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A247EE">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F60CA0" w:rsidRPr="004D6874" w:rsidRDefault="00F60CA0" w:rsidP="00F60CA0">
      <w:pPr>
        <w:pStyle w:val="StyleComplexBLotus12ptJustifiedFirstline05cm"/>
        <w:tabs>
          <w:tab w:val="right" w:pos="2977"/>
        </w:tabs>
        <w:spacing w:line="240" w:lineRule="auto"/>
        <w:ind w:firstLine="0"/>
        <w:jc w:val="center"/>
        <w:rPr>
          <w:rFonts w:ascii="IRTitr" w:hAnsi="IRTitr" w:cs="IRTitr"/>
          <w:sz w:val="70"/>
          <w:szCs w:val="70"/>
          <w:rtl/>
          <w:lang w:bidi="fa-IR"/>
        </w:rPr>
      </w:pPr>
      <w:r w:rsidRPr="004D6874">
        <w:rPr>
          <w:rFonts w:ascii="IRTitr" w:hAnsi="IRTitr" w:cs="IRTitr"/>
          <w:sz w:val="70"/>
          <w:szCs w:val="70"/>
          <w:rtl/>
          <w:lang w:bidi="fa-IR"/>
        </w:rPr>
        <w:t xml:space="preserve">احکام </w:t>
      </w:r>
    </w:p>
    <w:p w:rsidR="00F60CA0" w:rsidRPr="004D6874" w:rsidRDefault="00F60CA0" w:rsidP="00F60CA0">
      <w:pPr>
        <w:pStyle w:val="StyleComplexBLotus12ptJustifiedFirstline05cm"/>
        <w:tabs>
          <w:tab w:val="right" w:pos="2977"/>
        </w:tabs>
        <w:spacing w:line="240" w:lineRule="auto"/>
        <w:ind w:firstLine="0"/>
        <w:jc w:val="center"/>
        <w:rPr>
          <w:rFonts w:ascii="IRTitr" w:hAnsi="IRTitr" w:cs="IRTitr"/>
          <w:sz w:val="70"/>
          <w:szCs w:val="70"/>
          <w:rtl/>
          <w:lang w:bidi="fa-IR"/>
        </w:rPr>
      </w:pPr>
      <w:r w:rsidRPr="004D6874">
        <w:rPr>
          <w:rFonts w:ascii="IRTitr" w:hAnsi="IRTitr" w:cs="IRTitr"/>
          <w:sz w:val="70"/>
          <w:szCs w:val="70"/>
          <w:rtl/>
          <w:lang w:bidi="fa-IR"/>
        </w:rPr>
        <w:t xml:space="preserve">سوگند و نذر </w:t>
      </w:r>
    </w:p>
    <w:p w:rsidR="00F60CA0" w:rsidRDefault="00F60CA0" w:rsidP="00F60CA0">
      <w:pPr>
        <w:pStyle w:val="StyleComplexBLotus12ptJustifiedFirstline05cm"/>
        <w:spacing w:line="240" w:lineRule="auto"/>
        <w:ind w:firstLine="0"/>
        <w:jc w:val="center"/>
        <w:rPr>
          <w:rFonts w:ascii="Times New Roman" w:hAnsi="Times New Roman" w:cs="B Zar"/>
          <w:b/>
          <w:bCs/>
          <w:szCs w:val="28"/>
          <w:rtl/>
          <w:lang w:bidi="fa-IR"/>
        </w:rPr>
      </w:pPr>
    </w:p>
    <w:p w:rsidR="00A247EE" w:rsidRDefault="00A247EE" w:rsidP="00F60CA0">
      <w:pPr>
        <w:pStyle w:val="StyleComplexBLotus12ptJustifiedFirstline05cm"/>
        <w:spacing w:line="240" w:lineRule="auto"/>
        <w:ind w:firstLine="0"/>
        <w:jc w:val="center"/>
        <w:rPr>
          <w:rFonts w:ascii="Times New Roman" w:hAnsi="Times New Roman" w:cs="B Zar"/>
          <w:b/>
          <w:bCs/>
          <w:szCs w:val="28"/>
          <w:rtl/>
          <w:lang w:bidi="fa-IR"/>
        </w:rPr>
      </w:pPr>
    </w:p>
    <w:p w:rsidR="00A247EE" w:rsidRDefault="00A247EE" w:rsidP="00F60CA0">
      <w:pPr>
        <w:pStyle w:val="StyleComplexBLotus12ptJustifiedFirstline05cm"/>
        <w:spacing w:line="240" w:lineRule="auto"/>
        <w:ind w:firstLine="0"/>
        <w:jc w:val="center"/>
        <w:rPr>
          <w:rFonts w:ascii="Times New Roman" w:hAnsi="Times New Roman" w:cs="B Zar"/>
          <w:b/>
          <w:bCs/>
          <w:szCs w:val="28"/>
          <w:rtl/>
          <w:lang w:bidi="fa-IR"/>
        </w:rPr>
      </w:pPr>
    </w:p>
    <w:p w:rsidR="00F60CA0" w:rsidRPr="004D6874" w:rsidRDefault="00F60CA0" w:rsidP="00F60CA0">
      <w:pPr>
        <w:pStyle w:val="StyleComplexBLotus12ptJustifiedFirstline05cm"/>
        <w:spacing w:line="240" w:lineRule="auto"/>
        <w:ind w:firstLine="0"/>
        <w:jc w:val="center"/>
        <w:rPr>
          <w:rFonts w:ascii="IRYakout" w:hAnsi="IRYakout" w:cs="IRYakout"/>
          <w:b/>
          <w:bCs/>
          <w:sz w:val="28"/>
          <w:szCs w:val="32"/>
          <w:rtl/>
          <w:lang w:bidi="fa-IR"/>
        </w:rPr>
      </w:pPr>
      <w:r w:rsidRPr="004D6874">
        <w:rPr>
          <w:rFonts w:ascii="IRYakout" w:hAnsi="IRYakout" w:cs="IRYakout"/>
          <w:b/>
          <w:bCs/>
          <w:sz w:val="28"/>
          <w:szCs w:val="32"/>
          <w:rtl/>
          <w:lang w:bidi="fa-IR"/>
        </w:rPr>
        <w:t xml:space="preserve">مؤلف: </w:t>
      </w:r>
    </w:p>
    <w:p w:rsidR="00F60CA0" w:rsidRPr="004D6874" w:rsidRDefault="00F60CA0" w:rsidP="00F60CA0">
      <w:pPr>
        <w:pStyle w:val="StyleComplexBLotus12ptJustifiedFirstline05cm"/>
        <w:spacing w:line="240" w:lineRule="auto"/>
        <w:ind w:firstLine="0"/>
        <w:jc w:val="center"/>
        <w:rPr>
          <w:rFonts w:ascii="IRYakout" w:hAnsi="IRYakout" w:cs="IRYakout"/>
          <w:b/>
          <w:bCs/>
          <w:sz w:val="28"/>
          <w:szCs w:val="32"/>
          <w:lang w:bidi="fa-IR"/>
        </w:rPr>
      </w:pPr>
      <w:r w:rsidRPr="004D6874">
        <w:rPr>
          <w:rFonts w:ascii="IRYakout" w:hAnsi="IRYakout" w:cs="IRYakout"/>
          <w:b/>
          <w:bCs/>
          <w:sz w:val="32"/>
          <w:szCs w:val="36"/>
          <w:rtl/>
          <w:lang w:bidi="fa-IR"/>
        </w:rPr>
        <w:t>دکتر عبدالکریم زیدان</w:t>
      </w:r>
    </w:p>
    <w:p w:rsidR="00F60CA0" w:rsidRPr="004D6874" w:rsidRDefault="00F60CA0" w:rsidP="00F60CA0">
      <w:pPr>
        <w:pStyle w:val="StyleComplexBLotus12ptJustifiedFirstline05cm"/>
        <w:spacing w:line="240" w:lineRule="auto"/>
        <w:ind w:firstLine="0"/>
        <w:jc w:val="center"/>
        <w:rPr>
          <w:rFonts w:ascii="IRYakout" w:hAnsi="IRYakout" w:cs="IRYakout"/>
          <w:b/>
          <w:bCs/>
          <w:sz w:val="28"/>
          <w:szCs w:val="32"/>
          <w:rtl/>
          <w:lang w:bidi="fa-IR"/>
        </w:rPr>
      </w:pPr>
    </w:p>
    <w:p w:rsidR="00F60CA0" w:rsidRPr="004D6874" w:rsidRDefault="00F60CA0" w:rsidP="00F60CA0">
      <w:pPr>
        <w:pStyle w:val="StyleComplexBLotus12ptJustifiedFirstline05cm"/>
        <w:spacing w:line="240" w:lineRule="auto"/>
        <w:ind w:firstLine="0"/>
        <w:jc w:val="center"/>
        <w:rPr>
          <w:rFonts w:ascii="IRYakout" w:hAnsi="IRYakout" w:cs="IRYakout"/>
          <w:b/>
          <w:bCs/>
          <w:sz w:val="28"/>
          <w:szCs w:val="32"/>
          <w:rtl/>
          <w:lang w:bidi="fa-IR"/>
        </w:rPr>
      </w:pPr>
      <w:r w:rsidRPr="004D6874">
        <w:rPr>
          <w:rFonts w:ascii="IRYakout" w:hAnsi="IRYakout" w:cs="IRYakout"/>
          <w:b/>
          <w:bCs/>
          <w:sz w:val="28"/>
          <w:szCs w:val="32"/>
          <w:rtl/>
          <w:lang w:bidi="fa-IR"/>
        </w:rPr>
        <w:t xml:space="preserve">مترجم: </w:t>
      </w:r>
    </w:p>
    <w:p w:rsidR="00AE448C" w:rsidRPr="004D6874" w:rsidRDefault="00F60CA0" w:rsidP="00F60CA0">
      <w:pPr>
        <w:jc w:val="center"/>
        <w:rPr>
          <w:rFonts w:ascii="IRYakout" w:hAnsi="IRYakout" w:cs="IRYakout"/>
          <w:b/>
          <w:bCs/>
          <w:sz w:val="10"/>
          <w:szCs w:val="10"/>
          <w:rtl/>
          <w:lang w:bidi="fa-IR"/>
        </w:rPr>
      </w:pPr>
      <w:r w:rsidRPr="004D6874">
        <w:rPr>
          <w:rFonts w:ascii="IRYakout" w:hAnsi="IRYakout" w:cs="IRYakout"/>
          <w:b/>
          <w:bCs/>
          <w:sz w:val="32"/>
          <w:szCs w:val="36"/>
          <w:rtl/>
          <w:lang w:bidi="fa-IR"/>
        </w:rPr>
        <w:t>سامرند محمد امینی</w:t>
      </w:r>
    </w:p>
    <w:p w:rsidR="00EB0368" w:rsidRPr="00D97A5E" w:rsidRDefault="00EB0368" w:rsidP="00FF4809">
      <w:pPr>
        <w:rPr>
          <w:rFonts w:cs="B Lotus"/>
          <w:sz w:val="24"/>
          <w:szCs w:val="24"/>
          <w:rtl/>
          <w:lang w:bidi="fa-IR"/>
        </w:rPr>
        <w:sectPr w:rsidR="00EB0368" w:rsidRPr="00D97A5E" w:rsidSect="004D6874">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94FF2" w:rsidRPr="00C50D4D" w:rsidTr="00394FF2">
        <w:tc>
          <w:tcPr>
            <w:tcW w:w="1527" w:type="pct"/>
            <w:vAlign w:val="center"/>
          </w:tcPr>
          <w:p w:rsidR="00394FF2" w:rsidRPr="00C82596" w:rsidRDefault="00394FF2" w:rsidP="003F1AA5">
            <w:pPr>
              <w:spacing w:after="60"/>
              <w:jc w:val="both"/>
              <w:rPr>
                <w:rFonts w:ascii="IRMitra" w:hAnsi="IRMitra" w:cs="IRMitra"/>
                <w:b/>
                <w:bCs/>
                <w:color w:val="FF0000"/>
                <w:sz w:val="25"/>
                <w:szCs w:val="25"/>
                <w:rtl/>
              </w:rPr>
            </w:pPr>
            <w:bookmarkStart w:id="1" w:name="_Toc62138800"/>
            <w:bookmarkStart w:id="2"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94FF2" w:rsidRPr="00C77ADF" w:rsidRDefault="00394FF2" w:rsidP="003F1AA5">
            <w:pPr>
              <w:spacing w:after="60"/>
              <w:jc w:val="both"/>
              <w:rPr>
                <w:rFonts w:ascii="IRMitra" w:hAnsi="IRMitra" w:cs="IRMitra"/>
                <w:color w:val="244061" w:themeColor="accent1" w:themeShade="80"/>
                <w:rtl/>
              </w:rPr>
            </w:pPr>
            <w:r w:rsidRPr="00C77ADF">
              <w:rPr>
                <w:rFonts w:ascii="IRMitra" w:hAnsi="IRMitra" w:cs="IRMitra" w:hint="cs"/>
                <w:color w:val="244061" w:themeColor="accent1" w:themeShade="80"/>
                <w:rtl/>
              </w:rPr>
              <w:t xml:space="preserve">احکام سوگند و نذر </w:t>
            </w:r>
          </w:p>
        </w:tc>
      </w:tr>
      <w:tr w:rsidR="00394FF2" w:rsidRPr="00C50D4D" w:rsidTr="00394FF2">
        <w:tc>
          <w:tcPr>
            <w:tcW w:w="1527" w:type="pct"/>
            <w:vAlign w:val="center"/>
          </w:tcPr>
          <w:p w:rsidR="00394FF2" w:rsidRPr="00C82596" w:rsidRDefault="00394FF2" w:rsidP="003F1AA5">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394FF2" w:rsidRPr="00C77ADF" w:rsidRDefault="00475DEF" w:rsidP="003F1AA5">
            <w:pPr>
              <w:spacing w:before="60" w:after="60"/>
              <w:jc w:val="both"/>
              <w:rPr>
                <w:rFonts w:ascii="IRMitra" w:hAnsi="IRMitra" w:cs="IRMitra"/>
                <w:color w:val="244061" w:themeColor="accent1" w:themeShade="80"/>
                <w:rtl/>
              </w:rPr>
            </w:pPr>
            <w:r w:rsidRPr="00475DEF">
              <w:rPr>
                <w:rFonts w:ascii="IRMitra" w:hAnsi="IRMitra" w:cs="IRMitra"/>
                <w:color w:val="244061" w:themeColor="accent1" w:themeShade="80"/>
                <w:rtl/>
              </w:rPr>
              <w:t>المفصل ف</w:t>
            </w:r>
            <w:r w:rsidRPr="00475DEF">
              <w:rPr>
                <w:rFonts w:ascii="IRMitra" w:hAnsi="IRMitra" w:cs="IRMitra" w:hint="cs"/>
                <w:color w:val="244061" w:themeColor="accent1" w:themeShade="80"/>
                <w:rtl/>
              </w:rPr>
              <w:t>ی</w:t>
            </w:r>
            <w:r w:rsidRPr="00475DEF">
              <w:rPr>
                <w:rFonts w:ascii="IRMitra" w:hAnsi="IRMitra" w:cs="IRMitra"/>
                <w:color w:val="244061" w:themeColor="accent1" w:themeShade="80"/>
                <w:rtl/>
              </w:rPr>
              <w:t xml:space="preserve"> احکام المراه و الب</w:t>
            </w:r>
            <w:r w:rsidRPr="00475DEF">
              <w:rPr>
                <w:rFonts w:ascii="IRMitra" w:hAnsi="IRMitra" w:cs="IRMitra" w:hint="cs"/>
                <w:color w:val="244061" w:themeColor="accent1" w:themeShade="80"/>
                <w:rtl/>
              </w:rPr>
              <w:t>ی</w:t>
            </w:r>
            <w:r w:rsidRPr="00475DEF">
              <w:rPr>
                <w:rFonts w:ascii="IRMitra" w:hAnsi="IRMitra" w:cs="IRMitra" w:hint="eastAsia"/>
                <w:color w:val="244061" w:themeColor="accent1" w:themeShade="80"/>
                <w:rtl/>
              </w:rPr>
              <w:t>ت</w:t>
            </w:r>
            <w:r w:rsidRPr="00475DEF">
              <w:rPr>
                <w:rFonts w:ascii="IRMitra" w:hAnsi="IRMitra" w:cs="IRMitra"/>
                <w:color w:val="244061" w:themeColor="accent1" w:themeShade="80"/>
                <w:rtl/>
              </w:rPr>
              <w:t xml:space="preserve"> المسلم ف</w:t>
            </w:r>
            <w:r w:rsidRPr="00475DEF">
              <w:rPr>
                <w:rFonts w:ascii="IRMitra" w:hAnsi="IRMitra" w:cs="IRMitra" w:hint="cs"/>
                <w:color w:val="244061" w:themeColor="accent1" w:themeShade="80"/>
                <w:rtl/>
              </w:rPr>
              <w:t>ی</w:t>
            </w:r>
            <w:r w:rsidRPr="00475DEF">
              <w:rPr>
                <w:rFonts w:ascii="IRMitra" w:hAnsi="IRMitra" w:cs="IRMitra"/>
                <w:color w:val="244061" w:themeColor="accent1" w:themeShade="80"/>
                <w:rtl/>
              </w:rPr>
              <w:t xml:space="preserve"> الشر</w:t>
            </w:r>
            <w:r w:rsidRPr="00475DEF">
              <w:rPr>
                <w:rFonts w:ascii="IRMitra" w:hAnsi="IRMitra" w:cs="IRMitra" w:hint="cs"/>
                <w:color w:val="244061" w:themeColor="accent1" w:themeShade="80"/>
                <w:rtl/>
              </w:rPr>
              <w:t>ی</w:t>
            </w:r>
            <w:r w:rsidRPr="00475DEF">
              <w:rPr>
                <w:rFonts w:ascii="IRMitra" w:hAnsi="IRMitra" w:cs="IRMitra" w:hint="eastAsia"/>
                <w:color w:val="244061" w:themeColor="accent1" w:themeShade="80"/>
                <w:rtl/>
              </w:rPr>
              <w:t>عة</w:t>
            </w:r>
            <w:r w:rsidRPr="00475DEF">
              <w:rPr>
                <w:rFonts w:ascii="IRMitra" w:hAnsi="IRMitra" w:cs="IRMitra"/>
                <w:color w:val="244061" w:themeColor="accent1" w:themeShade="80"/>
                <w:rtl/>
              </w:rPr>
              <w:t xml:space="preserve"> الاسلام</w:t>
            </w:r>
            <w:r w:rsidRPr="00475DEF">
              <w:rPr>
                <w:rFonts w:ascii="IRMitra" w:hAnsi="IRMitra" w:cs="IRMitra" w:hint="cs"/>
                <w:color w:val="244061" w:themeColor="accent1" w:themeShade="80"/>
                <w:rtl/>
              </w:rPr>
              <w:t>ی</w:t>
            </w:r>
            <w:r w:rsidRPr="00475DEF">
              <w:rPr>
                <w:rFonts w:ascii="IRMitra" w:hAnsi="IRMitra" w:cs="IRMitra" w:hint="eastAsia"/>
                <w:color w:val="244061" w:themeColor="accent1" w:themeShade="80"/>
                <w:rtl/>
              </w:rPr>
              <w:t>ه</w:t>
            </w:r>
          </w:p>
        </w:tc>
      </w:tr>
      <w:tr w:rsidR="00394FF2" w:rsidRPr="00C50D4D" w:rsidTr="00394FF2">
        <w:tc>
          <w:tcPr>
            <w:tcW w:w="1527" w:type="pct"/>
          </w:tcPr>
          <w:p w:rsidR="00394FF2" w:rsidRPr="00C82596" w:rsidRDefault="00394FF2" w:rsidP="003F1AA5">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394FF2" w:rsidRPr="00C77ADF" w:rsidRDefault="00394FF2" w:rsidP="003F1AA5">
            <w:pPr>
              <w:spacing w:before="60" w:after="60"/>
              <w:jc w:val="both"/>
              <w:rPr>
                <w:rFonts w:ascii="IRMitra" w:hAnsi="IRMitra" w:cs="IRMitra"/>
                <w:color w:val="244061" w:themeColor="accent1" w:themeShade="80"/>
                <w:rtl/>
              </w:rPr>
            </w:pPr>
            <w:r w:rsidRPr="00C77ADF">
              <w:rPr>
                <w:rFonts w:ascii="IRMitra" w:hAnsi="IRMitra" w:cs="IRMitra" w:hint="cs"/>
                <w:color w:val="244061" w:themeColor="accent1" w:themeShade="80"/>
                <w:rtl/>
              </w:rPr>
              <w:t xml:space="preserve">دکتر عبدالکریم زیدان </w:t>
            </w:r>
          </w:p>
        </w:tc>
      </w:tr>
      <w:tr w:rsidR="00394FF2" w:rsidRPr="00C50D4D" w:rsidTr="00394FF2">
        <w:tc>
          <w:tcPr>
            <w:tcW w:w="1527" w:type="pct"/>
          </w:tcPr>
          <w:p w:rsidR="00394FF2" w:rsidRPr="00896F76" w:rsidRDefault="00394FF2" w:rsidP="003F1AA5">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394FF2" w:rsidRPr="00C77ADF" w:rsidRDefault="00394FF2" w:rsidP="003F1AA5">
            <w:pPr>
              <w:spacing w:before="60" w:after="60"/>
              <w:jc w:val="both"/>
              <w:rPr>
                <w:rFonts w:ascii="IRMitra" w:hAnsi="IRMitra" w:cs="IRMitra"/>
                <w:color w:val="244061" w:themeColor="accent1" w:themeShade="80"/>
                <w:rtl/>
              </w:rPr>
            </w:pPr>
            <w:r w:rsidRPr="00C77ADF">
              <w:rPr>
                <w:rFonts w:ascii="IRMitra" w:hAnsi="IRMitra" w:cs="IRMitra" w:hint="cs"/>
                <w:color w:val="244061" w:themeColor="accent1" w:themeShade="80"/>
                <w:rtl/>
              </w:rPr>
              <w:t xml:space="preserve">سامرند محمد امینی </w:t>
            </w:r>
          </w:p>
        </w:tc>
      </w:tr>
      <w:tr w:rsidR="00394FF2" w:rsidRPr="00C50D4D" w:rsidTr="00394FF2">
        <w:tc>
          <w:tcPr>
            <w:tcW w:w="1527" w:type="pct"/>
            <w:vAlign w:val="center"/>
          </w:tcPr>
          <w:p w:rsidR="00394FF2" w:rsidRPr="00C82596" w:rsidRDefault="00394FF2"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94FF2" w:rsidRPr="00C77ADF" w:rsidRDefault="00C77ADF" w:rsidP="003F1AA5">
            <w:pPr>
              <w:spacing w:before="60" w:after="60"/>
              <w:jc w:val="both"/>
              <w:rPr>
                <w:rFonts w:ascii="IRMitra" w:hAnsi="IRMitra" w:cs="IRMitra"/>
                <w:color w:val="244061" w:themeColor="accent1" w:themeShade="80"/>
                <w:rtl/>
              </w:rPr>
            </w:pPr>
            <w:bookmarkStart w:id="3" w:name="_Toc426735709"/>
            <w:bookmarkStart w:id="4" w:name="_Toc426735784"/>
            <w:r w:rsidRPr="00C77ADF">
              <w:rPr>
                <w:rFonts w:ascii="IRMitra" w:hAnsi="IRMitra" w:cs="IRMitra"/>
                <w:color w:val="244061" w:themeColor="accent1" w:themeShade="80"/>
                <w:rtl/>
                <w:lang w:bidi="fa-IR"/>
              </w:rPr>
              <w:t>آداب و رسوم اسلامی</w:t>
            </w:r>
            <w:bookmarkEnd w:id="3"/>
            <w:r w:rsidRPr="00C77ADF">
              <w:rPr>
                <w:rFonts w:ascii="IRMitra" w:hAnsi="IRMitra" w:cs="IRMitra"/>
                <w:color w:val="244061" w:themeColor="accent1" w:themeShade="80"/>
                <w:rtl/>
                <w:lang w:bidi="fa-IR"/>
              </w:rPr>
              <w:t xml:space="preserve"> - آداب و احکام نذر و تبرک</w:t>
            </w:r>
            <w:bookmarkEnd w:id="4"/>
          </w:p>
        </w:tc>
      </w:tr>
      <w:tr w:rsidR="00394FF2" w:rsidRPr="00C50D4D" w:rsidTr="00394FF2">
        <w:tc>
          <w:tcPr>
            <w:tcW w:w="1527" w:type="pct"/>
            <w:vAlign w:val="center"/>
          </w:tcPr>
          <w:p w:rsidR="00394FF2" w:rsidRPr="00C82596" w:rsidRDefault="00394FF2"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94FF2" w:rsidRPr="00C77ADF" w:rsidRDefault="00394FF2" w:rsidP="00424C84">
            <w:pPr>
              <w:spacing w:before="60" w:after="60"/>
              <w:jc w:val="both"/>
              <w:rPr>
                <w:rFonts w:ascii="IRMitra" w:hAnsi="IRMitra" w:cs="IRMitra"/>
                <w:color w:val="244061" w:themeColor="accent1" w:themeShade="80"/>
                <w:rtl/>
              </w:rPr>
            </w:pPr>
            <w:r w:rsidRPr="00C77ADF">
              <w:rPr>
                <w:rFonts w:ascii="IRMitra" w:hAnsi="IRMitra" w:cs="IRMitra" w:hint="cs"/>
                <w:color w:val="244061" w:themeColor="accent1" w:themeShade="80"/>
                <w:rtl/>
              </w:rPr>
              <w:t xml:space="preserve">اول (دیجیتال) </w:t>
            </w:r>
          </w:p>
        </w:tc>
      </w:tr>
      <w:tr w:rsidR="00394FF2" w:rsidRPr="00C50D4D" w:rsidTr="00394FF2">
        <w:tc>
          <w:tcPr>
            <w:tcW w:w="1527" w:type="pct"/>
            <w:vAlign w:val="center"/>
          </w:tcPr>
          <w:p w:rsidR="00394FF2" w:rsidRPr="00C82596" w:rsidRDefault="00394FF2"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94FF2" w:rsidRPr="00C77ADF" w:rsidRDefault="00C33F33" w:rsidP="003F1AA5">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394FF2" w:rsidRPr="00C50D4D" w:rsidTr="00394FF2">
        <w:tc>
          <w:tcPr>
            <w:tcW w:w="1527" w:type="pct"/>
            <w:vAlign w:val="center"/>
          </w:tcPr>
          <w:p w:rsidR="00394FF2" w:rsidRPr="00C82596" w:rsidRDefault="00394FF2" w:rsidP="003F1AA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94FF2" w:rsidRPr="00C77ADF" w:rsidRDefault="00394FF2" w:rsidP="003F1AA5">
            <w:pPr>
              <w:spacing w:before="60" w:after="60"/>
              <w:jc w:val="both"/>
              <w:rPr>
                <w:rFonts w:ascii="IRMitra" w:hAnsi="IRMitra" w:cs="IRMitra"/>
                <w:color w:val="244061" w:themeColor="accent1" w:themeShade="80"/>
                <w:rtl/>
              </w:rPr>
            </w:pPr>
          </w:p>
        </w:tc>
      </w:tr>
      <w:tr w:rsidR="00394FF2" w:rsidRPr="00C50D4D" w:rsidTr="00394FF2">
        <w:tc>
          <w:tcPr>
            <w:tcW w:w="3598" w:type="pct"/>
            <w:gridSpan w:val="4"/>
            <w:vAlign w:val="center"/>
          </w:tcPr>
          <w:p w:rsidR="00394FF2" w:rsidRPr="00AA082B" w:rsidRDefault="00394FF2" w:rsidP="003F1AA5">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94FF2" w:rsidRPr="0004588E" w:rsidRDefault="00394FF2" w:rsidP="003F1AA5">
            <w:pPr>
              <w:spacing w:before="60" w:after="60"/>
              <w:jc w:val="center"/>
              <w:rPr>
                <w:rFonts w:asciiTheme="minorHAnsi" w:hAnsiTheme="minorHAnsi" w:cstheme="minorHAnsi"/>
                <w:b/>
                <w:bCs/>
                <w:sz w:val="27"/>
                <w:szCs w:val="27"/>
                <w:rtl/>
              </w:rPr>
            </w:pPr>
            <w:r w:rsidRPr="00394FF2">
              <w:rPr>
                <w:rFonts w:asciiTheme="minorHAnsi" w:hAnsiTheme="minorHAnsi" w:cstheme="minorHAnsi"/>
                <w:b/>
                <w:bCs/>
                <w:color w:val="244061" w:themeColor="accent1" w:themeShade="80"/>
                <w:sz w:val="24"/>
                <w:szCs w:val="24"/>
              </w:rPr>
              <w:t>www.aqeedeh.com</w:t>
            </w:r>
          </w:p>
        </w:tc>
        <w:tc>
          <w:tcPr>
            <w:tcW w:w="1402" w:type="pct"/>
          </w:tcPr>
          <w:p w:rsidR="00394FF2" w:rsidRPr="00855B06" w:rsidRDefault="00394FF2"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DD0F072" wp14:editId="43A511D7">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94FF2" w:rsidRPr="00C50D4D" w:rsidTr="00394FF2">
        <w:tc>
          <w:tcPr>
            <w:tcW w:w="1527" w:type="pct"/>
            <w:vAlign w:val="center"/>
          </w:tcPr>
          <w:p w:rsidR="00394FF2" w:rsidRPr="00855B06" w:rsidRDefault="00394FF2" w:rsidP="003F1AA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94FF2" w:rsidRPr="00394FF2" w:rsidRDefault="00394FF2" w:rsidP="003F1AA5">
            <w:pPr>
              <w:spacing w:before="60" w:after="60"/>
              <w:rPr>
                <w:rFonts w:ascii="IRMitra" w:hAnsi="IRMitra" w:cs="IRMitra"/>
                <w:color w:val="244061" w:themeColor="accent1" w:themeShade="80"/>
                <w:sz w:val="24"/>
                <w:szCs w:val="24"/>
                <w:rtl/>
              </w:rPr>
            </w:pPr>
            <w:r w:rsidRPr="00394FF2">
              <w:rPr>
                <w:rFonts w:asciiTheme="majorBidi" w:hAnsiTheme="majorBidi" w:cstheme="majorBidi"/>
                <w:b/>
                <w:bCs/>
                <w:sz w:val="24"/>
                <w:szCs w:val="24"/>
              </w:rPr>
              <w:t>book@aqeedeh.com</w:t>
            </w:r>
          </w:p>
        </w:tc>
      </w:tr>
      <w:tr w:rsidR="00394FF2" w:rsidRPr="00C50D4D" w:rsidTr="00394FF2">
        <w:tc>
          <w:tcPr>
            <w:tcW w:w="5000" w:type="pct"/>
            <w:gridSpan w:val="5"/>
            <w:vAlign w:val="bottom"/>
          </w:tcPr>
          <w:p w:rsidR="00394FF2" w:rsidRPr="00855B06" w:rsidRDefault="00394FF2" w:rsidP="00475DEF">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4FF2" w:rsidRPr="00394FF2" w:rsidTr="00394FF2">
        <w:tc>
          <w:tcPr>
            <w:tcW w:w="2295" w:type="pct"/>
            <w:gridSpan w:val="2"/>
            <w:shd w:val="clear" w:color="auto" w:fill="auto"/>
          </w:tcPr>
          <w:p w:rsidR="00394FF2" w:rsidRPr="00C77ADF" w:rsidRDefault="00394FF2" w:rsidP="00394FF2">
            <w:pPr>
              <w:widowControl w:val="0"/>
              <w:tabs>
                <w:tab w:val="right" w:leader="dot" w:pos="5138"/>
              </w:tabs>
              <w:spacing w:before="60" w:after="60"/>
              <w:rPr>
                <w:rFonts w:ascii="Literata" w:hAnsi="Literata"/>
                <w:sz w:val="24"/>
                <w:szCs w:val="24"/>
              </w:rPr>
            </w:pPr>
            <w:r w:rsidRPr="00C77ADF">
              <w:rPr>
                <w:rFonts w:ascii="Literata" w:hAnsi="Literata"/>
                <w:sz w:val="24"/>
                <w:szCs w:val="24"/>
              </w:rPr>
              <w:t>www.mowahedin.com</w:t>
            </w:r>
          </w:p>
          <w:p w:rsidR="00394FF2" w:rsidRPr="00C77ADF" w:rsidRDefault="00394FF2" w:rsidP="00394FF2">
            <w:pPr>
              <w:widowControl w:val="0"/>
              <w:tabs>
                <w:tab w:val="right" w:leader="dot" w:pos="5138"/>
              </w:tabs>
              <w:spacing w:before="60" w:after="60"/>
              <w:rPr>
                <w:rFonts w:ascii="Literata" w:hAnsi="Literata"/>
                <w:sz w:val="24"/>
                <w:szCs w:val="24"/>
              </w:rPr>
            </w:pPr>
            <w:r w:rsidRPr="00C77ADF">
              <w:rPr>
                <w:rFonts w:ascii="Literata" w:hAnsi="Literata"/>
                <w:sz w:val="24"/>
                <w:szCs w:val="24"/>
              </w:rPr>
              <w:t>www.videofarsi.com</w:t>
            </w:r>
          </w:p>
          <w:p w:rsidR="00394FF2" w:rsidRPr="00C77ADF" w:rsidRDefault="00394FF2" w:rsidP="00394FF2">
            <w:pPr>
              <w:spacing w:before="60" w:after="60"/>
              <w:rPr>
                <w:rFonts w:ascii="Literata" w:hAnsi="Literata"/>
                <w:sz w:val="24"/>
                <w:szCs w:val="24"/>
              </w:rPr>
            </w:pPr>
            <w:r w:rsidRPr="00C77ADF">
              <w:rPr>
                <w:rFonts w:ascii="Literata" w:hAnsi="Literata"/>
                <w:sz w:val="24"/>
                <w:szCs w:val="24"/>
              </w:rPr>
              <w:t>www.zekr.tv</w:t>
            </w:r>
          </w:p>
          <w:p w:rsidR="00394FF2" w:rsidRPr="00C77ADF" w:rsidRDefault="00394FF2" w:rsidP="00394FF2">
            <w:pPr>
              <w:spacing w:before="60" w:after="60"/>
              <w:rPr>
                <w:rFonts w:ascii="IRMitra" w:hAnsi="IRMitra" w:cs="IRMitra"/>
                <w:b/>
                <w:bCs/>
                <w:sz w:val="24"/>
                <w:szCs w:val="24"/>
                <w:rtl/>
              </w:rPr>
            </w:pPr>
            <w:r w:rsidRPr="00C77ADF">
              <w:rPr>
                <w:rFonts w:ascii="Literata" w:hAnsi="Literata"/>
                <w:sz w:val="24"/>
                <w:szCs w:val="24"/>
              </w:rPr>
              <w:t>www.mowahed.com</w:t>
            </w:r>
          </w:p>
        </w:tc>
        <w:tc>
          <w:tcPr>
            <w:tcW w:w="360" w:type="pct"/>
          </w:tcPr>
          <w:p w:rsidR="00394FF2" w:rsidRPr="00C77ADF" w:rsidRDefault="00394FF2" w:rsidP="00394FF2">
            <w:pPr>
              <w:spacing w:before="60" w:after="60"/>
              <w:rPr>
                <w:rFonts w:ascii="IRMitra" w:hAnsi="IRMitra" w:cs="IRMitra"/>
                <w:sz w:val="24"/>
                <w:szCs w:val="24"/>
                <w:rtl/>
              </w:rPr>
            </w:pPr>
          </w:p>
        </w:tc>
        <w:tc>
          <w:tcPr>
            <w:tcW w:w="2345" w:type="pct"/>
            <w:gridSpan w:val="2"/>
          </w:tcPr>
          <w:p w:rsidR="00394FF2" w:rsidRPr="00C77ADF" w:rsidRDefault="00394FF2" w:rsidP="00394FF2">
            <w:pPr>
              <w:widowControl w:val="0"/>
              <w:tabs>
                <w:tab w:val="right" w:leader="dot" w:pos="5138"/>
              </w:tabs>
              <w:spacing w:before="60" w:after="60"/>
              <w:rPr>
                <w:rFonts w:ascii="Literata" w:hAnsi="Literata"/>
                <w:sz w:val="24"/>
                <w:szCs w:val="24"/>
              </w:rPr>
            </w:pPr>
            <w:r w:rsidRPr="00C77ADF">
              <w:rPr>
                <w:rFonts w:ascii="Literata" w:hAnsi="Literata"/>
                <w:sz w:val="24"/>
                <w:szCs w:val="24"/>
              </w:rPr>
              <w:t>www.aqeedeh.com</w:t>
            </w:r>
          </w:p>
          <w:p w:rsidR="00394FF2" w:rsidRPr="00C77ADF" w:rsidRDefault="00394FF2" w:rsidP="00394FF2">
            <w:pPr>
              <w:widowControl w:val="0"/>
              <w:tabs>
                <w:tab w:val="right" w:leader="dot" w:pos="5138"/>
              </w:tabs>
              <w:spacing w:before="60" w:after="60"/>
              <w:rPr>
                <w:rFonts w:ascii="Literata" w:hAnsi="Literata"/>
                <w:sz w:val="24"/>
                <w:szCs w:val="24"/>
              </w:rPr>
            </w:pPr>
            <w:r w:rsidRPr="00C77ADF">
              <w:rPr>
                <w:rFonts w:ascii="Literata" w:hAnsi="Literata"/>
                <w:sz w:val="24"/>
                <w:szCs w:val="24"/>
              </w:rPr>
              <w:t>www.islamtxt.com</w:t>
            </w:r>
          </w:p>
          <w:p w:rsidR="00394FF2" w:rsidRPr="00C77ADF" w:rsidRDefault="00EA3BF1" w:rsidP="00394FF2">
            <w:pPr>
              <w:widowControl w:val="0"/>
              <w:tabs>
                <w:tab w:val="right" w:leader="dot" w:pos="5138"/>
              </w:tabs>
              <w:spacing w:before="60" w:after="60"/>
              <w:rPr>
                <w:rFonts w:ascii="Literata" w:hAnsi="Literata"/>
                <w:sz w:val="24"/>
                <w:szCs w:val="24"/>
              </w:rPr>
            </w:pPr>
            <w:hyperlink r:id="rId14" w:history="1">
              <w:r w:rsidR="00394FF2" w:rsidRPr="00C77ADF">
                <w:rPr>
                  <w:rStyle w:val="Hyperlink"/>
                  <w:rFonts w:ascii="Literata" w:hAnsi="Literata"/>
                  <w:color w:val="auto"/>
                  <w:sz w:val="24"/>
                  <w:szCs w:val="24"/>
                  <w:u w:val="none"/>
                </w:rPr>
                <w:t>www.shabnam.cc</w:t>
              </w:r>
            </w:hyperlink>
          </w:p>
          <w:p w:rsidR="00394FF2" w:rsidRPr="00C77ADF" w:rsidRDefault="00394FF2" w:rsidP="00475DEF">
            <w:pPr>
              <w:rPr>
                <w:rFonts w:ascii="IRMitra" w:hAnsi="IRMitra" w:cs="IRMitra"/>
                <w:sz w:val="24"/>
                <w:szCs w:val="24"/>
                <w:rtl/>
              </w:rPr>
            </w:pPr>
            <w:r w:rsidRPr="00C77ADF">
              <w:rPr>
                <w:rFonts w:ascii="Literata" w:hAnsi="Literata"/>
                <w:sz w:val="24"/>
                <w:szCs w:val="24"/>
              </w:rPr>
              <w:t>www.sadaislam.com</w:t>
            </w:r>
          </w:p>
        </w:tc>
      </w:tr>
      <w:tr w:rsidR="00394FF2" w:rsidRPr="00EA1553" w:rsidTr="00394FF2">
        <w:tc>
          <w:tcPr>
            <w:tcW w:w="2295" w:type="pct"/>
            <w:gridSpan w:val="2"/>
          </w:tcPr>
          <w:p w:rsidR="00394FF2" w:rsidRPr="0084427E" w:rsidRDefault="00394FF2" w:rsidP="003F1AA5">
            <w:pPr>
              <w:spacing w:before="60" w:after="60"/>
              <w:rPr>
                <w:rFonts w:ascii="IRMitra" w:hAnsi="IRMitra" w:cs="IRMitra"/>
                <w:b/>
                <w:bCs/>
                <w:sz w:val="2"/>
                <w:szCs w:val="2"/>
                <w:rtl/>
              </w:rPr>
            </w:pPr>
          </w:p>
        </w:tc>
        <w:tc>
          <w:tcPr>
            <w:tcW w:w="2705" w:type="pct"/>
            <w:gridSpan w:val="3"/>
          </w:tcPr>
          <w:p w:rsidR="00394FF2" w:rsidRPr="0084427E" w:rsidRDefault="00394FF2" w:rsidP="003F1AA5">
            <w:pPr>
              <w:spacing w:before="60" w:after="60"/>
              <w:rPr>
                <w:rFonts w:ascii="IRMitra" w:hAnsi="IRMitra" w:cs="IRMitra"/>
                <w:color w:val="244061" w:themeColor="accent1" w:themeShade="80"/>
                <w:sz w:val="2"/>
                <w:szCs w:val="2"/>
                <w:rtl/>
              </w:rPr>
            </w:pPr>
          </w:p>
        </w:tc>
      </w:tr>
      <w:tr w:rsidR="00394FF2" w:rsidRPr="00C50D4D" w:rsidTr="00394FF2">
        <w:tc>
          <w:tcPr>
            <w:tcW w:w="5000" w:type="pct"/>
            <w:gridSpan w:val="5"/>
          </w:tcPr>
          <w:p w:rsidR="00394FF2" w:rsidRPr="00855B06" w:rsidRDefault="00394FF2" w:rsidP="00475DEF">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F00409" wp14:editId="0ED79641">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94FF2" w:rsidRPr="00C50D4D" w:rsidTr="00394FF2">
        <w:tc>
          <w:tcPr>
            <w:tcW w:w="5000" w:type="pct"/>
            <w:gridSpan w:val="5"/>
            <w:vAlign w:val="center"/>
          </w:tcPr>
          <w:p w:rsidR="00394FF2" w:rsidRDefault="00394FF2" w:rsidP="003F1AA5">
            <w:pPr>
              <w:spacing w:before="60" w:after="60"/>
              <w:jc w:val="center"/>
              <w:rPr>
                <w:rFonts w:ascii="IRMitra" w:hAnsi="IRMitra" w:cs="IRMitra"/>
                <w:noProof/>
                <w:color w:val="244061" w:themeColor="accent1" w:themeShade="80"/>
                <w:sz w:val="30"/>
                <w:szCs w:val="30"/>
                <w:rtl/>
              </w:rPr>
            </w:pPr>
            <w:r w:rsidRPr="0084427E">
              <w:rPr>
                <w:rFonts w:ascii="IRMitra" w:hAnsi="IRMitra" w:cs="IRMitra"/>
                <w:noProof/>
                <w:color w:val="244061" w:themeColor="accent1" w:themeShade="80"/>
                <w:sz w:val="24"/>
                <w:szCs w:val="24"/>
              </w:rPr>
              <w:t>contact@mowahedin.com</w:t>
            </w:r>
          </w:p>
        </w:tc>
      </w:tr>
    </w:tbl>
    <w:p w:rsidR="004D6874" w:rsidRPr="00F23511" w:rsidRDefault="004D6874" w:rsidP="004D6874">
      <w:pPr>
        <w:rPr>
          <w:rFonts w:cs="IRNazanin"/>
          <w:b/>
          <w:bCs/>
          <w:sz w:val="2"/>
          <w:szCs w:val="2"/>
          <w:rtl/>
          <w:lang w:bidi="fa-IR"/>
        </w:rPr>
      </w:pPr>
    </w:p>
    <w:p w:rsidR="004D6874" w:rsidRDefault="004D6874" w:rsidP="00796E48">
      <w:pPr>
        <w:jc w:val="center"/>
        <w:rPr>
          <w:rFonts w:ascii="IranNastaliq" w:hAnsi="IranNastaliq" w:cs="IranNastaliq"/>
          <w:sz w:val="30"/>
          <w:szCs w:val="30"/>
          <w:rtl/>
          <w:lang w:bidi="fa-IR"/>
        </w:rPr>
        <w:sectPr w:rsidR="004D6874" w:rsidSect="004D6874">
          <w:headerReference w:type="even" r:id="rId16"/>
          <w:headerReference w:type="default" r:id="rId17"/>
          <w:footnotePr>
            <w:numRestart w:val="eachPage"/>
          </w:footnotePr>
          <w:pgSz w:w="7938" w:h="11907" w:code="9"/>
          <w:pgMar w:top="567" w:right="851" w:bottom="851"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Pr="00A443AF" w:rsidRDefault="005037D1" w:rsidP="00A443AF">
      <w:pPr>
        <w:pStyle w:val="a0"/>
        <w:rPr>
          <w:rtl/>
        </w:rPr>
      </w:pPr>
      <w:bookmarkStart w:id="5" w:name="_Toc275041238"/>
      <w:bookmarkStart w:id="6" w:name="_Toc437438701"/>
      <w:r w:rsidRPr="00A443AF">
        <w:rPr>
          <w:rtl/>
        </w:rPr>
        <w:t>فهرست مطال</w:t>
      </w:r>
      <w:bookmarkEnd w:id="1"/>
      <w:bookmarkEnd w:id="2"/>
      <w:bookmarkEnd w:id="5"/>
      <w:r w:rsidR="00BB0CA3" w:rsidRPr="00A443AF">
        <w:rPr>
          <w:rtl/>
        </w:rPr>
        <w:t>ب</w:t>
      </w:r>
      <w:bookmarkEnd w:id="6"/>
    </w:p>
    <w:p w:rsidR="00A247EE" w:rsidRDefault="001F19DF">
      <w:pPr>
        <w:pStyle w:val="TOC1"/>
        <w:tabs>
          <w:tab w:val="right" w:leader="dot" w:pos="6226"/>
        </w:tabs>
        <w:rPr>
          <w:rFonts w:asciiTheme="minorHAnsi" w:eastAsiaTheme="minorEastAsia" w:hAnsiTheme="minorHAnsi" w:cstheme="minorBidi"/>
          <w:bCs w:val="0"/>
          <w:noProof/>
          <w:sz w:val="22"/>
          <w:szCs w:val="22"/>
          <w:rtl/>
        </w:rPr>
      </w:pPr>
      <w:r>
        <w:rPr>
          <w:rFonts w:cs="B Lotus"/>
          <w:b/>
          <w:bCs w:val="0"/>
          <w:rtl/>
          <w:lang w:bidi="fa-IR"/>
        </w:rPr>
        <w:fldChar w:fldCharType="begin"/>
      </w:r>
      <w:r>
        <w:rPr>
          <w:rFonts w:cs="B Lotus"/>
          <w:b/>
          <w:bCs w:val="0"/>
          <w:rtl/>
          <w:lang w:bidi="fa-IR"/>
        </w:rPr>
        <w:instrText xml:space="preserve"> </w:instrText>
      </w:r>
      <w:r>
        <w:rPr>
          <w:rFonts w:cs="B Lotus"/>
          <w:b/>
          <w:bCs w:val="0"/>
          <w:lang w:bidi="fa-IR"/>
        </w:rPr>
        <w:instrText>TOC</w:instrText>
      </w:r>
      <w:r>
        <w:rPr>
          <w:rFonts w:cs="B Lotus"/>
          <w:b/>
          <w:bCs w:val="0"/>
          <w:rtl/>
          <w:lang w:bidi="fa-IR"/>
        </w:rPr>
        <w:instrText xml:space="preserve"> \</w:instrText>
      </w:r>
      <w:r>
        <w:rPr>
          <w:rFonts w:cs="B Lotus"/>
          <w:b/>
          <w:bCs w:val="0"/>
          <w:lang w:bidi="fa-IR"/>
        </w:rPr>
        <w:instrText>h \z \t</w:instrText>
      </w:r>
      <w:r>
        <w:rPr>
          <w:rFonts w:cs="B Lotus"/>
          <w:b/>
          <w:bCs w:val="0"/>
          <w:rtl/>
          <w:lang w:bidi="fa-IR"/>
        </w:rPr>
        <w:instrText xml:space="preserve"> "تیتر اول,1,تیتر دوم,2,تیتر سوم,3" </w:instrText>
      </w:r>
      <w:r>
        <w:rPr>
          <w:rFonts w:cs="B Lotus"/>
          <w:b/>
          <w:bCs w:val="0"/>
          <w:rtl/>
          <w:lang w:bidi="fa-IR"/>
        </w:rPr>
        <w:fldChar w:fldCharType="separate"/>
      </w:r>
      <w:hyperlink w:anchor="_Toc437438701" w:history="1">
        <w:r w:rsidR="00A247EE" w:rsidRPr="00E67F82">
          <w:rPr>
            <w:rStyle w:val="Hyperlink"/>
            <w:rFonts w:hint="eastAsia"/>
            <w:noProof/>
            <w:rtl/>
            <w:lang w:bidi="fa-IR"/>
          </w:rPr>
          <w:t>فهرست</w:t>
        </w:r>
        <w:r w:rsidR="00A247EE" w:rsidRPr="00E67F82">
          <w:rPr>
            <w:rStyle w:val="Hyperlink"/>
            <w:noProof/>
            <w:rtl/>
            <w:lang w:bidi="fa-IR"/>
          </w:rPr>
          <w:t xml:space="preserve"> </w:t>
        </w:r>
        <w:r w:rsidR="00A247EE" w:rsidRPr="00E67F82">
          <w:rPr>
            <w:rStyle w:val="Hyperlink"/>
            <w:rFonts w:hint="eastAsia"/>
            <w:noProof/>
            <w:rtl/>
            <w:lang w:bidi="fa-IR"/>
          </w:rPr>
          <w:t>مطالب</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rFonts w:hint="eastAsia"/>
            <w:noProof/>
            <w:webHidden/>
            <w:rtl/>
          </w:rPr>
          <w:t>‌أ</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02" w:history="1">
        <w:r w:rsidR="00A247EE" w:rsidRPr="00E67F82">
          <w:rPr>
            <w:rStyle w:val="Hyperlink"/>
            <w:rFonts w:hint="eastAsia"/>
            <w:noProof/>
            <w:rtl/>
            <w:lang w:bidi="fa-IR"/>
          </w:rPr>
          <w:t>مقدمه</w:t>
        </w:r>
        <w:r w:rsidR="00A247EE" w:rsidRPr="00E67F82">
          <w:rPr>
            <w:rStyle w:val="Hyperlink"/>
            <w:noProof/>
            <w:rtl/>
            <w:lang w:bidi="fa-IR"/>
          </w:rPr>
          <w:t xml:space="preserve"> </w:t>
        </w:r>
        <w:r w:rsidR="00A247EE" w:rsidRPr="00E67F82">
          <w:rPr>
            <w:rStyle w:val="Hyperlink"/>
            <w:rFonts w:hint="eastAsia"/>
            <w:noProof/>
            <w:rtl/>
            <w:lang w:bidi="fa-IR"/>
          </w:rPr>
          <w:t>مترجم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03" w:history="1">
        <w:r w:rsidR="00A247EE" w:rsidRPr="00E67F82">
          <w:rPr>
            <w:rStyle w:val="Hyperlink"/>
            <w:rFonts w:hint="eastAsia"/>
            <w:noProof/>
            <w:rtl/>
            <w:lang w:bidi="fa-IR"/>
          </w:rPr>
          <w:t>مقدّمه</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روشِ</w:t>
        </w:r>
        <w:r w:rsidR="00A247EE" w:rsidRPr="00E67F82">
          <w:rPr>
            <w:rStyle w:val="Hyperlink"/>
            <w:noProof/>
            <w:rtl/>
            <w:lang w:bidi="fa-IR"/>
          </w:rPr>
          <w:t xml:space="preserve"> </w:t>
        </w:r>
        <w:r w:rsidR="00A247EE" w:rsidRPr="00E67F82">
          <w:rPr>
            <w:rStyle w:val="Hyperlink"/>
            <w:rFonts w:hint="eastAsia"/>
            <w:noProof/>
            <w:rtl/>
            <w:lang w:bidi="fa-IR"/>
          </w:rPr>
          <w:t>بحث</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9</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04" w:history="1">
        <w:r w:rsidR="00A247EE" w:rsidRPr="00E67F82">
          <w:rPr>
            <w:rStyle w:val="Hyperlink"/>
            <w:rFonts w:hint="eastAsia"/>
            <w:noProof/>
            <w:rtl/>
            <w:lang w:bidi="fa-IR"/>
          </w:rPr>
          <w:t>معنا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cs"/>
            <w:noProof/>
            <w:rtl/>
            <w:lang w:bidi="fa-IR"/>
          </w:rPr>
          <w:t>ی</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لغت</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اصطلاح</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05" w:history="1">
        <w:r w:rsidR="00A247EE" w:rsidRPr="00E67F82">
          <w:rPr>
            <w:rStyle w:val="Hyperlink"/>
            <w:rFonts w:hint="eastAsia"/>
            <w:noProof/>
            <w:rtl/>
            <w:lang w:bidi="fa-IR"/>
          </w:rPr>
          <w:t>ب</w:t>
        </w:r>
        <w:r w:rsidR="00A247EE" w:rsidRPr="00E67F82">
          <w:rPr>
            <w:rStyle w:val="Hyperlink"/>
            <w:rFonts w:hint="cs"/>
            <w:noProof/>
            <w:rtl/>
            <w:lang w:bidi="fa-IR"/>
          </w:rPr>
          <w:t>ی</w:t>
        </w:r>
        <w:r w:rsidR="00A247EE" w:rsidRPr="00E67F82">
          <w:rPr>
            <w:rStyle w:val="Hyperlink"/>
            <w:rFonts w:hint="eastAsia"/>
            <w:noProof/>
            <w:rtl/>
            <w:lang w:bidi="fa-IR"/>
          </w:rPr>
          <w:t>انِ</w:t>
        </w:r>
        <w:r w:rsidR="00A247EE" w:rsidRPr="00E67F82">
          <w:rPr>
            <w:rStyle w:val="Hyperlink"/>
            <w:noProof/>
            <w:rtl/>
            <w:lang w:bidi="fa-IR"/>
          </w:rPr>
          <w:t xml:space="preserve"> </w:t>
        </w:r>
        <w:r w:rsidR="00A247EE" w:rsidRPr="00E67F82">
          <w:rPr>
            <w:rStyle w:val="Hyperlink"/>
            <w:rFonts w:hint="eastAsia"/>
            <w:noProof/>
            <w:rtl/>
            <w:lang w:bidi="fa-IR"/>
          </w:rPr>
          <w:t>مشروع</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12</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06"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مکروه</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07" w:history="1">
        <w:r w:rsidR="00A247EE" w:rsidRPr="00E67F82">
          <w:rPr>
            <w:rStyle w:val="Hyperlink"/>
            <w:rFonts w:hint="eastAsia"/>
            <w:noProof/>
            <w:rtl/>
            <w:lang w:bidi="fa-IR"/>
          </w:rPr>
          <w:t>افراط</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مکروه</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sidRPr="00E67F82">
          <w:rPr>
            <w:rStyle w:val="Hyperlink"/>
            <w:noProof/>
            <w:rtl/>
            <w:lang w:bidi="fa-IR"/>
          </w:rPr>
          <w:t xml:space="preserve"> </w:t>
        </w:r>
        <w:r w:rsidR="00A247EE" w:rsidRPr="00E67F82">
          <w:rPr>
            <w:rStyle w:val="Hyperlink"/>
            <w:rFonts w:hint="eastAsia"/>
            <w:noProof/>
            <w:rtl/>
            <w:lang w:bidi="fa-IR"/>
          </w:rPr>
          <w:t>نه</w:t>
        </w:r>
        <w:r w:rsidR="00A247EE" w:rsidRPr="00E67F82">
          <w:rPr>
            <w:rStyle w:val="Hyperlink"/>
            <w:noProof/>
            <w:rtl/>
            <w:lang w:bidi="fa-IR"/>
          </w:rPr>
          <w:t xml:space="preserve"> </w:t>
        </w:r>
        <w:r w:rsidR="00A247EE" w:rsidRPr="00E67F82">
          <w:rPr>
            <w:rStyle w:val="Hyperlink"/>
            <w:rFonts w:hint="eastAsia"/>
            <w:noProof/>
            <w:rtl/>
            <w:lang w:bidi="fa-IR"/>
          </w:rPr>
          <w:t>خودِ</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14</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08"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جنبه‌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مطلوب</w:t>
        </w:r>
        <w:r w:rsidR="00A247EE" w:rsidRPr="00E67F82">
          <w:rPr>
            <w:rStyle w:val="Hyperlink"/>
            <w:noProof/>
            <w:rtl/>
            <w:lang w:bidi="fa-IR"/>
          </w:rPr>
          <w:t xml:space="preserve"> </w:t>
        </w:r>
        <w:r w:rsidR="00A247EE" w:rsidRPr="00E67F82">
          <w:rPr>
            <w:rStyle w:val="Hyperlink"/>
            <w:rFonts w:hint="eastAsia"/>
            <w:noProof/>
            <w:rtl/>
            <w:lang w:bidi="fa-IR"/>
          </w:rPr>
          <w:t>بودن</w:t>
        </w:r>
        <w:r w:rsidR="00A247EE" w:rsidRPr="00E67F82">
          <w:rPr>
            <w:rStyle w:val="Hyperlink"/>
            <w:noProof/>
            <w:rtl/>
            <w:lang w:bidi="fa-IR"/>
          </w:rPr>
          <w:t xml:space="preserve"> </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ترکِ</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09"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437438709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0"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دوّم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مندوب</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1"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حرام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16</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12" w:history="1">
        <w:r w:rsidR="00A247EE" w:rsidRPr="00E67F82">
          <w:rPr>
            <w:rStyle w:val="Hyperlink"/>
            <w:rFonts w:hint="cs"/>
            <w:noProof/>
            <w:rtl/>
            <w:lang w:bidi="fa-IR"/>
          </w:rPr>
          <w:t>ی</w:t>
        </w:r>
        <w:r w:rsidR="00A247EE" w:rsidRPr="00E67F82">
          <w:rPr>
            <w:rStyle w:val="Hyperlink"/>
            <w:rFonts w:hint="eastAsia"/>
            <w:noProof/>
            <w:rtl/>
            <w:lang w:bidi="fa-IR"/>
          </w:rPr>
          <w:t>ک</w:t>
        </w:r>
        <w:r w:rsidR="00A247EE" w:rsidRPr="00E67F82">
          <w:rPr>
            <w:rStyle w:val="Hyperlink"/>
            <w:noProof/>
            <w:rtl/>
            <w:lang w:bidi="fa-IR"/>
          </w:rPr>
          <w:t xml:space="preserve"> </w:t>
        </w:r>
        <w:r w:rsidR="00A247EE" w:rsidRPr="00E67F82">
          <w:rPr>
            <w:rStyle w:val="Hyperlink"/>
            <w:rFonts w:hint="eastAsia"/>
            <w:noProof/>
            <w:rtl/>
            <w:lang w:bidi="fa-IR"/>
          </w:rPr>
          <w:t>استثنا</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حرام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3"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چهارم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مکروه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18</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4"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پنجم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مباح</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18</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5" w:history="1">
        <w:r w:rsidR="00A247EE" w:rsidRPr="00E67F82">
          <w:rPr>
            <w:rStyle w:val="Hyperlink"/>
            <w:rFonts w:hint="eastAsia"/>
            <w:noProof/>
            <w:rtl/>
            <w:lang w:bidi="fa-IR"/>
          </w:rPr>
          <w:t>شروط</w:t>
        </w:r>
        <w:r w:rsidR="00A247EE" w:rsidRPr="00E67F82">
          <w:rPr>
            <w:rStyle w:val="Hyperlink"/>
            <w:noProof/>
            <w:rtl/>
            <w:lang w:bidi="fa-IR"/>
          </w:rPr>
          <w:t xml:space="preserve"> </w:t>
        </w:r>
        <w:r w:rsidR="00A247EE" w:rsidRPr="00E67F82">
          <w:rPr>
            <w:rStyle w:val="Hyperlink"/>
            <w:rFonts w:hint="eastAsia"/>
            <w:noProof/>
            <w:rtl/>
            <w:lang w:bidi="fa-IR"/>
          </w:rPr>
          <w:t>حالف</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6"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او</w:t>
        </w:r>
        <w:r w:rsidR="00A247EE" w:rsidRPr="00E67F82">
          <w:rPr>
            <w:rStyle w:val="Hyperlink"/>
            <w:noProof/>
            <w:rtl/>
            <w:lang w:bidi="fa-IR"/>
          </w:rPr>
          <w:t xml:space="preserve"> </w:t>
        </w:r>
        <w:r w:rsidR="00A247EE" w:rsidRPr="00E67F82">
          <w:rPr>
            <w:rStyle w:val="Hyperlink"/>
            <w:rFonts w:hint="eastAsia"/>
            <w:noProof/>
            <w:rtl/>
            <w:lang w:bidi="fa-IR"/>
          </w:rPr>
          <w:t>را</w:t>
        </w:r>
        <w:r w:rsidR="00A247EE" w:rsidRPr="00E67F82">
          <w:rPr>
            <w:rStyle w:val="Hyperlink"/>
            <w:noProof/>
            <w:rtl/>
            <w:lang w:bidi="fa-IR"/>
          </w:rPr>
          <w:t xml:space="preserve"> </w:t>
        </w:r>
        <w:r w:rsidR="00A247EE" w:rsidRPr="00E67F82">
          <w:rPr>
            <w:rStyle w:val="Hyperlink"/>
            <w:rFonts w:hint="eastAsia"/>
            <w:noProof/>
            <w:rtl/>
            <w:lang w:bidi="fa-IR"/>
          </w:rPr>
          <w:t>مجبور</w:t>
        </w:r>
        <w:r w:rsidR="00A247EE" w:rsidRPr="00E67F82">
          <w:rPr>
            <w:rStyle w:val="Hyperlink"/>
            <w:noProof/>
            <w:rtl/>
            <w:lang w:bidi="fa-IR"/>
          </w:rPr>
          <w:t xml:space="preserve"> </w:t>
        </w:r>
        <w:r w:rsidR="00A247EE" w:rsidRPr="00E67F82">
          <w:rPr>
            <w:rStyle w:val="Hyperlink"/>
            <w:rFonts w:hint="eastAsia"/>
            <w:noProof/>
            <w:rtl/>
            <w:lang w:bidi="fa-IR"/>
          </w:rPr>
          <w:t>کنند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19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7"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زن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18" w:history="1">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آنچه</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بدان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خورند</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21</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19"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چ</w:t>
        </w:r>
        <w:r w:rsidR="00A247EE" w:rsidRPr="00E67F82">
          <w:rPr>
            <w:rStyle w:val="Hyperlink"/>
            <w:rFonts w:hint="cs"/>
            <w:noProof/>
            <w:rtl/>
            <w:lang w:bidi="fa-IR"/>
          </w:rPr>
          <w:t>ی</w:t>
        </w:r>
        <w:r w:rsidR="00A247EE" w:rsidRPr="00E67F82">
          <w:rPr>
            <w:rStyle w:val="Hyperlink"/>
            <w:rFonts w:hint="eastAsia"/>
            <w:noProof/>
            <w:rtl/>
            <w:lang w:bidi="fa-IR"/>
          </w:rPr>
          <w:t>ز</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غ</w:t>
        </w:r>
        <w:r w:rsidR="00A247EE" w:rsidRPr="00E67F82">
          <w:rPr>
            <w:rStyle w:val="Hyperlink"/>
            <w:rFonts w:hint="cs"/>
            <w:noProof/>
            <w:rtl/>
            <w:lang w:bidi="fa-IR"/>
          </w:rPr>
          <w:t>ی</w:t>
        </w:r>
        <w:r w:rsidR="00A247EE" w:rsidRPr="00E67F82">
          <w:rPr>
            <w:rStyle w:val="Hyperlink"/>
            <w:rFonts w:hint="eastAsia"/>
            <w:noProof/>
            <w:rtl/>
            <w:lang w:bidi="fa-IR"/>
          </w:rPr>
          <w:t>ر</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خدا</w:t>
        </w:r>
        <w:r w:rsidR="00A247EE" w:rsidRPr="00E67F82">
          <w:rPr>
            <w:rStyle w:val="Hyperlink"/>
            <w:noProof/>
            <w:rtl/>
            <w:lang w:bidi="fa-IR"/>
          </w:rPr>
          <w:t xml:space="preserve"> </w:t>
        </w:r>
        <w:r w:rsidR="00A247EE" w:rsidRPr="00E67F82">
          <w:rPr>
            <w:rStyle w:val="Hyperlink"/>
            <w:rFonts w:hint="eastAsia"/>
            <w:noProof/>
            <w:rtl/>
            <w:lang w:bidi="fa-IR"/>
          </w:rPr>
          <w:t>درست</w:t>
        </w:r>
        <w:r w:rsidR="00A247EE" w:rsidRPr="00E67F82">
          <w:rPr>
            <w:rStyle w:val="Hyperlink"/>
            <w:noProof/>
            <w:rtl/>
            <w:lang w:bidi="fa-IR"/>
          </w:rPr>
          <w:t xml:space="preserve"> </w:t>
        </w:r>
        <w:r w:rsidR="00A247EE" w:rsidRPr="00E67F82">
          <w:rPr>
            <w:rStyle w:val="Hyperlink"/>
            <w:rFonts w:hint="eastAsia"/>
            <w:noProof/>
            <w:rtl/>
            <w:lang w:bidi="fa-IR"/>
          </w:rPr>
          <w:t>ن</w:t>
        </w:r>
        <w:r w:rsidR="00A247EE" w:rsidRPr="00E67F82">
          <w:rPr>
            <w:rStyle w:val="Hyperlink"/>
            <w:rFonts w:hint="cs"/>
            <w:noProof/>
            <w:rtl/>
            <w:lang w:bidi="fa-IR"/>
          </w:rPr>
          <w:t>ی</w:t>
        </w:r>
        <w:r w:rsidR="00A247EE" w:rsidRPr="00E67F82">
          <w:rPr>
            <w:rStyle w:val="Hyperlink"/>
            <w:rFonts w:hint="eastAsia"/>
            <w:noProof/>
            <w:rtl/>
            <w:lang w:bidi="fa-IR"/>
          </w:rPr>
          <w:t>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437438719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0" w:history="1">
        <w:r w:rsidR="00A247EE" w:rsidRPr="00E67F82">
          <w:rPr>
            <w:rStyle w:val="Hyperlink"/>
            <w:rFonts w:hint="eastAsia"/>
            <w:noProof/>
            <w:rtl/>
            <w:lang w:bidi="fa-IR"/>
          </w:rPr>
          <w:t>قسم‌ها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موجود</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قرآن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1" w:history="1">
        <w:r w:rsidR="00A247EE" w:rsidRPr="00E67F82">
          <w:rPr>
            <w:rStyle w:val="Hyperlink"/>
            <w:rFonts w:hint="eastAsia"/>
            <w:noProof/>
            <w:rtl/>
            <w:lang w:bidi="fa-IR"/>
          </w:rPr>
          <w:t>آنچه</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همانندِ</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خدا</w:t>
        </w:r>
        <w:r w:rsidR="00A247EE" w:rsidRPr="00E67F82">
          <w:rPr>
            <w:rStyle w:val="Hyperlink"/>
            <w:noProof/>
            <w:rtl/>
            <w:lang w:bidi="fa-IR"/>
          </w:rPr>
          <w:t xml:space="preserve"> </w:t>
        </w:r>
        <w:r w:rsidR="00A247EE" w:rsidRPr="00E67F82">
          <w:rPr>
            <w:rStyle w:val="Hyperlink"/>
            <w:rFonts w:hint="eastAsia"/>
            <w:noProof/>
            <w:rtl/>
            <w:lang w:bidi="fa-IR"/>
          </w:rPr>
          <w:t>مجاز</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باشد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24</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2"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خروج</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اسلام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24</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3"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حرام</w:t>
        </w:r>
        <w:r w:rsidR="00A247EE" w:rsidRPr="00E67F82">
          <w:rPr>
            <w:rStyle w:val="Hyperlink"/>
            <w:noProof/>
            <w:rtl/>
            <w:lang w:bidi="fa-IR"/>
          </w:rPr>
          <w:t xml:space="preserve"> </w:t>
        </w:r>
        <w:r w:rsidR="00A247EE" w:rsidRPr="00E67F82">
          <w:rPr>
            <w:rStyle w:val="Hyperlink"/>
            <w:rFonts w:hint="eastAsia"/>
            <w:noProof/>
            <w:rtl/>
            <w:lang w:bidi="fa-IR"/>
          </w:rPr>
          <w:t>گردان</w:t>
        </w:r>
        <w:r w:rsidR="00A247EE" w:rsidRPr="00E67F82">
          <w:rPr>
            <w:rStyle w:val="Hyperlink"/>
            <w:rFonts w:hint="cs"/>
            <w:noProof/>
            <w:rtl/>
            <w:lang w:bidi="fa-IR"/>
          </w:rPr>
          <w:t>ی</w:t>
        </w:r>
        <w:r w:rsidR="00A247EE" w:rsidRPr="00E67F82">
          <w:rPr>
            <w:rStyle w:val="Hyperlink"/>
            <w:rFonts w:hint="eastAsia"/>
            <w:noProof/>
            <w:rtl/>
            <w:lang w:bidi="fa-IR"/>
          </w:rPr>
          <w:t>دنِ</w:t>
        </w:r>
        <w:r w:rsidR="00A247EE" w:rsidRPr="00E67F82">
          <w:rPr>
            <w:rStyle w:val="Hyperlink"/>
            <w:noProof/>
            <w:rtl/>
            <w:lang w:bidi="fa-IR"/>
          </w:rPr>
          <w:t xml:space="preserve"> </w:t>
        </w:r>
        <w:r w:rsidR="00A247EE" w:rsidRPr="00E67F82">
          <w:rPr>
            <w:rStyle w:val="Hyperlink"/>
            <w:rFonts w:hint="eastAsia"/>
            <w:noProof/>
            <w:rtl/>
            <w:lang w:bidi="fa-IR"/>
          </w:rPr>
          <w:t>حلال</w:t>
        </w:r>
        <w:r w:rsidR="00A247EE" w:rsidRPr="00E67F82">
          <w:rPr>
            <w:rStyle w:val="Hyperlink"/>
            <w:rFonts w:hint="cs"/>
            <w:noProof/>
            <w:rtl/>
            <w:lang w:bidi="fa-IR"/>
          </w:rPr>
          <w:t>ی</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4" w:history="1">
        <w:r w:rsidR="00A247EE" w:rsidRPr="00E67F82">
          <w:rPr>
            <w:rStyle w:val="Hyperlink"/>
            <w:rFonts w:hint="eastAsia"/>
            <w:noProof/>
            <w:rtl/>
            <w:lang w:bidi="fa-IR"/>
          </w:rPr>
          <w:t>هر</w:t>
        </w:r>
        <w:r w:rsidR="00A247EE" w:rsidRPr="00E67F82">
          <w:rPr>
            <w:rStyle w:val="Hyperlink"/>
            <w:noProof/>
            <w:rtl/>
            <w:lang w:bidi="fa-IR"/>
          </w:rPr>
          <w:t xml:space="preserve"> </w:t>
        </w:r>
        <w:r w:rsidR="00A247EE" w:rsidRPr="00E67F82">
          <w:rPr>
            <w:rStyle w:val="Hyperlink"/>
            <w:rFonts w:hint="eastAsia"/>
            <w:noProof/>
            <w:rtl/>
            <w:lang w:bidi="fa-IR"/>
          </w:rPr>
          <w:t>گاه</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وس</w:t>
        </w:r>
        <w:r w:rsidR="00A247EE" w:rsidRPr="00E67F82">
          <w:rPr>
            <w:rStyle w:val="Hyperlink"/>
            <w:rFonts w:hint="cs"/>
            <w:noProof/>
            <w:rtl/>
            <w:lang w:bidi="fa-IR"/>
          </w:rPr>
          <w:t>ی</w:t>
        </w:r>
        <w:r w:rsidR="00A247EE" w:rsidRPr="00E67F82">
          <w:rPr>
            <w:rStyle w:val="Hyperlink"/>
            <w:rFonts w:hint="eastAsia"/>
            <w:noProof/>
            <w:rtl/>
            <w:lang w:bidi="fa-IR"/>
          </w:rPr>
          <w:t>له‌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ن</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بنما</w:t>
        </w:r>
        <w:r w:rsidR="00A247EE" w:rsidRPr="00E67F82">
          <w:rPr>
            <w:rStyle w:val="Hyperlink"/>
            <w:rFonts w:hint="cs"/>
            <w:noProof/>
            <w:rtl/>
            <w:lang w:bidi="fa-IR"/>
          </w:rPr>
          <w:t>ی</w:t>
        </w:r>
        <w:r w:rsidR="00A247EE" w:rsidRPr="00E67F82">
          <w:rPr>
            <w:rStyle w:val="Hyperlink"/>
            <w:rFonts w:hint="eastAsia"/>
            <w:noProof/>
            <w:rtl/>
            <w:lang w:bidi="fa-IR"/>
          </w:rPr>
          <w:t>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5"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طلاق</w:t>
        </w:r>
        <w:r w:rsidR="00A247EE" w:rsidRPr="00E67F82">
          <w:rPr>
            <w:rStyle w:val="Hyperlink"/>
            <w:noProof/>
            <w:rtl/>
            <w:lang w:bidi="fa-IR"/>
          </w:rPr>
          <w:t xml:space="preserve"> ‌</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6" w:history="1">
        <w:r w:rsidR="00A247EE" w:rsidRPr="00E67F82">
          <w:rPr>
            <w:rStyle w:val="Hyperlink"/>
            <w:rFonts w:hint="eastAsia"/>
            <w:noProof/>
            <w:rtl/>
            <w:lang w:bidi="fa-IR"/>
          </w:rPr>
          <w:t>ص</w:t>
        </w:r>
        <w:r w:rsidR="00A247EE" w:rsidRPr="00E67F82">
          <w:rPr>
            <w:rStyle w:val="Hyperlink"/>
            <w:rFonts w:hint="cs"/>
            <w:noProof/>
            <w:rtl/>
            <w:lang w:bidi="fa-IR"/>
          </w:rPr>
          <w:t>ی</w:t>
        </w:r>
        <w:r w:rsidR="00A247EE" w:rsidRPr="00E67F82">
          <w:rPr>
            <w:rStyle w:val="Hyperlink"/>
            <w:rFonts w:hint="eastAsia"/>
            <w:noProof/>
            <w:rtl/>
            <w:lang w:bidi="fa-IR"/>
          </w:rPr>
          <w:t>غه‌ها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طلاق</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7" w:history="1">
        <w:r w:rsidR="00A247EE" w:rsidRPr="00E67F82">
          <w:rPr>
            <w:rStyle w:val="Hyperlink"/>
            <w:rFonts w:hint="eastAsia"/>
            <w:noProof/>
            <w:rtl/>
            <w:lang w:bidi="fa-IR"/>
          </w:rPr>
          <w:t>تأک</w:t>
        </w:r>
        <w:r w:rsidR="00A247EE" w:rsidRPr="00E67F82">
          <w:rPr>
            <w:rStyle w:val="Hyperlink"/>
            <w:rFonts w:hint="cs"/>
            <w:noProof/>
            <w:rtl/>
            <w:lang w:bidi="fa-IR"/>
          </w:rPr>
          <w:t>ی</w:t>
        </w:r>
        <w:r w:rsidR="00A247EE" w:rsidRPr="00E67F82">
          <w:rPr>
            <w:rStyle w:val="Hyperlink"/>
            <w:rFonts w:hint="eastAsia"/>
            <w:noProof/>
            <w:rtl/>
            <w:lang w:bidi="fa-IR"/>
          </w:rPr>
          <w:t>د</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طلاق،</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دروغ</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طلاق</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29</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28" w:history="1">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عل</w:t>
        </w:r>
        <w:r w:rsidR="00A247EE" w:rsidRPr="00E67F82">
          <w:rPr>
            <w:rStyle w:val="Hyperlink"/>
            <w:rFonts w:hint="cs"/>
            <w:noProof/>
            <w:rtl/>
            <w:lang w:bidi="fa-IR"/>
          </w:rPr>
          <w:t>ی</w:t>
        </w:r>
        <w:r w:rsidR="00A247EE" w:rsidRPr="00E67F82">
          <w:rPr>
            <w:rStyle w:val="Hyperlink"/>
            <w:rFonts w:hint="eastAsia"/>
            <w:noProof/>
            <w:rtl/>
            <w:lang w:bidi="fa-IR"/>
          </w:rPr>
          <w:t>ه</w:t>
        </w:r>
        <w:r w:rsidR="00A247EE" w:rsidRPr="00E67F82">
          <w:rPr>
            <w:rStyle w:val="Hyperlink"/>
            <w:noProof/>
            <w:rtl/>
            <w:lang w:bidi="fa-IR"/>
          </w:rPr>
          <w:t xml:space="preserve"> (</w:t>
        </w:r>
        <w:r w:rsidR="00A247EE" w:rsidRPr="00E67F82">
          <w:rPr>
            <w:rStyle w:val="Hyperlink"/>
            <w:rFonts w:hint="eastAsia"/>
            <w:noProof/>
            <w:rtl/>
            <w:lang w:bidi="fa-IR"/>
          </w:rPr>
          <w:t>آنچه</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خورند</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29" w:history="1">
        <w:r w:rsidR="00A247EE" w:rsidRPr="00E67F82">
          <w:rPr>
            <w:rStyle w:val="Hyperlink"/>
            <w:rFonts w:hint="eastAsia"/>
            <w:noProof/>
            <w:rtl/>
            <w:lang w:bidi="fa-IR"/>
          </w:rPr>
          <w:t>تعر</w:t>
        </w:r>
        <w:r w:rsidR="00A247EE" w:rsidRPr="00E67F82">
          <w:rPr>
            <w:rStyle w:val="Hyperlink"/>
            <w:rFonts w:hint="cs"/>
            <w:noProof/>
            <w:rtl/>
            <w:lang w:bidi="fa-IR"/>
          </w:rPr>
          <w:t>ی</w:t>
        </w:r>
        <w:r w:rsidR="00A247EE" w:rsidRPr="00E67F82">
          <w:rPr>
            <w:rStyle w:val="Hyperlink"/>
            <w:rFonts w:hint="eastAsia"/>
            <w:noProof/>
            <w:rtl/>
            <w:lang w:bidi="fa-IR"/>
          </w:rPr>
          <w:t>ف</w:t>
        </w:r>
        <w:r w:rsidR="00A247EE" w:rsidRPr="00E67F82">
          <w:rPr>
            <w:rStyle w:val="Hyperlink"/>
            <w:noProof/>
            <w:rtl/>
            <w:lang w:bidi="fa-IR"/>
          </w:rPr>
          <w:t xml:space="preserve"> </w:t>
        </w:r>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عل</w:t>
        </w:r>
        <w:r w:rsidR="00A247EE" w:rsidRPr="00E67F82">
          <w:rPr>
            <w:rStyle w:val="Hyperlink"/>
            <w:rFonts w:hint="cs"/>
            <w:noProof/>
            <w:rtl/>
            <w:lang w:bidi="fa-IR"/>
          </w:rPr>
          <w:t>ی</w:t>
        </w:r>
        <w:r w:rsidR="00A247EE" w:rsidRPr="00E67F82">
          <w:rPr>
            <w:rStyle w:val="Hyperlink"/>
            <w:rFonts w:hint="eastAsia"/>
            <w:noProof/>
            <w:rtl/>
            <w:lang w:bidi="fa-IR"/>
          </w:rPr>
          <w:t>ه</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437438729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30" w:history="1">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عل</w:t>
        </w:r>
        <w:r w:rsidR="00A247EE" w:rsidRPr="00E67F82">
          <w:rPr>
            <w:rStyle w:val="Hyperlink"/>
            <w:rFonts w:hint="cs"/>
            <w:noProof/>
            <w:rtl/>
            <w:lang w:bidi="fa-IR"/>
          </w:rPr>
          <w:t>ی</w:t>
        </w:r>
        <w:r w:rsidR="00A247EE" w:rsidRPr="00E67F82">
          <w:rPr>
            <w:rStyle w:val="Hyperlink"/>
            <w:rFonts w:hint="eastAsia"/>
            <w:noProof/>
            <w:rtl/>
            <w:lang w:bidi="fa-IR"/>
          </w:rPr>
          <w:t>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31" w:history="1">
        <w:r w:rsidR="00A247EE" w:rsidRPr="00E67F82">
          <w:rPr>
            <w:rStyle w:val="Hyperlink"/>
            <w:rFonts w:hint="eastAsia"/>
            <w:noProof/>
            <w:rtl/>
            <w:lang w:bidi="fa-IR"/>
          </w:rPr>
          <w:t>تع</w:t>
        </w:r>
        <w:r w:rsidR="00A247EE" w:rsidRPr="00E67F82">
          <w:rPr>
            <w:rStyle w:val="Hyperlink"/>
            <w:rFonts w:hint="cs"/>
            <w:noProof/>
            <w:rtl/>
            <w:lang w:bidi="fa-IR"/>
          </w:rPr>
          <w:t>یی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عل</w:t>
        </w:r>
        <w:r w:rsidR="00A247EE" w:rsidRPr="00E67F82">
          <w:rPr>
            <w:rStyle w:val="Hyperlink"/>
            <w:rFonts w:hint="cs"/>
            <w:noProof/>
            <w:rtl/>
            <w:lang w:bidi="fa-IR"/>
          </w:rPr>
          <w:t>ی</w:t>
        </w:r>
        <w:r w:rsidR="00A247EE" w:rsidRPr="00E67F82">
          <w:rPr>
            <w:rStyle w:val="Hyperlink"/>
            <w:rFonts w:hint="eastAsia"/>
            <w:noProof/>
            <w:rtl/>
            <w:lang w:bidi="fa-IR"/>
          </w:rPr>
          <w:t>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31</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2" w:history="1">
        <w:r w:rsidR="00A247EE" w:rsidRPr="00E67F82">
          <w:rPr>
            <w:rStyle w:val="Hyperlink"/>
            <w:rFonts w:hint="eastAsia"/>
            <w:noProof/>
            <w:rtl/>
            <w:lang w:bidi="fa-IR"/>
          </w:rPr>
          <w:t>قاعده‌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32</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3" w:history="1">
        <w:r w:rsidR="00A247EE" w:rsidRPr="00E67F82">
          <w:rPr>
            <w:rStyle w:val="Hyperlink"/>
            <w:rFonts w:hint="eastAsia"/>
            <w:noProof/>
            <w:rtl/>
            <w:lang w:bidi="fa-IR"/>
          </w:rPr>
          <w:t>‌قاعده‌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دوّم</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32</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4" w:history="1">
        <w:r w:rsidR="00A247EE" w:rsidRPr="00E67F82">
          <w:rPr>
            <w:rStyle w:val="Hyperlink"/>
            <w:rFonts w:hint="eastAsia"/>
            <w:noProof/>
            <w:rtl/>
            <w:lang w:bidi="fa-IR"/>
          </w:rPr>
          <w:t>قاعده‌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سوّم</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5" w:history="1">
        <w:r w:rsidR="00A247EE" w:rsidRPr="00E67F82">
          <w:rPr>
            <w:rStyle w:val="Hyperlink"/>
            <w:rFonts w:hint="eastAsia"/>
            <w:noProof/>
            <w:rtl/>
            <w:lang w:bidi="fa-IR"/>
          </w:rPr>
          <w:t>قاعده‌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چهارم</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6" w:history="1">
        <w:r w:rsidR="00A247EE" w:rsidRPr="00E67F82">
          <w:rPr>
            <w:rStyle w:val="Hyperlink"/>
            <w:rFonts w:hint="eastAsia"/>
            <w:noProof/>
            <w:rtl/>
            <w:lang w:bidi="fa-IR"/>
          </w:rPr>
          <w:t>قاعده‌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پنجم</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37" w:history="1">
        <w:r w:rsidR="00A247EE" w:rsidRPr="00E67F82">
          <w:rPr>
            <w:rStyle w:val="Hyperlink"/>
            <w:rFonts w:hint="eastAsia"/>
            <w:noProof/>
            <w:rtl/>
            <w:lang w:bidi="fa-IR"/>
          </w:rPr>
          <w:t>تأث</w:t>
        </w:r>
        <w:r w:rsidR="00A247EE" w:rsidRPr="00E67F82">
          <w:rPr>
            <w:rStyle w:val="Hyperlink"/>
            <w:rFonts w:hint="cs"/>
            <w:noProof/>
            <w:rtl/>
            <w:lang w:bidi="fa-IR"/>
          </w:rPr>
          <w:t>ی</w:t>
        </w:r>
        <w:r w:rsidR="00A247EE" w:rsidRPr="00E67F82">
          <w:rPr>
            <w:rStyle w:val="Hyperlink"/>
            <w:rFonts w:hint="eastAsia"/>
            <w:noProof/>
            <w:rtl/>
            <w:lang w:bidi="fa-IR"/>
          </w:rPr>
          <w:t>رِ</w:t>
        </w:r>
        <w:r w:rsidR="00A247EE" w:rsidRPr="00E67F82">
          <w:rPr>
            <w:rStyle w:val="Hyperlink"/>
            <w:noProof/>
            <w:rtl/>
            <w:lang w:bidi="fa-IR"/>
          </w:rPr>
          <w:t xml:space="preserve"> </w:t>
        </w:r>
        <w:r w:rsidR="00A247EE" w:rsidRPr="00E67F82">
          <w:rPr>
            <w:rStyle w:val="Hyperlink"/>
            <w:rFonts w:hint="eastAsia"/>
            <w:noProof/>
            <w:rtl/>
            <w:lang w:bidi="fa-IR"/>
          </w:rPr>
          <w:t>ن</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تع</w:t>
        </w:r>
        <w:r w:rsidR="00A247EE" w:rsidRPr="00E67F82">
          <w:rPr>
            <w:rStyle w:val="Hyperlink"/>
            <w:rFonts w:hint="cs"/>
            <w:noProof/>
            <w:rtl/>
            <w:lang w:bidi="fa-IR"/>
          </w:rPr>
          <w:t>یی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محلوفٌ</w:t>
        </w:r>
        <w:r w:rsidR="00A247EE" w:rsidRPr="00E67F82">
          <w:rPr>
            <w:rStyle w:val="Hyperlink"/>
            <w:noProof/>
            <w:rtl/>
            <w:lang w:bidi="fa-IR"/>
          </w:rPr>
          <w:t xml:space="preserve"> </w:t>
        </w:r>
        <w:r w:rsidR="00A247EE" w:rsidRPr="00E67F82">
          <w:rPr>
            <w:rStyle w:val="Hyperlink"/>
            <w:rFonts w:hint="eastAsia"/>
            <w:noProof/>
            <w:rtl/>
            <w:lang w:bidi="fa-IR"/>
          </w:rPr>
          <w:t>عل</w:t>
        </w:r>
        <w:r w:rsidR="00A247EE" w:rsidRPr="00E67F82">
          <w:rPr>
            <w:rStyle w:val="Hyperlink"/>
            <w:rFonts w:hint="cs"/>
            <w:noProof/>
            <w:rtl/>
            <w:lang w:bidi="fa-IR"/>
          </w:rPr>
          <w:t>ی</w:t>
        </w:r>
        <w:r w:rsidR="00A247EE" w:rsidRPr="00E67F82">
          <w:rPr>
            <w:rStyle w:val="Hyperlink"/>
            <w:rFonts w:hint="eastAsia"/>
            <w:noProof/>
            <w:rtl/>
            <w:lang w:bidi="fa-IR"/>
          </w:rPr>
          <w:t>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8" w:history="1">
        <w:r w:rsidR="00A247EE" w:rsidRPr="00E67F82">
          <w:rPr>
            <w:rStyle w:val="Hyperlink"/>
            <w:rFonts w:hint="eastAsia"/>
            <w:noProof/>
            <w:rtl/>
            <w:lang w:bidi="fa-IR"/>
          </w:rPr>
          <w:t>حالتِ</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ا</w:t>
        </w:r>
        <w:r w:rsidR="00A247EE" w:rsidRPr="00E67F82">
          <w:rPr>
            <w:rStyle w:val="Hyperlink"/>
            <w:rFonts w:hint="cs"/>
            <w:noProof/>
            <w:rtl/>
            <w:lang w:bidi="fa-IR"/>
          </w:rPr>
          <w:t>ی</w:t>
        </w:r>
        <w:r w:rsidR="00A247EE" w:rsidRPr="00E67F82">
          <w:rPr>
            <w:rStyle w:val="Hyperlink"/>
            <w:rFonts w:hint="eastAsia"/>
            <w:noProof/>
            <w:rtl/>
            <w:lang w:bidi="fa-IR"/>
          </w:rPr>
          <w:t>نکه</w:t>
        </w:r>
        <w:r w:rsidR="00A247EE" w:rsidRPr="00E67F82">
          <w:rPr>
            <w:rStyle w:val="Hyperlink"/>
            <w:noProof/>
            <w:rtl/>
            <w:lang w:bidi="fa-IR"/>
          </w:rPr>
          <w:t xml:space="preserve"> </w:t>
        </w:r>
        <w:r w:rsidR="00A247EE" w:rsidRPr="00E67F82">
          <w:rPr>
            <w:rStyle w:val="Hyperlink"/>
            <w:rFonts w:hint="eastAsia"/>
            <w:noProof/>
            <w:rtl/>
            <w:lang w:bidi="fa-IR"/>
          </w:rPr>
          <w:t>وقت</w:t>
        </w:r>
        <w:r w:rsidR="00A247EE" w:rsidRPr="00E67F82">
          <w:rPr>
            <w:rStyle w:val="Hyperlink"/>
            <w:rFonts w:hint="cs"/>
            <w:noProof/>
            <w:rtl/>
            <w:lang w:bidi="fa-IR"/>
          </w:rPr>
          <w:t>ی</w:t>
        </w:r>
        <w:r w:rsidR="00A247EE" w:rsidRPr="00E67F82">
          <w:rPr>
            <w:rStyle w:val="Hyperlink"/>
            <w:rFonts w:hint="eastAsia"/>
            <w:noProof/>
            <w:rtl/>
            <w:lang w:bidi="fa-IR"/>
          </w:rPr>
          <w:t>،</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او</w:t>
        </w:r>
        <w:r w:rsidR="00A247EE" w:rsidRPr="00E67F82">
          <w:rPr>
            <w:rStyle w:val="Hyperlink"/>
            <w:noProof/>
            <w:rtl/>
            <w:lang w:bidi="fa-IR"/>
          </w:rPr>
          <w:t xml:space="preserve"> </w:t>
        </w:r>
        <w:r w:rsidR="00A247EE" w:rsidRPr="00E67F82">
          <w:rPr>
            <w:rStyle w:val="Hyperlink"/>
            <w:rFonts w:hint="eastAsia"/>
            <w:noProof/>
            <w:rtl/>
            <w:lang w:bidi="fa-IR"/>
          </w:rPr>
          <w:t>خواسته</w:t>
        </w:r>
        <w:r w:rsidR="00A247EE" w:rsidRPr="00E67F82">
          <w:rPr>
            <w:rStyle w:val="Hyperlink"/>
            <w:noProof/>
            <w:rtl/>
            <w:lang w:bidi="fa-IR"/>
          </w:rPr>
          <w:t xml:space="preserve"> </w:t>
        </w:r>
        <w:r w:rsidR="00A247EE" w:rsidRPr="00E67F82">
          <w:rPr>
            <w:rStyle w:val="Hyperlink"/>
            <w:rFonts w:hint="eastAsia"/>
            <w:noProof/>
            <w:rtl/>
            <w:lang w:bidi="fa-IR"/>
          </w:rPr>
          <w:t>شده</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بخورد،</w:t>
        </w:r>
        <w:r w:rsidR="00A247EE" w:rsidRPr="00E67F82">
          <w:rPr>
            <w:rStyle w:val="Hyperlink"/>
            <w:noProof/>
            <w:rtl/>
            <w:lang w:bidi="fa-IR"/>
          </w:rPr>
          <w:t xml:space="preserve"> </w:t>
        </w:r>
        <w:r w:rsidR="00A247EE" w:rsidRPr="00E67F82">
          <w:rPr>
            <w:rStyle w:val="Hyperlink"/>
            <w:rFonts w:hint="eastAsia"/>
            <w:noProof/>
            <w:rtl/>
            <w:lang w:bidi="fa-IR"/>
          </w:rPr>
          <w:t>مظلوم</w:t>
        </w:r>
        <w:r w:rsidR="00A247EE" w:rsidRPr="00E67F82">
          <w:rPr>
            <w:rStyle w:val="Hyperlink"/>
            <w:noProof/>
            <w:rtl/>
            <w:lang w:bidi="fa-IR"/>
          </w:rPr>
          <w:t xml:space="preserve"> </w:t>
        </w:r>
        <w:r w:rsidR="00A247EE" w:rsidRPr="00E67F82">
          <w:rPr>
            <w:rStyle w:val="Hyperlink"/>
            <w:rFonts w:hint="eastAsia"/>
            <w:noProof/>
            <w:rtl/>
            <w:lang w:bidi="fa-IR"/>
          </w:rPr>
          <w:t>باشد</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34</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39" w:history="1">
        <w:r w:rsidR="00A247EE" w:rsidRPr="00E67F82">
          <w:rPr>
            <w:rStyle w:val="Hyperlink"/>
            <w:rFonts w:hint="eastAsia"/>
            <w:noProof/>
            <w:rtl/>
            <w:lang w:bidi="fa-IR"/>
          </w:rPr>
          <w:t>حالتِ</w:t>
        </w:r>
        <w:r w:rsidR="00A247EE" w:rsidRPr="00E67F82">
          <w:rPr>
            <w:rStyle w:val="Hyperlink"/>
            <w:noProof/>
            <w:rtl/>
            <w:lang w:bidi="fa-IR"/>
          </w:rPr>
          <w:t xml:space="preserve"> </w:t>
        </w:r>
        <w:r w:rsidR="00A247EE" w:rsidRPr="00E67F82">
          <w:rPr>
            <w:rStyle w:val="Hyperlink"/>
            <w:rFonts w:hint="eastAsia"/>
            <w:noProof/>
            <w:rtl/>
            <w:lang w:bidi="fa-IR"/>
          </w:rPr>
          <w:t>دوم</w:t>
        </w:r>
        <w:r w:rsidR="00A247EE" w:rsidRPr="00E67F82">
          <w:rPr>
            <w:rStyle w:val="Hyperlink"/>
            <w:noProof/>
            <w:rtl/>
            <w:lang w:bidi="fa-IR"/>
          </w:rPr>
          <w:t xml:space="preserve"> </w:t>
        </w:r>
        <w:r w:rsidR="00A247EE" w:rsidRPr="00E67F82">
          <w:rPr>
            <w:rStyle w:val="Hyperlink"/>
            <w:rFonts w:hint="eastAsia"/>
            <w:noProof/>
            <w:rtl/>
            <w:lang w:bidi="fa-IR"/>
          </w:rPr>
          <w:t>ا</w:t>
        </w:r>
        <w:r w:rsidR="00A247EE" w:rsidRPr="00E67F82">
          <w:rPr>
            <w:rStyle w:val="Hyperlink"/>
            <w:rFonts w:hint="cs"/>
            <w:noProof/>
            <w:rtl/>
            <w:lang w:bidi="fa-IR"/>
          </w:rPr>
          <w:t>ی</w:t>
        </w:r>
        <w:r w:rsidR="00A247EE" w:rsidRPr="00E67F82">
          <w:rPr>
            <w:rStyle w:val="Hyperlink"/>
            <w:rFonts w:hint="eastAsia"/>
            <w:noProof/>
            <w:rtl/>
            <w:lang w:bidi="fa-IR"/>
          </w:rPr>
          <w:t>نکه</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خورنده</w:t>
        </w:r>
        <w:r w:rsidR="00A247EE" w:rsidRPr="00E67F82">
          <w:rPr>
            <w:rStyle w:val="Hyperlink"/>
            <w:noProof/>
            <w:rtl/>
            <w:lang w:bidi="fa-IR"/>
          </w:rPr>
          <w:t xml:space="preserve"> </w:t>
        </w:r>
        <w:r w:rsidR="00A247EE" w:rsidRPr="00E67F82">
          <w:rPr>
            <w:rStyle w:val="Hyperlink"/>
            <w:rFonts w:hint="eastAsia"/>
            <w:noProof/>
            <w:rtl/>
            <w:lang w:bidi="fa-IR"/>
          </w:rPr>
          <w:t>ظالم</w:t>
        </w:r>
        <w:r w:rsidR="00A247EE" w:rsidRPr="00E67F82">
          <w:rPr>
            <w:rStyle w:val="Hyperlink"/>
            <w:noProof/>
            <w:rtl/>
            <w:lang w:bidi="fa-IR"/>
          </w:rPr>
          <w:t xml:space="preserve"> </w:t>
        </w:r>
        <w:r w:rsidR="00A247EE" w:rsidRPr="00E67F82">
          <w:rPr>
            <w:rStyle w:val="Hyperlink"/>
            <w:rFonts w:hint="eastAsia"/>
            <w:noProof/>
            <w:rtl/>
            <w:lang w:bidi="fa-IR"/>
          </w:rPr>
          <w:t>باشد</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437438739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34</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40" w:history="1">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ا</w:t>
        </w:r>
        <w:r w:rsidR="00A247EE" w:rsidRPr="00E67F82">
          <w:rPr>
            <w:rStyle w:val="Hyperlink"/>
            <w:rFonts w:hint="cs"/>
            <w:noProof/>
            <w:rtl/>
            <w:lang w:bidi="fa-IR"/>
          </w:rPr>
          <w:t>ی</w:t>
        </w:r>
        <w:r w:rsidR="00A247EE" w:rsidRPr="00E67F82">
          <w:rPr>
            <w:rStyle w:val="Hyperlink"/>
            <w:rFonts w:hint="eastAsia"/>
            <w:noProof/>
            <w:rtl/>
            <w:lang w:bidi="fa-IR"/>
          </w:rPr>
          <w:t>نکه</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سوگندش</w:t>
        </w:r>
        <w:r w:rsidR="00A247EE" w:rsidRPr="00E67F82">
          <w:rPr>
            <w:rStyle w:val="Hyperlink"/>
            <w:noProof/>
            <w:rtl/>
            <w:lang w:bidi="fa-IR"/>
          </w:rPr>
          <w:t xml:space="preserve"> </w:t>
        </w:r>
        <w:r w:rsidR="00A247EE" w:rsidRPr="00E67F82">
          <w:rPr>
            <w:rStyle w:val="Hyperlink"/>
            <w:rFonts w:hint="eastAsia"/>
            <w:noProof/>
            <w:rtl/>
            <w:lang w:bidi="fa-IR"/>
          </w:rPr>
          <w:t>داده‌اند</w:t>
        </w:r>
        <w:r w:rsidR="00A247EE" w:rsidRPr="00E67F82">
          <w:rPr>
            <w:rStyle w:val="Hyperlink"/>
            <w:noProof/>
            <w:rtl/>
            <w:lang w:bidi="fa-IR"/>
          </w:rPr>
          <w:t xml:space="preserve"> </w:t>
        </w:r>
        <w:r w:rsidR="00A247EE" w:rsidRPr="00E67F82">
          <w:rPr>
            <w:rStyle w:val="Hyperlink"/>
            <w:rFonts w:hint="eastAsia"/>
            <w:noProof/>
            <w:rtl/>
            <w:lang w:bidi="fa-IR"/>
          </w:rPr>
          <w:t>نه</w:t>
        </w:r>
        <w:r w:rsidR="00A247EE" w:rsidRPr="00E67F82">
          <w:rPr>
            <w:rStyle w:val="Hyperlink"/>
            <w:noProof/>
            <w:rtl/>
            <w:lang w:bidi="fa-IR"/>
          </w:rPr>
          <w:t xml:space="preserve"> </w:t>
        </w:r>
        <w:r w:rsidR="00A247EE" w:rsidRPr="00E67F82">
          <w:rPr>
            <w:rStyle w:val="Hyperlink"/>
            <w:rFonts w:hint="eastAsia"/>
            <w:noProof/>
            <w:rtl/>
            <w:lang w:bidi="fa-IR"/>
          </w:rPr>
          <w:t>ظالم</w:t>
        </w:r>
        <w:r w:rsidR="00A247EE" w:rsidRPr="00E67F82">
          <w:rPr>
            <w:rStyle w:val="Hyperlink"/>
            <w:noProof/>
            <w:rtl/>
            <w:lang w:bidi="fa-IR"/>
          </w:rPr>
          <w:t xml:space="preserve"> </w:t>
        </w:r>
        <w:r w:rsidR="00A247EE" w:rsidRPr="00E67F82">
          <w:rPr>
            <w:rStyle w:val="Hyperlink"/>
            <w:rFonts w:hint="eastAsia"/>
            <w:noProof/>
            <w:rtl/>
            <w:lang w:bidi="fa-IR"/>
          </w:rPr>
          <w:t>باشد</w:t>
        </w:r>
        <w:r w:rsidR="00A247EE" w:rsidRPr="00E67F82">
          <w:rPr>
            <w:rStyle w:val="Hyperlink"/>
            <w:noProof/>
            <w:rtl/>
            <w:lang w:bidi="fa-IR"/>
          </w:rPr>
          <w:t xml:space="preserve"> </w:t>
        </w:r>
        <w:r w:rsidR="00A247EE" w:rsidRPr="00E67F82">
          <w:rPr>
            <w:rStyle w:val="Hyperlink"/>
            <w:rFonts w:hint="eastAsia"/>
            <w:noProof/>
            <w:rtl/>
            <w:lang w:bidi="fa-IR"/>
          </w:rPr>
          <w:t>نه</w:t>
        </w:r>
        <w:r w:rsidR="00A247EE" w:rsidRPr="00E67F82">
          <w:rPr>
            <w:rStyle w:val="Hyperlink"/>
            <w:noProof/>
            <w:rtl/>
            <w:lang w:bidi="fa-IR"/>
          </w:rPr>
          <w:t xml:space="preserve"> </w:t>
        </w:r>
        <w:r w:rsidR="00A247EE" w:rsidRPr="00E67F82">
          <w:rPr>
            <w:rStyle w:val="Hyperlink"/>
            <w:rFonts w:hint="eastAsia"/>
            <w:noProof/>
            <w:rtl/>
            <w:lang w:bidi="fa-IR"/>
          </w:rPr>
          <w:t>مظلوم</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35</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41"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ص</w:t>
        </w:r>
        <w:r w:rsidR="00A247EE" w:rsidRPr="00E67F82">
          <w:rPr>
            <w:rStyle w:val="Hyperlink"/>
            <w:rFonts w:hint="cs"/>
            <w:noProof/>
            <w:rtl/>
            <w:lang w:bidi="fa-IR"/>
          </w:rPr>
          <w:t>ی</w:t>
        </w:r>
        <w:r w:rsidR="00A247EE" w:rsidRPr="00E67F82">
          <w:rPr>
            <w:rStyle w:val="Hyperlink"/>
            <w:rFonts w:hint="eastAsia"/>
            <w:noProof/>
            <w:rtl/>
            <w:lang w:bidi="fa-IR"/>
          </w:rPr>
          <w:t>غه‌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cs"/>
            <w:noProof/>
            <w:rtl/>
            <w:lang w:bidi="fa-IR"/>
          </w:rPr>
          <w:t>ی</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ن</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2"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وس</w:t>
        </w:r>
        <w:r w:rsidR="00A247EE" w:rsidRPr="00E67F82">
          <w:rPr>
            <w:rStyle w:val="Hyperlink"/>
            <w:rFonts w:hint="cs"/>
            <w:noProof/>
            <w:rtl/>
            <w:lang w:bidi="fa-IR"/>
          </w:rPr>
          <w:t>ی</w:t>
        </w:r>
        <w:r w:rsidR="00A247EE" w:rsidRPr="00E67F82">
          <w:rPr>
            <w:rStyle w:val="Hyperlink"/>
            <w:rFonts w:hint="eastAsia"/>
            <w:noProof/>
            <w:rtl/>
            <w:lang w:bidi="fa-IR"/>
          </w:rPr>
          <w:t>له‌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حروفِ</w:t>
        </w:r>
        <w:r w:rsidR="00A247EE" w:rsidRPr="00E67F82">
          <w:rPr>
            <w:rStyle w:val="Hyperlink"/>
            <w:noProof/>
            <w:rtl/>
            <w:lang w:bidi="fa-IR"/>
          </w:rPr>
          <w:t xml:space="preserve"> </w:t>
        </w:r>
        <w:r w:rsidR="00A247EE" w:rsidRPr="00E67F82">
          <w:rPr>
            <w:rStyle w:val="Hyperlink"/>
            <w:rFonts w:hint="eastAsia"/>
            <w:noProof/>
            <w:rtl/>
            <w:lang w:bidi="fa-IR"/>
          </w:rPr>
          <w:t>قسم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3" w:history="1">
        <w:r w:rsidR="00A247EE" w:rsidRPr="00E67F82">
          <w:rPr>
            <w:rStyle w:val="Hyperlink"/>
            <w:rFonts w:hint="eastAsia"/>
            <w:noProof/>
            <w:rtl/>
            <w:lang w:bidi="fa-IR"/>
          </w:rPr>
          <w:t>ص</w:t>
        </w:r>
        <w:r w:rsidR="00A247EE" w:rsidRPr="00E67F82">
          <w:rPr>
            <w:rStyle w:val="Hyperlink"/>
            <w:rFonts w:hint="cs"/>
            <w:noProof/>
            <w:rtl/>
            <w:lang w:bidi="fa-IR"/>
          </w:rPr>
          <w:t>ی</w:t>
        </w:r>
        <w:r w:rsidR="00A247EE" w:rsidRPr="00E67F82">
          <w:rPr>
            <w:rStyle w:val="Hyperlink"/>
            <w:rFonts w:hint="eastAsia"/>
            <w:noProof/>
            <w:rtl/>
            <w:lang w:bidi="fa-IR"/>
          </w:rPr>
          <w:t>غه‌ها</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الفاظ</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حساب</w:t>
        </w:r>
        <w:r w:rsidR="00A247EE" w:rsidRPr="00E67F82">
          <w:rPr>
            <w:rStyle w:val="Hyperlink"/>
            <w:noProof/>
            <w:rtl/>
            <w:lang w:bidi="fa-IR"/>
          </w:rPr>
          <w:t xml:space="preserve"> </w:t>
        </w:r>
        <w:r w:rsidR="00A247EE" w:rsidRPr="00E67F82">
          <w:rPr>
            <w:rStyle w:val="Hyperlink"/>
            <w:rFonts w:hint="eastAsia"/>
            <w:noProof/>
            <w:rtl/>
            <w:lang w:bidi="fa-IR"/>
          </w:rPr>
          <w:t>نم</w:t>
        </w:r>
        <w:r w:rsidR="00A247EE" w:rsidRPr="00E67F82">
          <w:rPr>
            <w:rStyle w:val="Hyperlink"/>
            <w:rFonts w:hint="cs"/>
            <w:noProof/>
            <w:rtl/>
            <w:lang w:bidi="fa-IR"/>
          </w:rPr>
          <w:t>ی‌</w:t>
        </w:r>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4" w:history="1">
        <w:r w:rsidR="00A247EE" w:rsidRPr="00E67F82">
          <w:rPr>
            <w:rStyle w:val="Hyperlink"/>
            <w:rFonts w:hint="eastAsia"/>
            <w:noProof/>
            <w:rtl/>
            <w:lang w:bidi="fa-IR"/>
          </w:rPr>
          <w:t>ص</w:t>
        </w:r>
        <w:r w:rsidR="00A247EE" w:rsidRPr="00E67F82">
          <w:rPr>
            <w:rStyle w:val="Hyperlink"/>
            <w:rFonts w:hint="cs"/>
            <w:noProof/>
            <w:rtl/>
            <w:lang w:bidi="fa-IR"/>
          </w:rPr>
          <w:t>ی</w:t>
        </w:r>
        <w:r w:rsidR="00A247EE" w:rsidRPr="00E67F82">
          <w:rPr>
            <w:rStyle w:val="Hyperlink"/>
            <w:rFonts w:hint="eastAsia"/>
            <w:noProof/>
            <w:rtl/>
            <w:lang w:bidi="fa-IR"/>
          </w:rPr>
          <w:t>غه‌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معلّق</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شرط</w:t>
        </w:r>
        <w:r w:rsidR="00A247EE" w:rsidRPr="00E67F82">
          <w:rPr>
            <w:rStyle w:val="Hyperlink"/>
            <w:rFonts w:hint="cs"/>
            <w:noProof/>
            <w:rtl/>
            <w:lang w:bidi="fa-IR"/>
          </w:rPr>
          <w:t>ی</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39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5" w:history="1">
        <w:r w:rsidR="00A247EE" w:rsidRPr="00E67F82">
          <w:rPr>
            <w:rStyle w:val="Hyperlink"/>
            <w:rFonts w:hint="eastAsia"/>
            <w:noProof/>
            <w:rtl/>
            <w:lang w:bidi="fa-IR"/>
          </w:rPr>
          <w:t>استثنا</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لفظِ</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41</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46"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7" w:history="1">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نظرِ</w:t>
        </w:r>
        <w:r w:rsidR="00A247EE" w:rsidRPr="00E67F82">
          <w:rPr>
            <w:rStyle w:val="Hyperlink"/>
            <w:noProof/>
            <w:rtl/>
            <w:lang w:bidi="fa-IR"/>
          </w:rPr>
          <w:t xml:space="preserve"> </w:t>
        </w:r>
        <w:r w:rsidR="00A247EE" w:rsidRPr="00E67F82">
          <w:rPr>
            <w:rStyle w:val="Hyperlink"/>
            <w:rFonts w:hint="eastAsia"/>
            <w:noProof/>
            <w:rtl/>
            <w:lang w:bidi="fa-IR"/>
          </w:rPr>
          <w:t>تأث</w:t>
        </w:r>
        <w:r w:rsidR="00A247EE" w:rsidRPr="00E67F82">
          <w:rPr>
            <w:rStyle w:val="Hyperlink"/>
            <w:rFonts w:hint="cs"/>
            <w:noProof/>
            <w:rtl/>
            <w:lang w:bidi="fa-IR"/>
          </w:rPr>
          <w:t>ی</w:t>
        </w:r>
        <w:r w:rsidR="00A247EE" w:rsidRPr="00E67F82">
          <w:rPr>
            <w:rStyle w:val="Hyperlink"/>
            <w:rFonts w:hint="eastAsia"/>
            <w:noProof/>
            <w:rtl/>
            <w:lang w:bidi="fa-IR"/>
          </w:rPr>
          <w:t>راتشان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43</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48" w:history="1">
        <w:r w:rsidR="00A247EE" w:rsidRPr="00E67F82">
          <w:rPr>
            <w:rStyle w:val="Hyperlink"/>
            <w:rFonts w:hint="eastAsia"/>
            <w:noProof/>
            <w:rtl/>
            <w:lang w:bidi="fa-IR"/>
          </w:rPr>
          <w:t>مبحثِ</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منعقد</w:t>
        </w:r>
        <w:r w:rsidR="00A247EE" w:rsidRPr="00E67F82">
          <w:rPr>
            <w:rStyle w:val="Hyperlink"/>
            <w:noProof/>
            <w:rtl/>
            <w:lang w:bidi="fa-IR"/>
          </w:rPr>
          <w:t xml:space="preserve"> </w:t>
        </w:r>
        <w:r w:rsidR="00A247EE" w:rsidRPr="00E67F82">
          <w:rPr>
            <w:rStyle w:val="Hyperlink"/>
            <w:rFonts w:hint="eastAsia"/>
            <w:noProof/>
            <w:rtl/>
            <w:lang w:bidi="fa-IR"/>
          </w:rPr>
          <w:t>شده</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احکامِ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49" w:history="1">
        <w:r w:rsidR="00A247EE" w:rsidRPr="00E67F82">
          <w:rPr>
            <w:rStyle w:val="Hyperlink"/>
            <w:rFonts w:hint="eastAsia"/>
            <w:noProof/>
            <w:rtl/>
            <w:lang w:bidi="fa-IR"/>
          </w:rPr>
          <w:t>تعر</w:t>
        </w:r>
        <w:r w:rsidR="00A247EE" w:rsidRPr="00E67F82">
          <w:rPr>
            <w:rStyle w:val="Hyperlink"/>
            <w:rFonts w:hint="cs"/>
            <w:noProof/>
            <w:rtl/>
            <w:lang w:bidi="fa-IR"/>
          </w:rPr>
          <w:t>ی</w:t>
        </w:r>
        <w:r w:rsidR="00A247EE" w:rsidRPr="00E67F82">
          <w:rPr>
            <w:rStyle w:val="Hyperlink"/>
            <w:rFonts w:hint="eastAsia"/>
            <w:noProof/>
            <w:rtl/>
            <w:lang w:bidi="fa-IR"/>
          </w:rPr>
          <w:t>فِ</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منعقد</w:t>
        </w:r>
        <w:r w:rsidR="00A247EE" w:rsidRPr="00E67F82">
          <w:rPr>
            <w:rStyle w:val="Hyperlink"/>
            <w:noProof/>
            <w:rtl/>
            <w:lang w:bidi="fa-IR"/>
          </w:rPr>
          <w:t xml:space="preserve"> </w:t>
        </w:r>
        <w:r w:rsidR="00A247EE" w:rsidRPr="00E67F82">
          <w:rPr>
            <w:rStyle w:val="Hyperlink"/>
            <w:rFonts w:hint="eastAsia"/>
            <w:noProof/>
            <w:rtl/>
            <w:lang w:bidi="fa-IR"/>
          </w:rPr>
          <w:t>شده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437438749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0" w:history="1">
        <w:r w:rsidR="00A247EE" w:rsidRPr="00E67F82">
          <w:rPr>
            <w:rStyle w:val="Hyperlink"/>
            <w:rFonts w:hint="eastAsia"/>
            <w:noProof/>
            <w:rtl/>
            <w:lang w:bidi="fa-IR"/>
          </w:rPr>
          <w:t>اِبرارِ</w:t>
        </w:r>
        <w:r w:rsidR="00A247EE" w:rsidRPr="00E67F82">
          <w:rPr>
            <w:rStyle w:val="Hyperlink"/>
            <w:noProof/>
            <w:rtl/>
            <w:lang w:bidi="fa-IR"/>
          </w:rPr>
          <w:t xml:space="preserve"> </w:t>
        </w:r>
        <w:r w:rsidR="00A247EE" w:rsidRPr="00E67F82">
          <w:rPr>
            <w:rStyle w:val="Hyperlink"/>
            <w:rFonts w:hint="eastAsia"/>
            <w:noProof/>
            <w:rtl/>
            <w:lang w:bidi="fa-IR"/>
          </w:rPr>
          <w:t>قسم</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1"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اِبرارِ</w:t>
        </w:r>
        <w:r w:rsidR="00A247EE" w:rsidRPr="00E67F82">
          <w:rPr>
            <w:rStyle w:val="Hyperlink"/>
            <w:noProof/>
            <w:rtl/>
            <w:lang w:bidi="fa-IR"/>
          </w:rPr>
          <w:t xml:space="preserve"> </w:t>
        </w:r>
        <w:r w:rsidR="00A247EE" w:rsidRPr="00E67F82">
          <w:rPr>
            <w:rStyle w:val="Hyperlink"/>
            <w:rFonts w:hint="eastAsia"/>
            <w:noProof/>
            <w:rtl/>
            <w:lang w:bidi="fa-IR"/>
          </w:rPr>
          <w:t>قسم</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2" w:history="1">
        <w:r w:rsidR="00A247EE" w:rsidRPr="00E67F82">
          <w:rPr>
            <w:rStyle w:val="Hyperlink"/>
            <w:rFonts w:hint="eastAsia"/>
            <w:noProof/>
            <w:rtl/>
            <w:lang w:bidi="fa-IR"/>
          </w:rPr>
          <w:t>اِبرارِ</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د</w:t>
        </w:r>
        <w:r w:rsidR="00A247EE" w:rsidRPr="00E67F82">
          <w:rPr>
            <w:rStyle w:val="Hyperlink"/>
            <w:rFonts w:hint="cs"/>
            <w:noProof/>
            <w:rtl/>
            <w:lang w:bidi="fa-IR"/>
          </w:rPr>
          <w:t>ی</w:t>
        </w:r>
        <w:r w:rsidR="00A247EE" w:rsidRPr="00E67F82">
          <w:rPr>
            <w:rStyle w:val="Hyperlink"/>
            <w:rFonts w:hint="eastAsia"/>
            <w:noProof/>
            <w:rtl/>
            <w:lang w:bidi="fa-IR"/>
          </w:rPr>
          <w:t>گران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3" w:history="1">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سوگندها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منعقده‌ا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آن‌ها</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باشد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4" w:history="1">
        <w:r w:rsidR="00A247EE" w:rsidRPr="00E67F82">
          <w:rPr>
            <w:rStyle w:val="Hyperlink"/>
            <w:rFonts w:hint="eastAsia"/>
            <w:noProof/>
            <w:rtl/>
            <w:lang w:bidi="fa-IR"/>
          </w:rPr>
          <w:t>آنچه</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اثرِ</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معلّق</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گردد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48</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5" w:history="1">
        <w:r w:rsidR="00A247EE" w:rsidRPr="00E67F82">
          <w:rPr>
            <w:rStyle w:val="Hyperlink"/>
            <w:rFonts w:hint="eastAsia"/>
            <w:noProof/>
            <w:rtl/>
            <w:lang w:bidi="fa-IR"/>
          </w:rPr>
          <w:t>تکرارِ</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آنچه</w:t>
        </w:r>
        <w:r w:rsidR="00A247EE" w:rsidRPr="00E67F82">
          <w:rPr>
            <w:rStyle w:val="Hyperlink"/>
            <w:noProof/>
            <w:rtl/>
            <w:lang w:bidi="fa-IR"/>
          </w:rPr>
          <w:t xml:space="preserve"> </w:t>
        </w:r>
        <w:r w:rsidR="00A247EE" w:rsidRPr="00E67F82">
          <w:rPr>
            <w:rStyle w:val="Hyperlink"/>
            <w:rFonts w:hint="eastAsia"/>
            <w:noProof/>
            <w:rtl/>
            <w:lang w:bidi="fa-IR"/>
          </w:rPr>
          <w:t>را</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شخص</w:t>
        </w:r>
        <w:r w:rsidR="00A247EE" w:rsidRPr="00E67F82">
          <w:rPr>
            <w:rStyle w:val="Hyperlink"/>
            <w:noProof/>
            <w:rtl/>
            <w:lang w:bidi="fa-IR"/>
          </w:rPr>
          <w:t xml:space="preserve"> </w:t>
        </w:r>
        <w:r w:rsidR="00A247EE" w:rsidRPr="00E67F82">
          <w:rPr>
            <w:rStyle w:val="Hyperlink"/>
            <w:rFonts w:hint="eastAsia"/>
            <w:noProof/>
            <w:rtl/>
            <w:lang w:bidi="fa-IR"/>
          </w:rPr>
          <w:t>لازم</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گرداند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6" w:history="1">
        <w:r w:rsidR="00A247EE" w:rsidRPr="00E67F82">
          <w:rPr>
            <w:rStyle w:val="Hyperlink"/>
            <w:rFonts w:hint="cs"/>
            <w:noProof/>
            <w:rtl/>
            <w:lang w:bidi="fa-IR"/>
          </w:rPr>
          <w:t>ی</w:t>
        </w:r>
        <w:r w:rsidR="00A247EE" w:rsidRPr="00E67F82">
          <w:rPr>
            <w:rStyle w:val="Hyperlink"/>
            <w:rFonts w:hint="eastAsia"/>
            <w:noProof/>
            <w:rtl/>
            <w:lang w:bidi="fa-IR"/>
          </w:rPr>
          <w:t>ک</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چ</w:t>
        </w:r>
        <w:r w:rsidR="00A247EE" w:rsidRPr="00E67F82">
          <w:rPr>
            <w:rStyle w:val="Hyperlink"/>
            <w:rFonts w:hint="cs"/>
            <w:noProof/>
            <w:rtl/>
            <w:lang w:bidi="fa-IR"/>
          </w:rPr>
          <w:t>ی</w:t>
        </w:r>
        <w:r w:rsidR="00A247EE" w:rsidRPr="00E67F82">
          <w:rPr>
            <w:rStyle w:val="Hyperlink"/>
            <w:rFonts w:hint="eastAsia"/>
            <w:noProof/>
            <w:rtl/>
            <w:lang w:bidi="fa-IR"/>
          </w:rPr>
          <w:t>زها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مختلف</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49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7" w:history="1">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عهده‌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خورنده</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sidRPr="00E67F82">
          <w:rPr>
            <w:rStyle w:val="Hyperlink"/>
            <w:noProof/>
            <w:rtl/>
            <w:lang w:bidi="fa-IR"/>
          </w:rPr>
          <w:t xml:space="preserve"> </w:t>
        </w:r>
        <w:r w:rsidR="00A247EE" w:rsidRPr="00E67F82">
          <w:rPr>
            <w:rStyle w:val="Hyperlink"/>
            <w:rFonts w:hint="eastAsia"/>
            <w:noProof/>
            <w:rtl/>
            <w:lang w:bidi="fa-IR"/>
          </w:rPr>
          <w:t>نه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عهده‌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داده</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شود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50</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8"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سوگندش</w:t>
        </w:r>
        <w:r w:rsidR="00A247EE" w:rsidRPr="00E67F82">
          <w:rPr>
            <w:rStyle w:val="Hyperlink"/>
            <w:noProof/>
            <w:rtl/>
            <w:lang w:bidi="fa-IR"/>
          </w:rPr>
          <w:t xml:space="preserve"> </w:t>
        </w:r>
        <w:r w:rsidR="00A247EE" w:rsidRPr="00E67F82">
          <w:rPr>
            <w:rStyle w:val="Hyperlink"/>
            <w:rFonts w:hint="eastAsia"/>
            <w:noProof/>
            <w:rtl/>
            <w:lang w:bidi="fa-IR"/>
          </w:rPr>
          <w:t>را</w:t>
        </w:r>
        <w:r w:rsidR="00A247EE" w:rsidRPr="00E67F82">
          <w:rPr>
            <w:rStyle w:val="Hyperlink"/>
            <w:noProof/>
            <w:rtl/>
            <w:lang w:bidi="fa-IR"/>
          </w:rPr>
          <w:t xml:space="preserve"> </w:t>
        </w:r>
        <w:r w:rsidR="00A247EE" w:rsidRPr="00E67F82">
          <w:rPr>
            <w:rStyle w:val="Hyperlink"/>
            <w:rFonts w:hint="eastAsia"/>
            <w:noProof/>
            <w:rtl/>
            <w:lang w:bidi="fa-IR"/>
          </w:rPr>
          <w:t>فراموش</w:t>
        </w:r>
        <w:r w:rsidR="00A247EE" w:rsidRPr="00E67F82">
          <w:rPr>
            <w:rStyle w:val="Hyperlink"/>
            <w:noProof/>
            <w:rtl/>
            <w:lang w:bidi="fa-IR"/>
          </w:rPr>
          <w:t xml:space="preserve"> </w:t>
        </w:r>
        <w:r w:rsidR="00A247EE" w:rsidRPr="00E67F82">
          <w:rPr>
            <w:rStyle w:val="Hyperlink"/>
            <w:rFonts w:hint="eastAsia"/>
            <w:noProof/>
            <w:rtl/>
            <w:lang w:bidi="fa-IR"/>
          </w:rPr>
          <w:t>کرده</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50</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59"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مجبور</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گشته</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437438759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0" w:history="1">
        <w:r w:rsidR="00A247EE" w:rsidRPr="00E67F82">
          <w:rPr>
            <w:rStyle w:val="Hyperlink"/>
            <w:rFonts w:hint="eastAsia"/>
            <w:noProof/>
            <w:rtl/>
            <w:lang w:bidi="fa-IR"/>
          </w:rPr>
          <w:t>کفّاره‌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برا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چ</w:t>
        </w:r>
        <w:r w:rsidR="00A247EE" w:rsidRPr="00E67F82">
          <w:rPr>
            <w:rStyle w:val="Hyperlink"/>
            <w:rFonts w:hint="cs"/>
            <w:noProof/>
            <w:rtl/>
            <w:lang w:bidi="fa-IR"/>
          </w:rPr>
          <w:t>ی</w:t>
        </w:r>
        <w:r w:rsidR="00A247EE" w:rsidRPr="00E67F82">
          <w:rPr>
            <w:rStyle w:val="Hyperlink"/>
            <w:rFonts w:hint="eastAsia"/>
            <w:noProof/>
            <w:rtl/>
            <w:lang w:bidi="fa-IR"/>
          </w:rPr>
          <w:t>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52</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1" w:history="1">
        <w:r w:rsidR="00A247EE" w:rsidRPr="00E67F82">
          <w:rPr>
            <w:rStyle w:val="Hyperlink"/>
            <w:rFonts w:hint="eastAsia"/>
            <w:noProof/>
            <w:rtl/>
            <w:lang w:bidi="fa-IR"/>
          </w:rPr>
          <w:t>حقِّ</w:t>
        </w:r>
        <w:r w:rsidR="00A247EE" w:rsidRPr="00E67F82">
          <w:rPr>
            <w:rStyle w:val="Hyperlink"/>
            <w:noProof/>
            <w:rtl/>
            <w:lang w:bidi="fa-IR"/>
          </w:rPr>
          <w:t xml:space="preserve"> </w:t>
        </w:r>
        <w:r w:rsidR="00A247EE" w:rsidRPr="00E67F82">
          <w:rPr>
            <w:rStyle w:val="Hyperlink"/>
            <w:rFonts w:hint="eastAsia"/>
            <w:noProof/>
            <w:rtl/>
            <w:lang w:bidi="fa-IR"/>
          </w:rPr>
          <w:t>انتخاب</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شکستنِ</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2"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دادنِ</w:t>
        </w:r>
        <w:r w:rsidR="00A247EE" w:rsidRPr="00E67F82">
          <w:rPr>
            <w:rStyle w:val="Hyperlink"/>
            <w:noProof/>
            <w:rtl/>
            <w:lang w:bidi="fa-IR"/>
          </w:rPr>
          <w:t xml:space="preserve"> </w:t>
        </w:r>
        <w:r w:rsidR="00A247EE" w:rsidRPr="00E67F82">
          <w:rPr>
            <w:rStyle w:val="Hyperlink"/>
            <w:rFonts w:hint="eastAsia"/>
            <w:noProof/>
            <w:rtl/>
            <w:lang w:bidi="fa-IR"/>
          </w:rPr>
          <w:t>خوراک</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63"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پرداختنِ</w:t>
        </w:r>
        <w:r w:rsidR="00A247EE" w:rsidRPr="00E67F82">
          <w:rPr>
            <w:rStyle w:val="Hyperlink"/>
            <w:noProof/>
            <w:rtl/>
            <w:lang w:bidi="fa-IR"/>
          </w:rPr>
          <w:t xml:space="preserve"> </w:t>
        </w:r>
        <w:r w:rsidR="00A247EE" w:rsidRPr="00E67F82">
          <w:rPr>
            <w:rStyle w:val="Hyperlink"/>
            <w:rFonts w:hint="eastAsia"/>
            <w:noProof/>
            <w:rtl/>
            <w:lang w:bidi="fa-IR"/>
          </w:rPr>
          <w:t>ق</w:t>
        </w:r>
        <w:r w:rsidR="00A247EE" w:rsidRPr="00E67F82">
          <w:rPr>
            <w:rStyle w:val="Hyperlink"/>
            <w:rFonts w:hint="cs"/>
            <w:noProof/>
            <w:rtl/>
            <w:lang w:bidi="fa-IR"/>
          </w:rPr>
          <w:t>ی</w:t>
        </w:r>
        <w:r w:rsidR="00A247EE" w:rsidRPr="00E67F82">
          <w:rPr>
            <w:rStyle w:val="Hyperlink"/>
            <w:rFonts w:hint="eastAsia"/>
            <w:noProof/>
            <w:rtl/>
            <w:lang w:bidi="fa-IR"/>
          </w:rPr>
          <w:t>متِ</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جا</w:t>
        </w:r>
        <w:r w:rsidR="00A247EE" w:rsidRPr="00E67F82">
          <w:rPr>
            <w:rStyle w:val="Hyperlink"/>
            <w:rFonts w:hint="cs"/>
            <w:noProof/>
            <w:rtl/>
            <w:lang w:bidi="fa-IR"/>
          </w:rPr>
          <w:t>ی</w:t>
        </w:r>
        <w:r w:rsidR="00A247EE" w:rsidRPr="00E67F82">
          <w:rPr>
            <w:rStyle w:val="Hyperlink"/>
            <w:rFonts w:hint="eastAsia"/>
            <w:noProof/>
            <w:rtl/>
            <w:lang w:bidi="fa-IR"/>
          </w:rPr>
          <w:t>ز</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54</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64"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دادنِ</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فقط</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cs"/>
            <w:noProof/>
            <w:rtl/>
            <w:lang w:bidi="fa-IR"/>
          </w:rPr>
          <w:t>ی</w:t>
        </w:r>
        <w:r w:rsidR="00A247EE" w:rsidRPr="00E67F82">
          <w:rPr>
            <w:rStyle w:val="Hyperlink"/>
            <w:rFonts w:hint="eastAsia"/>
            <w:noProof/>
            <w:rtl/>
            <w:lang w:bidi="fa-IR"/>
          </w:rPr>
          <w:t>ک</w:t>
        </w:r>
        <w:r w:rsidR="00A247EE" w:rsidRPr="00E67F82">
          <w:rPr>
            <w:rStyle w:val="Hyperlink"/>
            <w:noProof/>
            <w:rtl/>
            <w:lang w:bidi="fa-IR"/>
          </w:rPr>
          <w:t xml:space="preserve"> </w:t>
        </w:r>
        <w:r w:rsidR="00A247EE" w:rsidRPr="00E67F82">
          <w:rPr>
            <w:rStyle w:val="Hyperlink"/>
            <w:rFonts w:hint="eastAsia"/>
            <w:noProof/>
            <w:rtl/>
            <w:lang w:bidi="fa-IR"/>
          </w:rPr>
          <w:t>فق</w:t>
        </w:r>
        <w:r w:rsidR="00A247EE" w:rsidRPr="00E67F82">
          <w:rPr>
            <w:rStyle w:val="Hyperlink"/>
            <w:rFonts w:hint="cs"/>
            <w:noProof/>
            <w:rtl/>
            <w:lang w:bidi="fa-IR"/>
          </w:rPr>
          <w:t>ی</w:t>
        </w:r>
        <w:r w:rsidR="00A247EE" w:rsidRPr="00E67F82">
          <w:rPr>
            <w:rStyle w:val="Hyperlink"/>
            <w:rFonts w:hint="eastAsia"/>
            <w:noProof/>
            <w:rtl/>
            <w:lang w:bidi="fa-IR"/>
          </w:rPr>
          <w:t>ر،</w:t>
        </w:r>
        <w:r w:rsidR="00A247EE" w:rsidRPr="00E67F82">
          <w:rPr>
            <w:rStyle w:val="Hyperlink"/>
            <w:noProof/>
            <w:rtl/>
            <w:lang w:bidi="fa-IR"/>
          </w:rPr>
          <w:t xml:space="preserve"> </w:t>
        </w:r>
        <w:r w:rsidR="00A247EE" w:rsidRPr="00E67F82">
          <w:rPr>
            <w:rStyle w:val="Hyperlink"/>
            <w:rFonts w:hint="eastAsia"/>
            <w:noProof/>
            <w:rtl/>
            <w:lang w:bidi="fa-IR"/>
          </w:rPr>
          <w:t>جا</w:t>
        </w:r>
        <w:r w:rsidR="00A247EE" w:rsidRPr="00E67F82">
          <w:rPr>
            <w:rStyle w:val="Hyperlink"/>
            <w:rFonts w:hint="cs"/>
            <w:noProof/>
            <w:rtl/>
            <w:lang w:bidi="fa-IR"/>
          </w:rPr>
          <w:t>ی</w:t>
        </w:r>
        <w:r w:rsidR="00A247EE" w:rsidRPr="00E67F82">
          <w:rPr>
            <w:rStyle w:val="Hyperlink"/>
            <w:rFonts w:hint="eastAsia"/>
            <w:noProof/>
            <w:rtl/>
            <w:lang w:bidi="fa-IR"/>
          </w:rPr>
          <w:t>ز</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55</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65" w:history="1">
        <w:r w:rsidR="00A247EE" w:rsidRPr="00E67F82">
          <w:rPr>
            <w:rStyle w:val="Hyperlink"/>
            <w:rFonts w:hint="eastAsia"/>
            <w:noProof/>
            <w:rtl/>
            <w:lang w:bidi="fa-IR"/>
          </w:rPr>
          <w:t>پرداختنِ</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نزد</w:t>
        </w:r>
        <w:r w:rsidR="00A247EE" w:rsidRPr="00E67F82">
          <w:rPr>
            <w:rStyle w:val="Hyperlink"/>
            <w:rFonts w:hint="cs"/>
            <w:noProof/>
            <w:rtl/>
            <w:lang w:bidi="fa-IR"/>
          </w:rPr>
          <w:t>ی</w:t>
        </w:r>
        <w:r w:rsidR="00A247EE" w:rsidRPr="00E67F82">
          <w:rPr>
            <w:rStyle w:val="Hyperlink"/>
            <w:rFonts w:hint="eastAsia"/>
            <w:noProof/>
            <w:rtl/>
            <w:lang w:bidi="fa-IR"/>
          </w:rPr>
          <w:t>کان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6"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دوّمِ</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لباس</w:t>
        </w:r>
        <w:r w:rsidR="00A247EE" w:rsidRPr="00E67F82">
          <w:rPr>
            <w:rStyle w:val="Hyperlink"/>
            <w:noProof/>
            <w:rtl/>
            <w:lang w:bidi="fa-IR"/>
          </w:rPr>
          <w:t xml:space="preserve"> </w:t>
        </w:r>
        <w:r w:rsidR="00A247EE" w:rsidRPr="00E67F82">
          <w:rPr>
            <w:rStyle w:val="Hyperlink"/>
            <w:rFonts w:hint="eastAsia"/>
            <w:noProof/>
            <w:rtl/>
            <w:lang w:bidi="fa-IR"/>
          </w:rPr>
          <w:t>پوشاندن</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مرد</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زن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7"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آزادکردنِ</w:t>
        </w:r>
        <w:r w:rsidR="00A247EE" w:rsidRPr="00E67F82">
          <w:rPr>
            <w:rStyle w:val="Hyperlink"/>
            <w:noProof/>
            <w:rtl/>
            <w:lang w:bidi="fa-IR"/>
          </w:rPr>
          <w:t xml:space="preserve"> </w:t>
        </w:r>
        <w:r w:rsidR="00A247EE" w:rsidRPr="00E67F82">
          <w:rPr>
            <w:rStyle w:val="Hyperlink"/>
            <w:rFonts w:hint="eastAsia"/>
            <w:noProof/>
            <w:rtl/>
            <w:lang w:bidi="fa-IR"/>
          </w:rPr>
          <w:t>برده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8"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چهارمِ</w:t>
        </w:r>
        <w:r w:rsidR="00A247EE" w:rsidRPr="00E67F82">
          <w:rPr>
            <w:rStyle w:val="Hyperlink"/>
            <w:noProof/>
            <w:rtl/>
            <w:lang w:bidi="fa-IR"/>
          </w:rPr>
          <w:t xml:space="preserve"> </w:t>
        </w:r>
        <w:r w:rsidR="00A247EE" w:rsidRPr="00E67F82">
          <w:rPr>
            <w:rStyle w:val="Hyperlink"/>
            <w:rFonts w:hint="eastAsia"/>
            <w:noProof/>
            <w:rtl/>
            <w:lang w:bidi="fa-IR"/>
          </w:rPr>
          <w:t>کفّاره</w:t>
        </w:r>
        <w:r w:rsidR="00A247EE" w:rsidRPr="00E67F82">
          <w:rPr>
            <w:rStyle w:val="Hyperlink"/>
            <w:noProof/>
            <w:rtl/>
            <w:lang w:bidi="fa-IR"/>
          </w:rPr>
          <w:t xml:space="preserve">: </w:t>
        </w:r>
        <w:r w:rsidR="00A247EE" w:rsidRPr="00E67F82">
          <w:rPr>
            <w:rStyle w:val="Hyperlink"/>
            <w:rFonts w:hint="eastAsia"/>
            <w:noProof/>
            <w:rtl/>
            <w:lang w:bidi="fa-IR"/>
          </w:rPr>
          <w:t>روزه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57</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69"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منعقد</w:t>
        </w:r>
        <w:r w:rsidR="00A247EE" w:rsidRPr="00E67F82">
          <w:rPr>
            <w:rStyle w:val="Hyperlink"/>
            <w:noProof/>
            <w:rtl/>
            <w:lang w:bidi="fa-IR"/>
          </w:rPr>
          <w:t xml:space="preserve"> </w:t>
        </w:r>
        <w:r w:rsidR="00A247EE" w:rsidRPr="00E67F82">
          <w:rPr>
            <w:rStyle w:val="Hyperlink"/>
            <w:rFonts w:hint="eastAsia"/>
            <w:noProof/>
            <w:rtl/>
            <w:lang w:bidi="fa-IR"/>
          </w:rPr>
          <w:t>نشده</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437438769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70" w:history="1">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منعقد</w:t>
        </w:r>
        <w:r w:rsidR="00A247EE" w:rsidRPr="00E67F82">
          <w:rPr>
            <w:rStyle w:val="Hyperlink"/>
            <w:noProof/>
            <w:rtl/>
            <w:lang w:bidi="fa-IR"/>
          </w:rPr>
          <w:t xml:space="preserve"> </w:t>
        </w:r>
        <w:r w:rsidR="00A247EE" w:rsidRPr="00E67F82">
          <w:rPr>
            <w:rStyle w:val="Hyperlink"/>
            <w:rFonts w:hint="eastAsia"/>
            <w:noProof/>
            <w:rtl/>
            <w:lang w:bidi="fa-IR"/>
          </w:rPr>
          <w:t>نشده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71"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منعقد</w:t>
        </w:r>
        <w:r w:rsidR="00A247EE" w:rsidRPr="00E67F82">
          <w:rPr>
            <w:rStyle w:val="Hyperlink"/>
            <w:noProof/>
            <w:rtl/>
            <w:lang w:bidi="fa-IR"/>
          </w:rPr>
          <w:t xml:space="preserve"> </w:t>
        </w:r>
        <w:r w:rsidR="00A247EE" w:rsidRPr="00E67F82">
          <w:rPr>
            <w:rStyle w:val="Hyperlink"/>
            <w:rFonts w:hint="eastAsia"/>
            <w:noProof/>
            <w:rtl/>
            <w:lang w:bidi="fa-IR"/>
          </w:rPr>
          <w:t>نشده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58</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72" w:history="1">
        <w:r w:rsidR="00A247EE" w:rsidRPr="00E67F82">
          <w:rPr>
            <w:rStyle w:val="Hyperlink"/>
            <w:rFonts w:hint="eastAsia"/>
            <w:noProof/>
            <w:rtl/>
            <w:lang w:bidi="fa-IR"/>
          </w:rPr>
          <w:t>مبحث</w:t>
        </w:r>
        <w:r w:rsidR="00A247EE" w:rsidRPr="00E67F82">
          <w:rPr>
            <w:rStyle w:val="Hyperlink"/>
            <w:noProof/>
            <w:rtl/>
            <w:lang w:bidi="fa-IR"/>
          </w:rPr>
          <w:t xml:space="preserve"> </w:t>
        </w:r>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لغو</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احکامِ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3" w:history="1">
        <w:r w:rsidR="00A247EE" w:rsidRPr="00E67F82">
          <w:rPr>
            <w:rStyle w:val="Hyperlink"/>
            <w:rFonts w:hint="eastAsia"/>
            <w:noProof/>
            <w:rtl/>
            <w:lang w:bidi="fa-IR"/>
          </w:rPr>
          <w:t>تعر</w:t>
        </w:r>
        <w:r w:rsidR="00A247EE" w:rsidRPr="00E67F82">
          <w:rPr>
            <w:rStyle w:val="Hyperlink"/>
            <w:rFonts w:hint="cs"/>
            <w:noProof/>
            <w:rtl/>
            <w:lang w:bidi="fa-IR"/>
          </w:rPr>
          <w:t>ی</w:t>
        </w:r>
        <w:r w:rsidR="00A247EE" w:rsidRPr="00E67F82">
          <w:rPr>
            <w:rStyle w:val="Hyperlink"/>
            <w:rFonts w:hint="eastAsia"/>
            <w:noProof/>
            <w:rtl/>
            <w:lang w:bidi="fa-IR"/>
          </w:rPr>
          <w:t>فِ</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لغو</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59</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4" w:history="1">
        <w:r w:rsidR="00A247EE" w:rsidRPr="00E67F82">
          <w:rPr>
            <w:rStyle w:val="Hyperlink"/>
            <w:rFonts w:hint="eastAsia"/>
            <w:noProof/>
            <w:rtl/>
            <w:lang w:bidi="fa-IR"/>
          </w:rPr>
          <w:t>مشخّص‌</w:t>
        </w:r>
        <w:r w:rsidR="00A247EE" w:rsidRPr="00E67F82">
          <w:rPr>
            <w:rStyle w:val="Hyperlink"/>
            <w:noProof/>
            <w:rtl/>
            <w:lang w:bidi="fa-IR"/>
          </w:rPr>
          <w:t xml:space="preserve"> </w:t>
        </w:r>
        <w:r w:rsidR="00A247EE" w:rsidRPr="00E67F82">
          <w:rPr>
            <w:rStyle w:val="Hyperlink"/>
            <w:rFonts w:hint="eastAsia"/>
            <w:noProof/>
            <w:rtl/>
            <w:lang w:bidi="fa-IR"/>
          </w:rPr>
          <w:t>کردنِ</w:t>
        </w:r>
        <w:r w:rsidR="00A247EE" w:rsidRPr="00E67F82">
          <w:rPr>
            <w:rStyle w:val="Hyperlink"/>
            <w:noProof/>
            <w:rtl/>
            <w:lang w:bidi="fa-IR"/>
          </w:rPr>
          <w:t xml:space="preserve"> </w:t>
        </w:r>
        <w:r w:rsidR="00A247EE" w:rsidRPr="00E67F82">
          <w:rPr>
            <w:rStyle w:val="Hyperlink"/>
            <w:rFonts w:hint="eastAsia"/>
            <w:noProof/>
            <w:rtl/>
            <w:lang w:bidi="fa-IR"/>
          </w:rPr>
          <w:t>معنا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لغو</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شرع</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60</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5"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لغو</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60</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6" w:history="1">
        <w:r w:rsidR="00A247EE" w:rsidRPr="00E67F82">
          <w:rPr>
            <w:rStyle w:val="Hyperlink"/>
            <w:rFonts w:hint="cs"/>
            <w:noProof/>
            <w:rtl/>
            <w:lang w:bidi="fa-IR"/>
          </w:rPr>
          <w:t>ی</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غموس</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7" w:history="1">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دروغ</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گناهان</w:t>
        </w:r>
        <w:r w:rsidR="00A247EE" w:rsidRPr="00E67F82">
          <w:rPr>
            <w:rStyle w:val="Hyperlink"/>
            <w:noProof/>
            <w:rtl/>
            <w:lang w:bidi="fa-IR"/>
          </w:rPr>
          <w:t xml:space="preserve"> </w:t>
        </w:r>
        <w:r w:rsidR="00A247EE" w:rsidRPr="00E67F82">
          <w:rPr>
            <w:rStyle w:val="Hyperlink"/>
            <w:rFonts w:hint="eastAsia"/>
            <w:noProof/>
            <w:rtl/>
            <w:lang w:bidi="fa-IR"/>
          </w:rPr>
          <w:t>کب</w:t>
        </w:r>
        <w:r w:rsidR="00A247EE" w:rsidRPr="00E67F82">
          <w:rPr>
            <w:rStyle w:val="Hyperlink"/>
            <w:rFonts w:hint="cs"/>
            <w:noProof/>
            <w:rtl/>
            <w:lang w:bidi="fa-IR"/>
          </w:rPr>
          <w:t>ی</w:t>
        </w:r>
        <w:r w:rsidR="00A247EE" w:rsidRPr="00E67F82">
          <w:rPr>
            <w:rStyle w:val="Hyperlink"/>
            <w:rFonts w:hint="eastAsia"/>
            <w:noProof/>
            <w:rtl/>
            <w:lang w:bidi="fa-IR"/>
          </w:rPr>
          <w:t>ره</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8" w:history="1">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غموس</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62</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79" w:history="1">
        <w:r w:rsidR="00A247EE" w:rsidRPr="00E67F82">
          <w:rPr>
            <w:rStyle w:val="Hyperlink"/>
            <w:rFonts w:hint="cs"/>
            <w:noProof/>
            <w:rtl/>
            <w:lang w:bidi="fa-IR"/>
          </w:rPr>
          <w:t>ی</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غموس</w:t>
        </w:r>
        <w:r w:rsidR="00A247EE" w:rsidRPr="00E67F82">
          <w:rPr>
            <w:rStyle w:val="Hyperlink"/>
            <w:noProof/>
            <w:rtl/>
            <w:lang w:bidi="fa-IR"/>
          </w:rPr>
          <w:t xml:space="preserve"> </w:t>
        </w:r>
        <w:r w:rsidR="00A247EE" w:rsidRPr="00E67F82">
          <w:rPr>
            <w:rStyle w:val="Hyperlink"/>
            <w:rFonts w:hint="eastAsia"/>
            <w:noProof/>
            <w:rtl/>
            <w:lang w:bidi="fa-IR"/>
          </w:rPr>
          <w:t>با</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خوردن</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طلاق</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437438779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64</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80" w:history="1">
        <w:r w:rsidR="00A247EE" w:rsidRPr="00E67F82">
          <w:rPr>
            <w:rStyle w:val="Hyperlink"/>
            <w:rFonts w:hint="eastAsia"/>
            <w:noProof/>
            <w:rtl/>
            <w:lang w:bidi="fa-IR"/>
          </w:rPr>
          <w:t>زن</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احکامِ</w:t>
        </w:r>
        <w:r w:rsidR="00A247EE" w:rsidRPr="00E67F82">
          <w:rPr>
            <w:rStyle w:val="Hyperlink"/>
            <w:noProof/>
            <w:rtl/>
            <w:lang w:bidi="fa-IR"/>
          </w:rPr>
          <w:t xml:space="preserve"> </w:t>
        </w:r>
        <w:r w:rsidR="00A247EE" w:rsidRPr="00E67F82">
          <w:rPr>
            <w:rStyle w:val="Hyperlink"/>
            <w:rFonts w:hint="eastAsia"/>
            <w:noProof/>
            <w:rtl/>
            <w:lang w:bidi="fa-IR"/>
          </w:rPr>
          <w:t>سوگند،</w:t>
        </w:r>
        <w:r w:rsidR="00A247EE" w:rsidRPr="00E67F82">
          <w:rPr>
            <w:rStyle w:val="Hyperlink"/>
            <w:noProof/>
            <w:rtl/>
            <w:lang w:bidi="fa-IR"/>
          </w:rPr>
          <w:t xml:space="preserve"> </w:t>
        </w:r>
        <w:r w:rsidR="00A247EE" w:rsidRPr="00E67F82">
          <w:rPr>
            <w:rStyle w:val="Hyperlink"/>
            <w:rFonts w:hint="eastAsia"/>
            <w:noProof/>
            <w:rtl/>
            <w:lang w:bidi="fa-IR"/>
          </w:rPr>
          <w:t>همانندِ</w:t>
        </w:r>
        <w:r w:rsidR="00A247EE" w:rsidRPr="00E67F82">
          <w:rPr>
            <w:rStyle w:val="Hyperlink"/>
            <w:noProof/>
            <w:rtl/>
            <w:lang w:bidi="fa-IR"/>
          </w:rPr>
          <w:t xml:space="preserve"> </w:t>
        </w:r>
        <w:r w:rsidR="00A247EE" w:rsidRPr="00E67F82">
          <w:rPr>
            <w:rStyle w:val="Hyperlink"/>
            <w:rFonts w:hint="eastAsia"/>
            <w:noProof/>
            <w:rtl/>
            <w:lang w:bidi="fa-IR"/>
          </w:rPr>
          <w:t>مرد</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64</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81" w:history="1">
        <w:r w:rsidR="00A247EE" w:rsidRPr="00E67F82">
          <w:rPr>
            <w:rStyle w:val="Hyperlink"/>
            <w:rFonts w:hint="eastAsia"/>
            <w:noProof/>
            <w:rtl/>
            <w:lang w:bidi="fa-IR"/>
          </w:rPr>
          <w:t>تعر</w:t>
        </w:r>
        <w:r w:rsidR="00A247EE" w:rsidRPr="00E67F82">
          <w:rPr>
            <w:rStyle w:val="Hyperlink"/>
            <w:rFonts w:hint="cs"/>
            <w:noProof/>
            <w:rtl/>
            <w:lang w:bidi="fa-IR"/>
          </w:rPr>
          <w:t>ی</w:t>
        </w:r>
        <w:r w:rsidR="00A247EE" w:rsidRPr="00E67F82">
          <w:rPr>
            <w:rStyle w:val="Hyperlink"/>
            <w:rFonts w:hint="eastAsia"/>
            <w:noProof/>
            <w:rtl/>
            <w:lang w:bidi="fa-IR"/>
          </w:rPr>
          <w:t>فِ</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82" w:history="1">
        <w:r w:rsidR="00A247EE" w:rsidRPr="00E67F82">
          <w:rPr>
            <w:rStyle w:val="Hyperlink"/>
            <w:rFonts w:hint="eastAsia"/>
            <w:noProof/>
            <w:rtl/>
            <w:lang w:bidi="fa-IR"/>
          </w:rPr>
          <w:t>روشِ</w:t>
        </w:r>
        <w:r w:rsidR="00A247EE" w:rsidRPr="00E67F82">
          <w:rPr>
            <w:rStyle w:val="Hyperlink"/>
            <w:noProof/>
            <w:rtl/>
            <w:lang w:bidi="fa-IR"/>
          </w:rPr>
          <w:t xml:space="preserve"> </w:t>
        </w:r>
        <w:r w:rsidR="00A247EE" w:rsidRPr="00E67F82">
          <w:rPr>
            <w:rStyle w:val="Hyperlink"/>
            <w:rFonts w:hint="eastAsia"/>
            <w:noProof/>
            <w:rtl/>
            <w:lang w:bidi="fa-IR"/>
          </w:rPr>
          <w:t>بحث</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83" w:history="1">
        <w:r w:rsidR="00A247EE" w:rsidRPr="00E67F82">
          <w:rPr>
            <w:rStyle w:val="Hyperlink"/>
            <w:rFonts w:hint="eastAsia"/>
            <w:noProof/>
            <w:rtl/>
            <w:lang w:bidi="fa-IR"/>
          </w:rPr>
          <w:t>مشروع</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شروطِ</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84" w:history="1">
        <w:r w:rsidR="00A247EE" w:rsidRPr="00E67F82">
          <w:rPr>
            <w:rStyle w:val="Hyperlink"/>
            <w:rFonts w:hint="eastAsia"/>
            <w:noProof/>
            <w:rtl/>
            <w:lang w:bidi="fa-IR"/>
          </w:rPr>
          <w:t>وضع</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بعض</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وقوعِ</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85" w:history="1">
        <w:r w:rsidR="00A247EE" w:rsidRPr="00E67F82">
          <w:rPr>
            <w:rStyle w:val="Hyperlink"/>
            <w:rFonts w:hint="eastAsia"/>
            <w:noProof/>
            <w:rtl/>
            <w:lang w:bidi="fa-IR"/>
          </w:rPr>
          <w:t>شروطِ</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86" w:history="1">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شروط</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خود</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مربوط</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شود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87" w:history="1">
        <w:r w:rsidR="00A247EE" w:rsidRPr="00E67F82">
          <w:rPr>
            <w:rStyle w:val="Hyperlink"/>
            <w:rFonts w:hint="eastAsia"/>
            <w:noProof/>
            <w:rtl/>
            <w:lang w:bidi="fa-IR"/>
          </w:rPr>
          <w:t>دوّم</w:t>
        </w:r>
        <w:r w:rsidR="00A247EE" w:rsidRPr="00E67F82">
          <w:rPr>
            <w:rStyle w:val="Hyperlink"/>
            <w:noProof/>
            <w:rtl/>
            <w:lang w:bidi="fa-IR"/>
          </w:rPr>
          <w:t xml:space="preserve">: </w:t>
        </w:r>
        <w:r w:rsidR="00A247EE" w:rsidRPr="00E67F82">
          <w:rPr>
            <w:rStyle w:val="Hyperlink"/>
            <w:rFonts w:hint="eastAsia"/>
            <w:noProof/>
            <w:rtl/>
            <w:lang w:bidi="fa-IR"/>
          </w:rPr>
          <w:t>شروط</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مربوط</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نذرکننده</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88" w:history="1">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شروط</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مربوط</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ص</w:t>
        </w:r>
        <w:r w:rsidR="00A247EE" w:rsidRPr="00E67F82">
          <w:rPr>
            <w:rStyle w:val="Hyperlink"/>
            <w:rFonts w:hint="cs"/>
            <w:noProof/>
            <w:rtl/>
            <w:lang w:bidi="fa-IR"/>
          </w:rPr>
          <w:t>ی</w:t>
        </w:r>
        <w:r w:rsidR="00A247EE" w:rsidRPr="00E67F82">
          <w:rPr>
            <w:rStyle w:val="Hyperlink"/>
            <w:rFonts w:hint="eastAsia"/>
            <w:noProof/>
            <w:rtl/>
            <w:lang w:bidi="fa-IR"/>
          </w:rPr>
          <w:t>غه</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لفظِ</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69</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89" w:history="1">
        <w:r w:rsidR="00A247EE" w:rsidRPr="00E67F82">
          <w:rPr>
            <w:rStyle w:val="Hyperlink"/>
            <w:rFonts w:hint="eastAsia"/>
            <w:noProof/>
            <w:rtl/>
            <w:lang w:bidi="fa-IR"/>
          </w:rPr>
          <w:t>چهارم</w:t>
        </w:r>
        <w:r w:rsidR="00A247EE" w:rsidRPr="00E67F82">
          <w:rPr>
            <w:rStyle w:val="Hyperlink"/>
            <w:noProof/>
            <w:rtl/>
            <w:lang w:bidi="fa-IR"/>
          </w:rPr>
          <w:t xml:space="preserve">: </w:t>
        </w:r>
        <w:r w:rsidR="00A247EE" w:rsidRPr="00E67F82">
          <w:rPr>
            <w:rStyle w:val="Hyperlink"/>
            <w:rFonts w:hint="eastAsia"/>
            <w:noProof/>
            <w:rtl/>
            <w:lang w:bidi="fa-IR"/>
          </w:rPr>
          <w:t>شروط</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مربوط</w:t>
        </w:r>
        <w:r w:rsidR="00A247EE" w:rsidRPr="00E67F82">
          <w:rPr>
            <w:rStyle w:val="Hyperlink"/>
            <w:noProof/>
            <w:rtl/>
            <w:lang w:bidi="fa-IR"/>
          </w:rPr>
          <w:t xml:space="preserve"> </w:t>
        </w:r>
        <w:r w:rsidR="00A247EE" w:rsidRPr="00E67F82">
          <w:rPr>
            <w:rStyle w:val="Hyperlink"/>
            <w:rFonts w:hint="eastAsia"/>
            <w:noProof/>
            <w:rtl/>
            <w:lang w:bidi="fa-IR"/>
          </w:rPr>
          <w:t>به</w:t>
        </w:r>
        <w:r w:rsidR="00A247EE" w:rsidRPr="00E67F82">
          <w:rPr>
            <w:rStyle w:val="Hyperlink"/>
            <w:noProof/>
            <w:rtl/>
            <w:lang w:bidi="fa-IR"/>
          </w:rPr>
          <w:t xml:space="preserve"> </w:t>
        </w:r>
        <w:r w:rsidR="00A247EE" w:rsidRPr="00E67F82">
          <w:rPr>
            <w:rStyle w:val="Hyperlink"/>
            <w:rFonts w:hint="eastAsia"/>
            <w:noProof/>
            <w:rtl/>
            <w:lang w:bidi="fa-IR"/>
          </w:rPr>
          <w:t>چ</w:t>
        </w:r>
        <w:r w:rsidR="00A247EE" w:rsidRPr="00E67F82">
          <w:rPr>
            <w:rStyle w:val="Hyperlink"/>
            <w:rFonts w:hint="cs"/>
            <w:noProof/>
            <w:rtl/>
            <w:lang w:bidi="fa-IR"/>
          </w:rPr>
          <w:t>ی</w:t>
        </w:r>
        <w:r w:rsidR="00A247EE" w:rsidRPr="00E67F82">
          <w:rPr>
            <w:rStyle w:val="Hyperlink"/>
            <w:rFonts w:hint="eastAsia"/>
            <w:noProof/>
            <w:rtl/>
            <w:lang w:bidi="fa-IR"/>
          </w:rPr>
          <w:t>ز</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گردد</w:t>
        </w:r>
        <w:r w:rsidR="00A247EE" w:rsidRPr="00E67F82">
          <w:rPr>
            <w:rStyle w:val="Hyperlink"/>
            <w:noProof/>
            <w:rtl/>
            <w:lang w:bidi="fa-IR"/>
          </w:rPr>
          <w:t xml:space="preserve"> (</w:t>
        </w:r>
        <w:r w:rsidR="00A247EE" w:rsidRPr="00E67F82">
          <w:rPr>
            <w:rStyle w:val="Hyperlink"/>
            <w:rFonts w:hint="eastAsia"/>
            <w:noProof/>
            <w:rtl/>
            <w:lang w:bidi="fa-IR"/>
          </w:rPr>
          <w:t>منذور</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437438789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70</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790" w:history="1">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حکمِ</w:t>
        </w:r>
        <w:r w:rsidR="00A247EE" w:rsidRPr="00E67F82">
          <w:rPr>
            <w:rStyle w:val="Hyperlink"/>
            <w:noProof/>
            <w:rtl/>
            <w:lang w:bidi="fa-IR"/>
          </w:rPr>
          <w:t xml:space="preserve"> </w:t>
        </w:r>
        <w:r w:rsidR="00A247EE" w:rsidRPr="00E67F82">
          <w:rPr>
            <w:rStyle w:val="Hyperlink"/>
            <w:rFonts w:hint="eastAsia"/>
            <w:noProof/>
            <w:rtl/>
            <w:lang w:bidi="fa-IR"/>
          </w:rPr>
          <w:t>هر</w:t>
        </w:r>
        <w:r w:rsidR="00A247EE" w:rsidRPr="00E67F82">
          <w:rPr>
            <w:rStyle w:val="Hyperlink"/>
            <w:noProof/>
            <w:rtl/>
            <w:lang w:bidi="fa-IR"/>
          </w:rPr>
          <w:t xml:space="preserve"> </w:t>
        </w:r>
        <w:r w:rsidR="00A247EE" w:rsidRPr="00E67F82">
          <w:rPr>
            <w:rStyle w:val="Hyperlink"/>
            <w:rFonts w:hint="eastAsia"/>
            <w:noProof/>
            <w:rtl/>
            <w:lang w:bidi="fa-IR"/>
          </w:rPr>
          <w:t>نوع</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791" w:history="1">
        <w:r w:rsidR="00A247EE" w:rsidRPr="00E67F82">
          <w:rPr>
            <w:rStyle w:val="Hyperlink"/>
            <w:rFonts w:hint="eastAsia"/>
            <w:noProof/>
            <w:rtl/>
            <w:lang w:bidi="fa-IR"/>
          </w:rPr>
          <w:t>انواعِ</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2"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اوّل</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از</w:t>
        </w:r>
        <w:r w:rsidR="00A247EE" w:rsidRPr="00E67F82">
          <w:rPr>
            <w:rStyle w:val="Hyperlink"/>
            <w:noProof/>
            <w:rtl/>
            <w:lang w:bidi="fa-IR"/>
          </w:rPr>
          <w:t xml:space="preserve"> </w:t>
        </w:r>
        <w:r w:rsidR="00A247EE" w:rsidRPr="00E67F82">
          <w:rPr>
            <w:rStyle w:val="Hyperlink"/>
            <w:rFonts w:hint="eastAsia"/>
            <w:noProof/>
            <w:rtl/>
            <w:lang w:bidi="fa-IR"/>
          </w:rPr>
          <w:t>رو</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لجاجت</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عصبان</w:t>
        </w:r>
        <w:r w:rsidR="00A247EE" w:rsidRPr="00E67F82">
          <w:rPr>
            <w:rStyle w:val="Hyperlink"/>
            <w:rFonts w:hint="cs"/>
            <w:noProof/>
            <w:rtl/>
            <w:lang w:bidi="fa-IR"/>
          </w:rPr>
          <w:t>یّ</w:t>
        </w:r>
        <w:r w:rsidR="00A247EE" w:rsidRPr="00E67F82">
          <w:rPr>
            <w:rStyle w:val="Hyperlink"/>
            <w:rFonts w:hint="eastAsia"/>
            <w:noProof/>
            <w:rtl/>
            <w:lang w:bidi="fa-IR"/>
          </w:rPr>
          <w:t>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73</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3"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دوّم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طاعت</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فرمانبردار</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الطاعة</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التَّبَرُّر</w:t>
        </w:r>
        <w:r w:rsidR="00A247EE" w:rsidRPr="00E67F82">
          <w:rPr>
            <w:rStyle w:val="Hyperlink"/>
            <w:noProof/>
            <w:rtl/>
            <w:lang w:bidi="fa-IR"/>
          </w:rPr>
          <w:t>]</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74</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4"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سوّم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مبهم</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75</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5"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چهارم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معص</w:t>
        </w:r>
        <w:r w:rsidR="00A247EE" w:rsidRPr="00E67F82">
          <w:rPr>
            <w:rStyle w:val="Hyperlink"/>
            <w:rFonts w:hint="cs"/>
            <w:noProof/>
            <w:rtl/>
            <w:lang w:bidi="fa-IR"/>
          </w:rPr>
          <w:t>ی</w:t>
        </w:r>
        <w:r w:rsidR="00A247EE" w:rsidRPr="00E67F82">
          <w:rPr>
            <w:rStyle w:val="Hyperlink"/>
            <w:rFonts w:hint="eastAsia"/>
            <w:noProof/>
            <w:rtl/>
            <w:lang w:bidi="fa-IR"/>
          </w:rPr>
          <w:t>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76</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6"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پنجم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مباح</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78</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7"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ششم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مکروه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79</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8"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هفتم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437438798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80</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799"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هشتم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عبادت</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کننده</w:t>
        </w:r>
        <w:r w:rsidR="00A247EE" w:rsidRPr="00E67F82">
          <w:rPr>
            <w:rStyle w:val="Hyperlink"/>
            <w:noProof/>
            <w:rtl/>
            <w:lang w:bidi="fa-IR"/>
          </w:rPr>
          <w:t xml:space="preserve"> </w:t>
        </w:r>
        <w:r w:rsidR="00A247EE" w:rsidRPr="00E67F82">
          <w:rPr>
            <w:rStyle w:val="Hyperlink"/>
            <w:rFonts w:hint="eastAsia"/>
            <w:noProof/>
            <w:rtl/>
            <w:lang w:bidi="fa-IR"/>
          </w:rPr>
          <w:t>توانا</w:t>
        </w:r>
        <w:r w:rsidR="00A247EE" w:rsidRPr="00E67F82">
          <w:rPr>
            <w:rStyle w:val="Hyperlink"/>
            <w:rFonts w:hint="cs"/>
            <w:noProof/>
            <w:rtl/>
            <w:lang w:bidi="fa-IR"/>
          </w:rPr>
          <w:t>ییِ</w:t>
        </w:r>
        <w:r w:rsidR="00A247EE" w:rsidRPr="00E67F82">
          <w:rPr>
            <w:rStyle w:val="Hyperlink"/>
            <w:noProof/>
            <w:rtl/>
            <w:lang w:bidi="fa-IR"/>
          </w:rPr>
          <w:t xml:space="preserve"> </w:t>
        </w:r>
        <w:r w:rsidR="00A247EE" w:rsidRPr="00E67F82">
          <w:rPr>
            <w:rStyle w:val="Hyperlink"/>
            <w:rFonts w:hint="eastAsia"/>
            <w:noProof/>
            <w:rtl/>
            <w:lang w:bidi="fa-IR"/>
          </w:rPr>
          <w:t>انجام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را</w:t>
        </w:r>
        <w:r w:rsidR="00A247EE" w:rsidRPr="00E67F82">
          <w:rPr>
            <w:rStyle w:val="Hyperlink"/>
            <w:noProof/>
            <w:rtl/>
            <w:lang w:bidi="fa-IR"/>
          </w:rPr>
          <w:t xml:space="preserve"> </w:t>
        </w:r>
        <w:r w:rsidR="00A247EE" w:rsidRPr="00E67F82">
          <w:rPr>
            <w:rStyle w:val="Hyperlink"/>
            <w:rFonts w:hint="eastAsia"/>
            <w:noProof/>
            <w:rtl/>
            <w:lang w:bidi="fa-IR"/>
          </w:rPr>
          <w:t>ندارد</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437438799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80</w:t>
        </w:r>
        <w:r w:rsidR="00A247EE">
          <w:rPr>
            <w:noProof/>
            <w:webHidden/>
            <w:rtl/>
          </w:rPr>
          <w:fldChar w:fldCharType="end"/>
        </w:r>
      </w:hyperlink>
    </w:p>
    <w:p w:rsidR="00A247EE" w:rsidRDefault="00EA3BF1">
      <w:pPr>
        <w:pStyle w:val="TOC3"/>
        <w:tabs>
          <w:tab w:val="right" w:leader="dot" w:pos="6226"/>
        </w:tabs>
        <w:rPr>
          <w:rFonts w:asciiTheme="minorHAnsi" w:eastAsiaTheme="minorEastAsia" w:hAnsiTheme="minorHAnsi" w:cstheme="minorBidi"/>
          <w:noProof/>
          <w:sz w:val="22"/>
          <w:szCs w:val="22"/>
          <w:rtl/>
        </w:rPr>
      </w:pPr>
      <w:hyperlink w:anchor="_Toc437438800" w:history="1">
        <w:r w:rsidR="00A247EE" w:rsidRPr="00E67F82">
          <w:rPr>
            <w:rStyle w:val="Hyperlink"/>
            <w:rFonts w:hint="eastAsia"/>
            <w:noProof/>
            <w:rtl/>
            <w:lang w:bidi="fa-IR"/>
          </w:rPr>
          <w:t>نوعِ</w:t>
        </w:r>
        <w:r w:rsidR="00A247EE" w:rsidRPr="00E67F82">
          <w:rPr>
            <w:rStyle w:val="Hyperlink"/>
            <w:noProof/>
            <w:rtl/>
            <w:lang w:bidi="fa-IR"/>
          </w:rPr>
          <w:t xml:space="preserve"> </w:t>
        </w:r>
        <w:r w:rsidR="00A247EE" w:rsidRPr="00E67F82">
          <w:rPr>
            <w:rStyle w:val="Hyperlink"/>
            <w:rFonts w:hint="eastAsia"/>
            <w:noProof/>
            <w:rtl/>
            <w:lang w:bidi="fa-IR"/>
          </w:rPr>
          <w:t>نهم</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کردنِ</w:t>
        </w:r>
        <w:r w:rsidR="00A247EE" w:rsidRPr="00E67F82">
          <w:rPr>
            <w:rStyle w:val="Hyperlink"/>
            <w:noProof/>
            <w:rtl/>
            <w:lang w:bidi="fa-IR"/>
          </w:rPr>
          <w:t xml:space="preserve"> </w:t>
        </w:r>
        <w:r w:rsidR="00A247EE" w:rsidRPr="00E67F82">
          <w:rPr>
            <w:rStyle w:val="Hyperlink"/>
            <w:rFonts w:hint="eastAsia"/>
            <w:noProof/>
            <w:rtl/>
            <w:lang w:bidi="fa-IR"/>
          </w:rPr>
          <w:t>عبادت</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همراه</w:t>
        </w:r>
        <w:r w:rsidR="00A247EE" w:rsidRPr="00E67F82">
          <w:rPr>
            <w:rStyle w:val="Hyperlink"/>
            <w:noProof/>
            <w:rtl/>
            <w:lang w:bidi="fa-IR"/>
          </w:rPr>
          <w:t xml:space="preserve"> </w:t>
        </w:r>
        <w:r w:rsidR="00A247EE" w:rsidRPr="00E67F82">
          <w:rPr>
            <w:rStyle w:val="Hyperlink"/>
            <w:rFonts w:hint="eastAsia"/>
            <w:noProof/>
            <w:rtl/>
            <w:lang w:bidi="fa-IR"/>
          </w:rPr>
          <w:t>با</w:t>
        </w:r>
        <w:r w:rsidR="00A247EE" w:rsidRPr="00E67F82">
          <w:rPr>
            <w:rStyle w:val="Hyperlink"/>
            <w:noProof/>
            <w:rtl/>
            <w:lang w:bidi="fa-IR"/>
          </w:rPr>
          <w:t xml:space="preserve"> </w:t>
        </w:r>
        <w:r w:rsidR="00A247EE" w:rsidRPr="00E67F82">
          <w:rPr>
            <w:rStyle w:val="Hyperlink"/>
            <w:rFonts w:hint="eastAsia"/>
            <w:noProof/>
            <w:rtl/>
            <w:lang w:bidi="fa-IR"/>
          </w:rPr>
          <w:t>غ</w:t>
        </w:r>
        <w:r w:rsidR="00A247EE" w:rsidRPr="00E67F82">
          <w:rPr>
            <w:rStyle w:val="Hyperlink"/>
            <w:rFonts w:hint="cs"/>
            <w:noProof/>
            <w:rtl/>
            <w:lang w:bidi="fa-IR"/>
          </w:rPr>
          <w:t>ی</w:t>
        </w:r>
        <w:r w:rsidR="00A247EE" w:rsidRPr="00E67F82">
          <w:rPr>
            <w:rStyle w:val="Hyperlink"/>
            <w:rFonts w:hint="eastAsia"/>
            <w:noProof/>
            <w:rtl/>
            <w:lang w:bidi="fa-IR"/>
          </w:rPr>
          <w:t>رِ</w:t>
        </w:r>
        <w:r w:rsidR="00A247EE" w:rsidRPr="00E67F82">
          <w:rPr>
            <w:rStyle w:val="Hyperlink"/>
            <w:noProof/>
            <w:rtl/>
            <w:lang w:bidi="fa-IR"/>
          </w:rPr>
          <w:t xml:space="preserve"> </w:t>
        </w:r>
        <w:r w:rsidR="00A247EE" w:rsidRPr="00E67F82">
          <w:rPr>
            <w:rStyle w:val="Hyperlink"/>
            <w:rFonts w:hint="eastAsia"/>
            <w:noProof/>
            <w:rtl/>
            <w:lang w:bidi="fa-IR"/>
          </w:rPr>
          <w:t>عبادت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437438800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81</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1" w:history="1">
        <w:r w:rsidR="00A247EE" w:rsidRPr="00E67F82">
          <w:rPr>
            <w:rStyle w:val="Hyperlink"/>
            <w:rFonts w:hint="eastAsia"/>
            <w:noProof/>
            <w:rtl/>
            <w:lang w:bidi="fa-IR"/>
          </w:rPr>
          <w:t>زن</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موردِ</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احکامِ</w:t>
        </w:r>
        <w:r w:rsidR="00A247EE" w:rsidRPr="00E67F82">
          <w:rPr>
            <w:rStyle w:val="Hyperlink"/>
            <w:noProof/>
            <w:rtl/>
            <w:lang w:bidi="fa-IR"/>
          </w:rPr>
          <w:t xml:space="preserve"> </w:t>
        </w:r>
        <w:r w:rsidR="00A247EE" w:rsidRPr="00E67F82">
          <w:rPr>
            <w:rStyle w:val="Hyperlink"/>
            <w:rFonts w:hint="eastAsia"/>
            <w:noProof/>
            <w:rtl/>
            <w:lang w:bidi="fa-IR"/>
          </w:rPr>
          <w:t>آن</w:t>
        </w:r>
        <w:r w:rsidR="00A247EE" w:rsidRPr="00E67F82">
          <w:rPr>
            <w:rStyle w:val="Hyperlink"/>
            <w:noProof/>
            <w:rtl/>
            <w:lang w:bidi="fa-IR"/>
          </w:rPr>
          <w:t xml:space="preserve"> </w:t>
        </w:r>
        <w:r w:rsidR="00A247EE" w:rsidRPr="00E67F82">
          <w:rPr>
            <w:rStyle w:val="Hyperlink"/>
            <w:rFonts w:hint="eastAsia"/>
            <w:noProof/>
            <w:rtl/>
            <w:lang w:bidi="fa-IR"/>
          </w:rPr>
          <w:t>همانندِ</w:t>
        </w:r>
        <w:r w:rsidR="00A247EE" w:rsidRPr="00E67F82">
          <w:rPr>
            <w:rStyle w:val="Hyperlink"/>
            <w:noProof/>
            <w:rtl/>
            <w:lang w:bidi="fa-IR"/>
          </w:rPr>
          <w:t xml:space="preserve"> </w:t>
        </w:r>
        <w:r w:rsidR="00A247EE" w:rsidRPr="00E67F82">
          <w:rPr>
            <w:rStyle w:val="Hyperlink"/>
            <w:rFonts w:hint="eastAsia"/>
            <w:noProof/>
            <w:rtl/>
            <w:lang w:bidi="fa-IR"/>
          </w:rPr>
          <w:t>مرد</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437438801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81</w:t>
        </w:r>
        <w:r w:rsidR="00A247EE">
          <w:rPr>
            <w:noProof/>
            <w:webHidden/>
            <w:rtl/>
          </w:rPr>
          <w:fldChar w:fldCharType="end"/>
        </w:r>
      </w:hyperlink>
    </w:p>
    <w:p w:rsidR="00A247EE" w:rsidRDefault="00EA3BF1">
      <w:pPr>
        <w:pStyle w:val="TOC1"/>
        <w:tabs>
          <w:tab w:val="right" w:leader="dot" w:pos="6226"/>
        </w:tabs>
        <w:rPr>
          <w:rFonts w:asciiTheme="minorHAnsi" w:eastAsiaTheme="minorEastAsia" w:hAnsiTheme="minorHAnsi" w:cstheme="minorBidi"/>
          <w:bCs w:val="0"/>
          <w:noProof/>
          <w:sz w:val="22"/>
          <w:szCs w:val="22"/>
          <w:rtl/>
        </w:rPr>
      </w:pPr>
      <w:hyperlink w:anchor="_Toc437438802" w:history="1">
        <w:r w:rsidR="00A247EE" w:rsidRPr="00E67F82">
          <w:rPr>
            <w:rStyle w:val="Hyperlink"/>
            <w:rFonts w:hint="eastAsia"/>
            <w:noProof/>
            <w:rtl/>
            <w:lang w:bidi="fa-IR"/>
          </w:rPr>
          <w:t>کس</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م</w:t>
        </w:r>
        <w:r w:rsidR="00A247EE" w:rsidRPr="00E67F82">
          <w:rPr>
            <w:rStyle w:val="Hyperlink"/>
            <w:rFonts w:hint="cs"/>
            <w:noProof/>
            <w:rtl/>
            <w:lang w:bidi="fa-IR"/>
          </w:rPr>
          <w:t>ی</w:t>
        </w:r>
        <w:r w:rsidR="00A247EE" w:rsidRPr="00E67F82">
          <w:rPr>
            <w:rStyle w:val="Hyperlink"/>
            <w:rFonts w:hint="eastAsia"/>
            <w:noProof/>
            <w:rtl/>
            <w:lang w:bidi="fa-IR"/>
          </w:rPr>
          <w:t>رد</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حال</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که</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ذمّه‌</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اوست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437438802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3" w:history="1">
        <w:r w:rsidR="00A247EE" w:rsidRPr="00E67F82">
          <w:rPr>
            <w:rStyle w:val="Hyperlink"/>
            <w:rFonts w:hint="eastAsia"/>
            <w:noProof/>
            <w:rtl/>
            <w:lang w:bidi="fa-IR"/>
          </w:rPr>
          <w:t>پ</w:t>
        </w:r>
        <w:r w:rsidR="00A247EE" w:rsidRPr="00E67F82">
          <w:rPr>
            <w:rStyle w:val="Hyperlink"/>
            <w:rFonts w:hint="cs"/>
            <w:noProof/>
            <w:rtl/>
            <w:lang w:bidi="fa-IR"/>
          </w:rPr>
          <w:t>ی</w:t>
        </w:r>
        <w:r w:rsidR="00A247EE" w:rsidRPr="00E67F82">
          <w:rPr>
            <w:rStyle w:val="Hyperlink"/>
            <w:rFonts w:hint="eastAsia"/>
            <w:noProof/>
            <w:rtl/>
            <w:lang w:bidi="fa-IR"/>
          </w:rPr>
          <w:t>ش</w:t>
        </w:r>
        <w:r w:rsidR="00A247EE" w:rsidRPr="00E67F82">
          <w:rPr>
            <w:rStyle w:val="Hyperlink"/>
            <w:noProof/>
            <w:rtl/>
            <w:lang w:bidi="fa-IR"/>
          </w:rPr>
          <w:t xml:space="preserve"> </w:t>
        </w:r>
        <w:r w:rsidR="00A247EE" w:rsidRPr="00E67F82">
          <w:rPr>
            <w:rStyle w:val="Hyperlink"/>
            <w:rFonts w:hint="eastAsia"/>
            <w:noProof/>
            <w:rtl/>
            <w:lang w:bidi="fa-IR"/>
          </w:rPr>
          <w:t>زم</w:t>
        </w:r>
        <w:r w:rsidR="00A247EE" w:rsidRPr="00E67F82">
          <w:rPr>
            <w:rStyle w:val="Hyperlink"/>
            <w:rFonts w:hint="cs"/>
            <w:noProof/>
            <w:rtl/>
            <w:lang w:bidi="fa-IR"/>
          </w:rPr>
          <w:t>ی</w:t>
        </w:r>
        <w:r w:rsidR="00A247EE" w:rsidRPr="00E67F82">
          <w:rPr>
            <w:rStyle w:val="Hyperlink"/>
            <w:rFonts w:hint="eastAsia"/>
            <w:noProof/>
            <w:rtl/>
            <w:lang w:bidi="fa-IR"/>
          </w:rPr>
          <w:t>نه</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437438803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4" w:history="1">
        <w:r w:rsidR="00A247EE" w:rsidRPr="00E67F82">
          <w:rPr>
            <w:rStyle w:val="Hyperlink"/>
            <w:rFonts w:hint="eastAsia"/>
            <w:noProof/>
            <w:rtl/>
            <w:lang w:bidi="fa-IR"/>
          </w:rPr>
          <w:t>احاد</w:t>
        </w:r>
        <w:r w:rsidR="00A247EE" w:rsidRPr="00E67F82">
          <w:rPr>
            <w:rStyle w:val="Hyperlink"/>
            <w:rFonts w:hint="cs"/>
            <w:noProof/>
            <w:rtl/>
            <w:lang w:bidi="fa-IR"/>
          </w:rPr>
          <w:t>ی</w:t>
        </w:r>
        <w:r w:rsidR="00A247EE" w:rsidRPr="00E67F82">
          <w:rPr>
            <w:rStyle w:val="Hyperlink"/>
            <w:rFonts w:hint="eastAsia"/>
            <w:noProof/>
            <w:rtl/>
            <w:lang w:bidi="fa-IR"/>
          </w:rPr>
          <w:t>ث</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اقوالِ</w:t>
        </w:r>
        <w:r w:rsidR="00A247EE" w:rsidRPr="00E67F82">
          <w:rPr>
            <w:rStyle w:val="Hyperlink"/>
            <w:noProof/>
            <w:rtl/>
            <w:lang w:bidi="fa-IR"/>
          </w:rPr>
          <w:t xml:space="preserve"> </w:t>
        </w:r>
        <w:r w:rsidR="00A247EE" w:rsidRPr="00E67F82">
          <w:rPr>
            <w:rStyle w:val="Hyperlink"/>
            <w:rFonts w:hint="eastAsia"/>
            <w:noProof/>
            <w:rtl/>
            <w:lang w:bidi="fa-IR"/>
          </w:rPr>
          <w:t>روا</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شده</w:t>
        </w:r>
        <w:r w:rsidR="00A247EE" w:rsidRPr="00E67F82">
          <w:rPr>
            <w:rStyle w:val="Hyperlink"/>
            <w:noProof/>
            <w:rtl/>
            <w:lang w:bidi="fa-IR"/>
          </w:rPr>
          <w:t xml:space="preserve"> </w:t>
        </w:r>
        <w:r w:rsidR="00A247EE" w:rsidRPr="00E67F82">
          <w:rPr>
            <w:rStyle w:val="Hyperlink"/>
            <w:rFonts w:hint="eastAsia"/>
            <w:noProof/>
            <w:rtl/>
            <w:lang w:bidi="fa-IR"/>
          </w:rPr>
          <w:t>در</w:t>
        </w:r>
        <w:r w:rsidR="00A247EE" w:rsidRPr="00E67F82">
          <w:rPr>
            <w:rStyle w:val="Hyperlink"/>
            <w:noProof/>
            <w:rtl/>
            <w:lang w:bidi="fa-IR"/>
          </w:rPr>
          <w:t xml:space="preserve"> </w:t>
        </w:r>
        <w:r w:rsidR="00A247EE" w:rsidRPr="00E67F82">
          <w:rPr>
            <w:rStyle w:val="Hyperlink"/>
            <w:rFonts w:hint="eastAsia"/>
            <w:noProof/>
            <w:rtl/>
            <w:lang w:bidi="fa-IR"/>
          </w:rPr>
          <w:t>موردِ</w:t>
        </w:r>
        <w:r w:rsidR="00A247EE" w:rsidRPr="00E67F82">
          <w:rPr>
            <w:rStyle w:val="Hyperlink"/>
            <w:noProof/>
            <w:rtl/>
            <w:lang w:bidi="fa-IR"/>
          </w:rPr>
          <w:t xml:space="preserve"> </w:t>
        </w:r>
        <w:r w:rsidR="00A247EE" w:rsidRPr="00E67F82">
          <w:rPr>
            <w:rStyle w:val="Hyperlink"/>
            <w:rFonts w:hint="eastAsia"/>
            <w:noProof/>
            <w:rtl/>
            <w:lang w:bidi="fa-IR"/>
          </w:rPr>
          <w:t>ا</w:t>
        </w:r>
        <w:r w:rsidR="00A247EE" w:rsidRPr="00E67F82">
          <w:rPr>
            <w:rStyle w:val="Hyperlink"/>
            <w:rFonts w:hint="cs"/>
            <w:noProof/>
            <w:rtl/>
            <w:lang w:bidi="fa-IR"/>
          </w:rPr>
          <w:t>ی</w:t>
        </w:r>
        <w:r w:rsidR="00A247EE" w:rsidRPr="00E67F82">
          <w:rPr>
            <w:rStyle w:val="Hyperlink"/>
            <w:rFonts w:hint="eastAsia"/>
            <w:noProof/>
            <w:rtl/>
            <w:lang w:bidi="fa-IR"/>
          </w:rPr>
          <w:t>ن</w:t>
        </w:r>
        <w:r w:rsidR="00A247EE" w:rsidRPr="00E67F82">
          <w:rPr>
            <w:rStyle w:val="Hyperlink"/>
            <w:noProof/>
            <w:rtl/>
            <w:lang w:bidi="fa-IR"/>
          </w:rPr>
          <w:t xml:space="preserve"> </w:t>
        </w:r>
        <w:r w:rsidR="00A247EE" w:rsidRPr="00E67F82">
          <w:rPr>
            <w:rStyle w:val="Hyperlink"/>
            <w:rFonts w:hint="eastAsia"/>
            <w:noProof/>
            <w:rtl/>
            <w:lang w:bidi="fa-IR"/>
          </w:rPr>
          <w:t>موضوع</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437438804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83</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5" w:history="1">
        <w:r w:rsidR="00A247EE" w:rsidRPr="00E67F82">
          <w:rPr>
            <w:rStyle w:val="Hyperlink"/>
            <w:rFonts w:hint="eastAsia"/>
            <w:noProof/>
            <w:rtl/>
            <w:lang w:bidi="fa-IR"/>
          </w:rPr>
          <w:t>هدا</w:t>
        </w:r>
        <w:r w:rsidR="00A247EE" w:rsidRPr="00E67F82">
          <w:rPr>
            <w:rStyle w:val="Hyperlink"/>
            <w:rFonts w:hint="cs"/>
            <w:noProof/>
            <w:rtl/>
            <w:lang w:bidi="fa-IR"/>
          </w:rPr>
          <w:t>ی</w:t>
        </w:r>
        <w:r w:rsidR="00A247EE" w:rsidRPr="00E67F82">
          <w:rPr>
            <w:rStyle w:val="Hyperlink"/>
            <w:rFonts w:hint="eastAsia"/>
            <w:noProof/>
            <w:rtl/>
            <w:lang w:bidi="fa-IR"/>
          </w:rPr>
          <w:t>تِ</w:t>
        </w:r>
        <w:r w:rsidR="00A247EE" w:rsidRPr="00E67F82">
          <w:rPr>
            <w:rStyle w:val="Hyperlink"/>
            <w:noProof/>
            <w:rtl/>
            <w:lang w:bidi="fa-IR"/>
          </w:rPr>
          <w:t xml:space="preserve"> </w:t>
        </w:r>
        <w:r w:rsidR="00A247EE" w:rsidRPr="00E67F82">
          <w:rPr>
            <w:rStyle w:val="Hyperlink"/>
            <w:rFonts w:hint="eastAsia"/>
            <w:noProof/>
            <w:rtl/>
            <w:lang w:bidi="fa-IR"/>
          </w:rPr>
          <w:t>احاد</w:t>
        </w:r>
        <w:r w:rsidR="00A247EE" w:rsidRPr="00E67F82">
          <w:rPr>
            <w:rStyle w:val="Hyperlink"/>
            <w:rFonts w:hint="cs"/>
            <w:noProof/>
            <w:rtl/>
            <w:lang w:bidi="fa-IR"/>
          </w:rPr>
          <w:t>ی</w:t>
        </w:r>
        <w:r w:rsidR="00A247EE" w:rsidRPr="00E67F82">
          <w:rPr>
            <w:rStyle w:val="Hyperlink"/>
            <w:rFonts w:hint="eastAsia"/>
            <w:noProof/>
            <w:rtl/>
            <w:lang w:bidi="fa-IR"/>
          </w:rPr>
          <w:t>ث</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اقوالِ</w:t>
        </w:r>
        <w:r w:rsidR="00A247EE" w:rsidRPr="00E67F82">
          <w:rPr>
            <w:rStyle w:val="Hyperlink"/>
            <w:noProof/>
            <w:rtl/>
            <w:lang w:bidi="fa-IR"/>
          </w:rPr>
          <w:t xml:space="preserve"> </w:t>
        </w:r>
        <w:r w:rsidR="00A247EE" w:rsidRPr="00E67F82">
          <w:rPr>
            <w:rStyle w:val="Hyperlink"/>
            <w:rFonts w:hint="eastAsia"/>
            <w:noProof/>
            <w:rtl/>
            <w:lang w:bidi="fa-IR"/>
          </w:rPr>
          <w:t>فوق</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437438805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85</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6" w:history="1">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مال</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437438806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86</w:t>
        </w:r>
        <w:r w:rsidR="00A247EE">
          <w:rPr>
            <w:noProof/>
            <w:webHidden/>
            <w:rtl/>
          </w:rPr>
          <w:fldChar w:fldCharType="end"/>
        </w:r>
      </w:hyperlink>
    </w:p>
    <w:p w:rsidR="00A247EE" w:rsidRDefault="00EA3BF1">
      <w:pPr>
        <w:pStyle w:val="TOC2"/>
        <w:tabs>
          <w:tab w:val="right" w:leader="dot" w:pos="6226"/>
        </w:tabs>
        <w:rPr>
          <w:rFonts w:asciiTheme="minorHAnsi" w:eastAsiaTheme="minorEastAsia" w:hAnsiTheme="minorHAnsi" w:cstheme="minorBidi"/>
          <w:noProof/>
          <w:sz w:val="22"/>
          <w:szCs w:val="22"/>
          <w:rtl/>
        </w:rPr>
      </w:pPr>
      <w:hyperlink w:anchor="_Toc437438807" w:history="1">
        <w:r w:rsidR="00A247EE" w:rsidRPr="00E67F82">
          <w:rPr>
            <w:rStyle w:val="Hyperlink"/>
            <w:rFonts w:hint="eastAsia"/>
            <w:noProof/>
            <w:rtl/>
            <w:lang w:bidi="fa-IR"/>
          </w:rPr>
          <w:t>آ</w:t>
        </w:r>
        <w:r w:rsidR="00A247EE" w:rsidRPr="00E67F82">
          <w:rPr>
            <w:rStyle w:val="Hyperlink"/>
            <w:rFonts w:hint="cs"/>
            <w:noProof/>
            <w:rtl/>
            <w:lang w:bidi="fa-IR"/>
          </w:rPr>
          <w:t>ی</w:t>
        </w:r>
        <w:r w:rsidR="00A247EE" w:rsidRPr="00E67F82">
          <w:rPr>
            <w:rStyle w:val="Hyperlink"/>
            <w:rFonts w:hint="eastAsia"/>
            <w:noProof/>
            <w:rtl/>
            <w:lang w:bidi="fa-IR"/>
          </w:rPr>
          <w:t>ا</w:t>
        </w:r>
        <w:r w:rsidR="00A247EE" w:rsidRPr="00E67F82">
          <w:rPr>
            <w:rStyle w:val="Hyperlink"/>
            <w:noProof/>
            <w:rtl/>
            <w:lang w:bidi="fa-IR"/>
          </w:rPr>
          <w:t xml:space="preserve"> </w:t>
        </w:r>
        <w:r w:rsidR="00A247EE" w:rsidRPr="00E67F82">
          <w:rPr>
            <w:rStyle w:val="Hyperlink"/>
            <w:rFonts w:hint="eastAsia"/>
            <w:noProof/>
            <w:rtl/>
            <w:lang w:bidi="fa-IR"/>
          </w:rPr>
          <w:t>قضا</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نذرِ</w:t>
        </w:r>
        <w:r w:rsidR="00A247EE" w:rsidRPr="00E67F82">
          <w:rPr>
            <w:rStyle w:val="Hyperlink"/>
            <w:noProof/>
            <w:rtl/>
            <w:lang w:bidi="fa-IR"/>
          </w:rPr>
          <w:t xml:space="preserve"> </w:t>
        </w:r>
        <w:r w:rsidR="00A247EE" w:rsidRPr="00E67F82">
          <w:rPr>
            <w:rStyle w:val="Hyperlink"/>
            <w:rFonts w:hint="eastAsia"/>
            <w:noProof/>
            <w:rtl/>
            <w:lang w:bidi="fa-IR"/>
          </w:rPr>
          <w:t>مرده</w:t>
        </w:r>
        <w:r w:rsidR="00A247EE" w:rsidRPr="00E67F82">
          <w:rPr>
            <w:rStyle w:val="Hyperlink"/>
            <w:noProof/>
            <w:rtl/>
            <w:lang w:bidi="fa-IR"/>
          </w:rPr>
          <w:t xml:space="preserve"> </w:t>
        </w:r>
        <w:r w:rsidR="00A247EE" w:rsidRPr="00E67F82">
          <w:rPr>
            <w:rStyle w:val="Hyperlink"/>
            <w:rFonts w:hint="eastAsia"/>
            <w:noProof/>
            <w:rtl/>
            <w:lang w:bidi="fa-IR"/>
          </w:rPr>
          <w:t>بر</w:t>
        </w:r>
        <w:r w:rsidR="00A247EE" w:rsidRPr="00E67F82">
          <w:rPr>
            <w:rStyle w:val="Hyperlink"/>
            <w:noProof/>
            <w:rtl/>
            <w:lang w:bidi="fa-IR"/>
          </w:rPr>
          <w:t xml:space="preserve"> </w:t>
        </w:r>
        <w:r w:rsidR="00A247EE" w:rsidRPr="00E67F82">
          <w:rPr>
            <w:rStyle w:val="Hyperlink"/>
            <w:rFonts w:hint="eastAsia"/>
            <w:noProof/>
            <w:rtl/>
            <w:lang w:bidi="fa-IR"/>
          </w:rPr>
          <w:t>ول</w:t>
        </w:r>
        <w:r w:rsidR="00A247EE" w:rsidRPr="00E67F82">
          <w:rPr>
            <w:rStyle w:val="Hyperlink"/>
            <w:rFonts w:hint="cs"/>
            <w:noProof/>
            <w:rtl/>
            <w:lang w:bidi="fa-IR"/>
          </w:rPr>
          <w:t>یّ</w:t>
        </w:r>
        <w:r w:rsidR="00A247EE" w:rsidRPr="00E67F82">
          <w:rPr>
            <w:rStyle w:val="Hyperlink"/>
            <w:noProof/>
            <w:rtl/>
            <w:lang w:bidi="fa-IR"/>
          </w:rPr>
          <w:t xml:space="preserve"> </w:t>
        </w:r>
        <w:r w:rsidR="00A247EE" w:rsidRPr="00E67F82">
          <w:rPr>
            <w:rStyle w:val="Hyperlink"/>
            <w:rFonts w:hint="eastAsia"/>
            <w:noProof/>
            <w:rtl/>
            <w:lang w:bidi="fa-IR"/>
          </w:rPr>
          <w:t>و</w:t>
        </w:r>
        <w:r w:rsidR="00A247EE" w:rsidRPr="00E67F82">
          <w:rPr>
            <w:rStyle w:val="Hyperlink"/>
            <w:noProof/>
            <w:rtl/>
            <w:lang w:bidi="fa-IR"/>
          </w:rPr>
          <w:t xml:space="preserve"> </w:t>
        </w:r>
        <w:r w:rsidR="00A247EE" w:rsidRPr="00E67F82">
          <w:rPr>
            <w:rStyle w:val="Hyperlink"/>
            <w:rFonts w:hint="eastAsia"/>
            <w:noProof/>
            <w:rtl/>
            <w:lang w:bidi="fa-IR"/>
          </w:rPr>
          <w:t>وارثِ</w:t>
        </w:r>
        <w:r w:rsidR="00A247EE" w:rsidRPr="00E67F82">
          <w:rPr>
            <w:rStyle w:val="Hyperlink"/>
            <w:noProof/>
            <w:rtl/>
            <w:lang w:bidi="fa-IR"/>
          </w:rPr>
          <w:t xml:space="preserve"> </w:t>
        </w:r>
        <w:r w:rsidR="00A247EE" w:rsidRPr="00E67F82">
          <w:rPr>
            <w:rStyle w:val="Hyperlink"/>
            <w:rFonts w:hint="eastAsia"/>
            <w:noProof/>
            <w:rtl/>
            <w:lang w:bidi="fa-IR"/>
          </w:rPr>
          <w:t>او</w:t>
        </w:r>
        <w:r w:rsidR="00A247EE" w:rsidRPr="00E67F82">
          <w:rPr>
            <w:rStyle w:val="Hyperlink"/>
            <w:noProof/>
            <w:rtl/>
            <w:lang w:bidi="fa-IR"/>
          </w:rPr>
          <w:t xml:space="preserve"> </w:t>
        </w:r>
        <w:r w:rsidR="00A247EE" w:rsidRPr="00E67F82">
          <w:rPr>
            <w:rStyle w:val="Hyperlink"/>
            <w:rFonts w:hint="eastAsia"/>
            <w:noProof/>
            <w:rtl/>
            <w:lang w:bidi="fa-IR"/>
          </w:rPr>
          <w:t>واجب</w:t>
        </w:r>
        <w:r w:rsidR="00A247EE" w:rsidRPr="00E67F82">
          <w:rPr>
            <w:rStyle w:val="Hyperlink"/>
            <w:noProof/>
            <w:rtl/>
            <w:lang w:bidi="fa-IR"/>
          </w:rPr>
          <w:t xml:space="preserve"> </w:t>
        </w:r>
        <w:r w:rsidR="00A247EE" w:rsidRPr="00E67F82">
          <w:rPr>
            <w:rStyle w:val="Hyperlink"/>
            <w:rFonts w:hint="eastAsia"/>
            <w:noProof/>
            <w:rtl/>
            <w:lang w:bidi="fa-IR"/>
          </w:rPr>
          <w:t>است؟</w:t>
        </w:r>
        <w:r w:rsidR="00A247EE">
          <w:rPr>
            <w:noProof/>
            <w:webHidden/>
            <w:rtl/>
          </w:rPr>
          <w:tab/>
        </w:r>
        <w:r w:rsidR="00A247EE">
          <w:rPr>
            <w:noProof/>
            <w:webHidden/>
            <w:rtl/>
          </w:rPr>
          <w:fldChar w:fldCharType="begin"/>
        </w:r>
        <w:r w:rsidR="00A247EE">
          <w:rPr>
            <w:noProof/>
            <w:webHidden/>
            <w:rtl/>
          </w:rPr>
          <w:instrText xml:space="preserve"> </w:instrText>
        </w:r>
        <w:r w:rsidR="00A247EE">
          <w:rPr>
            <w:noProof/>
            <w:webHidden/>
          </w:rPr>
          <w:instrText>PAGEREF</w:instrText>
        </w:r>
        <w:r w:rsidR="00A247EE">
          <w:rPr>
            <w:noProof/>
            <w:webHidden/>
            <w:rtl/>
          </w:rPr>
          <w:instrText xml:space="preserve"> _</w:instrText>
        </w:r>
        <w:r w:rsidR="00A247EE">
          <w:rPr>
            <w:noProof/>
            <w:webHidden/>
          </w:rPr>
          <w:instrText>Toc</w:instrText>
        </w:r>
        <w:r w:rsidR="00A247EE">
          <w:rPr>
            <w:noProof/>
            <w:webHidden/>
            <w:rtl/>
          </w:rPr>
          <w:instrText xml:space="preserve">437438807 </w:instrText>
        </w:r>
        <w:r w:rsidR="00A247EE">
          <w:rPr>
            <w:noProof/>
            <w:webHidden/>
          </w:rPr>
          <w:instrText>\h</w:instrText>
        </w:r>
        <w:r w:rsidR="00A247EE">
          <w:rPr>
            <w:noProof/>
            <w:webHidden/>
            <w:rtl/>
          </w:rPr>
          <w:instrText xml:space="preserve"> </w:instrText>
        </w:r>
        <w:r w:rsidR="00A247EE">
          <w:rPr>
            <w:noProof/>
            <w:webHidden/>
            <w:rtl/>
          </w:rPr>
        </w:r>
        <w:r w:rsidR="00A247EE">
          <w:rPr>
            <w:noProof/>
            <w:webHidden/>
            <w:rtl/>
          </w:rPr>
          <w:fldChar w:fldCharType="separate"/>
        </w:r>
        <w:r w:rsidR="009A4B55">
          <w:rPr>
            <w:noProof/>
            <w:webHidden/>
            <w:rtl/>
          </w:rPr>
          <w:t>86</w:t>
        </w:r>
        <w:r w:rsidR="00A247EE">
          <w:rPr>
            <w:noProof/>
            <w:webHidden/>
            <w:rtl/>
          </w:rPr>
          <w:fldChar w:fldCharType="end"/>
        </w:r>
      </w:hyperlink>
    </w:p>
    <w:p w:rsidR="001F19DF" w:rsidRDefault="001F19DF" w:rsidP="00474582">
      <w:pPr>
        <w:jc w:val="center"/>
        <w:rPr>
          <w:rFonts w:cs="B Lotus"/>
          <w:b/>
          <w:bCs/>
          <w:rtl/>
          <w:lang w:bidi="fa-IR"/>
        </w:rPr>
        <w:sectPr w:rsidR="001F19DF" w:rsidSect="003D152A">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cs="B Lotus"/>
          <w:b/>
          <w:bCs/>
          <w:rtl/>
          <w:lang w:bidi="fa-IR"/>
        </w:rPr>
        <w:fldChar w:fldCharType="end"/>
      </w:r>
    </w:p>
    <w:p w:rsidR="00D101B9" w:rsidRPr="00A75179" w:rsidRDefault="00D101B9" w:rsidP="00A75179">
      <w:pPr>
        <w:pStyle w:val="a0"/>
        <w:rPr>
          <w:rtl/>
        </w:rPr>
      </w:pPr>
      <w:bookmarkStart w:id="7" w:name="_Toc107859057"/>
      <w:bookmarkStart w:id="8" w:name="_Toc273825644"/>
      <w:bookmarkStart w:id="9" w:name="_Toc370729727"/>
      <w:bookmarkStart w:id="10" w:name="_Toc437438702"/>
      <w:r w:rsidRPr="00A75179">
        <w:rPr>
          <w:rFonts w:hint="cs"/>
          <w:rtl/>
        </w:rPr>
        <w:lastRenderedPageBreak/>
        <w:t>مقدم</w:t>
      </w:r>
      <w:r w:rsidR="0073363F" w:rsidRPr="00A75179">
        <w:rPr>
          <w:rFonts w:hint="cs"/>
          <w:rtl/>
        </w:rPr>
        <w:t>ه</w:t>
      </w:r>
      <w:r w:rsidRPr="00A75179">
        <w:rPr>
          <w:rFonts w:hint="cs"/>
          <w:rtl/>
        </w:rPr>
        <w:t xml:space="preserve"> مترجم</w:t>
      </w:r>
      <w:bookmarkEnd w:id="7"/>
      <w:bookmarkEnd w:id="8"/>
      <w:bookmarkEnd w:id="9"/>
      <w:bookmarkEnd w:id="10"/>
    </w:p>
    <w:p w:rsidR="00D101B9" w:rsidRPr="00D64039" w:rsidRDefault="00D101B9" w:rsidP="00D64039">
      <w:pPr>
        <w:pStyle w:val="a3"/>
        <w:rPr>
          <w:rtl/>
        </w:rPr>
      </w:pPr>
      <w:r w:rsidRPr="00D64039">
        <w:rPr>
          <w:rtl/>
        </w:rPr>
        <w:t>ألْحَمْدُ لِلّهِ الَّذِی نَحْمَدُهُ وَنَسْتَعِینُهُ وَنَسْتَهْدِیِه وَنَسْتَغْفِرْهُ وَنَعُوذُ بِاللهِ مِنْ شُرُُورِ أنْفُسِنَا وَسَیِّئَاتِ أعْمَالِنَا. مَنْ یَهْدِهِ اللهُ فَلَامُضِلَّ لَهُ وَمَنْ یُضْلِلْ فَلَاهَادِیَ لَهُ. وَالصَّلاهُ وَالسَّلامُ عَلَی سَیِّدِنَا مُحَمَّدٍ الَّذِی زَادَهُ اللهُ فَضْلاً وَشَرَفاً وَرَفْعَ</w:t>
      </w:r>
      <w:r w:rsidRPr="00D64039">
        <w:rPr>
          <w:rFonts w:hint="cs"/>
          <w:rtl/>
        </w:rPr>
        <w:t>ةً</w:t>
      </w:r>
      <w:r w:rsidRPr="00D64039">
        <w:rPr>
          <w:rtl/>
        </w:rPr>
        <w:t xml:space="preserve"> وَعَلَی آلِهِ وَأصْحَابِهِ أ</w:t>
      </w:r>
      <w:r w:rsidRPr="00D64039">
        <w:rPr>
          <w:rFonts w:hint="cs"/>
          <w:rtl/>
        </w:rPr>
        <w:t>َ</w:t>
      </w:r>
      <w:r w:rsidRPr="00D64039">
        <w:rPr>
          <w:rtl/>
        </w:rPr>
        <w:t>جْمَعِین</w:t>
      </w:r>
      <w:r w:rsidRPr="00D64039">
        <w:rPr>
          <w:rFonts w:hint="cs"/>
          <w:rtl/>
        </w:rPr>
        <w:t>.</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شکر می‌گوییم خداوندِ بی‌همتا را که انسان را از نیستی به هستی آورد و نعمتِ زندگی را به او بخشید و گوهرِ علم را در اختیار او نهاد تا به وسیله‌ی آن به دُرّ و مرواریدِ عمل برسد و این جهان را رستنگاهِ نیکوی آخرتش نماید.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پس شرف و منزلتِ انسان به علم و آگاهیِ او و عمل به آن می‌باشد؛ الله (جل و جلاله) می‌فرماید:</w:t>
      </w:r>
    </w:p>
    <w:p w:rsidR="00D101B9" w:rsidRPr="00166F7B" w:rsidRDefault="00D101B9" w:rsidP="00C7583F">
      <w:pPr>
        <w:pStyle w:val="StyleComplexBLotus12ptJustifiedFirstline05cm"/>
        <w:spacing w:line="228" w:lineRule="auto"/>
        <w:rPr>
          <w:rStyle w:val="Char6"/>
          <w:spacing w:val="-3"/>
          <w:rtl/>
        </w:rPr>
      </w:pPr>
      <w:r w:rsidRPr="00166F7B">
        <w:rPr>
          <w:rFonts w:ascii="B Lotus" w:hAnsi="B Lotus" w:cs="Traditional Arabic" w:hint="cs"/>
          <w:spacing w:val="-3"/>
          <w:sz w:val="28"/>
          <w:szCs w:val="28"/>
          <w:rtl/>
          <w:lang w:bidi="fa-IR"/>
        </w:rPr>
        <w:t>﴿</w:t>
      </w:r>
      <w:r w:rsidRPr="00166F7B">
        <w:rPr>
          <w:rStyle w:val="Char4"/>
          <w:rFonts w:hint="eastAsia"/>
          <w:spacing w:val="-3"/>
          <w:rtl/>
        </w:rPr>
        <w:t>يَر</w:t>
      </w:r>
      <w:r w:rsidRPr="00166F7B">
        <w:rPr>
          <w:rStyle w:val="Char4"/>
          <w:rFonts w:hint="cs"/>
          <w:spacing w:val="-3"/>
          <w:rtl/>
        </w:rPr>
        <w:t>ۡ</w:t>
      </w:r>
      <w:r w:rsidRPr="00166F7B">
        <w:rPr>
          <w:rStyle w:val="Char4"/>
          <w:rFonts w:hint="eastAsia"/>
          <w:spacing w:val="-3"/>
          <w:rtl/>
        </w:rPr>
        <w:t>فَعِ</w:t>
      </w:r>
      <w:r w:rsidRPr="00166F7B">
        <w:rPr>
          <w:rStyle w:val="Char4"/>
          <w:spacing w:val="-3"/>
          <w:rtl/>
        </w:rPr>
        <w:t xml:space="preserve"> </w:t>
      </w:r>
      <w:r w:rsidRPr="00166F7B">
        <w:rPr>
          <w:rStyle w:val="Char4"/>
          <w:rFonts w:hint="cs"/>
          <w:spacing w:val="-3"/>
          <w:rtl/>
        </w:rPr>
        <w:t>ٱ</w:t>
      </w:r>
      <w:r w:rsidRPr="00166F7B">
        <w:rPr>
          <w:rStyle w:val="Char4"/>
          <w:rFonts w:hint="eastAsia"/>
          <w:spacing w:val="-3"/>
          <w:rtl/>
        </w:rPr>
        <w:t>للَّهُ</w:t>
      </w:r>
      <w:r w:rsidRPr="00166F7B">
        <w:rPr>
          <w:rStyle w:val="Char4"/>
          <w:spacing w:val="-3"/>
          <w:rtl/>
        </w:rPr>
        <w:t xml:space="preserve"> </w:t>
      </w:r>
      <w:r w:rsidRPr="00166F7B">
        <w:rPr>
          <w:rStyle w:val="Char4"/>
          <w:rFonts w:hint="cs"/>
          <w:spacing w:val="-3"/>
          <w:rtl/>
        </w:rPr>
        <w:t>ٱ</w:t>
      </w:r>
      <w:r w:rsidRPr="00166F7B">
        <w:rPr>
          <w:rStyle w:val="Char4"/>
          <w:rFonts w:hint="eastAsia"/>
          <w:spacing w:val="-3"/>
          <w:rtl/>
        </w:rPr>
        <w:t>لَّذِينَ</w:t>
      </w:r>
      <w:r w:rsidRPr="00166F7B">
        <w:rPr>
          <w:rStyle w:val="Char4"/>
          <w:spacing w:val="-3"/>
          <w:rtl/>
        </w:rPr>
        <w:t xml:space="preserve"> </w:t>
      </w:r>
      <w:r w:rsidRPr="00166F7B">
        <w:rPr>
          <w:rStyle w:val="Char4"/>
          <w:rFonts w:hint="eastAsia"/>
          <w:spacing w:val="-3"/>
          <w:rtl/>
        </w:rPr>
        <w:t>ءَامَنُواْ</w:t>
      </w:r>
      <w:r w:rsidRPr="00166F7B">
        <w:rPr>
          <w:rStyle w:val="Char4"/>
          <w:spacing w:val="-3"/>
          <w:rtl/>
        </w:rPr>
        <w:t xml:space="preserve"> </w:t>
      </w:r>
      <w:r w:rsidRPr="00166F7B">
        <w:rPr>
          <w:rStyle w:val="Char4"/>
          <w:rFonts w:hint="eastAsia"/>
          <w:spacing w:val="-3"/>
          <w:rtl/>
        </w:rPr>
        <w:t>مِنكُم</w:t>
      </w:r>
      <w:r w:rsidRPr="00166F7B">
        <w:rPr>
          <w:rStyle w:val="Char4"/>
          <w:rFonts w:hint="cs"/>
          <w:spacing w:val="-3"/>
          <w:rtl/>
        </w:rPr>
        <w:t>ۡ</w:t>
      </w:r>
      <w:r w:rsidRPr="00166F7B">
        <w:rPr>
          <w:rStyle w:val="Char4"/>
          <w:spacing w:val="-3"/>
          <w:rtl/>
        </w:rPr>
        <w:t xml:space="preserve"> </w:t>
      </w:r>
      <w:r w:rsidRPr="00166F7B">
        <w:rPr>
          <w:rStyle w:val="Char4"/>
          <w:rFonts w:hint="eastAsia"/>
          <w:spacing w:val="-3"/>
          <w:rtl/>
        </w:rPr>
        <w:t>وَ</w:t>
      </w:r>
      <w:r w:rsidRPr="00166F7B">
        <w:rPr>
          <w:rStyle w:val="Char4"/>
          <w:rFonts w:hint="cs"/>
          <w:spacing w:val="-3"/>
          <w:rtl/>
        </w:rPr>
        <w:t>ٱ</w:t>
      </w:r>
      <w:r w:rsidRPr="00166F7B">
        <w:rPr>
          <w:rStyle w:val="Char4"/>
          <w:rFonts w:hint="eastAsia"/>
          <w:spacing w:val="-3"/>
          <w:rtl/>
        </w:rPr>
        <w:t>لَّذِينَ</w:t>
      </w:r>
      <w:r w:rsidRPr="00166F7B">
        <w:rPr>
          <w:rStyle w:val="Char4"/>
          <w:spacing w:val="-3"/>
          <w:rtl/>
        </w:rPr>
        <w:t xml:space="preserve"> </w:t>
      </w:r>
      <w:r w:rsidRPr="00166F7B">
        <w:rPr>
          <w:rStyle w:val="Char4"/>
          <w:rFonts w:hint="eastAsia"/>
          <w:spacing w:val="-3"/>
          <w:rtl/>
        </w:rPr>
        <w:t>أُوتُواْ</w:t>
      </w:r>
      <w:r w:rsidRPr="00166F7B">
        <w:rPr>
          <w:rStyle w:val="Char4"/>
          <w:spacing w:val="-3"/>
          <w:rtl/>
        </w:rPr>
        <w:t xml:space="preserve"> </w:t>
      </w:r>
      <w:r w:rsidRPr="00166F7B">
        <w:rPr>
          <w:rStyle w:val="Char4"/>
          <w:rFonts w:hint="cs"/>
          <w:spacing w:val="-3"/>
          <w:rtl/>
        </w:rPr>
        <w:t>ٱ</w:t>
      </w:r>
      <w:r w:rsidRPr="00166F7B">
        <w:rPr>
          <w:rStyle w:val="Char4"/>
          <w:rFonts w:hint="eastAsia"/>
          <w:spacing w:val="-3"/>
          <w:rtl/>
        </w:rPr>
        <w:t>ل</w:t>
      </w:r>
      <w:r w:rsidRPr="00166F7B">
        <w:rPr>
          <w:rStyle w:val="Char4"/>
          <w:rFonts w:hint="cs"/>
          <w:spacing w:val="-3"/>
          <w:rtl/>
        </w:rPr>
        <w:t>ۡ</w:t>
      </w:r>
      <w:r w:rsidRPr="00166F7B">
        <w:rPr>
          <w:rStyle w:val="Char4"/>
          <w:rFonts w:hint="eastAsia"/>
          <w:spacing w:val="-3"/>
          <w:rtl/>
        </w:rPr>
        <w:t>عِل</w:t>
      </w:r>
      <w:r w:rsidRPr="00166F7B">
        <w:rPr>
          <w:rStyle w:val="Char4"/>
          <w:rFonts w:hint="cs"/>
          <w:spacing w:val="-3"/>
          <w:rtl/>
        </w:rPr>
        <w:t>ۡ</w:t>
      </w:r>
      <w:r w:rsidRPr="00166F7B">
        <w:rPr>
          <w:rStyle w:val="Char4"/>
          <w:rFonts w:hint="eastAsia"/>
          <w:spacing w:val="-3"/>
          <w:rtl/>
        </w:rPr>
        <w:t>مَ</w:t>
      </w:r>
      <w:r w:rsidRPr="00166F7B">
        <w:rPr>
          <w:rStyle w:val="Char4"/>
          <w:spacing w:val="-3"/>
          <w:rtl/>
        </w:rPr>
        <w:t xml:space="preserve"> </w:t>
      </w:r>
      <w:r w:rsidRPr="00166F7B">
        <w:rPr>
          <w:rStyle w:val="Char4"/>
          <w:rFonts w:hint="eastAsia"/>
          <w:spacing w:val="-3"/>
          <w:rtl/>
        </w:rPr>
        <w:t>دَرَجَ</w:t>
      </w:r>
      <w:r w:rsidRPr="00166F7B">
        <w:rPr>
          <w:rStyle w:val="Char4"/>
          <w:rFonts w:hint="cs"/>
          <w:spacing w:val="-3"/>
          <w:rtl/>
        </w:rPr>
        <w:t>ٰ</w:t>
      </w:r>
      <w:r w:rsidRPr="00166F7B">
        <w:rPr>
          <w:rStyle w:val="Char4"/>
          <w:rFonts w:hint="eastAsia"/>
          <w:spacing w:val="-3"/>
          <w:rtl/>
        </w:rPr>
        <w:t>ت</w:t>
      </w:r>
      <w:r w:rsidRPr="00166F7B">
        <w:rPr>
          <w:rStyle w:val="Char4"/>
          <w:rFonts w:hint="cs"/>
          <w:spacing w:val="-3"/>
          <w:rtl/>
        </w:rPr>
        <w:t>ٖ</w:t>
      </w:r>
      <w:r w:rsidRPr="00166F7B">
        <w:rPr>
          <w:rFonts w:ascii="B Lotus" w:hAnsi="B Lotus" w:cs="Traditional Arabic" w:hint="cs"/>
          <w:spacing w:val="-3"/>
          <w:sz w:val="28"/>
          <w:szCs w:val="28"/>
          <w:rtl/>
          <w:lang w:bidi="fa-IR"/>
        </w:rPr>
        <w:t>﴾</w:t>
      </w:r>
      <w:r w:rsidRPr="00166F7B">
        <w:rPr>
          <w:rStyle w:val="Char6"/>
          <w:rFonts w:hint="cs"/>
          <w:spacing w:val="-3"/>
          <w:rtl/>
        </w:rPr>
        <w:t xml:space="preserve"> </w:t>
      </w:r>
      <w:r w:rsidRPr="00166F7B">
        <w:rPr>
          <w:rStyle w:val="Char5"/>
          <w:rFonts w:hint="cs"/>
          <w:spacing w:val="-3"/>
          <w:rtl/>
        </w:rPr>
        <w:t>[المجاد</w:t>
      </w:r>
      <w:r w:rsidRPr="00166F7B">
        <w:rPr>
          <w:rFonts w:ascii="mylotus" w:hAnsi="mylotus" w:cs="mylotus"/>
          <w:spacing w:val="-3"/>
          <w:sz w:val="26"/>
          <w:szCs w:val="26"/>
          <w:rtl/>
          <w:lang w:bidi="fa-IR"/>
        </w:rPr>
        <w:t>لة</w:t>
      </w:r>
      <w:r w:rsidRPr="00166F7B">
        <w:rPr>
          <w:rStyle w:val="Char5"/>
          <w:rFonts w:hint="cs"/>
          <w:spacing w:val="-3"/>
          <w:rtl/>
        </w:rPr>
        <w:t>: 11]</w:t>
      </w:r>
      <w:r w:rsidRPr="00166F7B">
        <w:rPr>
          <w:rStyle w:val="Char6"/>
          <w:rFonts w:hint="cs"/>
          <w:spacing w:val="-3"/>
          <w:rtl/>
        </w:rPr>
        <w:t>.</w:t>
      </w:r>
    </w:p>
    <w:p w:rsidR="00D101B9" w:rsidRPr="00A75179" w:rsidRDefault="00C7583F" w:rsidP="00C7583F">
      <w:pPr>
        <w:pStyle w:val="StyleComplexBLotus12ptJustifiedFirstline05cm"/>
        <w:spacing w:line="228"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خداوند به کسانی از شما که ایمان آوردند و بهره از علم دارند درجاتِ بزرگی می‌بخشد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C7583F" w:rsidP="00965BCE">
      <w:pPr>
        <w:pStyle w:val="StyleComplexBLotus12ptJustifiedFirstline05cm"/>
        <w:spacing w:line="228" w:lineRule="auto"/>
        <w:rPr>
          <w:rStyle w:val="Char6"/>
          <w:rtl/>
        </w:rPr>
      </w:pPr>
      <w:r w:rsidRPr="00A75179">
        <w:rPr>
          <w:rStyle w:val="Char6"/>
          <w:rFonts w:hint="cs"/>
          <w:rtl/>
        </w:rPr>
        <w:t>ابن عبّاس</w:t>
      </w:r>
      <w:r w:rsidR="00965BCE">
        <w:rPr>
          <w:rStyle w:val="Char6"/>
          <w:rFonts w:cs="CTraditional Arabic" w:hint="cs"/>
          <w:rtl/>
        </w:rPr>
        <w:t>ب</w:t>
      </w:r>
      <w:r w:rsidR="00064893" w:rsidRPr="00064893">
        <w:rPr>
          <w:rStyle w:val="Char6"/>
          <w:rFonts w:hint="cs"/>
          <w:rtl/>
        </w:rPr>
        <w:t xml:space="preserve"> </w:t>
      </w:r>
      <w:r w:rsidR="00D101B9" w:rsidRPr="00A75179">
        <w:rPr>
          <w:rStyle w:val="Char6"/>
          <w:rFonts w:hint="cs"/>
          <w:rtl/>
        </w:rPr>
        <w:t>در تفسیرِ این آیه می‌گوید که علمای مؤمن بر دیگرِ مؤمنان، هفتصد درجه برتری دارند که فاصله‌ی هر درجه با درجه‌ی دیگر پانصد سال، راه است و باز می‌فرماید:</w:t>
      </w:r>
    </w:p>
    <w:p w:rsidR="00D101B9" w:rsidRPr="00A75179" w:rsidRDefault="00D101B9" w:rsidP="00C7583F">
      <w:pPr>
        <w:pStyle w:val="StyleComplexBLotus12ptJustifiedFirstline05cm"/>
        <w:spacing w:line="228" w:lineRule="auto"/>
        <w:rPr>
          <w:rStyle w:val="Char6"/>
          <w:rtl/>
        </w:rPr>
      </w:pPr>
      <w:r>
        <w:rPr>
          <w:rFonts w:ascii="B Lotus" w:hAnsi="B Lotus" w:cs="Traditional Arabic" w:hint="cs"/>
          <w:sz w:val="28"/>
          <w:szCs w:val="28"/>
          <w:rtl/>
          <w:lang w:bidi="fa-IR"/>
        </w:rPr>
        <w:t>﴿</w:t>
      </w:r>
      <w:r w:rsidRPr="00A75179">
        <w:rPr>
          <w:rStyle w:val="Char4"/>
          <w:rFonts w:hint="eastAsia"/>
          <w:rtl/>
        </w:rPr>
        <w:t>إِنَّمَا</w:t>
      </w:r>
      <w:r w:rsidRPr="00A75179">
        <w:rPr>
          <w:rStyle w:val="Char4"/>
          <w:rtl/>
        </w:rPr>
        <w:t xml:space="preserve"> </w:t>
      </w:r>
      <w:r w:rsidRPr="00A75179">
        <w:rPr>
          <w:rStyle w:val="Char4"/>
          <w:rFonts w:hint="eastAsia"/>
          <w:rtl/>
        </w:rPr>
        <w:t>يَخ</w:t>
      </w:r>
      <w:r w:rsidRPr="00A75179">
        <w:rPr>
          <w:rStyle w:val="Char4"/>
          <w:rFonts w:hint="cs"/>
          <w:rtl/>
        </w:rPr>
        <w:t>ۡ</w:t>
      </w:r>
      <w:r w:rsidRPr="00A75179">
        <w:rPr>
          <w:rStyle w:val="Char4"/>
          <w:rFonts w:hint="eastAsia"/>
          <w:rtl/>
        </w:rPr>
        <w:t>شَى</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مِن</w:t>
      </w:r>
      <w:r w:rsidRPr="00A75179">
        <w:rPr>
          <w:rStyle w:val="Char4"/>
          <w:rFonts w:hint="cs"/>
          <w:rtl/>
        </w:rPr>
        <w:t>ۡ</w:t>
      </w:r>
      <w:r w:rsidRPr="00A75179">
        <w:rPr>
          <w:rStyle w:val="Char4"/>
          <w:rtl/>
        </w:rPr>
        <w:t xml:space="preserve"> </w:t>
      </w:r>
      <w:r w:rsidRPr="00A75179">
        <w:rPr>
          <w:rStyle w:val="Char4"/>
          <w:rFonts w:hint="eastAsia"/>
          <w:rtl/>
        </w:rPr>
        <w:t>عِبَادِهِ</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عُلَمَ</w:t>
      </w:r>
      <w:r w:rsidRPr="00A75179">
        <w:rPr>
          <w:rStyle w:val="Char4"/>
          <w:rFonts w:hint="cs"/>
          <w:rtl/>
        </w:rPr>
        <w:t>ٰٓ</w:t>
      </w:r>
      <w:r w:rsidRPr="00A75179">
        <w:rPr>
          <w:rStyle w:val="Char4"/>
          <w:rFonts w:hint="eastAsia"/>
          <w:rtl/>
        </w:rPr>
        <w:t>ؤُاْ</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[فاطر: 28]</w:t>
      </w:r>
      <w:r w:rsidRPr="00A75179">
        <w:rPr>
          <w:rStyle w:val="Char6"/>
          <w:rFonts w:hint="cs"/>
          <w:rtl/>
        </w:rPr>
        <w:t>.</w:t>
      </w:r>
    </w:p>
    <w:p w:rsidR="00D101B9" w:rsidRPr="00A75179" w:rsidRDefault="00C7583F" w:rsidP="00C7583F">
      <w:pPr>
        <w:pStyle w:val="StyleComplexBLotus12ptJustifiedFirstline05cm"/>
        <w:spacing w:line="228" w:lineRule="auto"/>
        <w:rPr>
          <w:rStyle w:val="Char6"/>
          <w:rtl/>
        </w:rPr>
      </w:pPr>
      <w:r>
        <w:rPr>
          <w:rFonts w:ascii="Times New Roman" w:hAnsi="Times New Roman" w:cs="Traditional Arabic" w:hint="cs"/>
          <w:szCs w:val="28"/>
          <w:rtl/>
          <w:lang w:bidi="fa-IR"/>
        </w:rPr>
        <w:t>«</w:t>
      </w:r>
      <w:r w:rsidR="00D101B9" w:rsidRPr="00A75179">
        <w:rPr>
          <w:rStyle w:val="Char6"/>
          <w:rFonts w:hint="cs"/>
          <w:rtl/>
        </w:rPr>
        <w:t>تنها بندگانِ دانا از خدا، ترسِ آمیخته با تعظیم دارند</w:t>
      </w:r>
      <w:r>
        <w:rPr>
          <w:rFonts w:ascii="Times New Roman" w:hAnsi="Times New Roman" w:cs="Traditional Arabic" w:hint="cs"/>
          <w:szCs w:val="28"/>
          <w:rtl/>
          <w:lang w:bidi="fa-IR"/>
        </w:rPr>
        <w:t>»</w:t>
      </w:r>
      <w:r w:rsidR="00D101B9" w:rsidRPr="00A75179">
        <w:rPr>
          <w:rStyle w:val="Char6"/>
          <w:rFonts w:hint="cs"/>
          <w:rtl/>
        </w:rPr>
        <w:t>.</w:t>
      </w:r>
    </w:p>
    <w:p w:rsidR="00D101B9" w:rsidRPr="00A75179" w:rsidRDefault="00D101B9" w:rsidP="00827F6C">
      <w:pPr>
        <w:pStyle w:val="StyleComplexBLotus12ptJustifiedFirstline05cm"/>
        <w:spacing w:line="228" w:lineRule="auto"/>
        <w:rPr>
          <w:rStyle w:val="Char6"/>
          <w:rtl/>
        </w:rPr>
      </w:pPr>
      <w:r w:rsidRPr="00A75179">
        <w:rPr>
          <w:rStyle w:val="Char6"/>
          <w:rFonts w:hint="cs"/>
          <w:rtl/>
        </w:rPr>
        <w:t>و «</w:t>
      </w:r>
      <w:r w:rsidRPr="00C7583F">
        <w:rPr>
          <w:rStyle w:val="Char1"/>
          <w:rFonts w:hint="cs"/>
          <w:rtl/>
        </w:rPr>
        <w:t>إنّما</w:t>
      </w:r>
      <w:r w:rsidRPr="00A75179">
        <w:rPr>
          <w:rStyle w:val="Char6"/>
          <w:rFonts w:hint="cs"/>
          <w:rtl/>
        </w:rPr>
        <w:t>» در زبانِ عربی نشانگرِ حصر است پس آیه‌ی فوق، غیرِمستقیم، به این اشاره دارد که خشیت و ترس از خدا مخصوصِ بندگان عالِمِ خداوند است در نتیجه علم و خصوصاً علمِ دین که اساسِ آن، خداشناسی و نزدیک شدن به او است بر همه‌ی مسلمانان و مؤمنین واجب است و درجه و مقامِ هر کس بر اساسِ اندازه‌ی پیشروی و ترقّی در این راه می‌باشد و روش آن، همان طریقی است که قرآن و سنّتِ پیامبر</w:t>
      </w:r>
      <w:r w:rsidR="00827F6C">
        <w:rPr>
          <w:rStyle w:val="Char6"/>
          <w:rFonts w:hint="cs"/>
          <w:rtl/>
        </w:rPr>
        <w:t xml:space="preserve"> </w:t>
      </w:r>
      <w:r w:rsidR="00827F6C">
        <w:rPr>
          <w:rStyle w:val="Char6"/>
          <w:rFonts w:cs="CTraditional Arabic" w:hint="cs"/>
          <w:rtl/>
        </w:rPr>
        <w:t>ج</w:t>
      </w:r>
      <w:r w:rsidRPr="00A75179">
        <w:rPr>
          <w:rStyle w:val="Char6"/>
          <w:rFonts w:hint="cs"/>
          <w:rtl/>
        </w:rPr>
        <w:t xml:space="preserve"> برایمان رسم کرده‌اند. پس ارتباطِ مستقیم با خدا به وسیله‌ی قرآن و سنّتِ فرستاده‌ی خداوند، حضرت محمّدِ مصطفی</w:t>
      </w:r>
      <w:r w:rsidR="00965BCE" w:rsidRPr="00965BCE">
        <w:rPr>
          <w:rFonts w:ascii="B Lotus" w:hAnsi="B Lotus" w:cs="CTraditional Arabic" w:hint="cs"/>
          <w:sz w:val="28"/>
          <w:szCs w:val="28"/>
          <w:rtl/>
          <w:lang w:bidi="fa-IR"/>
        </w:rPr>
        <w:t xml:space="preserve"> ج</w:t>
      </w:r>
      <w:r w:rsidRPr="00A75179">
        <w:rPr>
          <w:rStyle w:val="Char6"/>
          <w:rFonts w:hint="cs"/>
          <w:rtl/>
        </w:rPr>
        <w:t xml:space="preserve"> بر هر مسلمانی، در حدِّ توان فرضِ عین است. لازم است بر هر کسی که نامِ مسلمان بر خویش نهاده است، مستقیماً به مطالعه‌ی قرآن و سنّت بپردازد و مقدّماتی را که برای آن لازم است مهیّا نماید. حقیقتاً که لایقِ یک مسلمان نیست که در فهمیدنِ یک آیه‌ی ساده که هیچ گونه غموض و پیچیدگی در آن نیست و جزوِ محکمات قرآن است به این و آن مراجعه نماید</w:t>
      </w:r>
      <w:r w:rsidR="00C7583F" w:rsidRPr="00A75179">
        <w:rPr>
          <w:rStyle w:val="Char6"/>
          <w:rFonts w:hint="cs"/>
          <w:rtl/>
        </w:rPr>
        <w:t>،</w:t>
      </w:r>
      <w:r w:rsidRPr="00A75179">
        <w:rPr>
          <w:rStyle w:val="Char6"/>
          <w:rFonts w:hint="cs"/>
          <w:rtl/>
        </w:rPr>
        <w:t xml:space="preserve"> شایسته نیست که یک مسلمان برای آگاهی از دستوراتِ ساده و مشخّصِ فقهی دنبالِ هر کس و ناکس برود. زیرا</w:t>
      </w:r>
      <w:r w:rsidR="00D25D1B">
        <w:rPr>
          <w:rStyle w:val="Char6"/>
          <w:rFonts w:hint="cs"/>
          <w:rtl/>
        </w:rPr>
        <w:t xml:space="preserve"> چنان‌که </w:t>
      </w:r>
      <w:r w:rsidRPr="00A75179">
        <w:rPr>
          <w:rStyle w:val="Char6"/>
          <w:rFonts w:hint="cs"/>
          <w:rtl/>
        </w:rPr>
        <w:t>گفتیم کسبِ علم بر همه فرض است و همگان باید در حدِّ توان در راهِ آن کوشش نمایند و مخصوصِ یک یا چند نفر در یک منطقه یا شهر نیست.</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حال ببینید که وضعیّتِ مردمِ جامعه‌ی ما در این دوران چگونه است؛ چند درصد از آنان مستقیماً در آیات و معانیِ آن، غور می‌نمایند و چند درصدِ آنان با احادیثِ شریفِ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حتّی در حدِّ بسیار ابتدایی آشنایی دارند؟؛ یعنی با آن دو رکنی که، گفتیم نزدیکی به خداوند منوط به</w:t>
      </w:r>
      <w:r w:rsidR="00EF0974">
        <w:rPr>
          <w:rStyle w:val="Char6"/>
          <w:rFonts w:hint="cs"/>
          <w:rtl/>
        </w:rPr>
        <w:t xml:space="preserve"> آن‌هاست. </w:t>
      </w:r>
      <w:r w:rsidRPr="00A75179">
        <w:rPr>
          <w:rStyle w:val="Char6"/>
          <w:rFonts w:hint="cs"/>
          <w:rtl/>
        </w:rPr>
        <w:t>واقعاً عجیب است! آیا مسلمانی این است؟ آیا طریقه‌ی صحابه و پیروان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این بوده است! آنان قرآن را بسیار ساده پذیرفتند زیرا عمل به آن در همین حد واقعاً جهاد و تلاشی بی‌وقفه می‌خواهد؛ هدفِ آنان پیاده کردنِ قرآن و سنّت در زندگی‌شان بود. آنان به دنبالِ معانی غامض و پیچیده‌ی قرآن نبودند بلکه سعیشان در عملی نمودنِ دستوراتِ آن بود.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امّا حالِ مردمِ زمانِ ما چگونه است؟ مردمِ این زمانه دو گونه‌اند: دسته‌ی اوّل که حداکثرِ مردم را تشکیل داده عدّه‌ای هستند که رابطه‌ای با قرآن و سنّتِ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ندارند. به عنوانِ مثال می‌توانم به یک نمونه‌‌ی ساده که مشاهده کرده‌ام اشاره کنم؛ در مغازه‌ای با صاحبِ مغازه مشغول صحبت کردن درمورد زندگی و خانواده و مشکلاتِ آن بودیم که صاحب مغازه درادامه‌ی صحبتمان گفت: «من دقیق نمی‌دانم ولی فکر می‌کنم شما هم شنیده باشید که خدا در قرآن می‌فرماید زن از استخوانِ سینه‌ی مرد که کج است آفریده شده است که اگر بخواهی آن را راست کنی می‌شکند!!» یعنی نمی‌دانست که این، حدیث است و آیه‌ی قرآن نیست! و این مسأله ناشی از عدمِ آشنایی و دوریِ کامل از قرآن است، زیرا هر کس که در حدّ بسیار کمی فقط از رو قرآن خوانده باشد می‌فهمد که سبک و سیاقِ این جمله به قرآن نمی‌خورد.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دسته‌ی دوّم که عدّه‌ی</w:t>
      </w:r>
      <w:r w:rsidR="00D25D1B">
        <w:rPr>
          <w:rStyle w:val="Char6"/>
          <w:rFonts w:hint="cs"/>
          <w:rtl/>
        </w:rPr>
        <w:t xml:space="preserve"> آن‌ها </w:t>
      </w:r>
      <w:r w:rsidRPr="00A75179">
        <w:rPr>
          <w:rStyle w:val="Char6"/>
          <w:rFonts w:hint="cs"/>
          <w:rtl/>
        </w:rPr>
        <w:t>بسیار کم است آنانی هستند که با قرآن و سنّت سروکار دارند ولی آشناییِ آنان، ریشه‌ای و کامل نیست و به صورتِ منطقی و صحیح با آن برخورد نمی‌کنند پس با جزئی‌ترین علمی که کسب کردند خود را در مقامِ افتا و استادیِ قرآن و سنّت می‌بینند و باعثِ گمراهیِ خویش و سایرین می‌گردند و یا</w:t>
      </w:r>
      <w:r w:rsidR="00D25D1B">
        <w:rPr>
          <w:rStyle w:val="Char6"/>
          <w:rFonts w:hint="cs"/>
          <w:rtl/>
        </w:rPr>
        <w:t xml:space="preserve"> اینکه </w:t>
      </w:r>
      <w:r w:rsidRPr="00A75179">
        <w:rPr>
          <w:rStyle w:val="Char6"/>
          <w:rFonts w:hint="cs"/>
          <w:rtl/>
        </w:rPr>
        <w:t>علمشان، آنان را وادار به عمل نمی‌نماید و در نتیجه، این علم،</w:t>
      </w:r>
      <w:r w:rsidR="00D25D1B">
        <w:rPr>
          <w:rStyle w:val="Char6"/>
          <w:rFonts w:hint="cs"/>
          <w:rtl/>
        </w:rPr>
        <w:t xml:space="preserve"> آن‌ها </w:t>
      </w:r>
      <w:r w:rsidRPr="00A75179">
        <w:rPr>
          <w:rStyle w:val="Char6"/>
          <w:rFonts w:hint="cs"/>
          <w:rtl/>
        </w:rPr>
        <w:t>را به آتشِ دوزخ نزدیک‌تر می‌نماید تا رضایت و بهشتِ خداوند، زیراکه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می‌فرماید: </w:t>
      </w:r>
    </w:p>
    <w:p w:rsidR="00D101B9" w:rsidRPr="00A75179" w:rsidRDefault="00EF0974" w:rsidP="00EF0974">
      <w:pPr>
        <w:pStyle w:val="StyleComplexBLotus12ptJustifiedFirstline05cm"/>
        <w:spacing w:line="228" w:lineRule="auto"/>
        <w:rPr>
          <w:rStyle w:val="Char6"/>
          <w:rtl/>
        </w:rPr>
      </w:pPr>
      <w:r>
        <w:rPr>
          <w:rStyle w:val="Char3"/>
          <w:rFonts w:cs="Traditional Arabic" w:hint="cs"/>
          <w:rtl/>
        </w:rPr>
        <w:t>«</w:t>
      </w:r>
      <w:r w:rsidR="00D101B9" w:rsidRPr="00EF0974">
        <w:rPr>
          <w:rStyle w:val="Char3"/>
          <w:rtl/>
        </w:rPr>
        <w:t>إِنَّ أشدَّ الناسِ عَذاباً یَومَ القِیَامهِ عَالِمٌ لَمْ یَنفَعْهُ اللهُ بِعلمِهِ</w:t>
      </w:r>
      <w:r>
        <w:rPr>
          <w:rStyle w:val="Char3"/>
          <w:rFonts w:cs="Traditional Arabic" w:hint="cs"/>
          <w:rtl/>
        </w:rPr>
        <w:t>»</w:t>
      </w:r>
      <w:r w:rsidR="00D101B9" w:rsidRPr="00A75179">
        <w:rPr>
          <w:rStyle w:val="Char6"/>
          <w:rFonts w:hint="cs"/>
          <w:rtl/>
        </w:rPr>
        <w:t>.</w:t>
      </w:r>
    </w:p>
    <w:p w:rsidR="00D101B9" w:rsidRPr="00A75179" w:rsidRDefault="00C7583F" w:rsidP="00C7583F">
      <w:pPr>
        <w:pStyle w:val="StyleComplexBLotus12ptJustifiedFirstline05cm"/>
        <w:spacing w:line="228"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یقیناً، در روزِ قیامت، عذابِ عالِمی که خداوند به واسطه‌ی علمش (یعنی یا عمل کردن به آن علم) به او نفع نرسانده باشد از همه شدیدتر است</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 xml:space="preserve">و باز می‌فرماید: </w:t>
      </w:r>
    </w:p>
    <w:p w:rsidR="00D101B9" w:rsidRPr="00A75179" w:rsidRDefault="00EF0974" w:rsidP="00EF0974">
      <w:pPr>
        <w:pStyle w:val="StyleComplexBLotus12ptJustifiedFirstline05cm"/>
        <w:spacing w:line="228" w:lineRule="auto"/>
        <w:rPr>
          <w:rStyle w:val="Char6"/>
          <w:rtl/>
        </w:rPr>
      </w:pPr>
      <w:r>
        <w:rPr>
          <w:rStyle w:val="Char3"/>
          <w:rFonts w:cs="Traditional Arabic" w:hint="cs"/>
          <w:rtl/>
        </w:rPr>
        <w:t>«</w:t>
      </w:r>
      <w:r w:rsidR="00D101B9" w:rsidRPr="00EF0974">
        <w:rPr>
          <w:rStyle w:val="Char3"/>
          <w:rtl/>
        </w:rPr>
        <w:t>من ازدادَ علماً ولم یزدَدْ هدًی لم ینفعْهُ اللهُ بعلمِهِ</w:t>
      </w:r>
      <w:r>
        <w:rPr>
          <w:rStyle w:val="Char3"/>
          <w:rFonts w:cs="Traditional Arabic" w:hint="cs"/>
          <w:rtl/>
        </w:rPr>
        <w:t>»</w:t>
      </w:r>
      <w:r w:rsidR="00D101B9" w:rsidRPr="00A75179">
        <w:rPr>
          <w:rStyle w:val="Char6"/>
          <w:rFonts w:hint="cs"/>
          <w:rtl/>
        </w:rPr>
        <w:t>.</w:t>
      </w:r>
    </w:p>
    <w:p w:rsidR="00D101B9" w:rsidRPr="00A75179" w:rsidRDefault="00C7583F" w:rsidP="00C7583F">
      <w:pPr>
        <w:pStyle w:val="StyleComplexBLotus12ptJustifiedFirstline05cm"/>
        <w:spacing w:line="228"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کسی که علمش زیاد شود ولی هدایتش بیشتر نگردد علمش چیزی به جز دوری از خدا به او نمی‌افزاید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برایِ حلِّ این معضل و مخصوصاً در این دوران که دورانِ بیداریِ اسلامی است، واضح است که علومِ دینی باید در بینِ مردم شایع گردد و</w:t>
      </w:r>
      <w:r w:rsidR="00D25D1B">
        <w:rPr>
          <w:rStyle w:val="Char6"/>
          <w:rFonts w:hint="cs"/>
          <w:rtl/>
        </w:rPr>
        <w:t xml:space="preserve"> آن‌ها </w:t>
      </w:r>
      <w:r w:rsidRPr="00A75179">
        <w:rPr>
          <w:rStyle w:val="Char6"/>
          <w:rFonts w:hint="cs"/>
          <w:rtl/>
        </w:rPr>
        <w:t>بتوانند به راحتی به منابعی که بتواند جوابگوی مشکلاتشان باشد و</w:t>
      </w:r>
      <w:r w:rsidR="00D25D1B">
        <w:rPr>
          <w:rStyle w:val="Char6"/>
          <w:rFonts w:hint="cs"/>
          <w:rtl/>
        </w:rPr>
        <w:t xml:space="preserve"> آن‌ها </w:t>
      </w:r>
      <w:r w:rsidRPr="00A75179">
        <w:rPr>
          <w:rStyle w:val="Char6"/>
          <w:rFonts w:hint="cs"/>
          <w:rtl/>
        </w:rPr>
        <w:t xml:space="preserve">را با اصول و پایه‌های دین، بیشتر آشنا نماید دسترسی پیدا کنند ولی چون ما از نظر کتاب‌ها و منابعِ دینی به زبانِ فارسی که چنین ویژگیی داشته باشند </w:t>
      </w:r>
      <w:r w:rsidR="00C7583F" w:rsidRPr="00A75179">
        <w:rPr>
          <w:rStyle w:val="Char6"/>
          <w:rFonts w:hint="cs"/>
          <w:rtl/>
        </w:rPr>
        <w:t>-</w:t>
      </w:r>
      <w:r w:rsidRPr="00A75179">
        <w:rPr>
          <w:rStyle w:val="Char6"/>
          <w:rFonts w:hint="cs"/>
          <w:rtl/>
        </w:rPr>
        <w:t>با وجودِ تمام ترجمه‌های موجود</w:t>
      </w:r>
      <w:r w:rsidR="00C7583F" w:rsidRPr="00A75179">
        <w:rPr>
          <w:rStyle w:val="Char6"/>
          <w:rFonts w:hint="cs"/>
          <w:rtl/>
        </w:rPr>
        <w:t>-</w:t>
      </w:r>
      <w:r w:rsidRPr="00A75179">
        <w:rPr>
          <w:rStyle w:val="Char6"/>
          <w:rFonts w:hint="cs"/>
          <w:rtl/>
        </w:rPr>
        <w:t xml:space="preserve"> بسیار فقیر و نیازمندیم، مردم با مشکل مواجه می‌گردند. در نتیجه اهمّیّتِ امرِ ترجمه‌ی کتبِ دینی، با توجّه به ضعفِ دین در این دوران، کاملاً واضح و آشکار است. اگر به تاریخ هم بنگریم می‌بینیم که تأثیراتی که مسلمانان از یونان و تمدّن آن گرفتند </w:t>
      </w:r>
      <w:r w:rsidR="00C7583F" w:rsidRPr="00A75179">
        <w:rPr>
          <w:rStyle w:val="Char6"/>
          <w:rFonts w:hint="cs"/>
          <w:rtl/>
        </w:rPr>
        <w:t>-</w:t>
      </w:r>
      <w:r w:rsidRPr="00A75179">
        <w:rPr>
          <w:rStyle w:val="Char6"/>
          <w:rFonts w:hint="cs"/>
          <w:rtl/>
        </w:rPr>
        <w:t>چه خوب و چه بد</w:t>
      </w:r>
      <w:r w:rsidR="00C7583F" w:rsidRPr="00A75179">
        <w:rPr>
          <w:rStyle w:val="Char6"/>
          <w:rFonts w:hint="cs"/>
          <w:rtl/>
        </w:rPr>
        <w:t>-</w:t>
      </w:r>
      <w:r w:rsidRPr="00A75179">
        <w:rPr>
          <w:rStyle w:val="Char6"/>
          <w:rFonts w:hint="cs"/>
          <w:rtl/>
        </w:rPr>
        <w:t xml:space="preserve"> عمدتاً در اثر ترجمه‌هایی بود که در زمانِ خلافتِ عبّاسیان از زبانِ یونانی به عربی ترجمه شد. اروپاییان را در نظر بگیرید؛ آن همه علم و پیشرفت را چگونه از مسلمانان به ارث بردند؟ جواب این است که فقط با ترجمه‌ی آثارِ علمیِ آن زمانِ مسلمانان که سردم‌دارِ علومِ آن زمان بودند</w:t>
      </w:r>
      <w:r w:rsidR="00C7583F" w:rsidRPr="00A75179">
        <w:rPr>
          <w:rStyle w:val="Char6"/>
          <w:rFonts w:hint="cs"/>
          <w:rtl/>
        </w:rPr>
        <w:t>،</w:t>
      </w:r>
      <w:r w:rsidRPr="00A75179">
        <w:rPr>
          <w:rStyle w:val="Char6"/>
          <w:rFonts w:hint="cs"/>
          <w:rtl/>
        </w:rPr>
        <w:t xml:space="preserve"> آنان در این کار تا جایی پیش رفتند که کتاب مهمّی چون «قانونِ» ابن سینا در طب، سال‌های سال قبل از</w:t>
      </w:r>
      <w:r w:rsidR="009A4B55">
        <w:rPr>
          <w:rStyle w:val="Char6"/>
          <w:rFonts w:hint="cs"/>
          <w:rtl/>
        </w:rPr>
        <w:t xml:space="preserve"> اینکه </w:t>
      </w:r>
      <w:r w:rsidRPr="00A75179">
        <w:rPr>
          <w:rStyle w:val="Char6"/>
          <w:rFonts w:hint="cs"/>
          <w:rtl/>
        </w:rPr>
        <w:t>به فارسی ترجمه شود به انگلیسی ترجمه شده بود و در اروپا تدریس می‌گردید! پس می‌بینیم که ما هم برای</w:t>
      </w:r>
      <w:r w:rsidR="00D25D1B">
        <w:rPr>
          <w:rStyle w:val="Char6"/>
          <w:rFonts w:hint="cs"/>
          <w:rtl/>
        </w:rPr>
        <w:t xml:space="preserve"> اینکه </w:t>
      </w:r>
      <w:r w:rsidRPr="00A75179">
        <w:rPr>
          <w:rStyle w:val="Char6"/>
          <w:rFonts w:hint="cs"/>
          <w:rtl/>
        </w:rPr>
        <w:t>با فرهنگِ اصیلِ اسلام آشنا شویم و آن را در وجودِ مردم نهادینه سازیم باید از ترجمه‌ی آثارِ اصیل و کلاسیک اسلامی استفاده نماییم؛ همه‌ی مردم باید با تفسیرِ قرآن و اصولِ آن، حدیث و علومِ آن، فقه و اصولِ آن و زبانِ قرآن یعنی عربی تا حدِّ توان آشنا شوند و این علوم در حدّ استفاده نباید فقط مخصوصِ چند نفری خاص در سطحِ جامعه گردد.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تفسیرِ قرآن چیزی نیست که بگوییم فقط علما باید از آن آگاهی داشته باشند زیرا قرآن با زندگیِ حال و آینده‌ی تک تکِ افراد ارتباط دارد و اهمالِ مردم نسبت به آن، باعثِ خسرانِ دنیا و آخرتشان می‌گردد.</w:t>
      </w:r>
    </w:p>
    <w:p w:rsidR="00D101B9" w:rsidRPr="00A75179" w:rsidRDefault="00D101B9" w:rsidP="00EF0974">
      <w:pPr>
        <w:pStyle w:val="StyleComplexBLotus12ptJustifiedFirstline05cm"/>
        <w:widowControl w:val="0"/>
        <w:spacing w:line="228" w:lineRule="auto"/>
        <w:rPr>
          <w:rStyle w:val="Char6"/>
          <w:rtl/>
        </w:rPr>
      </w:pPr>
      <w:r w:rsidRPr="00A75179">
        <w:rPr>
          <w:rStyle w:val="Char6"/>
          <w:rFonts w:hint="cs"/>
          <w:rtl/>
        </w:rPr>
        <w:t>همه باید با زبانِ قرآن یعنی عربی آشنا باشند تا مستقیماً و بلاواسطه از طریقِ کلامِ خداوند با او ارتباط برقرار کنند و جوّ و حسِّ حاکم بر قرآن را درک کنند. درکِ کامل قرآن فقط از راهِ ترجمه‌ی تحت‌الفظلی ممکن نیست زیرا درست است که ترجمه می‌تواند به راحتی علومِ مختلف را منتقل نماید ولی در موردِ قرآن هیچ گاه نمی‌تواند سوزِ عشق و آتشِ شوق را در درونِ</w:t>
      </w:r>
      <w:r w:rsidR="00EF0974">
        <w:rPr>
          <w:rStyle w:val="Char6"/>
          <w:rFonts w:hint="cs"/>
          <w:rtl/>
        </w:rPr>
        <w:t xml:space="preserve"> انسان‌ها </w:t>
      </w:r>
      <w:r w:rsidRPr="00A75179">
        <w:rPr>
          <w:rStyle w:val="Char6"/>
          <w:rFonts w:hint="cs"/>
          <w:rtl/>
        </w:rPr>
        <w:t>مشتعل نماید تا</w:t>
      </w:r>
      <w:r w:rsidR="00D25D1B">
        <w:rPr>
          <w:rStyle w:val="Char6"/>
          <w:rFonts w:hint="cs"/>
          <w:rtl/>
        </w:rPr>
        <w:t xml:space="preserve"> اینکه </w:t>
      </w:r>
      <w:r w:rsidRPr="00A75179">
        <w:rPr>
          <w:rStyle w:val="Char6"/>
          <w:rFonts w:hint="cs"/>
          <w:rtl/>
        </w:rPr>
        <w:t>حتّی همانندِ اعرابِ جاهلیّت، با شنیدنِ یک آیه از آن، آرام و قرارِ خویش را از دست بدهند. راستی آیا اعرابِ جاهلیّت از ما بهتر بودند که با شنیدن یک آیه صد و هشتاد درجه عوض می‌شدند و از موجودی پست‌تر از خاک به موجودی آسمانی و ملکوتی تبدیل می‌شدند؟! آیا فهم و درکِ آنان از ما بیشتر بود؟! خیر. فرقِ آنان با ما این بوده که زبانشان، زبان قرآن بود پس آن را می‌فهمیدند و فرقِ دیگرِ آنان، که هدایت شدند این بود که عناد نورزیدند.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دین و به خصوص دینِ اسلام، پیامی است انسان‌ساز برای تک تکِ افراد اجتماع، برای غنی و فقیر، سالم و بیما</w:t>
      </w:r>
      <w:r w:rsidR="00EF0974">
        <w:rPr>
          <w:rStyle w:val="Char6"/>
          <w:rFonts w:hint="cs"/>
          <w:rtl/>
        </w:rPr>
        <w:t>ر، بزرگ و کوچک، مرد و زن و...</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 xml:space="preserve">پس وظیفه‌ی هر کس که بتواند در این راه قدم بردارد این است که در راستای آگاهیِ بیشترِ دیگران با آن، مخلصانه و مدبّرانه از هیچ کوششی دریغ نورزند زیرا پیامبر (جل و جلاله) فرموده است که: </w:t>
      </w:r>
    </w:p>
    <w:p w:rsidR="00D101B9" w:rsidRPr="001D039F" w:rsidRDefault="00EF0974" w:rsidP="00EF0974">
      <w:pPr>
        <w:pStyle w:val="StyleComplexBLotus12ptJustifiedFirstline05cm"/>
        <w:spacing w:line="228" w:lineRule="auto"/>
        <w:rPr>
          <w:rFonts w:ascii="Traditional Arabic" w:hAnsi="Traditional Arabic" w:cs="Traditional Arabic"/>
          <w:szCs w:val="28"/>
          <w:rtl/>
          <w:lang w:bidi="fa-IR"/>
        </w:rPr>
      </w:pPr>
      <w:r>
        <w:rPr>
          <w:rStyle w:val="Char3"/>
          <w:rFonts w:cs="Traditional Arabic" w:hint="cs"/>
          <w:rtl/>
        </w:rPr>
        <w:t>«</w:t>
      </w:r>
      <w:r w:rsidR="00D101B9" w:rsidRPr="00EF0974">
        <w:rPr>
          <w:rStyle w:val="Char3"/>
          <w:rtl/>
        </w:rPr>
        <w:t>من علم علما</w:t>
      </w:r>
      <w:r w:rsidR="00D101B9" w:rsidRPr="00EF0974">
        <w:rPr>
          <w:rStyle w:val="Char3"/>
          <w:rFonts w:hint="cs"/>
          <w:rtl/>
        </w:rPr>
        <w:t>ً</w:t>
      </w:r>
      <w:r w:rsidR="00D101B9" w:rsidRPr="00EF0974">
        <w:rPr>
          <w:rStyle w:val="Char3"/>
          <w:rtl/>
        </w:rPr>
        <w:t xml:space="preserve"> فکتمه ألجم یوم القیام</w:t>
      </w:r>
      <w:r w:rsidR="00D101B9" w:rsidRPr="00EF0974">
        <w:rPr>
          <w:rStyle w:val="Char3"/>
          <w:rFonts w:hint="cs"/>
          <w:rtl/>
        </w:rPr>
        <w:t>ة</w:t>
      </w:r>
      <w:r w:rsidR="00D101B9" w:rsidRPr="00EF0974">
        <w:rPr>
          <w:rStyle w:val="Char3"/>
          <w:rtl/>
        </w:rPr>
        <w:t xml:space="preserve"> بلجام من النار</w:t>
      </w:r>
      <w:r>
        <w:rPr>
          <w:rStyle w:val="Char3"/>
          <w:rFonts w:cs="Traditional Arabic" w:hint="cs"/>
          <w:rtl/>
        </w:rPr>
        <w:t>»</w:t>
      </w:r>
      <w:r w:rsidR="00D101B9" w:rsidRPr="001D039F">
        <w:rPr>
          <w:rFonts w:ascii="Traditional Arabic" w:hAnsi="Traditional Arabic" w:cs="Traditional Arabic"/>
          <w:szCs w:val="28"/>
          <w:rtl/>
          <w:lang w:bidi="fa-IR"/>
        </w:rPr>
        <w:t>.</w:t>
      </w:r>
    </w:p>
    <w:p w:rsidR="00D101B9" w:rsidRPr="00A75179" w:rsidRDefault="00C7583F" w:rsidP="00C7583F">
      <w:pPr>
        <w:pStyle w:val="StyleComplexBLotus12ptJustifiedFirstline05cm"/>
        <w:spacing w:line="228"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هر کسی علمی بداند و آن را از دیگران پوشیده دارد، در روزِ قیامت او را در لگامی از آتش خواهند بست</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در این راه باید جان، مال، وقت، علم و هر آنچه که به پیشبردِ دین کمک می‌کند را صرف کرد.</w:t>
      </w:r>
    </w:p>
    <w:p w:rsidR="00D101B9" w:rsidRPr="00A75179" w:rsidRDefault="00D101B9" w:rsidP="00C7583F">
      <w:pPr>
        <w:pStyle w:val="StyleComplexBLotus12ptJustifiedFirstline05cm"/>
        <w:widowControl w:val="0"/>
        <w:spacing w:line="228" w:lineRule="auto"/>
        <w:rPr>
          <w:rStyle w:val="Char6"/>
          <w:rtl/>
        </w:rPr>
      </w:pPr>
      <w:r w:rsidRPr="00A75179">
        <w:rPr>
          <w:rStyle w:val="Char6"/>
          <w:rFonts w:hint="cs"/>
          <w:rtl/>
        </w:rPr>
        <w:t xml:space="preserve">من شخصاً کوچک‌تر از آنم که در مقابلِ علما، حرفی برای گفتن داشته باشم ولی خاضعانه به تمامِ علما عرض می‌کنم که زمان، زمان بیداریِ جهان اسلام است، زمانِ شروع حرکتی است که </w:t>
      </w:r>
      <w:r w:rsidR="00C7583F" w:rsidRPr="00A75179">
        <w:rPr>
          <w:rStyle w:val="Char6"/>
          <w:rFonts w:hint="cs"/>
          <w:rtl/>
        </w:rPr>
        <w:t>-</w:t>
      </w:r>
      <w:r w:rsidRPr="00A75179">
        <w:rPr>
          <w:rStyle w:val="Char6"/>
          <w:rFonts w:hint="cs"/>
          <w:rtl/>
        </w:rPr>
        <w:t>إن شاء الله</w:t>
      </w:r>
      <w:r w:rsidR="00C7583F" w:rsidRPr="00A75179">
        <w:rPr>
          <w:rStyle w:val="Char6"/>
          <w:rFonts w:hint="cs"/>
          <w:rtl/>
        </w:rPr>
        <w:t>-</w:t>
      </w:r>
      <w:r w:rsidRPr="00A75179">
        <w:rPr>
          <w:rStyle w:val="Char6"/>
          <w:rFonts w:hint="cs"/>
          <w:rtl/>
        </w:rPr>
        <w:t xml:space="preserve"> به برپاییِ قوانینِ اسلام درتمامِ جهان می‌انجامد</w:t>
      </w:r>
      <w:r w:rsidR="00C7583F" w:rsidRPr="00A75179">
        <w:rPr>
          <w:rStyle w:val="Char6"/>
          <w:rFonts w:hint="cs"/>
          <w:rtl/>
        </w:rPr>
        <w:t>،</w:t>
      </w:r>
      <w:r w:rsidRPr="00A75179">
        <w:rPr>
          <w:rStyle w:val="Char6"/>
          <w:rFonts w:hint="cs"/>
          <w:rtl/>
        </w:rPr>
        <w:t xml:space="preserve"> دین در چند دهه‌ی اخیر به پایین‌ترین سطوح و ضعیف‌ترین حالت رسید؛ انسان به پست‌ترین حالاتِ خود در این جهانِ مادّی رسید و </w:t>
      </w:r>
      <w:r w:rsidR="00C7583F" w:rsidRPr="00A75179">
        <w:rPr>
          <w:rStyle w:val="Char6"/>
          <w:rFonts w:hint="cs"/>
          <w:rtl/>
        </w:rPr>
        <w:t>-</w:t>
      </w:r>
      <w:r w:rsidRPr="00A75179">
        <w:rPr>
          <w:rStyle w:val="Char6"/>
          <w:rFonts w:hint="cs"/>
          <w:rtl/>
        </w:rPr>
        <w:t>إن شاء الله</w:t>
      </w:r>
      <w:r w:rsidR="00C7583F" w:rsidRPr="00A75179">
        <w:rPr>
          <w:rStyle w:val="Char6"/>
          <w:rFonts w:hint="cs"/>
          <w:rtl/>
        </w:rPr>
        <w:t>-</w:t>
      </w:r>
      <w:r w:rsidRPr="00A75179">
        <w:rPr>
          <w:rStyle w:val="Char6"/>
          <w:rFonts w:hint="cs"/>
          <w:rtl/>
        </w:rPr>
        <w:t xml:space="preserve"> از این به بعد</w:t>
      </w:r>
      <w:r w:rsidR="00D25D1B">
        <w:rPr>
          <w:rStyle w:val="Char6"/>
          <w:rFonts w:hint="cs"/>
          <w:rtl/>
        </w:rPr>
        <w:t xml:space="preserve"> هرچه </w:t>
      </w:r>
      <w:r w:rsidRPr="00A75179">
        <w:rPr>
          <w:rStyle w:val="Char6"/>
          <w:rFonts w:hint="cs"/>
          <w:rtl/>
        </w:rPr>
        <w:t>پیش برویم دوباره معنویّات و دینِ اسلام، بیشتر، قامت راست می‌نماید تا</w:t>
      </w:r>
      <w:r w:rsidR="00D25D1B">
        <w:rPr>
          <w:rStyle w:val="Char6"/>
          <w:rFonts w:hint="cs"/>
          <w:rtl/>
        </w:rPr>
        <w:t xml:space="preserve"> اینکه </w:t>
      </w:r>
      <w:r w:rsidRPr="00A75179">
        <w:rPr>
          <w:rStyle w:val="Char6"/>
          <w:rFonts w:hint="cs"/>
          <w:rtl/>
        </w:rPr>
        <w:t>همانند سروی بلند بالا، سربلند و افتخارآمیز، مسلّط بر تمامِ دنیا، از آن بالاها به دیده‌ی لطف و مهربانی به تمام</w:t>
      </w:r>
      <w:r w:rsidR="00EF0974">
        <w:rPr>
          <w:rStyle w:val="Char6"/>
          <w:rFonts w:hint="cs"/>
          <w:rtl/>
        </w:rPr>
        <w:t xml:space="preserve"> انسان‌ها </w:t>
      </w:r>
      <w:r w:rsidRPr="00A75179">
        <w:rPr>
          <w:rStyle w:val="Char6"/>
          <w:rFonts w:hint="cs"/>
          <w:rtl/>
        </w:rPr>
        <w:t>خواهد نگریست و</w:t>
      </w:r>
      <w:r w:rsidR="00D25D1B">
        <w:rPr>
          <w:rStyle w:val="Char6"/>
          <w:rFonts w:hint="cs"/>
          <w:rtl/>
        </w:rPr>
        <w:t xml:space="preserve"> آن‌ها </w:t>
      </w:r>
      <w:r w:rsidRPr="00A75179">
        <w:rPr>
          <w:rStyle w:val="Char6"/>
          <w:rFonts w:hint="cs"/>
          <w:rtl/>
        </w:rPr>
        <w:t>را دوباره با خود و خدای خود آشنا خواهد کرد. پس، از شما بزرگان و دانایان عصرمان خواهشمندم که واردِ میدانِ نبرد و جهد شوید تا دست در دستِ هم کاری کنیم که دیگر هیچ خانه‌ای پیدا نشود که در آن، رشد و نموِّ دینی نباشد و افراد آن به خاطرِ مسائل بسیار ساده و روشن، به این و آن مراجعه نمایند.</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به خوانندگان محترمی نیز که مطالعاتِ</w:t>
      </w:r>
      <w:r w:rsidR="00D25D1B">
        <w:rPr>
          <w:rStyle w:val="Char6"/>
          <w:rFonts w:hint="cs"/>
          <w:rtl/>
        </w:rPr>
        <w:t xml:space="preserve"> آن‌ها </w:t>
      </w:r>
      <w:r w:rsidRPr="00A75179">
        <w:rPr>
          <w:rStyle w:val="Char6"/>
          <w:rFonts w:hint="cs"/>
          <w:rtl/>
        </w:rPr>
        <w:t>در سطحِ بالایی نیست عرض می‌نمایم که این کتاب در جهتِ اهدافی که ذکر کردم تهیّه شده است و امّیدوارم که در راستای تکاملِ این راه، روزی برسد که در تمامِ شاخه‌های علومِ دینی در تمامِ منازل، ترجمه‌هایی از این دست یافت شود که مردم در هر کسوت و حرفه‌ای که باشند بتوانند با مراجعه به</w:t>
      </w:r>
      <w:r w:rsidR="00D25D1B">
        <w:rPr>
          <w:rStyle w:val="Char6"/>
          <w:rFonts w:hint="cs"/>
          <w:rtl/>
        </w:rPr>
        <w:t xml:space="preserve"> آن‌ها </w:t>
      </w:r>
      <w:r w:rsidRPr="00A75179">
        <w:rPr>
          <w:rStyle w:val="Char6"/>
          <w:rFonts w:hint="cs"/>
          <w:rtl/>
        </w:rPr>
        <w:t>سؤالات و مشکلاتِ خود را در همان منزلِ خویش حلّ و فصل نمایند و از پذیرفتنِ بدون چون و چرای مسائل از دیگران خودداری نمایند تا در قدمِ اوّل به یک مقلّدِ واقعی و منطقی و حقیقت‌جو تبدیل شوند و بعد هم اگر خواستند مراتب بالاتر را طی نمایند.</w:t>
      </w:r>
    </w:p>
    <w:p w:rsidR="00D101B9" w:rsidRPr="00A75179" w:rsidRDefault="00D101B9" w:rsidP="00EF0974">
      <w:pPr>
        <w:pStyle w:val="StyleComplexBLotus12ptJustifiedFirstline05cm"/>
        <w:spacing w:line="235" w:lineRule="auto"/>
        <w:rPr>
          <w:rStyle w:val="Char6"/>
          <w:rtl/>
        </w:rPr>
      </w:pPr>
      <w:r w:rsidRPr="00A75179">
        <w:rPr>
          <w:rStyle w:val="Char6"/>
          <w:rFonts w:hint="cs"/>
          <w:rtl/>
        </w:rPr>
        <w:t xml:space="preserve">در آخر لازم است که عرض نمایم که علّت انتخابِ این کتاب برای ترجمه این بوده تا کتابی باشد که کلیّت داشته و شامل تمامِ مذاهبِ اهل سنّت و جماعت باشد تا در کلِّ کشور، مردم بتواند از آن استفاده نمایند و آرای مختلف را با همدیگر مقایسه نمایند و با آشنایی بیشتر از علوم دینی، قدرتِ انتخاب و تحقیق پیدا کنند تا روح حقیقت طلبیِ دینی دوباره در نهادها بیدار گردد و همه به سوی یک هدف که همانا حاکمیّت حقیقت است، هم پیمان و هم قدم شویم. </w:t>
      </w:r>
    </w:p>
    <w:p w:rsidR="00D101B9" w:rsidRPr="00A75179" w:rsidRDefault="00D101B9" w:rsidP="00EF0974">
      <w:pPr>
        <w:pStyle w:val="StyleComplexBLotus12ptJustifiedFirstline05cm"/>
        <w:widowControl w:val="0"/>
        <w:spacing w:line="235" w:lineRule="auto"/>
        <w:rPr>
          <w:rStyle w:val="Char6"/>
          <w:rtl/>
        </w:rPr>
      </w:pPr>
      <w:r w:rsidRPr="00A75179">
        <w:rPr>
          <w:rStyle w:val="Char6"/>
          <w:rFonts w:hint="cs"/>
          <w:rtl/>
        </w:rPr>
        <w:t>البتّه قابلِ ذکر است که مؤلّفِ کتاب در مرجع‌هایی که در پاورقی آورده به شماره‌ی صفحه‌ی آن هم اشاره کرده است که از نظرِ علمی چون مشخّصاتِ خودِ مراجع از قبیلِ سالِ انتشار و ... را نیاورده است نمی‌تواند کمکِ زیادی به پیدا کردنِ مطلب بنماید و فقط می‌توان برای پیدا کردنِ حدودِ شماره‌ی صفحه‌ی مطلبِ مورد نظر در چاپ‌های مختلف از آن استفاده کرد. ولی به هر حال به دلیلِ احترام به مؤلّف دانشمندِ کتاب، من نیز آن شماره‌ها را بدون تغییر در پاورقی آورده‌ام.</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بنده پیشاپیش از اشکالاتی که در کارم وجود دارد از تمام خوانندگان این کتاب پوزش می‌طلبم و امّیدوارم که با دیده‌ی تسامح و گذشت به آن بنگرند ولی در عین حال، بنده را از راهنمایی‌های کریمانه‌شان بهره‌مند فرمایند.</w:t>
      </w:r>
    </w:p>
    <w:p w:rsidR="00D101B9" w:rsidRPr="00EF0974" w:rsidRDefault="00D101B9" w:rsidP="00064893">
      <w:pPr>
        <w:pStyle w:val="a3"/>
        <w:ind w:firstLine="0"/>
        <w:jc w:val="center"/>
        <w:rPr>
          <w:rtl/>
        </w:rPr>
      </w:pPr>
      <w:r w:rsidRPr="00EF0974">
        <w:rPr>
          <w:rtl/>
        </w:rPr>
        <w:t>وَآخِرُ دعْوینَا أنِ الْحَمْدُ لِلّهِ رَبُّ الْعَالَمِینِ</w:t>
      </w:r>
      <w:r w:rsidRPr="00EF0974">
        <w:rPr>
          <w:rFonts w:hint="cs"/>
          <w:rtl/>
        </w:rPr>
        <w:t>.</w:t>
      </w:r>
    </w:p>
    <w:p w:rsidR="00C7583F" w:rsidRPr="00D82D5E" w:rsidRDefault="00D101B9" w:rsidP="00064893">
      <w:pPr>
        <w:pStyle w:val="a9"/>
        <w:ind w:firstLine="0"/>
        <w:jc w:val="center"/>
        <w:rPr>
          <w:rtl/>
        </w:rPr>
      </w:pPr>
      <w:r w:rsidRPr="00D82D5E">
        <w:rPr>
          <w:rFonts w:hint="cs"/>
          <w:rtl/>
        </w:rPr>
        <w:t>سامرند محمّد امینی</w:t>
      </w:r>
    </w:p>
    <w:p w:rsidR="00C7583F" w:rsidRPr="00D82D5E" w:rsidRDefault="00D101B9" w:rsidP="00064893">
      <w:pPr>
        <w:pStyle w:val="a9"/>
        <w:ind w:firstLine="0"/>
        <w:jc w:val="center"/>
        <w:rPr>
          <w:rtl/>
        </w:rPr>
      </w:pPr>
      <w:r w:rsidRPr="00D82D5E">
        <w:rPr>
          <w:rFonts w:hint="cs"/>
          <w:rtl/>
        </w:rPr>
        <w:t>مهاباد</w:t>
      </w:r>
    </w:p>
    <w:p w:rsidR="00C7583F" w:rsidRPr="00D82D5E" w:rsidRDefault="00D101B9" w:rsidP="00064893">
      <w:pPr>
        <w:pStyle w:val="a9"/>
        <w:ind w:firstLine="0"/>
        <w:jc w:val="center"/>
        <w:rPr>
          <w:rtl/>
        </w:rPr>
      </w:pPr>
      <w:r w:rsidRPr="00D82D5E">
        <w:rPr>
          <w:rFonts w:hint="cs"/>
          <w:rtl/>
        </w:rPr>
        <w:t>21 ذی الحجّه سال 1425 ه‍.. ق</w:t>
      </w:r>
    </w:p>
    <w:p w:rsidR="00D101B9" w:rsidRPr="00D82D5E" w:rsidRDefault="00D101B9" w:rsidP="00064893">
      <w:pPr>
        <w:pStyle w:val="a9"/>
        <w:ind w:firstLine="0"/>
        <w:jc w:val="center"/>
        <w:rPr>
          <w:rtl/>
        </w:rPr>
      </w:pPr>
      <w:r w:rsidRPr="00D82D5E">
        <w:rPr>
          <w:rFonts w:hint="cs"/>
          <w:rtl/>
        </w:rPr>
        <w:t>12 بهمن سال 1383 ه‍. ش</w:t>
      </w:r>
    </w:p>
    <w:p w:rsidR="00D101B9" w:rsidRDefault="00D101B9" w:rsidP="00D101B9">
      <w:pPr>
        <w:ind w:firstLine="284"/>
        <w:jc w:val="both"/>
        <w:rPr>
          <w:rStyle w:val="Char6"/>
          <w:rtl/>
        </w:rPr>
      </w:pPr>
    </w:p>
    <w:p w:rsidR="00D82D5E" w:rsidRDefault="00D82D5E" w:rsidP="00D101B9">
      <w:pPr>
        <w:ind w:firstLine="284"/>
        <w:jc w:val="both"/>
        <w:rPr>
          <w:rStyle w:val="Char6"/>
          <w:rtl/>
        </w:rPr>
        <w:sectPr w:rsidR="00D82D5E" w:rsidSect="003D152A">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101B9" w:rsidRPr="00D82D5E" w:rsidRDefault="00D101B9" w:rsidP="00D82D5E">
      <w:pPr>
        <w:pStyle w:val="a0"/>
        <w:rPr>
          <w:rtl/>
        </w:rPr>
      </w:pPr>
      <w:bookmarkStart w:id="11" w:name="_Toc107852953"/>
      <w:bookmarkStart w:id="12" w:name="_Toc107859058"/>
      <w:bookmarkStart w:id="13" w:name="_Toc273825645"/>
      <w:bookmarkStart w:id="14" w:name="_Toc370729728"/>
      <w:bookmarkStart w:id="15" w:name="_Toc437438703"/>
      <w:r w:rsidRPr="00D82D5E">
        <w:rPr>
          <w:rFonts w:hint="cs"/>
          <w:rtl/>
        </w:rPr>
        <w:t>مقدّمه و روشِ بحث</w:t>
      </w:r>
      <w:bookmarkEnd w:id="11"/>
      <w:bookmarkEnd w:id="12"/>
      <w:bookmarkEnd w:id="13"/>
      <w:bookmarkEnd w:id="14"/>
      <w:bookmarkEnd w:id="15"/>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«أیْمَان» جمعِ «یَمین» است و ما در بحثمان آن را به معنیِ سوگند و قسم به کار می‌بریم.</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بحث در موردِ یمین مستلزمِ بیانِ معنای آن در لغت و در اصطلاح، بیانِ چگونگیِ مشروعیّت آن و نیز بیانِ مواردِ مربوط به یمین از جمله کسی که سوگند یاد می‌کند (حالف)، آنچه که به آن سوگند می‌خورند (محلوفٌ بِهِ)، موضوعی که به خاطرِ آن سوگند می‌خورند (محلوفُ عَلَیْه)، صیغه و لفظِ سوگند و آثارِ مترتّب بر سوگند یعنی احکامِ سوگند می‌باشد.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بر این اساس این باب را به چند فصلِ زیر تقسیم می‌کنیم: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اوّل: تعریفِ یمین و بیانِ چگونگیِ مشروعیّتِ آن.</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دوّم: سوگند خورنده.</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سوّم: آنچه که بدان سوگند خورند.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چهارم: آنچه که به خاطرِ آن، سوگند خورند.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پنجم: صیغه و لفظِ سوگند.</w:t>
      </w:r>
    </w:p>
    <w:p w:rsidR="00D101B9" w:rsidRPr="00A75179" w:rsidRDefault="00D101B9" w:rsidP="00D101B9">
      <w:pPr>
        <w:ind w:firstLine="284"/>
        <w:jc w:val="both"/>
        <w:rPr>
          <w:rStyle w:val="Char6"/>
          <w:rtl/>
        </w:rPr>
      </w:pPr>
      <w:r w:rsidRPr="00A75179">
        <w:rPr>
          <w:rStyle w:val="Char6"/>
          <w:rFonts w:hint="cs"/>
          <w:rtl/>
        </w:rPr>
        <w:t>فصلِ ششم: احکامِ سوگند.</w:t>
      </w:r>
    </w:p>
    <w:p w:rsidR="00D101B9" w:rsidRDefault="00D101B9" w:rsidP="00D101B9">
      <w:pPr>
        <w:ind w:firstLine="284"/>
        <w:jc w:val="both"/>
        <w:rPr>
          <w:rStyle w:val="Char6"/>
          <w:rtl/>
        </w:rPr>
      </w:pPr>
    </w:p>
    <w:p w:rsidR="00D82D5E" w:rsidRDefault="00D82D5E" w:rsidP="00D101B9">
      <w:pPr>
        <w:ind w:firstLine="284"/>
        <w:jc w:val="both"/>
        <w:rPr>
          <w:rStyle w:val="Char6"/>
          <w:rtl/>
        </w:rPr>
        <w:sectPr w:rsidR="00D82D5E" w:rsidSect="00D82D5E">
          <w:footnotePr>
            <w:numRestart w:val="eachPage"/>
          </w:footnotePr>
          <w:type w:val="oddPage"/>
          <w:pgSz w:w="7938" w:h="11907" w:code="9"/>
          <w:pgMar w:top="567" w:right="851" w:bottom="851" w:left="851" w:header="454" w:footer="0" w:gutter="0"/>
          <w:cols w:space="708"/>
          <w:titlePg/>
          <w:bidi/>
          <w:rtlGutter/>
          <w:docGrid w:linePitch="381"/>
        </w:sectPr>
      </w:pPr>
    </w:p>
    <w:p w:rsidR="00D101B9" w:rsidRPr="00D82D5E" w:rsidRDefault="00D101B9" w:rsidP="00D82D5E">
      <w:pPr>
        <w:pStyle w:val="a0"/>
        <w:rPr>
          <w:rtl/>
        </w:rPr>
      </w:pPr>
      <w:bookmarkStart w:id="16" w:name="_Toc107852954"/>
      <w:bookmarkStart w:id="17" w:name="_Toc107859059"/>
      <w:bookmarkStart w:id="18" w:name="_Toc273825646"/>
      <w:bookmarkStart w:id="19" w:name="_Toc370729729"/>
      <w:bookmarkStart w:id="20" w:name="_Toc437438704"/>
      <w:r w:rsidRPr="00D82D5E">
        <w:rPr>
          <w:rFonts w:hint="cs"/>
          <w:rtl/>
        </w:rPr>
        <w:t>معنای یمین در لغت و اصطلاح</w:t>
      </w:r>
      <w:r w:rsidRPr="00827F6C">
        <w:rPr>
          <w:rStyle w:val="FootnoteReference"/>
          <w:rtl/>
        </w:rPr>
        <w:footnoteReference w:id="1"/>
      </w:r>
      <w:bookmarkEnd w:id="16"/>
      <w:bookmarkEnd w:id="17"/>
      <w:bookmarkEnd w:id="18"/>
      <w:bookmarkEnd w:id="19"/>
      <w:bookmarkEnd w:id="20"/>
    </w:p>
    <w:p w:rsidR="00D101B9" w:rsidRPr="00A75179" w:rsidRDefault="00D101B9" w:rsidP="00D101B9">
      <w:pPr>
        <w:pStyle w:val="StyleComplexBLotus12ptJustifiedFirstline05cm"/>
        <w:spacing w:line="240" w:lineRule="auto"/>
        <w:rPr>
          <w:rStyle w:val="Char6"/>
          <w:rtl/>
        </w:rPr>
      </w:pPr>
      <w:r w:rsidRPr="00A75179">
        <w:rPr>
          <w:rStyle w:val="Char6"/>
          <w:rFonts w:hint="cs"/>
          <w:rtl/>
        </w:rPr>
        <w:t>«یمین» در لغت به معنایِ دستِ راست و متضادِّ چپ است. معنایِ «ید» یا همان دست نیز قوّت و نیرو می‌باشد و به همین خاطر است که دستِ راستِ انسان، یمین نام گذاشته شده که دارای نیرویِ فراوان است. خداوندِ متعال در کتابِ عزیزش می‌فرماید:</w:t>
      </w:r>
    </w:p>
    <w:p w:rsidR="00D101B9" w:rsidRPr="00D82D5E" w:rsidRDefault="00D101B9" w:rsidP="00D101B9">
      <w:pPr>
        <w:pStyle w:val="StyleComplexBLotus12ptJustifiedFirstline05cm"/>
        <w:spacing w:line="240" w:lineRule="auto"/>
        <w:rPr>
          <w:rStyle w:val="Char6"/>
          <w:spacing w:val="-6"/>
          <w:rtl/>
        </w:rPr>
      </w:pPr>
      <w:r w:rsidRPr="00D82D5E">
        <w:rPr>
          <w:rFonts w:ascii="B Lotus" w:hAnsi="B Lotus" w:cs="Traditional Arabic" w:hint="cs"/>
          <w:spacing w:val="-6"/>
          <w:sz w:val="28"/>
          <w:szCs w:val="28"/>
          <w:rtl/>
          <w:lang w:bidi="fa-IR"/>
        </w:rPr>
        <w:t>﴿</w:t>
      </w:r>
      <w:r w:rsidRPr="00D82D5E">
        <w:rPr>
          <w:rStyle w:val="Char4"/>
          <w:rFonts w:hint="eastAsia"/>
          <w:spacing w:val="-6"/>
          <w:rtl/>
        </w:rPr>
        <w:t>وَلَو</w:t>
      </w:r>
      <w:r w:rsidRPr="00D82D5E">
        <w:rPr>
          <w:rStyle w:val="Char4"/>
          <w:rFonts w:hint="cs"/>
          <w:spacing w:val="-6"/>
          <w:rtl/>
        </w:rPr>
        <w:t>ۡ</w:t>
      </w:r>
      <w:r w:rsidRPr="00D82D5E">
        <w:rPr>
          <w:rStyle w:val="Char4"/>
          <w:spacing w:val="-6"/>
          <w:rtl/>
        </w:rPr>
        <w:t xml:space="preserve"> </w:t>
      </w:r>
      <w:r w:rsidRPr="00D82D5E">
        <w:rPr>
          <w:rStyle w:val="Char4"/>
          <w:rFonts w:hint="eastAsia"/>
          <w:spacing w:val="-6"/>
          <w:rtl/>
        </w:rPr>
        <w:t>تَقَوَّلَ</w:t>
      </w:r>
      <w:r w:rsidRPr="00D82D5E">
        <w:rPr>
          <w:rStyle w:val="Char4"/>
          <w:spacing w:val="-6"/>
          <w:rtl/>
        </w:rPr>
        <w:t xml:space="preserve"> </w:t>
      </w:r>
      <w:r w:rsidRPr="00D82D5E">
        <w:rPr>
          <w:rStyle w:val="Char4"/>
          <w:rFonts w:hint="eastAsia"/>
          <w:spacing w:val="-6"/>
          <w:rtl/>
        </w:rPr>
        <w:t>عَلَي</w:t>
      </w:r>
      <w:r w:rsidRPr="00D82D5E">
        <w:rPr>
          <w:rStyle w:val="Char4"/>
          <w:rFonts w:hint="cs"/>
          <w:spacing w:val="-6"/>
          <w:rtl/>
        </w:rPr>
        <w:t>ۡ</w:t>
      </w:r>
      <w:r w:rsidRPr="00D82D5E">
        <w:rPr>
          <w:rStyle w:val="Char4"/>
          <w:rFonts w:hint="eastAsia"/>
          <w:spacing w:val="-6"/>
          <w:rtl/>
        </w:rPr>
        <w:t>نَا</w:t>
      </w:r>
      <w:r w:rsidRPr="00D82D5E">
        <w:rPr>
          <w:rStyle w:val="Char4"/>
          <w:spacing w:val="-6"/>
          <w:rtl/>
        </w:rPr>
        <w:t xml:space="preserve"> </w:t>
      </w:r>
      <w:r w:rsidRPr="00D82D5E">
        <w:rPr>
          <w:rStyle w:val="Char4"/>
          <w:rFonts w:hint="eastAsia"/>
          <w:spacing w:val="-6"/>
          <w:rtl/>
        </w:rPr>
        <w:t>بَع</w:t>
      </w:r>
      <w:r w:rsidRPr="00D82D5E">
        <w:rPr>
          <w:rStyle w:val="Char4"/>
          <w:rFonts w:hint="cs"/>
          <w:spacing w:val="-6"/>
          <w:rtl/>
        </w:rPr>
        <w:t>ۡ</w:t>
      </w:r>
      <w:r w:rsidRPr="00D82D5E">
        <w:rPr>
          <w:rStyle w:val="Char4"/>
          <w:rFonts w:hint="eastAsia"/>
          <w:spacing w:val="-6"/>
          <w:rtl/>
        </w:rPr>
        <w:t>ضَ</w:t>
      </w:r>
      <w:r w:rsidRPr="00D82D5E">
        <w:rPr>
          <w:rStyle w:val="Char4"/>
          <w:spacing w:val="-6"/>
          <w:rtl/>
        </w:rPr>
        <w:t xml:space="preserve"> </w:t>
      </w:r>
      <w:r w:rsidRPr="00D82D5E">
        <w:rPr>
          <w:rStyle w:val="Char4"/>
          <w:rFonts w:hint="cs"/>
          <w:spacing w:val="-6"/>
          <w:rtl/>
        </w:rPr>
        <w:t>ٱ</w:t>
      </w:r>
      <w:r w:rsidRPr="00D82D5E">
        <w:rPr>
          <w:rStyle w:val="Char4"/>
          <w:rFonts w:hint="eastAsia"/>
          <w:spacing w:val="-6"/>
          <w:rtl/>
        </w:rPr>
        <w:t>ل</w:t>
      </w:r>
      <w:r w:rsidRPr="00D82D5E">
        <w:rPr>
          <w:rStyle w:val="Char4"/>
          <w:rFonts w:hint="cs"/>
          <w:spacing w:val="-6"/>
          <w:rtl/>
        </w:rPr>
        <w:t>ۡ</w:t>
      </w:r>
      <w:r w:rsidRPr="00D82D5E">
        <w:rPr>
          <w:rStyle w:val="Char4"/>
          <w:rFonts w:hint="eastAsia"/>
          <w:spacing w:val="-6"/>
          <w:rtl/>
        </w:rPr>
        <w:t>أَقَاوِيلِ</w:t>
      </w:r>
      <w:r w:rsidRPr="00D82D5E">
        <w:rPr>
          <w:rStyle w:val="Char4"/>
          <w:rFonts w:hint="cs"/>
          <w:spacing w:val="-6"/>
          <w:rtl/>
        </w:rPr>
        <w:t>٤٤</w:t>
      </w:r>
      <w:r w:rsidRPr="00D82D5E">
        <w:rPr>
          <w:rStyle w:val="Char4"/>
          <w:rFonts w:hint="eastAsia"/>
          <w:spacing w:val="-6"/>
          <w:rtl/>
        </w:rPr>
        <w:t>لَأَخَذ</w:t>
      </w:r>
      <w:r w:rsidRPr="00D82D5E">
        <w:rPr>
          <w:rStyle w:val="Char4"/>
          <w:rFonts w:hint="cs"/>
          <w:spacing w:val="-6"/>
          <w:rtl/>
        </w:rPr>
        <w:t>ۡ</w:t>
      </w:r>
      <w:r w:rsidRPr="00D82D5E">
        <w:rPr>
          <w:rStyle w:val="Char4"/>
          <w:rFonts w:hint="eastAsia"/>
          <w:spacing w:val="-6"/>
          <w:rtl/>
        </w:rPr>
        <w:t>نَا</w:t>
      </w:r>
      <w:r w:rsidRPr="00D82D5E">
        <w:rPr>
          <w:rStyle w:val="Char4"/>
          <w:spacing w:val="-6"/>
          <w:rtl/>
        </w:rPr>
        <w:t xml:space="preserve"> </w:t>
      </w:r>
      <w:r w:rsidRPr="00D82D5E">
        <w:rPr>
          <w:rStyle w:val="Char4"/>
          <w:rFonts w:hint="eastAsia"/>
          <w:spacing w:val="-6"/>
          <w:rtl/>
        </w:rPr>
        <w:t>مِن</w:t>
      </w:r>
      <w:r w:rsidRPr="00D82D5E">
        <w:rPr>
          <w:rStyle w:val="Char4"/>
          <w:rFonts w:hint="cs"/>
          <w:spacing w:val="-6"/>
          <w:rtl/>
        </w:rPr>
        <w:t>ۡ</w:t>
      </w:r>
      <w:r w:rsidRPr="00D82D5E">
        <w:rPr>
          <w:rStyle w:val="Char4"/>
          <w:rFonts w:hint="eastAsia"/>
          <w:spacing w:val="-6"/>
          <w:rtl/>
        </w:rPr>
        <w:t>هُ</w:t>
      </w:r>
      <w:r w:rsidRPr="00D82D5E">
        <w:rPr>
          <w:rStyle w:val="Char4"/>
          <w:spacing w:val="-6"/>
          <w:rtl/>
        </w:rPr>
        <w:t xml:space="preserve"> </w:t>
      </w:r>
      <w:r w:rsidRPr="00D82D5E">
        <w:rPr>
          <w:rStyle w:val="Char4"/>
          <w:rFonts w:hint="eastAsia"/>
          <w:spacing w:val="-6"/>
          <w:rtl/>
        </w:rPr>
        <w:t>بِ</w:t>
      </w:r>
      <w:r w:rsidRPr="00D82D5E">
        <w:rPr>
          <w:rStyle w:val="Char4"/>
          <w:rFonts w:hint="cs"/>
          <w:spacing w:val="-6"/>
          <w:rtl/>
        </w:rPr>
        <w:t>ٱ</w:t>
      </w:r>
      <w:r w:rsidRPr="00D82D5E">
        <w:rPr>
          <w:rStyle w:val="Char4"/>
          <w:rFonts w:hint="eastAsia"/>
          <w:spacing w:val="-6"/>
          <w:rtl/>
        </w:rPr>
        <w:t>ل</w:t>
      </w:r>
      <w:r w:rsidRPr="00D82D5E">
        <w:rPr>
          <w:rStyle w:val="Char4"/>
          <w:rFonts w:hint="cs"/>
          <w:spacing w:val="-6"/>
          <w:rtl/>
        </w:rPr>
        <w:t>ۡ</w:t>
      </w:r>
      <w:r w:rsidRPr="00D82D5E">
        <w:rPr>
          <w:rStyle w:val="Char4"/>
          <w:rFonts w:hint="eastAsia"/>
          <w:spacing w:val="-6"/>
          <w:rtl/>
        </w:rPr>
        <w:t>يَمِينِ</w:t>
      </w:r>
      <w:r w:rsidRPr="00D82D5E">
        <w:rPr>
          <w:rStyle w:val="Char4"/>
          <w:spacing w:val="-6"/>
          <w:rtl/>
        </w:rPr>
        <w:t xml:space="preserve"> </w:t>
      </w:r>
      <w:r w:rsidRPr="00D82D5E">
        <w:rPr>
          <w:rStyle w:val="Char4"/>
          <w:rFonts w:hint="cs"/>
          <w:spacing w:val="-6"/>
          <w:rtl/>
        </w:rPr>
        <w:t>٤٥</w:t>
      </w:r>
      <w:r w:rsidRPr="00D82D5E">
        <w:rPr>
          <w:rFonts w:ascii="B Lotus" w:hAnsi="B Lotus" w:cs="Traditional Arabic" w:hint="cs"/>
          <w:spacing w:val="-6"/>
          <w:sz w:val="28"/>
          <w:szCs w:val="28"/>
          <w:rtl/>
          <w:lang w:bidi="fa-IR"/>
        </w:rPr>
        <w:t>﴾</w:t>
      </w:r>
      <w:r w:rsidRPr="00D82D5E">
        <w:rPr>
          <w:rStyle w:val="Char6"/>
          <w:rFonts w:hint="cs"/>
          <w:spacing w:val="-6"/>
          <w:rtl/>
        </w:rPr>
        <w:t xml:space="preserve"> </w:t>
      </w:r>
      <w:r w:rsidRPr="00D82D5E">
        <w:rPr>
          <w:rStyle w:val="Char5"/>
          <w:rFonts w:hint="cs"/>
          <w:spacing w:val="-6"/>
          <w:rtl/>
        </w:rPr>
        <w:t>[الحا</w:t>
      </w:r>
      <w:r w:rsidRPr="00D82D5E">
        <w:rPr>
          <w:rFonts w:ascii="mylotus" w:hAnsi="mylotus" w:cs="mylotus"/>
          <w:spacing w:val="-6"/>
          <w:sz w:val="26"/>
          <w:szCs w:val="26"/>
          <w:rtl/>
          <w:lang w:bidi="fa-IR"/>
        </w:rPr>
        <w:t>قة</w:t>
      </w:r>
      <w:r w:rsidRPr="00D82D5E">
        <w:rPr>
          <w:rStyle w:val="Char5"/>
          <w:rFonts w:hint="cs"/>
          <w:spacing w:val="-6"/>
          <w:rtl/>
        </w:rPr>
        <w:t>: 44-45]</w:t>
      </w:r>
      <w:r w:rsidRPr="00D82D5E">
        <w:rPr>
          <w:rStyle w:val="Char6"/>
          <w:rFonts w:hint="cs"/>
          <w:spacing w:val="-6"/>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اگر پیغمبر پاره‌ای سخنان را بر ما می‌بست، ما با قدرت، جلوی او را می‌گرفتیم (یا از او انتقام می‌گرفتیم)</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Default="00D101B9" w:rsidP="00D101B9">
      <w:pPr>
        <w:pStyle w:val="StyleComplexBLotus12ptJustifiedFirstline05cm"/>
        <w:spacing w:line="240" w:lineRule="auto"/>
        <w:rPr>
          <w:rStyle w:val="Char6"/>
          <w:rtl/>
        </w:rPr>
      </w:pPr>
      <w:r w:rsidRPr="00A75179">
        <w:rPr>
          <w:rStyle w:val="Char6"/>
          <w:rFonts w:hint="cs"/>
          <w:rtl/>
        </w:rPr>
        <w:t>در آیه‌ی فوق، یمین به معنای قدرت است.</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به سوگند و قسم، یمین گفته می‌شود زیرا وقتی که اعراب با همدیگر بر سرِ چیزی سوگند می‌خوردند، دست در دست هم می‌نهادند [یعنی بر سر سوگند، با هم مصافحه می‌کردند] تا تأکیدی باشد بر چیزی که برقرار نموده‌اند در نتیجه، سوگند بخار کاربردِ یمین [یا همان دستِ راست]، یمین نام‌گذاری شد. دلیلِ دیگرِ اطلاقِ یمین به سوگند، این است که حالف به بوسیله‌ی سوگندش بر انجام یا ترکِ کاری که تصمیم گرفته است، توانا و نیرومند می‌شود.</w:t>
      </w:r>
    </w:p>
    <w:p w:rsidR="00D101B9" w:rsidRPr="00A75179" w:rsidRDefault="00D101B9" w:rsidP="00D82D5E">
      <w:pPr>
        <w:pStyle w:val="StyleComplexBLotus12ptJustifiedFirstline05cm"/>
        <w:widowControl w:val="0"/>
        <w:spacing w:line="240" w:lineRule="auto"/>
        <w:rPr>
          <w:rStyle w:val="Char6"/>
          <w:rtl/>
        </w:rPr>
      </w:pPr>
      <w:r w:rsidRPr="00A75179">
        <w:rPr>
          <w:rStyle w:val="Char6"/>
          <w:rFonts w:hint="cs"/>
          <w:rtl/>
        </w:rPr>
        <w:t>در اصطلاحِ شرعی، یمین این گونه شناخته می‌شود که تثبیت و تصدیقِ چیزی است با ذکرِ اسمی از اسماء خداوند متعال یا صفتی از صفات او.</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در کتابِ </w:t>
      </w:r>
      <w:r w:rsidRPr="00D82D5E">
        <w:rPr>
          <w:rStyle w:val="Char1"/>
          <w:rFonts w:hint="cs"/>
          <w:rtl/>
        </w:rPr>
        <w:t>«ألدُّرُّ الْ</w:t>
      </w:r>
      <w:r w:rsidR="00C7583F" w:rsidRPr="00D82D5E">
        <w:rPr>
          <w:rStyle w:val="Char1"/>
          <w:rFonts w:hint="cs"/>
          <w:rtl/>
        </w:rPr>
        <w:t>ـ</w:t>
      </w:r>
      <w:r w:rsidRPr="00D82D5E">
        <w:rPr>
          <w:rStyle w:val="Char1"/>
          <w:rFonts w:hint="cs"/>
          <w:rtl/>
        </w:rPr>
        <w:t>مُخْتار وَ رَدُّ ال</w:t>
      </w:r>
      <w:r w:rsidR="00C7583F" w:rsidRPr="00D82D5E">
        <w:rPr>
          <w:rStyle w:val="Char1"/>
          <w:rFonts w:hint="cs"/>
          <w:rtl/>
        </w:rPr>
        <w:t>ـ</w:t>
      </w:r>
      <w:r w:rsidRPr="00D82D5E">
        <w:rPr>
          <w:rStyle w:val="Char1"/>
          <w:rFonts w:hint="cs"/>
          <w:rtl/>
        </w:rPr>
        <w:t>ْمحتَار»</w:t>
      </w:r>
      <w:r w:rsidRPr="00A75179">
        <w:rPr>
          <w:rStyle w:val="Char6"/>
          <w:rFonts w:hint="cs"/>
          <w:rtl/>
        </w:rPr>
        <w:t xml:space="preserve"> از کتاب‌های فقهِ حنفی آمده است که: یمین از نظرِ لغت به معنای قوّت و شرعاً عبارت از پیمانی است که عزمِ سوگند خورنده بر انجامِ عملی یا ترکِ آن را تقویت می‌نماید و تعلیق [یعنی جمله‌ای که به صورتِ شرط و جزای آن می‌باشد] نیز در تعریفِ یمین وارد می‌شود چون شرعاً، سوگند به حساب می‌آید زیرا که عزم و اراده‌ی حالف به وسیله‌ی آن بر کاری تقویت می‌شود، مثلِ</w:t>
      </w:r>
      <w:r w:rsidR="00D25D1B">
        <w:rPr>
          <w:rStyle w:val="Char6"/>
          <w:rFonts w:hint="cs"/>
          <w:rtl/>
        </w:rPr>
        <w:t xml:space="preserve"> اینکه </w:t>
      </w:r>
      <w:r w:rsidRPr="00A75179">
        <w:rPr>
          <w:rStyle w:val="Char6"/>
          <w:rFonts w:hint="cs"/>
          <w:rtl/>
        </w:rPr>
        <w:t>کسی بگوید که اگر وارد خانه نشود، زنش مطلّقه باشد [در اینجا عزم بر رفتن به درون خانه است] یا بر انجام ندادنِ کاری مانندِ</w:t>
      </w:r>
      <w:r w:rsidR="00D25D1B">
        <w:rPr>
          <w:rStyle w:val="Char6"/>
          <w:rFonts w:hint="cs"/>
          <w:rtl/>
        </w:rPr>
        <w:t xml:space="preserve"> اینکه </w:t>
      </w:r>
      <w:r w:rsidRPr="00A75179">
        <w:rPr>
          <w:rStyle w:val="Char6"/>
          <w:rFonts w:hint="cs"/>
          <w:rtl/>
        </w:rPr>
        <w:t>بگوید که اگر وارد خانه شود زنش مطلّقه باشد [در این حالت، عزم بر وارد نشدن به خانه است].</w:t>
      </w:r>
    </w:p>
    <w:p w:rsidR="00D101B9" w:rsidRPr="00D82D5E" w:rsidRDefault="00D101B9" w:rsidP="00D82D5E">
      <w:pPr>
        <w:pStyle w:val="a1"/>
        <w:rPr>
          <w:rtl/>
        </w:rPr>
      </w:pPr>
      <w:bookmarkStart w:id="21" w:name="_Toc107852955"/>
      <w:bookmarkStart w:id="22" w:name="_Toc107859060"/>
      <w:bookmarkStart w:id="23" w:name="_Toc273825647"/>
      <w:bookmarkStart w:id="24" w:name="_Toc370729730"/>
      <w:bookmarkStart w:id="25" w:name="_Toc437438705"/>
      <w:r w:rsidRPr="00D82D5E">
        <w:rPr>
          <w:rFonts w:hint="cs"/>
          <w:rtl/>
        </w:rPr>
        <w:t>بیانِ مشروعیّتِ سوگند</w:t>
      </w:r>
      <w:bookmarkEnd w:id="21"/>
      <w:bookmarkEnd w:id="22"/>
      <w:bookmarkEnd w:id="23"/>
      <w:bookmarkEnd w:id="24"/>
      <w:bookmarkEnd w:id="25"/>
    </w:p>
    <w:p w:rsidR="00D101B9" w:rsidRPr="00D82D5E" w:rsidRDefault="00D101B9" w:rsidP="00C7583F">
      <w:pPr>
        <w:pStyle w:val="StyleComplexBLotus12ptJustifiedFirstline05cm"/>
        <w:spacing w:line="240" w:lineRule="auto"/>
        <w:rPr>
          <w:rStyle w:val="Char6"/>
          <w:spacing w:val="-3"/>
          <w:rtl/>
        </w:rPr>
      </w:pPr>
      <w:r w:rsidRPr="00D82D5E">
        <w:rPr>
          <w:rStyle w:val="Char6"/>
          <w:rFonts w:hint="cs"/>
          <w:spacing w:val="-3"/>
          <w:rtl/>
        </w:rPr>
        <w:t>اساسِ مشروعیّتِ سوگند، این فرموده‌ی خداوند است:</w:t>
      </w:r>
      <w:r w:rsidR="00C7583F" w:rsidRPr="00D82D5E">
        <w:rPr>
          <w:rFonts w:ascii="B Lotus" w:hAnsi="B Lotus" w:cs="Traditional Arabic" w:hint="cs"/>
          <w:spacing w:val="-3"/>
          <w:sz w:val="28"/>
          <w:szCs w:val="28"/>
          <w:rtl/>
          <w:lang w:bidi="fa-IR"/>
        </w:rPr>
        <w:t xml:space="preserve"> </w:t>
      </w:r>
      <w:r w:rsidRPr="00D82D5E">
        <w:rPr>
          <w:rFonts w:ascii="B Lotus" w:hAnsi="B Lotus" w:cs="Traditional Arabic" w:hint="cs"/>
          <w:spacing w:val="-3"/>
          <w:sz w:val="28"/>
          <w:szCs w:val="28"/>
          <w:rtl/>
          <w:lang w:bidi="fa-IR"/>
        </w:rPr>
        <w:t>﴿</w:t>
      </w:r>
      <w:r w:rsidRPr="00D82D5E">
        <w:rPr>
          <w:rStyle w:val="Char4"/>
          <w:rFonts w:hint="eastAsia"/>
          <w:spacing w:val="-3"/>
          <w:rtl/>
        </w:rPr>
        <w:t>لَا</w:t>
      </w:r>
      <w:r w:rsidRPr="00D82D5E">
        <w:rPr>
          <w:rStyle w:val="Char4"/>
          <w:spacing w:val="-3"/>
          <w:rtl/>
        </w:rPr>
        <w:t xml:space="preserve"> </w:t>
      </w:r>
      <w:r w:rsidRPr="00D82D5E">
        <w:rPr>
          <w:rStyle w:val="Char4"/>
          <w:rFonts w:hint="eastAsia"/>
          <w:spacing w:val="-3"/>
          <w:rtl/>
        </w:rPr>
        <w:t>يُؤَاخِذُكُمُ</w:t>
      </w:r>
      <w:r w:rsidRPr="00D82D5E">
        <w:rPr>
          <w:rStyle w:val="Char4"/>
          <w:spacing w:val="-3"/>
          <w:rtl/>
        </w:rPr>
        <w:t xml:space="preserve"> </w:t>
      </w:r>
      <w:r w:rsidRPr="00D82D5E">
        <w:rPr>
          <w:rStyle w:val="Char4"/>
          <w:rFonts w:hint="cs"/>
          <w:spacing w:val="-3"/>
          <w:rtl/>
        </w:rPr>
        <w:t>ٱ</w:t>
      </w:r>
      <w:r w:rsidRPr="00D82D5E">
        <w:rPr>
          <w:rStyle w:val="Char4"/>
          <w:rFonts w:hint="eastAsia"/>
          <w:spacing w:val="-3"/>
          <w:rtl/>
        </w:rPr>
        <w:t>للَّهُ</w:t>
      </w:r>
      <w:r w:rsidRPr="00D82D5E">
        <w:rPr>
          <w:rStyle w:val="Char4"/>
          <w:spacing w:val="-3"/>
          <w:rtl/>
        </w:rPr>
        <w:t xml:space="preserve"> </w:t>
      </w:r>
      <w:r w:rsidRPr="00D82D5E">
        <w:rPr>
          <w:rStyle w:val="Char4"/>
          <w:rFonts w:hint="eastAsia"/>
          <w:spacing w:val="-3"/>
          <w:rtl/>
        </w:rPr>
        <w:t>بِ</w:t>
      </w:r>
      <w:r w:rsidRPr="00D82D5E">
        <w:rPr>
          <w:rStyle w:val="Char4"/>
          <w:rFonts w:hint="cs"/>
          <w:spacing w:val="-3"/>
          <w:rtl/>
        </w:rPr>
        <w:t>ٱ</w:t>
      </w:r>
      <w:r w:rsidRPr="00D82D5E">
        <w:rPr>
          <w:rStyle w:val="Char4"/>
          <w:rFonts w:hint="eastAsia"/>
          <w:spacing w:val="-3"/>
          <w:rtl/>
        </w:rPr>
        <w:t>للَّغ</w:t>
      </w:r>
      <w:r w:rsidRPr="00D82D5E">
        <w:rPr>
          <w:rStyle w:val="Char4"/>
          <w:rFonts w:hint="cs"/>
          <w:spacing w:val="-3"/>
          <w:rtl/>
        </w:rPr>
        <w:t>ۡ</w:t>
      </w:r>
      <w:r w:rsidRPr="00D82D5E">
        <w:rPr>
          <w:rStyle w:val="Char4"/>
          <w:rFonts w:hint="eastAsia"/>
          <w:spacing w:val="-3"/>
          <w:rtl/>
        </w:rPr>
        <w:t>وِ</w:t>
      </w:r>
      <w:r w:rsidRPr="00D82D5E">
        <w:rPr>
          <w:rStyle w:val="Char4"/>
          <w:spacing w:val="-3"/>
          <w:rtl/>
        </w:rPr>
        <w:t xml:space="preserve"> </w:t>
      </w:r>
      <w:r w:rsidRPr="00D82D5E">
        <w:rPr>
          <w:rStyle w:val="Char4"/>
          <w:rFonts w:hint="eastAsia"/>
          <w:spacing w:val="-3"/>
          <w:rtl/>
        </w:rPr>
        <w:t>فِي</w:t>
      </w:r>
      <w:r w:rsidRPr="00D82D5E">
        <w:rPr>
          <w:rStyle w:val="Char4"/>
          <w:rFonts w:hint="cs"/>
          <w:spacing w:val="-3"/>
          <w:rtl/>
        </w:rPr>
        <w:t>ٓ</w:t>
      </w:r>
      <w:r w:rsidRPr="00D82D5E">
        <w:rPr>
          <w:rStyle w:val="Char4"/>
          <w:spacing w:val="-3"/>
          <w:rtl/>
        </w:rPr>
        <w:t xml:space="preserve"> </w:t>
      </w:r>
      <w:r w:rsidRPr="00D82D5E">
        <w:rPr>
          <w:rStyle w:val="Char4"/>
          <w:rFonts w:hint="eastAsia"/>
          <w:spacing w:val="-3"/>
          <w:rtl/>
        </w:rPr>
        <w:t>أَي</w:t>
      </w:r>
      <w:r w:rsidRPr="00D82D5E">
        <w:rPr>
          <w:rStyle w:val="Char4"/>
          <w:rFonts w:hint="cs"/>
          <w:spacing w:val="-3"/>
          <w:rtl/>
        </w:rPr>
        <w:t>ۡ</w:t>
      </w:r>
      <w:r w:rsidRPr="00D82D5E">
        <w:rPr>
          <w:rStyle w:val="Char4"/>
          <w:rFonts w:hint="eastAsia"/>
          <w:spacing w:val="-3"/>
          <w:rtl/>
        </w:rPr>
        <w:t>مَ</w:t>
      </w:r>
      <w:r w:rsidRPr="00D82D5E">
        <w:rPr>
          <w:rStyle w:val="Char4"/>
          <w:rFonts w:hint="cs"/>
          <w:spacing w:val="-3"/>
          <w:rtl/>
        </w:rPr>
        <w:t>ٰ</w:t>
      </w:r>
      <w:r w:rsidRPr="00D82D5E">
        <w:rPr>
          <w:rStyle w:val="Char4"/>
          <w:rFonts w:hint="eastAsia"/>
          <w:spacing w:val="-3"/>
          <w:rtl/>
        </w:rPr>
        <w:t>نِكُم</w:t>
      </w:r>
      <w:r w:rsidRPr="00D82D5E">
        <w:rPr>
          <w:rStyle w:val="Char4"/>
          <w:rFonts w:hint="cs"/>
          <w:spacing w:val="-3"/>
          <w:rtl/>
        </w:rPr>
        <w:t>ۡ</w:t>
      </w:r>
      <w:r w:rsidRPr="00D82D5E">
        <w:rPr>
          <w:rStyle w:val="Char4"/>
          <w:spacing w:val="-3"/>
          <w:rtl/>
        </w:rPr>
        <w:t xml:space="preserve"> </w:t>
      </w:r>
      <w:r w:rsidRPr="00D82D5E">
        <w:rPr>
          <w:rStyle w:val="Char4"/>
          <w:rFonts w:hint="eastAsia"/>
          <w:spacing w:val="-3"/>
          <w:rtl/>
        </w:rPr>
        <w:t>وَلَ</w:t>
      </w:r>
      <w:r w:rsidRPr="00D82D5E">
        <w:rPr>
          <w:rStyle w:val="Char4"/>
          <w:rFonts w:hint="cs"/>
          <w:spacing w:val="-3"/>
          <w:rtl/>
        </w:rPr>
        <w:t>ٰ</w:t>
      </w:r>
      <w:r w:rsidRPr="00D82D5E">
        <w:rPr>
          <w:rStyle w:val="Char4"/>
          <w:rFonts w:hint="eastAsia"/>
          <w:spacing w:val="-3"/>
          <w:rtl/>
        </w:rPr>
        <w:t>كِن</w:t>
      </w:r>
      <w:r w:rsidRPr="00D82D5E">
        <w:rPr>
          <w:rStyle w:val="Char4"/>
          <w:spacing w:val="-3"/>
          <w:rtl/>
        </w:rPr>
        <w:t xml:space="preserve"> </w:t>
      </w:r>
      <w:r w:rsidRPr="00D82D5E">
        <w:rPr>
          <w:rStyle w:val="Char4"/>
          <w:rFonts w:hint="eastAsia"/>
          <w:spacing w:val="-3"/>
          <w:rtl/>
        </w:rPr>
        <w:t>يُؤَاخِذُكُم</w:t>
      </w:r>
      <w:r w:rsidRPr="00D82D5E">
        <w:rPr>
          <w:rStyle w:val="Char4"/>
          <w:spacing w:val="-3"/>
          <w:rtl/>
        </w:rPr>
        <w:t xml:space="preserve"> </w:t>
      </w:r>
      <w:r w:rsidRPr="00D82D5E">
        <w:rPr>
          <w:rStyle w:val="Char4"/>
          <w:rFonts w:hint="eastAsia"/>
          <w:spacing w:val="-3"/>
          <w:rtl/>
        </w:rPr>
        <w:t>بِمَا</w:t>
      </w:r>
      <w:r w:rsidRPr="00D82D5E">
        <w:rPr>
          <w:rStyle w:val="Char4"/>
          <w:spacing w:val="-3"/>
          <w:rtl/>
        </w:rPr>
        <w:t xml:space="preserve"> </w:t>
      </w:r>
      <w:r w:rsidRPr="00D82D5E">
        <w:rPr>
          <w:rStyle w:val="Char4"/>
          <w:rFonts w:hint="eastAsia"/>
          <w:spacing w:val="-3"/>
          <w:rtl/>
        </w:rPr>
        <w:t>عَقَّدتُّمُ</w:t>
      </w:r>
      <w:r w:rsidRPr="00D82D5E">
        <w:rPr>
          <w:rStyle w:val="Char4"/>
          <w:spacing w:val="-3"/>
          <w:rtl/>
        </w:rPr>
        <w:t xml:space="preserve"> </w:t>
      </w:r>
      <w:r w:rsidRPr="00D82D5E">
        <w:rPr>
          <w:rStyle w:val="Char4"/>
          <w:rFonts w:hint="cs"/>
          <w:spacing w:val="-3"/>
          <w:rtl/>
        </w:rPr>
        <w:t>ٱ</w:t>
      </w:r>
      <w:r w:rsidRPr="00D82D5E">
        <w:rPr>
          <w:rStyle w:val="Char4"/>
          <w:rFonts w:hint="eastAsia"/>
          <w:spacing w:val="-3"/>
          <w:rtl/>
        </w:rPr>
        <w:t>ل</w:t>
      </w:r>
      <w:r w:rsidRPr="00D82D5E">
        <w:rPr>
          <w:rStyle w:val="Char4"/>
          <w:rFonts w:hint="cs"/>
          <w:spacing w:val="-3"/>
          <w:rtl/>
        </w:rPr>
        <w:t>ۡ</w:t>
      </w:r>
      <w:r w:rsidRPr="00D82D5E">
        <w:rPr>
          <w:rStyle w:val="Char4"/>
          <w:rFonts w:hint="eastAsia"/>
          <w:spacing w:val="-3"/>
          <w:rtl/>
        </w:rPr>
        <w:t>أَي</w:t>
      </w:r>
      <w:r w:rsidRPr="00D82D5E">
        <w:rPr>
          <w:rStyle w:val="Char4"/>
          <w:rFonts w:hint="cs"/>
          <w:spacing w:val="-3"/>
          <w:rtl/>
        </w:rPr>
        <w:t>ۡ</w:t>
      </w:r>
      <w:r w:rsidRPr="00D82D5E">
        <w:rPr>
          <w:rStyle w:val="Char4"/>
          <w:rFonts w:hint="eastAsia"/>
          <w:spacing w:val="-3"/>
          <w:rtl/>
        </w:rPr>
        <w:t>مَ</w:t>
      </w:r>
      <w:r w:rsidRPr="00D82D5E">
        <w:rPr>
          <w:rStyle w:val="Char4"/>
          <w:rFonts w:hint="cs"/>
          <w:spacing w:val="-3"/>
          <w:rtl/>
        </w:rPr>
        <w:t>ٰ</w:t>
      </w:r>
      <w:r w:rsidRPr="00D82D5E">
        <w:rPr>
          <w:rStyle w:val="Char4"/>
          <w:rFonts w:hint="eastAsia"/>
          <w:spacing w:val="-3"/>
          <w:rtl/>
        </w:rPr>
        <w:t>نَ</w:t>
      </w:r>
      <w:r w:rsidRPr="00D82D5E">
        <w:rPr>
          <w:rFonts w:ascii="B Lotus" w:hAnsi="B Lotus" w:cs="Traditional Arabic" w:hint="cs"/>
          <w:spacing w:val="-3"/>
          <w:sz w:val="28"/>
          <w:szCs w:val="28"/>
          <w:rtl/>
          <w:lang w:bidi="fa-IR"/>
        </w:rPr>
        <w:t>﴾</w:t>
      </w:r>
      <w:r w:rsidRPr="00D82D5E">
        <w:rPr>
          <w:rStyle w:val="Char6"/>
          <w:rFonts w:hint="cs"/>
          <w:spacing w:val="-3"/>
          <w:rtl/>
        </w:rPr>
        <w:t xml:space="preserve"> </w:t>
      </w:r>
      <w:r w:rsidRPr="00D82D5E">
        <w:rPr>
          <w:rStyle w:val="Char5"/>
          <w:rFonts w:hint="cs"/>
          <w:spacing w:val="-3"/>
          <w:rtl/>
        </w:rPr>
        <w:t>[المائد</w:t>
      </w:r>
      <w:r w:rsidRPr="00D82D5E">
        <w:rPr>
          <w:rFonts w:ascii="mylotus" w:hAnsi="mylotus" w:cs="mylotus"/>
          <w:spacing w:val="-3"/>
          <w:sz w:val="26"/>
          <w:szCs w:val="26"/>
          <w:rtl/>
          <w:lang w:bidi="fa-IR"/>
        </w:rPr>
        <w:t>ة</w:t>
      </w:r>
      <w:r w:rsidRPr="00D82D5E">
        <w:rPr>
          <w:rStyle w:val="Char5"/>
          <w:rFonts w:hint="cs"/>
          <w:spacing w:val="-3"/>
          <w:rtl/>
        </w:rPr>
        <w:t>: 89]</w:t>
      </w:r>
      <w:r w:rsidRPr="00D82D5E">
        <w:rPr>
          <w:rStyle w:val="Char6"/>
          <w:rFonts w:hint="cs"/>
          <w:spacing w:val="-3"/>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خداوند شما را به خاطرِ سوگندهای بیهوده مؤاخذه نمی‌کند ولی شما را در برابرِ سوگندهایی که از روی قصد و اراده خورده‌اید مؤاخذه می‌کند</w:t>
      </w:r>
      <w:r w:rsidRPr="00C7583F">
        <w:rPr>
          <w:rFonts w:ascii="Times New Roman" w:hAnsi="Times New Roman" w:cs="Traditional Arabic" w:hint="cs"/>
          <w:sz w:val="22"/>
          <w:szCs w:val="26"/>
          <w:rtl/>
          <w:lang w:bidi="fa-IR"/>
        </w:rPr>
        <w:t>»</w:t>
      </w:r>
      <w:r w:rsidR="00D101B9" w:rsidRPr="00A75179">
        <w:rPr>
          <w:rStyle w:val="Char6"/>
          <w:rFonts w:hint="cs"/>
          <w:rtl/>
        </w:rPr>
        <w:t xml:space="preserve"> و نیز این آیه که می‌فرماید:</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وَلَا</w:t>
      </w:r>
      <w:r w:rsidRPr="00A75179">
        <w:rPr>
          <w:rStyle w:val="Char4"/>
          <w:rtl/>
        </w:rPr>
        <w:t xml:space="preserve"> </w:t>
      </w:r>
      <w:r w:rsidRPr="00A75179">
        <w:rPr>
          <w:rStyle w:val="Char4"/>
          <w:rFonts w:hint="eastAsia"/>
          <w:rtl/>
        </w:rPr>
        <w:t>تَنقُضُواْ</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w:t>
      </w:r>
      <w:r w:rsidRPr="00A75179">
        <w:rPr>
          <w:rStyle w:val="Char4"/>
          <w:rtl/>
        </w:rPr>
        <w:t xml:space="preserve"> </w:t>
      </w:r>
      <w:r w:rsidRPr="00A75179">
        <w:rPr>
          <w:rStyle w:val="Char4"/>
          <w:rFonts w:hint="eastAsia"/>
          <w:rtl/>
        </w:rPr>
        <w:t>بَع</w:t>
      </w:r>
      <w:r w:rsidRPr="00A75179">
        <w:rPr>
          <w:rStyle w:val="Char4"/>
          <w:rFonts w:hint="cs"/>
          <w:rtl/>
        </w:rPr>
        <w:t>ۡ</w:t>
      </w:r>
      <w:r w:rsidRPr="00A75179">
        <w:rPr>
          <w:rStyle w:val="Char4"/>
          <w:rFonts w:hint="eastAsia"/>
          <w:rtl/>
        </w:rPr>
        <w:t>دَ</w:t>
      </w:r>
      <w:r w:rsidRPr="00A75179">
        <w:rPr>
          <w:rStyle w:val="Char4"/>
          <w:rtl/>
        </w:rPr>
        <w:t xml:space="preserve"> </w:t>
      </w:r>
      <w:r w:rsidRPr="00A75179">
        <w:rPr>
          <w:rStyle w:val="Char4"/>
          <w:rFonts w:hint="eastAsia"/>
          <w:rtl/>
        </w:rPr>
        <w:t>تَو</w:t>
      </w:r>
      <w:r w:rsidRPr="00A75179">
        <w:rPr>
          <w:rStyle w:val="Char4"/>
          <w:rFonts w:hint="cs"/>
          <w:rtl/>
        </w:rPr>
        <w:t>ۡ</w:t>
      </w:r>
      <w:r w:rsidRPr="00A75179">
        <w:rPr>
          <w:rStyle w:val="Char4"/>
          <w:rFonts w:hint="eastAsia"/>
          <w:rtl/>
        </w:rPr>
        <w:t>كِيدِهَا</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[النحل: 91]</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و سوگندها را پس از تأکید و تثبیت نشکنید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نیز این حدیثِ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می‌فرماید: </w:t>
      </w:r>
    </w:p>
    <w:p w:rsidR="00D101B9" w:rsidRPr="00D82D5E" w:rsidRDefault="00D101B9" w:rsidP="00D82D5E">
      <w:pPr>
        <w:pStyle w:val="StyleComplexBLotus12ptJustifiedFirstline05cm"/>
        <w:widowControl w:val="0"/>
        <w:spacing w:line="240" w:lineRule="auto"/>
        <w:rPr>
          <w:rStyle w:val="Char6"/>
          <w:spacing w:val="-5"/>
          <w:rtl/>
        </w:rPr>
      </w:pPr>
      <w:r w:rsidRPr="00D82D5E">
        <w:rPr>
          <w:rFonts w:ascii="Traditional Arabic" w:hAnsi="Traditional Arabic" w:cs="Traditional Arabic"/>
          <w:spacing w:val="-5"/>
          <w:szCs w:val="28"/>
          <w:rtl/>
          <w:lang w:bidi="fa-IR"/>
        </w:rPr>
        <w:t>«</w:t>
      </w:r>
      <w:r w:rsidR="00C7583F" w:rsidRPr="00D82D5E">
        <w:rPr>
          <w:rStyle w:val="Char3"/>
          <w:rFonts w:hint="eastAsia"/>
          <w:spacing w:val="-5"/>
          <w:rtl/>
        </w:rPr>
        <w:t>وَإِنِّى</w:t>
      </w:r>
      <w:r w:rsidR="00C7583F" w:rsidRPr="00D82D5E">
        <w:rPr>
          <w:rStyle w:val="Char3"/>
          <w:spacing w:val="-5"/>
          <w:rtl/>
        </w:rPr>
        <w:t xml:space="preserve"> </w:t>
      </w:r>
      <w:r w:rsidR="00C7583F" w:rsidRPr="00D82D5E">
        <w:rPr>
          <w:rStyle w:val="Char3"/>
          <w:rFonts w:hint="eastAsia"/>
          <w:spacing w:val="-5"/>
          <w:rtl/>
        </w:rPr>
        <w:t>وَاللَّهِ</w:t>
      </w:r>
      <w:r w:rsidR="00C7583F" w:rsidRPr="00D82D5E">
        <w:rPr>
          <w:rStyle w:val="Char3"/>
          <w:spacing w:val="-5"/>
          <w:rtl/>
        </w:rPr>
        <w:t xml:space="preserve"> </w:t>
      </w:r>
      <w:r w:rsidR="00C7583F" w:rsidRPr="00D82D5E">
        <w:rPr>
          <w:rStyle w:val="Char3"/>
          <w:rFonts w:hint="eastAsia"/>
          <w:spacing w:val="-5"/>
          <w:rtl/>
        </w:rPr>
        <w:t>إِنْ</w:t>
      </w:r>
      <w:r w:rsidR="00C7583F" w:rsidRPr="00D82D5E">
        <w:rPr>
          <w:rStyle w:val="Char3"/>
          <w:spacing w:val="-5"/>
          <w:rtl/>
        </w:rPr>
        <w:t xml:space="preserve"> </w:t>
      </w:r>
      <w:r w:rsidR="00C7583F" w:rsidRPr="00D82D5E">
        <w:rPr>
          <w:rStyle w:val="Char3"/>
          <w:rFonts w:hint="eastAsia"/>
          <w:spacing w:val="-5"/>
          <w:rtl/>
        </w:rPr>
        <w:t>شَاءَ</w:t>
      </w:r>
      <w:r w:rsidR="00C7583F" w:rsidRPr="00D82D5E">
        <w:rPr>
          <w:rStyle w:val="Char3"/>
          <w:spacing w:val="-5"/>
          <w:rtl/>
        </w:rPr>
        <w:t xml:space="preserve"> </w:t>
      </w:r>
      <w:r w:rsidR="00C7583F" w:rsidRPr="00D82D5E">
        <w:rPr>
          <w:rStyle w:val="Char3"/>
          <w:rFonts w:hint="eastAsia"/>
          <w:spacing w:val="-5"/>
          <w:rtl/>
        </w:rPr>
        <w:t>اللَّهُ</w:t>
      </w:r>
      <w:r w:rsidR="00C7583F" w:rsidRPr="00D82D5E">
        <w:rPr>
          <w:rStyle w:val="Char3"/>
          <w:spacing w:val="-5"/>
          <w:rtl/>
        </w:rPr>
        <w:t xml:space="preserve"> </w:t>
      </w:r>
      <w:r w:rsidR="00C7583F" w:rsidRPr="00D82D5E">
        <w:rPr>
          <w:rStyle w:val="Char3"/>
          <w:rFonts w:hint="eastAsia"/>
          <w:spacing w:val="-5"/>
          <w:rtl/>
        </w:rPr>
        <w:t>لاَ</w:t>
      </w:r>
      <w:r w:rsidR="00C7583F" w:rsidRPr="00D82D5E">
        <w:rPr>
          <w:rStyle w:val="Char3"/>
          <w:spacing w:val="-5"/>
          <w:rtl/>
        </w:rPr>
        <w:t xml:space="preserve"> </w:t>
      </w:r>
      <w:r w:rsidR="00C7583F" w:rsidRPr="00D82D5E">
        <w:rPr>
          <w:rStyle w:val="Char3"/>
          <w:rFonts w:hint="eastAsia"/>
          <w:spacing w:val="-5"/>
          <w:rtl/>
        </w:rPr>
        <w:t>أَحْلِفُ</w:t>
      </w:r>
      <w:r w:rsidR="00C7583F" w:rsidRPr="00D82D5E">
        <w:rPr>
          <w:rStyle w:val="Char3"/>
          <w:spacing w:val="-5"/>
          <w:rtl/>
        </w:rPr>
        <w:t xml:space="preserve"> </w:t>
      </w:r>
      <w:r w:rsidR="00C7583F" w:rsidRPr="00D82D5E">
        <w:rPr>
          <w:rStyle w:val="Char3"/>
          <w:rFonts w:hint="eastAsia"/>
          <w:spacing w:val="-5"/>
          <w:rtl/>
        </w:rPr>
        <w:t>عَلَى</w:t>
      </w:r>
      <w:r w:rsidR="00C7583F" w:rsidRPr="00D82D5E">
        <w:rPr>
          <w:rStyle w:val="Char3"/>
          <w:spacing w:val="-5"/>
          <w:rtl/>
        </w:rPr>
        <w:t xml:space="preserve"> </w:t>
      </w:r>
      <w:r w:rsidR="00C7583F" w:rsidRPr="00D82D5E">
        <w:rPr>
          <w:rStyle w:val="Char3"/>
          <w:rFonts w:hint="eastAsia"/>
          <w:spacing w:val="-5"/>
          <w:rtl/>
        </w:rPr>
        <w:t>يَمِينٍ</w:t>
      </w:r>
      <w:r w:rsidR="00C7583F" w:rsidRPr="00D82D5E">
        <w:rPr>
          <w:rStyle w:val="Char3"/>
          <w:spacing w:val="-5"/>
          <w:rtl/>
        </w:rPr>
        <w:t xml:space="preserve"> </w:t>
      </w:r>
      <w:r w:rsidR="00C7583F" w:rsidRPr="00D82D5E">
        <w:rPr>
          <w:rStyle w:val="Char3"/>
          <w:rFonts w:hint="eastAsia"/>
          <w:spacing w:val="-5"/>
          <w:rtl/>
        </w:rPr>
        <w:t>فَأَرَى</w:t>
      </w:r>
      <w:r w:rsidR="00C7583F" w:rsidRPr="00D82D5E">
        <w:rPr>
          <w:rStyle w:val="Char3"/>
          <w:spacing w:val="-5"/>
          <w:rtl/>
        </w:rPr>
        <w:t xml:space="preserve"> </w:t>
      </w:r>
      <w:r w:rsidR="00C7583F" w:rsidRPr="00D82D5E">
        <w:rPr>
          <w:rStyle w:val="Char3"/>
          <w:rFonts w:hint="eastAsia"/>
          <w:spacing w:val="-5"/>
          <w:rtl/>
        </w:rPr>
        <w:t>غَيْرَهَا</w:t>
      </w:r>
      <w:r w:rsidR="00C7583F" w:rsidRPr="00D82D5E">
        <w:rPr>
          <w:rStyle w:val="Char3"/>
          <w:spacing w:val="-5"/>
          <w:rtl/>
        </w:rPr>
        <w:t xml:space="preserve"> </w:t>
      </w:r>
      <w:r w:rsidR="00C7583F" w:rsidRPr="00D82D5E">
        <w:rPr>
          <w:rStyle w:val="Char3"/>
          <w:rFonts w:hint="eastAsia"/>
          <w:spacing w:val="-5"/>
          <w:rtl/>
        </w:rPr>
        <w:t>خَيْرًا</w:t>
      </w:r>
      <w:r w:rsidR="00C7583F" w:rsidRPr="00D82D5E">
        <w:rPr>
          <w:rStyle w:val="Char3"/>
          <w:spacing w:val="-5"/>
          <w:rtl/>
        </w:rPr>
        <w:t xml:space="preserve"> </w:t>
      </w:r>
      <w:r w:rsidR="00C7583F" w:rsidRPr="00D82D5E">
        <w:rPr>
          <w:rStyle w:val="Char3"/>
          <w:rFonts w:hint="eastAsia"/>
          <w:spacing w:val="-5"/>
          <w:rtl/>
        </w:rPr>
        <w:t>مِنْهَا،</w:t>
      </w:r>
      <w:r w:rsidR="00C7583F" w:rsidRPr="00D82D5E">
        <w:rPr>
          <w:rStyle w:val="Char3"/>
          <w:spacing w:val="-5"/>
          <w:rtl/>
        </w:rPr>
        <w:t xml:space="preserve"> </w:t>
      </w:r>
      <w:r w:rsidR="00C7583F" w:rsidRPr="00D82D5E">
        <w:rPr>
          <w:rStyle w:val="Char3"/>
          <w:rFonts w:hint="eastAsia"/>
          <w:spacing w:val="-5"/>
          <w:rtl/>
        </w:rPr>
        <w:t>إِلاَّ</w:t>
      </w:r>
      <w:r w:rsidR="00C7583F" w:rsidRPr="00D82D5E">
        <w:rPr>
          <w:rStyle w:val="Char3"/>
          <w:spacing w:val="-5"/>
          <w:rtl/>
        </w:rPr>
        <w:t xml:space="preserve"> </w:t>
      </w:r>
      <w:r w:rsidR="00C7583F" w:rsidRPr="00D82D5E">
        <w:rPr>
          <w:rStyle w:val="Char3"/>
          <w:rFonts w:hint="eastAsia"/>
          <w:spacing w:val="-5"/>
          <w:rtl/>
        </w:rPr>
        <w:t>كَفَّرْتُ</w:t>
      </w:r>
      <w:r w:rsidR="00C7583F" w:rsidRPr="00D82D5E">
        <w:rPr>
          <w:rStyle w:val="Char3"/>
          <w:spacing w:val="-5"/>
          <w:rtl/>
        </w:rPr>
        <w:t xml:space="preserve"> </w:t>
      </w:r>
      <w:r w:rsidR="00C7583F" w:rsidRPr="00D82D5E">
        <w:rPr>
          <w:rStyle w:val="Char3"/>
          <w:rFonts w:hint="eastAsia"/>
          <w:spacing w:val="-5"/>
          <w:rtl/>
        </w:rPr>
        <w:t>عَنْ</w:t>
      </w:r>
      <w:r w:rsidR="00C7583F" w:rsidRPr="00D82D5E">
        <w:rPr>
          <w:rStyle w:val="Char3"/>
          <w:spacing w:val="-5"/>
          <w:rtl/>
        </w:rPr>
        <w:t xml:space="preserve"> </w:t>
      </w:r>
      <w:r w:rsidR="00C7583F" w:rsidRPr="00D82D5E">
        <w:rPr>
          <w:rStyle w:val="Char3"/>
          <w:rFonts w:hint="eastAsia"/>
          <w:spacing w:val="-5"/>
          <w:rtl/>
        </w:rPr>
        <w:t>يَمِينِى،</w:t>
      </w:r>
      <w:r w:rsidR="00C7583F" w:rsidRPr="00D82D5E">
        <w:rPr>
          <w:rStyle w:val="Char3"/>
          <w:spacing w:val="-5"/>
          <w:rtl/>
        </w:rPr>
        <w:t xml:space="preserve"> </w:t>
      </w:r>
      <w:r w:rsidR="00C7583F" w:rsidRPr="00D82D5E">
        <w:rPr>
          <w:rStyle w:val="Char3"/>
          <w:rFonts w:hint="eastAsia"/>
          <w:spacing w:val="-5"/>
          <w:rtl/>
        </w:rPr>
        <w:t>وَأَتَيْتُ</w:t>
      </w:r>
      <w:r w:rsidR="00C7583F" w:rsidRPr="00D82D5E">
        <w:rPr>
          <w:rStyle w:val="Char3"/>
          <w:spacing w:val="-5"/>
          <w:rtl/>
        </w:rPr>
        <w:t xml:space="preserve"> </w:t>
      </w:r>
      <w:r w:rsidR="00C7583F" w:rsidRPr="00D82D5E">
        <w:rPr>
          <w:rStyle w:val="Char3"/>
          <w:rFonts w:hint="eastAsia"/>
          <w:spacing w:val="-5"/>
          <w:rtl/>
        </w:rPr>
        <w:t>الَّذِى</w:t>
      </w:r>
      <w:r w:rsidR="00C7583F" w:rsidRPr="00D82D5E">
        <w:rPr>
          <w:rStyle w:val="Char3"/>
          <w:spacing w:val="-5"/>
          <w:rtl/>
        </w:rPr>
        <w:t xml:space="preserve"> </w:t>
      </w:r>
      <w:r w:rsidR="00C7583F" w:rsidRPr="00D82D5E">
        <w:rPr>
          <w:rStyle w:val="Char3"/>
          <w:rFonts w:hint="eastAsia"/>
          <w:spacing w:val="-5"/>
          <w:rtl/>
        </w:rPr>
        <w:t>هُوَ</w:t>
      </w:r>
      <w:r w:rsidR="00C7583F" w:rsidRPr="00D82D5E">
        <w:rPr>
          <w:rStyle w:val="Char3"/>
          <w:spacing w:val="-5"/>
          <w:rtl/>
        </w:rPr>
        <w:t xml:space="preserve"> </w:t>
      </w:r>
      <w:r w:rsidR="00C7583F" w:rsidRPr="00D82D5E">
        <w:rPr>
          <w:rStyle w:val="Char3"/>
          <w:rFonts w:hint="eastAsia"/>
          <w:spacing w:val="-5"/>
          <w:rtl/>
        </w:rPr>
        <w:t>خَيْرٌ</w:t>
      </w:r>
      <w:r w:rsidR="00C7583F" w:rsidRPr="00D82D5E">
        <w:rPr>
          <w:rStyle w:val="Char3"/>
          <w:spacing w:val="-5"/>
          <w:rtl/>
        </w:rPr>
        <w:t xml:space="preserve"> . </w:t>
      </w:r>
      <w:r w:rsidR="00C7583F" w:rsidRPr="00D82D5E">
        <w:rPr>
          <w:rStyle w:val="Char3"/>
          <w:rFonts w:hint="eastAsia"/>
          <w:spacing w:val="-5"/>
          <w:rtl/>
        </w:rPr>
        <w:t>أَوْ</w:t>
      </w:r>
      <w:r w:rsidR="00C7583F" w:rsidRPr="00D82D5E">
        <w:rPr>
          <w:rStyle w:val="Char3"/>
          <w:spacing w:val="-5"/>
          <w:rtl/>
        </w:rPr>
        <w:t xml:space="preserve"> </w:t>
      </w:r>
      <w:r w:rsidR="00C7583F" w:rsidRPr="00D82D5E">
        <w:rPr>
          <w:rStyle w:val="Char3"/>
          <w:rFonts w:hint="eastAsia"/>
          <w:spacing w:val="-5"/>
          <w:rtl/>
        </w:rPr>
        <w:t>أَتَيْتُ</w:t>
      </w:r>
      <w:r w:rsidR="00C7583F" w:rsidRPr="00D82D5E">
        <w:rPr>
          <w:rStyle w:val="Char3"/>
          <w:spacing w:val="-5"/>
          <w:rtl/>
        </w:rPr>
        <w:t xml:space="preserve"> </w:t>
      </w:r>
      <w:r w:rsidR="00C7583F" w:rsidRPr="00D82D5E">
        <w:rPr>
          <w:rStyle w:val="Char3"/>
          <w:rFonts w:hint="eastAsia"/>
          <w:spacing w:val="-5"/>
          <w:rtl/>
        </w:rPr>
        <w:t>الَّذِى</w:t>
      </w:r>
      <w:r w:rsidR="00C7583F" w:rsidRPr="00D82D5E">
        <w:rPr>
          <w:rStyle w:val="Char3"/>
          <w:spacing w:val="-5"/>
          <w:rtl/>
        </w:rPr>
        <w:t xml:space="preserve"> </w:t>
      </w:r>
      <w:r w:rsidR="00C7583F" w:rsidRPr="00D82D5E">
        <w:rPr>
          <w:rStyle w:val="Char3"/>
          <w:rFonts w:hint="eastAsia"/>
          <w:spacing w:val="-5"/>
          <w:rtl/>
        </w:rPr>
        <w:t>هُوَ</w:t>
      </w:r>
      <w:r w:rsidR="00C7583F" w:rsidRPr="00D82D5E">
        <w:rPr>
          <w:rStyle w:val="Char3"/>
          <w:spacing w:val="-5"/>
          <w:rtl/>
        </w:rPr>
        <w:t xml:space="preserve"> </w:t>
      </w:r>
      <w:r w:rsidR="00C7583F" w:rsidRPr="00D82D5E">
        <w:rPr>
          <w:rStyle w:val="Char3"/>
          <w:rFonts w:hint="eastAsia"/>
          <w:spacing w:val="-5"/>
          <w:rtl/>
        </w:rPr>
        <w:t>خَيْرٌ</w:t>
      </w:r>
      <w:r w:rsidR="00C7583F" w:rsidRPr="00D82D5E">
        <w:rPr>
          <w:rStyle w:val="Char3"/>
          <w:spacing w:val="-5"/>
          <w:rtl/>
        </w:rPr>
        <w:t xml:space="preserve"> </w:t>
      </w:r>
      <w:r w:rsidR="00C7583F" w:rsidRPr="00D82D5E">
        <w:rPr>
          <w:rStyle w:val="Char3"/>
          <w:rFonts w:hint="eastAsia"/>
          <w:spacing w:val="-5"/>
          <w:rtl/>
        </w:rPr>
        <w:t>وَكَفَّرْتُ</w:t>
      </w:r>
      <w:r w:rsidR="00C7583F" w:rsidRPr="00D82D5E">
        <w:rPr>
          <w:rStyle w:val="Char3"/>
          <w:spacing w:val="-5"/>
          <w:rtl/>
        </w:rPr>
        <w:t xml:space="preserve"> </w:t>
      </w:r>
      <w:r w:rsidR="00C7583F" w:rsidRPr="00D82D5E">
        <w:rPr>
          <w:rStyle w:val="Char3"/>
          <w:rFonts w:hint="eastAsia"/>
          <w:spacing w:val="-5"/>
          <w:rtl/>
        </w:rPr>
        <w:t>عَنْ</w:t>
      </w:r>
      <w:r w:rsidR="00C7583F" w:rsidRPr="00D82D5E">
        <w:rPr>
          <w:rStyle w:val="Char3"/>
          <w:spacing w:val="-5"/>
          <w:rtl/>
        </w:rPr>
        <w:t xml:space="preserve"> </w:t>
      </w:r>
      <w:r w:rsidR="00C7583F" w:rsidRPr="00D82D5E">
        <w:rPr>
          <w:rStyle w:val="Char3"/>
          <w:rFonts w:hint="eastAsia"/>
          <w:spacing w:val="-5"/>
          <w:rtl/>
        </w:rPr>
        <w:t>يَمِينِى</w:t>
      </w:r>
      <w:r w:rsidRPr="00D82D5E">
        <w:rPr>
          <w:rFonts w:ascii="Traditional Arabic" w:hAnsi="Traditional Arabic" w:cs="Traditional Arabic"/>
          <w:spacing w:val="-5"/>
          <w:szCs w:val="28"/>
          <w:rtl/>
          <w:lang w:bidi="fa-IR"/>
        </w:rPr>
        <w:t>»</w:t>
      </w:r>
      <w:r w:rsidRPr="00D82D5E">
        <w:rPr>
          <w:rStyle w:val="Char6"/>
          <w:spacing w:val="-5"/>
          <w:vertAlign w:val="superscript"/>
          <w:rtl/>
        </w:rPr>
        <w:footnoteReference w:id="2"/>
      </w:r>
      <w:r w:rsidRPr="00D82D5E">
        <w:rPr>
          <w:rStyle w:val="Char6"/>
          <w:rFonts w:hint="cs"/>
          <w:spacing w:val="-5"/>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 xml:space="preserve">سوگند به خدا من </w:t>
      </w:r>
      <w:r w:rsidRPr="00A75179">
        <w:rPr>
          <w:rStyle w:val="Char6"/>
          <w:rFonts w:hint="cs"/>
          <w:rtl/>
        </w:rPr>
        <w:t>-</w:t>
      </w:r>
      <w:r w:rsidR="00D101B9" w:rsidRPr="00A75179">
        <w:rPr>
          <w:rStyle w:val="Char6"/>
          <w:rFonts w:hint="cs"/>
          <w:rtl/>
        </w:rPr>
        <w:t>إن شاء الله</w:t>
      </w:r>
      <w:r w:rsidRPr="00A75179">
        <w:rPr>
          <w:rStyle w:val="Char6"/>
          <w:rFonts w:hint="cs"/>
          <w:rtl/>
        </w:rPr>
        <w:t>-</w:t>
      </w:r>
      <w:r w:rsidR="00D101B9" w:rsidRPr="00A75179">
        <w:rPr>
          <w:rStyle w:val="Char6"/>
          <w:rFonts w:hint="cs"/>
          <w:rtl/>
        </w:rPr>
        <w:t xml:space="preserve"> بر چیزی که غیرِ آن را از آن بهتر ببینم سوگند نمی‌خورم مگر</w:t>
      </w:r>
      <w:r w:rsidR="00D25D1B">
        <w:rPr>
          <w:rStyle w:val="Char6"/>
          <w:rFonts w:hint="cs"/>
          <w:rtl/>
        </w:rPr>
        <w:t xml:space="preserve"> اینکه </w:t>
      </w:r>
      <w:r w:rsidR="00D101B9" w:rsidRPr="00A75179">
        <w:rPr>
          <w:rStyle w:val="Char6"/>
          <w:rFonts w:hint="cs"/>
          <w:rtl/>
        </w:rPr>
        <w:t>(اگر هم خورده باشم حتماً) برای آن کفّاره داده و عملِ بهتر را انجام داده‌ام و یا (به روایتی دیگر) کار بهتر را انجام داده و برای سوگندم کفّاره داده‌ام</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 xml:space="preserve">و بیشترین قسمِ پیامبر این بوده است: «قسم به گرداننده‌ی قلب‌ها و قسم به تغییردهنده‌ی قلب‌ها» </w:t>
      </w:r>
      <w:r w:rsidR="00C7583F" w:rsidRPr="00D82D5E">
        <w:rPr>
          <w:rStyle w:val="Char1"/>
          <w:rFonts w:hint="cs"/>
          <w:rtl/>
        </w:rPr>
        <w:t>[</w:t>
      </w:r>
      <w:r w:rsidRPr="00D82D5E">
        <w:rPr>
          <w:rStyle w:val="Char1"/>
          <w:rtl/>
        </w:rPr>
        <w:t>وَ مُصرِّفِ الْقُلوبِ، وَ مُقلِّبِ الْقُلوبِ</w:t>
      </w:r>
      <w:r w:rsidR="00C7583F" w:rsidRPr="00D82D5E">
        <w:rPr>
          <w:rStyle w:val="Char1"/>
          <w:rFonts w:hint="cs"/>
          <w:rtl/>
        </w:rPr>
        <w:t>]</w:t>
      </w:r>
      <w:r w:rsidRPr="00A75179">
        <w:rPr>
          <w:rStyle w:val="Char6"/>
          <w:rFonts w:hint="cs"/>
          <w:rtl/>
        </w:rPr>
        <w:t>. امّت اسلام بر مشروعیّتِ یمین و سوگند و جایز بودن احکام آن اجماع دارند</w:t>
      </w:r>
      <w:r w:rsidRPr="00D82D5E">
        <w:rPr>
          <w:rStyle w:val="Char6"/>
          <w:vertAlign w:val="superscript"/>
          <w:rtl/>
        </w:rPr>
        <w:footnoteReference w:id="3"/>
      </w:r>
      <w:r w:rsidRPr="00A75179">
        <w:rPr>
          <w:rStyle w:val="Char6"/>
          <w:rFonts w:hint="cs"/>
          <w:rtl/>
        </w:rPr>
        <w:t>.</w:t>
      </w:r>
    </w:p>
    <w:p w:rsidR="00D101B9" w:rsidRPr="00D82D5E" w:rsidRDefault="00D101B9" w:rsidP="00D82D5E">
      <w:pPr>
        <w:pStyle w:val="a1"/>
        <w:rPr>
          <w:rtl/>
        </w:rPr>
      </w:pPr>
      <w:bookmarkStart w:id="26" w:name="_Toc273825648"/>
      <w:bookmarkStart w:id="27" w:name="_Toc370729731"/>
      <w:bookmarkStart w:id="28" w:name="_Toc437438706"/>
      <w:r w:rsidRPr="00D82D5E">
        <w:rPr>
          <w:rFonts w:hint="cs"/>
          <w:rtl/>
        </w:rPr>
        <w:t>آیا سوگند مکروه است؟</w:t>
      </w:r>
      <w:bookmarkEnd w:id="26"/>
      <w:bookmarkEnd w:id="27"/>
      <w:bookmarkEnd w:id="2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بعضی از مردم می‌گویند که سوگند یاد کردن، کلّاً مکروه است و با توجّه به این آیه مطلقاً ناپسند است:</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وَلَا</w:t>
      </w:r>
      <w:r w:rsidRPr="00A75179">
        <w:rPr>
          <w:rStyle w:val="Char4"/>
          <w:rtl/>
        </w:rPr>
        <w:t xml:space="preserve"> </w:t>
      </w:r>
      <w:r w:rsidRPr="00A75179">
        <w:rPr>
          <w:rStyle w:val="Char4"/>
          <w:rFonts w:hint="eastAsia"/>
          <w:rtl/>
        </w:rPr>
        <w:t>تَج</w:t>
      </w:r>
      <w:r w:rsidRPr="00A75179">
        <w:rPr>
          <w:rStyle w:val="Char4"/>
          <w:rFonts w:hint="cs"/>
          <w:rtl/>
        </w:rPr>
        <w:t>ۡ</w:t>
      </w:r>
      <w:r w:rsidRPr="00A75179">
        <w:rPr>
          <w:rStyle w:val="Char4"/>
          <w:rFonts w:hint="eastAsia"/>
          <w:rtl/>
        </w:rPr>
        <w:t>عَلُواْ</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عُر</w:t>
      </w:r>
      <w:r w:rsidRPr="00A75179">
        <w:rPr>
          <w:rStyle w:val="Char4"/>
          <w:rFonts w:hint="cs"/>
          <w:rtl/>
        </w:rPr>
        <w:t>ۡ</w:t>
      </w:r>
      <w:r w:rsidRPr="00A75179">
        <w:rPr>
          <w:rStyle w:val="Char4"/>
          <w:rFonts w:hint="eastAsia"/>
          <w:rtl/>
        </w:rPr>
        <w:t>ضَة</w:t>
      </w:r>
      <w:r w:rsidRPr="00A75179">
        <w:rPr>
          <w:rStyle w:val="Char4"/>
          <w:rFonts w:hint="cs"/>
          <w:rtl/>
        </w:rPr>
        <w:t>ٗ</w:t>
      </w:r>
      <w:r w:rsidRPr="00A75179">
        <w:rPr>
          <w:rStyle w:val="Char4"/>
          <w:rtl/>
        </w:rPr>
        <w:t xml:space="preserve"> </w:t>
      </w:r>
      <w:r w:rsidRPr="00A75179">
        <w:rPr>
          <w:rStyle w:val="Char4"/>
          <w:rFonts w:hint="eastAsia"/>
          <w:rtl/>
        </w:rPr>
        <w:t>لِّأَي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[البقر</w:t>
      </w:r>
      <w:r w:rsidRPr="00DC14E6">
        <w:rPr>
          <w:rFonts w:ascii="mylotus" w:hAnsi="mylotus" w:cs="mylotus"/>
          <w:sz w:val="26"/>
          <w:szCs w:val="26"/>
          <w:rtl/>
          <w:lang w:bidi="fa-IR"/>
        </w:rPr>
        <w:t>ة</w:t>
      </w:r>
      <w:r w:rsidRPr="00A75179">
        <w:rPr>
          <w:rStyle w:val="Char5"/>
          <w:rFonts w:hint="cs"/>
          <w:rtl/>
        </w:rPr>
        <w:t>: 224]</w:t>
      </w:r>
      <w:r w:rsidRPr="00A75179">
        <w:rPr>
          <w:rStyle w:val="Char6"/>
          <w:rFonts w:hint="cs"/>
          <w:rtl/>
        </w:rPr>
        <w:t>.</w:t>
      </w:r>
    </w:p>
    <w:p w:rsidR="00D101B9" w:rsidRPr="00A75179" w:rsidRDefault="00C7583F" w:rsidP="00C7583F">
      <w:pPr>
        <w:pStyle w:val="StyleComplexBLotus12ptJustifiedFirstline05cm"/>
        <w:spacing w:line="228"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و خدا را آماجِ سوگندهای خویشتن نکنید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28" w:lineRule="auto"/>
        <w:rPr>
          <w:rStyle w:val="Char6"/>
          <w:rtl/>
        </w:rPr>
      </w:pPr>
      <w:r w:rsidRPr="00A75179">
        <w:rPr>
          <w:rStyle w:val="Char6"/>
          <w:rFonts w:hint="cs"/>
          <w:rtl/>
        </w:rPr>
        <w:t>ولی این نظر به این خاطر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سوگند یاد می‌کرد، مردود است. از صیغه‌ها و جمله‌های مخصوصِ قسم، آن</w:t>
      </w:r>
      <w:r w:rsidR="00D82D5E">
        <w:rPr>
          <w:rStyle w:val="Char6"/>
          <w:rFonts w:hint="eastAsia"/>
          <w:rtl/>
        </w:rPr>
        <w:t>‌</w:t>
      </w:r>
      <w:r w:rsidRPr="00A75179">
        <w:rPr>
          <w:rStyle w:val="Char6"/>
          <w:rFonts w:hint="cs"/>
          <w:rtl/>
        </w:rPr>
        <w:t>هایی هستند که در قسمتِ ق</w:t>
      </w:r>
      <w:r w:rsidR="00C7583F" w:rsidRPr="00A75179">
        <w:rPr>
          <w:rStyle w:val="Char6"/>
          <w:rFonts w:hint="cs"/>
          <w:rtl/>
        </w:rPr>
        <w:t>بل گفتیم و نیز این سوگند پیامبر</w:t>
      </w:r>
      <w:r w:rsidR="00965BCE" w:rsidRPr="00965BCE">
        <w:rPr>
          <w:rStyle w:val="Char6"/>
          <w:rFonts w:cs="CTraditional Arabic" w:hint="cs"/>
          <w:rtl/>
        </w:rPr>
        <w:t xml:space="preserve"> ج</w:t>
      </w:r>
      <w:r w:rsidRPr="00A75179">
        <w:rPr>
          <w:rStyle w:val="Char6"/>
          <w:rFonts w:hint="cs"/>
          <w:rtl/>
        </w:rPr>
        <w:t xml:space="preserve"> که فرمود: </w:t>
      </w:r>
    </w:p>
    <w:p w:rsidR="00D101B9" w:rsidRPr="00C7583F" w:rsidRDefault="00D82D5E" w:rsidP="00D82D5E">
      <w:pPr>
        <w:pStyle w:val="StyleComplexBLotus12ptJustifiedFirstline05cm"/>
        <w:spacing w:line="240" w:lineRule="auto"/>
        <w:rPr>
          <w:rFonts w:ascii="Traditional Arabic" w:hAnsi="Traditional Arabic" w:cs="Traditional Arabic"/>
          <w:szCs w:val="28"/>
          <w:rtl/>
          <w:lang w:bidi="fa-IR"/>
        </w:rPr>
      </w:pPr>
      <w:r>
        <w:rPr>
          <w:rStyle w:val="Char3"/>
          <w:rFonts w:cs="Traditional Arabic" w:hint="cs"/>
          <w:rtl/>
        </w:rPr>
        <w:t>«</w:t>
      </w:r>
      <w:r w:rsidR="00C7583F" w:rsidRPr="00D82D5E">
        <w:rPr>
          <w:rStyle w:val="Char3"/>
          <w:rFonts w:hint="eastAsia"/>
          <w:rtl/>
        </w:rPr>
        <w:t>يَا</w:t>
      </w:r>
      <w:r w:rsidR="00C7583F" w:rsidRPr="00D82D5E">
        <w:rPr>
          <w:rStyle w:val="Char3"/>
          <w:rtl/>
        </w:rPr>
        <w:t xml:space="preserve"> </w:t>
      </w:r>
      <w:r w:rsidR="00C7583F" w:rsidRPr="00D82D5E">
        <w:rPr>
          <w:rStyle w:val="Char3"/>
          <w:rFonts w:hint="eastAsia"/>
          <w:rtl/>
        </w:rPr>
        <w:t>أُمَّةَ</w:t>
      </w:r>
      <w:r w:rsidR="00C7583F" w:rsidRPr="00D82D5E">
        <w:rPr>
          <w:rStyle w:val="Char3"/>
          <w:rtl/>
        </w:rPr>
        <w:t xml:space="preserve"> </w:t>
      </w:r>
      <w:r w:rsidR="00C7583F" w:rsidRPr="00D82D5E">
        <w:rPr>
          <w:rStyle w:val="Char3"/>
          <w:rFonts w:hint="eastAsia"/>
          <w:rtl/>
        </w:rPr>
        <w:t>مُحَمَّدٍ</w:t>
      </w:r>
      <w:r w:rsidR="00C7583F" w:rsidRPr="00D82D5E">
        <w:rPr>
          <w:rStyle w:val="Char3"/>
          <w:rtl/>
        </w:rPr>
        <w:t xml:space="preserve"> </w:t>
      </w:r>
      <w:r w:rsidR="00C7583F" w:rsidRPr="00D82D5E">
        <w:rPr>
          <w:rStyle w:val="Char3"/>
          <w:rFonts w:hint="eastAsia"/>
          <w:rtl/>
        </w:rPr>
        <w:t>وَاللَّهِ</w:t>
      </w:r>
      <w:r w:rsidR="00C7583F" w:rsidRPr="00D82D5E">
        <w:rPr>
          <w:rStyle w:val="Char3"/>
          <w:rtl/>
        </w:rPr>
        <w:t xml:space="preserve"> </w:t>
      </w:r>
      <w:r w:rsidR="00C7583F" w:rsidRPr="00D82D5E">
        <w:rPr>
          <w:rStyle w:val="Char3"/>
          <w:rFonts w:hint="eastAsia"/>
          <w:rtl/>
        </w:rPr>
        <w:t>لَوْ</w:t>
      </w:r>
      <w:r w:rsidR="00C7583F" w:rsidRPr="00D82D5E">
        <w:rPr>
          <w:rStyle w:val="Char3"/>
          <w:rtl/>
        </w:rPr>
        <w:t xml:space="preserve"> </w:t>
      </w:r>
      <w:r w:rsidR="00C7583F" w:rsidRPr="00D82D5E">
        <w:rPr>
          <w:rStyle w:val="Char3"/>
          <w:rFonts w:hint="eastAsia"/>
          <w:rtl/>
        </w:rPr>
        <w:t>تَعْلَمُونَ</w:t>
      </w:r>
      <w:r w:rsidR="00C7583F" w:rsidRPr="00D82D5E">
        <w:rPr>
          <w:rStyle w:val="Char3"/>
          <w:rtl/>
        </w:rPr>
        <w:t xml:space="preserve"> </w:t>
      </w:r>
      <w:r w:rsidR="00C7583F" w:rsidRPr="00D82D5E">
        <w:rPr>
          <w:rStyle w:val="Char3"/>
          <w:rFonts w:hint="eastAsia"/>
          <w:rtl/>
        </w:rPr>
        <w:t>مَا</w:t>
      </w:r>
      <w:r w:rsidR="00C7583F" w:rsidRPr="00D82D5E">
        <w:rPr>
          <w:rStyle w:val="Char3"/>
          <w:rtl/>
        </w:rPr>
        <w:t xml:space="preserve"> </w:t>
      </w:r>
      <w:r w:rsidR="00C7583F" w:rsidRPr="00D82D5E">
        <w:rPr>
          <w:rStyle w:val="Char3"/>
          <w:rFonts w:hint="eastAsia"/>
          <w:rtl/>
        </w:rPr>
        <w:t>أَعْلَمُ</w:t>
      </w:r>
      <w:r w:rsidR="00C7583F" w:rsidRPr="00D82D5E">
        <w:rPr>
          <w:rStyle w:val="Char3"/>
          <w:rtl/>
        </w:rPr>
        <w:t xml:space="preserve"> </w:t>
      </w:r>
      <w:r w:rsidR="00C7583F" w:rsidRPr="00D82D5E">
        <w:rPr>
          <w:rStyle w:val="Char3"/>
          <w:rFonts w:hint="eastAsia"/>
          <w:rtl/>
        </w:rPr>
        <w:t>لَبَكَيْتُمْ</w:t>
      </w:r>
      <w:r w:rsidR="00C7583F" w:rsidRPr="00D82D5E">
        <w:rPr>
          <w:rStyle w:val="Char3"/>
          <w:rtl/>
        </w:rPr>
        <w:t xml:space="preserve"> </w:t>
      </w:r>
      <w:r w:rsidR="00C7583F" w:rsidRPr="00D82D5E">
        <w:rPr>
          <w:rStyle w:val="Char3"/>
          <w:rFonts w:hint="eastAsia"/>
          <w:rtl/>
        </w:rPr>
        <w:t>كَثِيرًا</w:t>
      </w:r>
      <w:r w:rsidR="00C7583F" w:rsidRPr="00D82D5E">
        <w:rPr>
          <w:rStyle w:val="Char3"/>
          <w:rtl/>
        </w:rPr>
        <w:t xml:space="preserve"> </w:t>
      </w:r>
      <w:r w:rsidR="00C7583F" w:rsidRPr="00D82D5E">
        <w:rPr>
          <w:rStyle w:val="Char3"/>
          <w:rFonts w:hint="eastAsia"/>
          <w:rtl/>
        </w:rPr>
        <w:t>،</w:t>
      </w:r>
      <w:r w:rsidR="00C7583F" w:rsidRPr="00D82D5E">
        <w:rPr>
          <w:rStyle w:val="Char3"/>
          <w:rtl/>
        </w:rPr>
        <w:t xml:space="preserve"> </w:t>
      </w:r>
      <w:r w:rsidR="00C7583F" w:rsidRPr="00D82D5E">
        <w:rPr>
          <w:rStyle w:val="Char3"/>
          <w:rFonts w:hint="eastAsia"/>
          <w:rtl/>
        </w:rPr>
        <w:t>وَلَضَحِكْتُمْ</w:t>
      </w:r>
      <w:r w:rsidR="00C7583F" w:rsidRPr="00D82D5E">
        <w:rPr>
          <w:rStyle w:val="Char3"/>
          <w:rtl/>
        </w:rPr>
        <w:t xml:space="preserve"> </w:t>
      </w:r>
      <w:r w:rsidR="00C7583F" w:rsidRPr="00D82D5E">
        <w:rPr>
          <w:rStyle w:val="Char3"/>
          <w:rFonts w:hint="eastAsia"/>
          <w:rtl/>
        </w:rPr>
        <w:t>قَلِيلاً</w:t>
      </w:r>
      <w:r>
        <w:rPr>
          <w:rStyle w:val="Char3"/>
          <w:rFonts w:cs="Traditional Arabic" w:hint="cs"/>
          <w:rtl/>
        </w:rPr>
        <w:t>»</w:t>
      </w:r>
      <w:r w:rsidR="00D101B9" w:rsidRPr="00D82D5E">
        <w:rPr>
          <w:rStyle w:val="Char6"/>
          <w:vertAlign w:val="superscript"/>
          <w:rtl/>
        </w:rPr>
        <w:footnoteReference w:id="4"/>
      </w:r>
      <w:r w:rsidR="00D101B9"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ای امّتِ محمّد، قسم به خدا که اگر آنچه را که من می‌دانم، شما هم می‌دانستید، بسیار گریه می‌کردید و کم می‌خندیدید</w:t>
      </w:r>
      <w:r w:rsidRPr="00C7583F">
        <w:rPr>
          <w:rFonts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اگر سوگند خوردن مکروه بود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بیشتر از هر کسِ دیگری از آن دوری می‌کرد، بلکه سوگند به خدا تعظیم و بزرگداشتِ او است و در آن برای حالف، اجر و پاداشِ نیک می‌باشد. و امّا معنای این آیه‌ی شریفه که می‌فرماید:</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وَلَا</w:t>
      </w:r>
      <w:r w:rsidRPr="00A75179">
        <w:rPr>
          <w:rStyle w:val="Char4"/>
          <w:rtl/>
        </w:rPr>
        <w:t xml:space="preserve"> </w:t>
      </w:r>
      <w:r w:rsidRPr="00A75179">
        <w:rPr>
          <w:rStyle w:val="Char4"/>
          <w:rFonts w:hint="eastAsia"/>
          <w:rtl/>
        </w:rPr>
        <w:t>تَج</w:t>
      </w:r>
      <w:r w:rsidRPr="00A75179">
        <w:rPr>
          <w:rStyle w:val="Char4"/>
          <w:rFonts w:hint="cs"/>
          <w:rtl/>
        </w:rPr>
        <w:t>ۡ</w:t>
      </w:r>
      <w:r w:rsidRPr="00A75179">
        <w:rPr>
          <w:rStyle w:val="Char4"/>
          <w:rFonts w:hint="eastAsia"/>
          <w:rtl/>
        </w:rPr>
        <w:t>عَلُواْ</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عُر</w:t>
      </w:r>
      <w:r w:rsidRPr="00A75179">
        <w:rPr>
          <w:rStyle w:val="Char4"/>
          <w:rFonts w:hint="cs"/>
          <w:rtl/>
        </w:rPr>
        <w:t>ۡ</w:t>
      </w:r>
      <w:r w:rsidRPr="00A75179">
        <w:rPr>
          <w:rStyle w:val="Char4"/>
          <w:rFonts w:hint="eastAsia"/>
          <w:rtl/>
        </w:rPr>
        <w:t>ضَة</w:t>
      </w:r>
      <w:r w:rsidRPr="00A75179">
        <w:rPr>
          <w:rStyle w:val="Char4"/>
          <w:rFonts w:hint="cs"/>
          <w:rtl/>
        </w:rPr>
        <w:t>ٗ</w:t>
      </w:r>
      <w:r w:rsidRPr="00A75179">
        <w:rPr>
          <w:rStyle w:val="Char4"/>
          <w:rtl/>
        </w:rPr>
        <w:t xml:space="preserve"> </w:t>
      </w:r>
      <w:r w:rsidRPr="00A75179">
        <w:rPr>
          <w:rStyle w:val="Char4"/>
          <w:rFonts w:hint="eastAsia"/>
          <w:rtl/>
        </w:rPr>
        <w:t>لِّأَي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[البقر</w:t>
      </w:r>
      <w:r w:rsidRPr="00DC14E6">
        <w:rPr>
          <w:rFonts w:ascii="mylotus" w:hAnsi="mylotus" w:cs="mylotus"/>
          <w:sz w:val="26"/>
          <w:szCs w:val="26"/>
          <w:rtl/>
          <w:lang w:bidi="fa-IR"/>
        </w:rPr>
        <w:t>ة</w:t>
      </w:r>
      <w:r w:rsidRPr="00A75179">
        <w:rPr>
          <w:rStyle w:val="Char5"/>
          <w:rFonts w:hint="cs"/>
          <w:rtl/>
        </w:rPr>
        <w:t>: 224]</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cs="Traditional Arabic" w:hint="cs"/>
          <w:sz w:val="22"/>
          <w:szCs w:val="26"/>
          <w:rtl/>
          <w:lang w:bidi="fa-IR"/>
        </w:rPr>
        <w:t>«</w:t>
      </w:r>
      <w:r w:rsidR="00D101B9" w:rsidRPr="00A75179">
        <w:rPr>
          <w:rStyle w:val="Char6"/>
          <w:rFonts w:hint="cs"/>
          <w:rtl/>
        </w:rPr>
        <w:t>و خدا را آماجِ سوگندهای خود نکنید</w:t>
      </w:r>
      <w:r w:rsidRPr="00C7583F">
        <w:rPr>
          <w:rFonts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این است که سوگندهایتان به خدا را، سدّ راهتان در نیکوکاری و تقوا و اصلاحِ بینِ مردم نگردانید، به این صورت که، کسی به خدا سوگند بخورد که فلان عملِ خیر یا تقوا یا نیکی را انجام ندهد سپس به دلیلِ این سوگند از کارِ نیکی که بر انجام ندادنِ آن سوگند خورده امتناع ورزد تا آن را نشکند. پس آیه‌ی فوق از این کار نهی کرده است</w:t>
      </w:r>
      <w:r w:rsidRPr="00D82D5E">
        <w:rPr>
          <w:rStyle w:val="Char6"/>
          <w:vertAlign w:val="superscript"/>
          <w:rtl/>
        </w:rPr>
        <w:footnoteReference w:id="5"/>
      </w:r>
      <w:r w:rsidRPr="00A75179">
        <w:rPr>
          <w:rStyle w:val="Char6"/>
          <w:rFonts w:hint="cs"/>
          <w:rtl/>
        </w:rPr>
        <w:t>.</w:t>
      </w:r>
    </w:p>
    <w:p w:rsidR="00D101B9" w:rsidRPr="00D82D5E" w:rsidRDefault="00D101B9" w:rsidP="00D82D5E">
      <w:pPr>
        <w:pStyle w:val="a4"/>
        <w:rPr>
          <w:rtl/>
        </w:rPr>
      </w:pPr>
      <w:bookmarkStart w:id="29" w:name="_Toc370729732"/>
      <w:bookmarkStart w:id="30" w:name="_Toc437438707"/>
      <w:r w:rsidRPr="00D82D5E">
        <w:rPr>
          <w:rFonts w:hint="cs"/>
          <w:rtl/>
        </w:rPr>
        <w:t>افراط در سوگند خوردن مکروه است نه خودِ سوگند:</w:t>
      </w:r>
      <w:bookmarkEnd w:id="29"/>
      <w:bookmarkEnd w:id="30"/>
      <w:r w:rsidRPr="00D82D5E">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پس خودِ سوگند خوردن با توجّه به دلایلی که ذکر کردیم مشروع و جایز است و مکروه نمی‌باشد بلکه امرِ مکروه، به دلیلِ این آیه‌ی کریمه که می‌فرماید: </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وَلَا</w:t>
      </w:r>
      <w:r w:rsidRPr="00A75179">
        <w:rPr>
          <w:rStyle w:val="Char4"/>
          <w:rtl/>
        </w:rPr>
        <w:t xml:space="preserve"> </w:t>
      </w:r>
      <w:r w:rsidRPr="00A75179">
        <w:rPr>
          <w:rStyle w:val="Char4"/>
          <w:rFonts w:hint="eastAsia"/>
          <w:rtl/>
        </w:rPr>
        <w:t>تُطِع</w:t>
      </w:r>
      <w:r w:rsidRPr="00A75179">
        <w:rPr>
          <w:rStyle w:val="Char4"/>
          <w:rFonts w:hint="cs"/>
          <w:rtl/>
        </w:rPr>
        <w:t>ۡ</w:t>
      </w:r>
      <w:r w:rsidRPr="00A75179">
        <w:rPr>
          <w:rStyle w:val="Char4"/>
          <w:rtl/>
        </w:rPr>
        <w:t xml:space="preserve"> </w:t>
      </w:r>
      <w:r w:rsidRPr="00A75179">
        <w:rPr>
          <w:rStyle w:val="Char4"/>
          <w:rFonts w:hint="eastAsia"/>
          <w:rtl/>
        </w:rPr>
        <w:t>كُلَّ</w:t>
      </w:r>
      <w:r w:rsidRPr="00A75179">
        <w:rPr>
          <w:rStyle w:val="Char4"/>
          <w:rtl/>
        </w:rPr>
        <w:t xml:space="preserve"> </w:t>
      </w:r>
      <w:r w:rsidRPr="00A75179">
        <w:rPr>
          <w:rStyle w:val="Char4"/>
          <w:rFonts w:hint="eastAsia"/>
          <w:rtl/>
        </w:rPr>
        <w:t>حَلَّاف</w:t>
      </w:r>
      <w:r w:rsidRPr="00A75179">
        <w:rPr>
          <w:rStyle w:val="Char4"/>
          <w:rFonts w:hint="cs"/>
          <w:rtl/>
        </w:rPr>
        <w:t>ٖ</w:t>
      </w:r>
      <w:r w:rsidRPr="00A75179">
        <w:rPr>
          <w:rStyle w:val="Char4"/>
          <w:rtl/>
        </w:rPr>
        <w:t xml:space="preserve"> </w:t>
      </w:r>
      <w:r w:rsidRPr="00A75179">
        <w:rPr>
          <w:rStyle w:val="Char4"/>
          <w:rFonts w:hint="eastAsia"/>
          <w:rtl/>
        </w:rPr>
        <w:t>مَّهِينٍ</w:t>
      </w:r>
      <w:r w:rsidRPr="00A75179">
        <w:rPr>
          <w:rStyle w:val="Char4"/>
          <w:rtl/>
        </w:rPr>
        <w:t xml:space="preserve"> </w:t>
      </w:r>
      <w:r w:rsidRPr="00A75179">
        <w:rPr>
          <w:rStyle w:val="Char4"/>
          <w:rFonts w:hint="cs"/>
          <w:rtl/>
        </w:rPr>
        <w:t>١٠</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[القلم: 10]</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cs="Traditional Arabic" w:hint="cs"/>
          <w:sz w:val="22"/>
          <w:szCs w:val="26"/>
          <w:rtl/>
          <w:lang w:bidi="fa-IR"/>
        </w:rPr>
        <w:t>«</w:t>
      </w:r>
      <w:r w:rsidR="00D101B9" w:rsidRPr="00A75179">
        <w:rPr>
          <w:rStyle w:val="Char6"/>
          <w:rFonts w:hint="cs"/>
          <w:rtl/>
        </w:rPr>
        <w:t>از فرومایه‌ای که بسیار سوگند می‌خورد پیروی مکن</w:t>
      </w:r>
      <w:r w:rsidRPr="00C7583F">
        <w:rPr>
          <w:rFonts w:cs="Traditional Arabic" w:hint="cs"/>
          <w:sz w:val="22"/>
          <w:szCs w:val="26"/>
          <w:rtl/>
          <w:lang w:bidi="fa-IR"/>
        </w:rPr>
        <w:t>»</w:t>
      </w:r>
      <w:r w:rsidR="00D101B9" w:rsidRPr="00A75179">
        <w:rPr>
          <w:rStyle w:val="Char6"/>
          <w:rFonts w:hint="cs"/>
          <w:rtl/>
        </w:rPr>
        <w:t>.</w:t>
      </w:r>
    </w:p>
    <w:p w:rsidR="00D101B9" w:rsidRPr="00A75179" w:rsidRDefault="00D101B9" w:rsidP="00D101B9">
      <w:pPr>
        <w:ind w:firstLine="284"/>
        <w:jc w:val="both"/>
        <w:rPr>
          <w:rStyle w:val="Char6"/>
          <w:rtl/>
        </w:rPr>
      </w:pPr>
      <w:r w:rsidRPr="00A75179">
        <w:rPr>
          <w:rStyle w:val="Char6"/>
          <w:rFonts w:hint="cs"/>
          <w:rtl/>
        </w:rPr>
        <w:t>افراط و زیاده‌روی در سوگند خوردن است زیرا که در این آیه ذمّ و ملامتی برای کسی که زیاد سوگند می‌خورد آمده است که کراهیّتِ آن را می‌رساند.</w:t>
      </w:r>
    </w:p>
    <w:p w:rsidR="00D101B9" w:rsidRDefault="00D101B9" w:rsidP="00D101B9">
      <w:pPr>
        <w:ind w:firstLine="284"/>
        <w:jc w:val="both"/>
        <w:rPr>
          <w:rStyle w:val="Char6"/>
          <w:rtl/>
        </w:rPr>
      </w:pPr>
    </w:p>
    <w:p w:rsidR="00D82D5E" w:rsidRDefault="00D82D5E" w:rsidP="00D101B9">
      <w:pPr>
        <w:ind w:firstLine="284"/>
        <w:jc w:val="both"/>
        <w:rPr>
          <w:rStyle w:val="Char6"/>
          <w:rtl/>
        </w:rPr>
        <w:sectPr w:rsidR="00D82D5E" w:rsidSect="00D82D5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D101B9" w:rsidRPr="00B94E64" w:rsidRDefault="00D101B9" w:rsidP="00D101B9">
      <w:pPr>
        <w:pStyle w:val="a0"/>
        <w:rPr>
          <w:rFonts w:ascii="Times New Roman" w:hAnsi="Times New Roman"/>
          <w:rtl/>
        </w:rPr>
      </w:pPr>
      <w:bookmarkStart w:id="31" w:name="_Toc107852956"/>
      <w:bookmarkStart w:id="32" w:name="_Toc107859061"/>
      <w:bookmarkStart w:id="33" w:name="_Toc273825649"/>
      <w:bookmarkStart w:id="34" w:name="_Toc370729733"/>
      <w:bookmarkStart w:id="35" w:name="_Toc437438708"/>
      <w:r w:rsidRPr="00B94E64">
        <w:rPr>
          <w:rFonts w:hint="cs"/>
          <w:rtl/>
        </w:rPr>
        <w:t>حکمِ سوگند از جنبه‌ی مطلوب بودن یا ترکِ آن</w:t>
      </w:r>
      <w:bookmarkEnd w:id="31"/>
      <w:bookmarkEnd w:id="32"/>
      <w:bookmarkEnd w:id="33"/>
      <w:bookmarkEnd w:id="34"/>
      <w:bookmarkEnd w:id="35"/>
    </w:p>
    <w:p w:rsidR="00D101B9" w:rsidRPr="00A75179" w:rsidRDefault="00D101B9" w:rsidP="00D33F13">
      <w:pPr>
        <w:pStyle w:val="StyleComplexBLotus12ptJustifiedFirstline05cm"/>
        <w:spacing w:line="235" w:lineRule="auto"/>
        <w:rPr>
          <w:rStyle w:val="Char6"/>
          <w:rtl/>
        </w:rPr>
      </w:pPr>
      <w:r w:rsidRPr="00A75179">
        <w:rPr>
          <w:rStyle w:val="Char6"/>
          <w:rFonts w:hint="cs"/>
          <w:rtl/>
        </w:rPr>
        <w:t>سوگند، از این نظر که شارع آن را خواسته باشد یا از آن نهی کرده و یا آن را مباح دانسته باشد به پنج نوع تقسیم می‌شود: سوگندِ واجب، مندوب، حرام، مکروه و مباح. در قسمت‌های ذیل در موردِ همه‌ی انواعِ قسم، به اختصار، در حدِّ آشنایی صحبت می‌کنیم.</w:t>
      </w:r>
    </w:p>
    <w:p w:rsidR="00D101B9" w:rsidRPr="0042256B" w:rsidRDefault="00D101B9" w:rsidP="00D33F13">
      <w:pPr>
        <w:pStyle w:val="a1"/>
        <w:spacing w:line="235" w:lineRule="auto"/>
        <w:rPr>
          <w:rtl/>
        </w:rPr>
      </w:pPr>
      <w:bookmarkStart w:id="36" w:name="_Toc107852957"/>
      <w:bookmarkStart w:id="37" w:name="_Toc107859062"/>
      <w:bookmarkStart w:id="38" w:name="_Toc273825650"/>
      <w:bookmarkStart w:id="39" w:name="_Toc370729734"/>
      <w:bookmarkStart w:id="40" w:name="_Toc437438709"/>
      <w:r w:rsidRPr="0042256B">
        <w:rPr>
          <w:rFonts w:hint="cs"/>
          <w:rtl/>
        </w:rPr>
        <w:t>نوع اول: سوگندِ واجب</w:t>
      </w:r>
      <w:bookmarkEnd w:id="36"/>
      <w:bookmarkEnd w:id="37"/>
      <w:bookmarkEnd w:id="38"/>
      <w:bookmarkEnd w:id="39"/>
      <w:bookmarkEnd w:id="40"/>
    </w:p>
    <w:p w:rsidR="00D101B9" w:rsidRPr="00A75179" w:rsidRDefault="00D101B9" w:rsidP="00D33F13">
      <w:pPr>
        <w:pStyle w:val="StyleComplexBLotus12ptJustifiedFirstline05cm"/>
        <w:widowControl w:val="0"/>
        <w:spacing w:line="235" w:lineRule="auto"/>
        <w:rPr>
          <w:rStyle w:val="Char6"/>
          <w:rtl/>
        </w:rPr>
      </w:pPr>
      <w:r w:rsidRPr="00A75179">
        <w:rPr>
          <w:rStyle w:val="Char6"/>
          <w:rFonts w:hint="cs"/>
          <w:rtl/>
        </w:rPr>
        <w:t>این نوع سوگند، سوگندی است که باعثِ رهاییِ بی‌گناهی از هلاکت و اذیّت می‌گردد، اگرچه شخص در این نوع سوگند، ایهام به کار برده باشد [ایهام یعنی بکار بردن کلمه یا جمله‌ای که دو معنا داشته و شخص، معنای دورِ آن را مدِّ نظر داشته باشد]. دلیلِ مشروعیّتِ این نوع سوگند حدیثِ سوید بن حنظله است که گفت: «برای دیدارِ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بیرون رفتیم در حالی که وائل بن حجر با ما بود. در این احوال بود که شخصی که دشمنِ وائل بود، او را گرفت ولی همراهانِ ما سوگند خوردن به خاطرِ نجاتِ او را گناه دانستند و سوگند نخوردند، ولی من برایش سوگند خوردم که او برادرِ من است. سپس پیشِ رسول الله</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آمدیم و من به او عرض کردم که دیگران سوگند خوردن را گناه دانستند و سوگند نخوردند ولی من سوگند خوردم که او برادرِ من است و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در جواب فرمود: راست گفتی، مسلمان برادرِ مسلمان است. [در این حدیث منظورِ سوید از برادر، برادرِ دینی بوده در حالی که دشمنِ وائل از گفته‌ی او برادرِ خونی بودن را برداشت کرده و به همین دلیل، وائل را آزاد کرده است»</w:t>
      </w:r>
      <w:r w:rsidRPr="0042256B">
        <w:rPr>
          <w:rStyle w:val="Char6"/>
          <w:vertAlign w:val="superscript"/>
          <w:rtl/>
        </w:rPr>
        <w:footnoteReference w:id="6"/>
      </w:r>
      <w:r w:rsidRPr="00A75179">
        <w:rPr>
          <w:rStyle w:val="Char6"/>
          <w:rFonts w:hint="cs"/>
          <w:rtl/>
        </w:rPr>
        <w:t>.</w:t>
      </w:r>
    </w:p>
    <w:p w:rsidR="00D101B9" w:rsidRPr="00D33F13" w:rsidRDefault="00D101B9" w:rsidP="00D33F13">
      <w:pPr>
        <w:pStyle w:val="a1"/>
        <w:rPr>
          <w:rtl/>
        </w:rPr>
      </w:pPr>
      <w:bookmarkStart w:id="41" w:name="_Toc107852958"/>
      <w:bookmarkStart w:id="42" w:name="_Toc107859063"/>
      <w:bookmarkStart w:id="43" w:name="_Toc273825651"/>
      <w:bookmarkStart w:id="44" w:name="_Toc370729735"/>
      <w:bookmarkStart w:id="45" w:name="_Toc437438710"/>
      <w:r w:rsidRPr="00D33F13">
        <w:rPr>
          <w:rFonts w:hint="cs"/>
          <w:rtl/>
        </w:rPr>
        <w:t>نوعِ دوّم: سوگندِ مندوب</w:t>
      </w:r>
      <w:bookmarkEnd w:id="41"/>
      <w:bookmarkEnd w:id="42"/>
      <w:bookmarkEnd w:id="43"/>
      <w:bookmarkEnd w:id="44"/>
      <w:bookmarkEnd w:id="45"/>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این نوع سوگند، سوگندی است که مصلحتی از قبیلِ اصلاحِ بینِ دو نفرِ درگیر یا برطرف سازیِ حقد و کینه از قلبِ انسان مسلمانی نسبت به شخصِ کینه‌توزی یا دفعِ شرّی، به آن بستگی داشته باشد. این نوع سوگند به این دلیل مندوب است که انجام این امور، مندوب است و سوگند، راه را برای رسیدن به</w:t>
      </w:r>
      <w:r w:rsidR="00D25D1B">
        <w:rPr>
          <w:rStyle w:val="Char6"/>
          <w:rFonts w:hint="cs"/>
          <w:rtl/>
        </w:rPr>
        <w:t xml:space="preserve"> آن‌ها </w:t>
      </w:r>
      <w:r w:rsidRPr="00A75179">
        <w:rPr>
          <w:rStyle w:val="Char6"/>
          <w:rFonts w:hint="cs"/>
          <w:rtl/>
        </w:rPr>
        <w:t>هموار می‌کند در نتیجه خودِ سوگند نیز حالتِ مندوب به خود می‌گیرد</w:t>
      </w:r>
      <w:r w:rsidRPr="0042256B">
        <w:rPr>
          <w:rStyle w:val="Char6"/>
          <w:vertAlign w:val="superscript"/>
          <w:rtl/>
        </w:rPr>
        <w:footnoteReference w:id="7"/>
      </w:r>
      <w:r w:rsidRPr="00A75179">
        <w:rPr>
          <w:rStyle w:val="Char6"/>
          <w:rFonts w:hint="cs"/>
          <w:rtl/>
        </w:rPr>
        <w:t>.</w:t>
      </w:r>
    </w:p>
    <w:p w:rsidR="00D101B9" w:rsidRPr="0042256B" w:rsidRDefault="00D101B9" w:rsidP="0042256B">
      <w:pPr>
        <w:pStyle w:val="a1"/>
        <w:rPr>
          <w:rtl/>
        </w:rPr>
      </w:pPr>
      <w:bookmarkStart w:id="46" w:name="_Toc107852959"/>
      <w:bookmarkStart w:id="47" w:name="_Toc107859064"/>
      <w:bookmarkStart w:id="48" w:name="_Toc273825652"/>
      <w:bookmarkStart w:id="49" w:name="_Toc370729736"/>
      <w:bookmarkStart w:id="50" w:name="_Toc437438711"/>
      <w:r w:rsidRPr="0042256B">
        <w:rPr>
          <w:rFonts w:hint="cs"/>
          <w:rtl/>
        </w:rPr>
        <w:t>نوعِ سوّم: سوگندِ حرام</w:t>
      </w:r>
      <w:bookmarkEnd w:id="46"/>
      <w:bookmarkEnd w:id="47"/>
      <w:bookmarkEnd w:id="48"/>
      <w:bookmarkEnd w:id="49"/>
      <w:bookmarkEnd w:id="50"/>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آن سوگندِ دروغ است و خداوندِ متعال در این آیه‌ی کریمه آن را نکوهش کرده است:</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وَيَح</w:t>
      </w:r>
      <w:r w:rsidRPr="00A75179">
        <w:rPr>
          <w:rStyle w:val="Char4"/>
          <w:rFonts w:hint="cs"/>
          <w:rtl/>
        </w:rPr>
        <w:t>ۡ</w:t>
      </w:r>
      <w:r w:rsidRPr="00A75179">
        <w:rPr>
          <w:rStyle w:val="Char4"/>
          <w:rFonts w:hint="eastAsia"/>
          <w:rtl/>
        </w:rPr>
        <w:t>لِفُونَ</w:t>
      </w:r>
      <w:r w:rsidRPr="00A75179">
        <w:rPr>
          <w:rStyle w:val="Char4"/>
          <w:rtl/>
        </w:rPr>
        <w:t xml:space="preserve"> </w:t>
      </w:r>
      <w:r w:rsidRPr="00A75179">
        <w:rPr>
          <w:rStyle w:val="Char4"/>
          <w:rFonts w:hint="eastAsia"/>
          <w:rtl/>
        </w:rPr>
        <w:t>عَلَى</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كَذِبِ</w:t>
      </w:r>
      <w:r w:rsidRPr="00A75179">
        <w:rPr>
          <w:rStyle w:val="Char4"/>
          <w:rtl/>
        </w:rPr>
        <w:t xml:space="preserve"> </w:t>
      </w:r>
      <w:r w:rsidRPr="00A75179">
        <w:rPr>
          <w:rStyle w:val="Char4"/>
          <w:rFonts w:hint="eastAsia"/>
          <w:rtl/>
        </w:rPr>
        <w:t>وَهُم</w:t>
      </w:r>
      <w:r w:rsidRPr="00A75179">
        <w:rPr>
          <w:rStyle w:val="Char4"/>
          <w:rFonts w:hint="cs"/>
          <w:rtl/>
        </w:rPr>
        <w:t>ۡ</w:t>
      </w:r>
      <w:r w:rsidRPr="00A75179">
        <w:rPr>
          <w:rStyle w:val="Char4"/>
          <w:rtl/>
        </w:rPr>
        <w:t xml:space="preserve"> </w:t>
      </w:r>
      <w:r w:rsidRPr="00A75179">
        <w:rPr>
          <w:rStyle w:val="Char4"/>
          <w:rFonts w:hint="eastAsia"/>
          <w:rtl/>
        </w:rPr>
        <w:t>يَع</w:t>
      </w:r>
      <w:r w:rsidRPr="00A75179">
        <w:rPr>
          <w:rStyle w:val="Char4"/>
          <w:rFonts w:hint="cs"/>
          <w:rtl/>
        </w:rPr>
        <w:t>ۡ</w:t>
      </w:r>
      <w:r w:rsidRPr="00A75179">
        <w:rPr>
          <w:rStyle w:val="Char4"/>
          <w:rFonts w:hint="eastAsia"/>
          <w:rtl/>
        </w:rPr>
        <w:t>لَمُونَ</w:t>
      </w:r>
      <w:r w:rsidRPr="00A75179">
        <w:rPr>
          <w:rStyle w:val="Char4"/>
          <w:rtl/>
        </w:rPr>
        <w:t xml:space="preserve"> </w:t>
      </w:r>
      <w:r w:rsidRPr="00A75179">
        <w:rPr>
          <w:rStyle w:val="Char4"/>
          <w:rFonts w:hint="cs"/>
          <w:rtl/>
        </w:rPr>
        <w:t>١٤</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[المجاد</w:t>
      </w:r>
      <w:r w:rsidRPr="00DC14E6">
        <w:rPr>
          <w:rFonts w:ascii="mylotus" w:hAnsi="mylotus" w:cs="mylotus"/>
          <w:sz w:val="26"/>
          <w:szCs w:val="26"/>
          <w:rtl/>
          <w:lang w:bidi="fa-IR"/>
        </w:rPr>
        <w:t>لة</w:t>
      </w:r>
      <w:r w:rsidRPr="00A75179">
        <w:rPr>
          <w:rStyle w:val="Char5"/>
          <w:rFonts w:hint="cs"/>
          <w:rtl/>
        </w:rPr>
        <w:t>: 14]</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cs="Traditional Arabic" w:hint="cs"/>
          <w:sz w:val="22"/>
          <w:szCs w:val="26"/>
          <w:rtl/>
          <w:lang w:bidi="fa-IR"/>
        </w:rPr>
        <w:t>«</w:t>
      </w:r>
      <w:r w:rsidR="00D101B9" w:rsidRPr="00A75179">
        <w:rPr>
          <w:rStyle w:val="Char6"/>
          <w:rFonts w:hint="cs"/>
          <w:rtl/>
        </w:rPr>
        <w:t>و آگاهانه به دروغ سوگند می‌خورند</w:t>
      </w:r>
      <w:r w:rsidRPr="00C7583F">
        <w:rPr>
          <w:rFonts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زیرا دروغ حرام است و هرگاه دروغ در مورد سوگند باشد حرمتِ آن بیشتر و شدیدتر می‌گردد</w:t>
      </w:r>
      <w:r w:rsidRPr="0042256B">
        <w:rPr>
          <w:rStyle w:val="Char6"/>
          <w:vertAlign w:val="superscript"/>
          <w:rtl/>
        </w:rPr>
        <w:footnoteReference w:id="8"/>
      </w:r>
      <w:r w:rsidRPr="00A75179">
        <w:rPr>
          <w:rStyle w:val="Char6"/>
          <w:rFonts w:hint="cs"/>
          <w:rtl/>
        </w:rPr>
        <w:t>.</w:t>
      </w:r>
    </w:p>
    <w:p w:rsidR="00D101B9" w:rsidRPr="0042256B" w:rsidRDefault="00D101B9" w:rsidP="0042256B">
      <w:pPr>
        <w:pStyle w:val="a4"/>
        <w:rPr>
          <w:rtl/>
        </w:rPr>
      </w:pPr>
      <w:bookmarkStart w:id="51" w:name="_Toc107852960"/>
      <w:bookmarkStart w:id="52" w:name="_Toc107859065"/>
      <w:bookmarkStart w:id="53" w:name="_Toc370729737"/>
      <w:bookmarkStart w:id="54" w:name="_Toc437438712"/>
      <w:r w:rsidRPr="0042256B">
        <w:rPr>
          <w:rFonts w:hint="cs"/>
          <w:rtl/>
        </w:rPr>
        <w:t>یک استثنا در سوگندِ حرام</w:t>
      </w:r>
      <w:bookmarkEnd w:id="51"/>
      <w:bookmarkEnd w:id="52"/>
      <w:bookmarkEnd w:id="53"/>
      <w:bookmarkEnd w:id="54"/>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بعضی اوقات، دروغ، جایز و حتّی در بعضی حالات که راهی برای رهاییِ انسانِ بی‌گناهی از کشته شدنِ به ناحق، ایجاد کند واجب می‌گردد. مثلاً وقتی که شخصی بی‌گناه نزدِ کسی که می‌داند او بی‌گناه است، پنهان می‌شود اگر شخصِ ظالم و توانمندی در موردِ آن شخصِ بی‌گناه از او پرس ‌و جو کرد تا او را بیابد و بکشد، برای او جایز است که وجودِ مردِ بی‌گناه را در خانه‌اش انکار کند. این انکار، انکاری دروغ است ولی شرعاً روا و جایز حتّی به دلیلِ نجاتِ بی‌گناهی از کشته شدن، واجب است و هرگاه دروغ در موردِ چیزی جایز یا واجب باشد، سوگند بر آن چیز نیز جایز یا واجب می‌گردد زیرا در این حالت سوگند بر چیزی قرار گرفته که قسم خوردن در مورد آن، درست است.</w:t>
      </w:r>
    </w:p>
    <w:p w:rsidR="00D101B9" w:rsidRPr="00A75179" w:rsidRDefault="00D101B9" w:rsidP="0042256B">
      <w:pPr>
        <w:pStyle w:val="StyleComplexBLotus12ptJustifiedFirstline05cm"/>
        <w:spacing w:line="240" w:lineRule="auto"/>
        <w:rPr>
          <w:rStyle w:val="Char6"/>
          <w:rtl/>
        </w:rPr>
      </w:pPr>
      <w:r w:rsidRPr="00A75179">
        <w:rPr>
          <w:rStyle w:val="Char6"/>
          <w:rFonts w:hint="cs"/>
          <w:rtl/>
        </w:rPr>
        <w:t xml:space="preserve">مثالی را که در مورد جایز یا واجب شدنِ دروغ زدیم از قول عزّ بن عبدالسلام </w:t>
      </w:r>
      <w:r w:rsidR="0042256B">
        <w:rPr>
          <w:rStyle w:val="Char6"/>
          <w:rFonts w:cs="CTraditional Arabic" w:hint="cs"/>
          <w:rtl/>
        </w:rPr>
        <w:t>/</w:t>
      </w:r>
      <w:r w:rsidRPr="00A75179">
        <w:rPr>
          <w:rStyle w:val="Char6"/>
          <w:rFonts w:hint="cs"/>
          <w:rtl/>
        </w:rPr>
        <w:t xml:space="preserve"> گرفتیم که می‌گوید: دروغ منشأ فساد و تباهی است و حرام می‌باشد مگر</w:t>
      </w:r>
      <w:r w:rsidR="00D25D1B">
        <w:rPr>
          <w:rStyle w:val="Char6"/>
          <w:rFonts w:hint="cs"/>
          <w:rtl/>
        </w:rPr>
        <w:t xml:space="preserve"> اینکه </w:t>
      </w:r>
      <w:r w:rsidRPr="00A75179">
        <w:rPr>
          <w:rStyle w:val="Char6"/>
          <w:rFonts w:hint="cs"/>
          <w:rtl/>
        </w:rPr>
        <w:t>در آن، جلبِ مصلحت یا دفعِ مفسده‌ای باشد پس گاهی جایز و گاهی واجب می‌گردد و برای آن، مثال‌های زیادی وجود دارد، مثلاً در نظر بگیرید که انسانِ بی‌گناهی پیشِ کسی مخفی شده است. مردِ ظالم از او پرس و جو می‌کند و او در جواب می‌گوید: «او را ندیده‌ام». این دروغ از راستی بهتر است زیرا مصلحت و نفعِ حفظِ عضو از راستیی که هیچ ضرر و نفعی ندارد بیشتر است. حال مقایسه کنید در مورد راستیی که مضر هم باشد وضع به چه شکل است. بالاتر از این حالت، وقتی است که آدم بی‌گناهی از ترس کسی که می‌خواهد او را بکشد نزد شخص پنهان شده باشد</w:t>
      </w:r>
      <w:r w:rsidRPr="002F7401">
        <w:rPr>
          <w:rStyle w:val="Char6"/>
          <w:vertAlign w:val="superscript"/>
          <w:rtl/>
        </w:rPr>
        <w:footnoteReference w:id="9"/>
      </w:r>
      <w:r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اکنون در نظر بگیرید زنی از دستِ کسی که می‌خواهد بی‌‌عفّتش کند فرار می‌کند و به منزلِ شخصی پناه می‌برد. در این حالت، حکمِ سوگندِ شخصِ صاحب خانه نیز اگر سوگند بخورد و بگوید که آن زن در خانه‌اش نیست تا بدین وسیله او را از دستِ آن کسی که می‌خواهد عفّتش را لکّه‌دار کند نجات دهد همانندِ حکمِ سوگند در مثالی است که عزّ بن عبدالسلام ذکر کرد.</w:t>
      </w:r>
    </w:p>
    <w:p w:rsidR="00D101B9" w:rsidRPr="002F7401" w:rsidRDefault="00D101B9" w:rsidP="002F7401">
      <w:pPr>
        <w:pStyle w:val="a1"/>
        <w:rPr>
          <w:rtl/>
        </w:rPr>
      </w:pPr>
      <w:bookmarkStart w:id="55" w:name="_Toc107852961"/>
      <w:bookmarkStart w:id="56" w:name="_Toc107859066"/>
      <w:bookmarkStart w:id="57" w:name="_Toc273825653"/>
      <w:bookmarkStart w:id="58" w:name="_Toc370729738"/>
      <w:bookmarkStart w:id="59" w:name="_Toc437438713"/>
      <w:r w:rsidRPr="002F7401">
        <w:rPr>
          <w:rFonts w:hint="cs"/>
          <w:rtl/>
        </w:rPr>
        <w:t>نوعِ چهارم: سوگندِ مکروه</w:t>
      </w:r>
      <w:bookmarkEnd w:id="55"/>
      <w:bookmarkEnd w:id="56"/>
      <w:bookmarkEnd w:id="57"/>
      <w:bookmarkEnd w:id="58"/>
      <w:bookmarkEnd w:id="59"/>
    </w:p>
    <w:p w:rsidR="00D101B9" w:rsidRPr="00A75179" w:rsidRDefault="00D101B9" w:rsidP="00C7583F">
      <w:pPr>
        <w:pStyle w:val="StyleComplexBLotus12ptJustifiedFirstline05cm"/>
        <w:widowControl w:val="0"/>
        <w:spacing w:line="240" w:lineRule="auto"/>
        <w:rPr>
          <w:rStyle w:val="Char6"/>
          <w:rtl/>
        </w:rPr>
      </w:pPr>
      <w:r w:rsidRPr="00A75179">
        <w:rPr>
          <w:rStyle w:val="Char6"/>
          <w:rFonts w:hint="cs"/>
          <w:rtl/>
        </w:rPr>
        <w:t>و آن، سوگند بر انجامِ یک عملِ مکروه یا ترکِ یا عملِ مندوب می‌باشد. خداوند متعال می‌فرماید:</w:t>
      </w:r>
      <w:r w:rsidR="00C7583F">
        <w:rPr>
          <w:rFonts w:ascii="B Lotus" w:hAnsi="B Lotus" w:cs="Traditional Arabic" w:hint="cs"/>
          <w:sz w:val="28"/>
          <w:szCs w:val="28"/>
          <w:rtl/>
          <w:lang w:bidi="fa-IR"/>
        </w:rPr>
        <w:t xml:space="preserve"> </w:t>
      </w:r>
      <w:r>
        <w:rPr>
          <w:rFonts w:ascii="B Lotus" w:hAnsi="B Lotus" w:cs="Traditional Arabic" w:hint="cs"/>
          <w:sz w:val="28"/>
          <w:szCs w:val="28"/>
          <w:rtl/>
          <w:lang w:bidi="fa-IR"/>
        </w:rPr>
        <w:t>﴿</w:t>
      </w:r>
      <w:r w:rsidRPr="00A75179">
        <w:rPr>
          <w:rStyle w:val="Char4"/>
          <w:rFonts w:hint="eastAsia"/>
          <w:rtl/>
        </w:rPr>
        <w:t>وَلَا</w:t>
      </w:r>
      <w:r w:rsidRPr="00A75179">
        <w:rPr>
          <w:rStyle w:val="Char4"/>
          <w:rtl/>
        </w:rPr>
        <w:t xml:space="preserve"> </w:t>
      </w:r>
      <w:r w:rsidRPr="00A75179">
        <w:rPr>
          <w:rStyle w:val="Char4"/>
          <w:rFonts w:hint="eastAsia"/>
          <w:rtl/>
        </w:rPr>
        <w:t>تَج</w:t>
      </w:r>
      <w:r w:rsidRPr="00A75179">
        <w:rPr>
          <w:rStyle w:val="Char4"/>
          <w:rFonts w:hint="cs"/>
          <w:rtl/>
        </w:rPr>
        <w:t>ۡ</w:t>
      </w:r>
      <w:r w:rsidRPr="00A75179">
        <w:rPr>
          <w:rStyle w:val="Char4"/>
          <w:rFonts w:hint="eastAsia"/>
          <w:rtl/>
        </w:rPr>
        <w:t>عَلُواْ</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عُر</w:t>
      </w:r>
      <w:r w:rsidRPr="00A75179">
        <w:rPr>
          <w:rStyle w:val="Char4"/>
          <w:rFonts w:hint="cs"/>
          <w:rtl/>
        </w:rPr>
        <w:t>ۡ</w:t>
      </w:r>
      <w:r w:rsidRPr="00A75179">
        <w:rPr>
          <w:rStyle w:val="Char4"/>
          <w:rFonts w:hint="eastAsia"/>
          <w:rtl/>
        </w:rPr>
        <w:t>ضَة</w:t>
      </w:r>
      <w:r w:rsidRPr="00A75179">
        <w:rPr>
          <w:rStyle w:val="Char4"/>
          <w:rFonts w:hint="cs"/>
          <w:rtl/>
        </w:rPr>
        <w:t>ٗ</w:t>
      </w:r>
      <w:r w:rsidRPr="00A75179">
        <w:rPr>
          <w:rStyle w:val="Char4"/>
          <w:rtl/>
        </w:rPr>
        <w:t xml:space="preserve"> </w:t>
      </w:r>
      <w:r w:rsidRPr="00A75179">
        <w:rPr>
          <w:rStyle w:val="Char4"/>
          <w:rFonts w:hint="eastAsia"/>
          <w:rtl/>
        </w:rPr>
        <w:t>لِّأَي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أَن</w:t>
      </w:r>
      <w:r w:rsidRPr="00A75179">
        <w:rPr>
          <w:rStyle w:val="Char4"/>
          <w:rtl/>
        </w:rPr>
        <w:t xml:space="preserve"> </w:t>
      </w:r>
      <w:r w:rsidRPr="00A75179">
        <w:rPr>
          <w:rStyle w:val="Char4"/>
          <w:rFonts w:hint="eastAsia"/>
          <w:rtl/>
        </w:rPr>
        <w:t>تَبَرُّواْ</w:t>
      </w:r>
      <w:r w:rsidRPr="00A75179">
        <w:rPr>
          <w:rStyle w:val="Char4"/>
          <w:rtl/>
        </w:rPr>
        <w:t xml:space="preserve"> </w:t>
      </w:r>
      <w:r w:rsidRPr="00A75179">
        <w:rPr>
          <w:rStyle w:val="Char4"/>
          <w:rFonts w:hint="eastAsia"/>
          <w:rtl/>
        </w:rPr>
        <w:t>وَتَتَّقُواْ</w:t>
      </w:r>
      <w:r w:rsidRPr="00A75179">
        <w:rPr>
          <w:rStyle w:val="Char4"/>
          <w:rtl/>
        </w:rPr>
        <w:t xml:space="preserve"> </w:t>
      </w:r>
      <w:r w:rsidRPr="00A75179">
        <w:rPr>
          <w:rStyle w:val="Char4"/>
          <w:rFonts w:hint="eastAsia"/>
          <w:rtl/>
        </w:rPr>
        <w:t>وَتُص</w:t>
      </w:r>
      <w:r w:rsidRPr="00A75179">
        <w:rPr>
          <w:rStyle w:val="Char4"/>
          <w:rFonts w:hint="cs"/>
          <w:rtl/>
        </w:rPr>
        <w:t>ۡ</w:t>
      </w:r>
      <w:r w:rsidRPr="00A75179">
        <w:rPr>
          <w:rStyle w:val="Char4"/>
          <w:rFonts w:hint="eastAsia"/>
          <w:rtl/>
        </w:rPr>
        <w:t>لِحُواْ</w:t>
      </w:r>
      <w:r w:rsidRPr="00A75179">
        <w:rPr>
          <w:rStyle w:val="Char4"/>
          <w:rtl/>
        </w:rPr>
        <w:t xml:space="preserve"> </w:t>
      </w:r>
      <w:r w:rsidRPr="00A75179">
        <w:rPr>
          <w:rStyle w:val="Char4"/>
          <w:rFonts w:hint="eastAsia"/>
          <w:rtl/>
        </w:rPr>
        <w:t>بَي</w:t>
      </w:r>
      <w:r w:rsidRPr="00A75179">
        <w:rPr>
          <w:rStyle w:val="Char4"/>
          <w:rFonts w:hint="cs"/>
          <w:rtl/>
        </w:rPr>
        <w:t>ۡ</w:t>
      </w:r>
      <w:r w:rsidRPr="00A75179">
        <w:rPr>
          <w:rStyle w:val="Char4"/>
          <w:rFonts w:hint="eastAsia"/>
          <w:rtl/>
        </w:rPr>
        <w:t>نَ</w:t>
      </w:r>
      <w:r w:rsidRPr="00A75179">
        <w:rPr>
          <w:rStyle w:val="Char4"/>
          <w:rtl/>
        </w:rPr>
        <w:t xml:space="preserve"> </w:t>
      </w:r>
      <w:r w:rsidRPr="00A75179">
        <w:rPr>
          <w:rStyle w:val="Char4"/>
          <w:rFonts w:hint="cs"/>
          <w:rtl/>
        </w:rPr>
        <w:t>ٱ</w:t>
      </w:r>
      <w:r w:rsidRPr="00A75179">
        <w:rPr>
          <w:rStyle w:val="Char4"/>
          <w:rFonts w:hint="eastAsia"/>
          <w:rtl/>
        </w:rPr>
        <w:t>لنَّاسِ</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[البقر</w:t>
      </w:r>
      <w:r w:rsidRPr="00DC14E6">
        <w:rPr>
          <w:rFonts w:ascii="mylotus" w:hAnsi="mylotus" w:cs="mylotus"/>
          <w:sz w:val="26"/>
          <w:szCs w:val="26"/>
          <w:rtl/>
          <w:lang w:bidi="fa-IR"/>
        </w:rPr>
        <w:t>ة</w:t>
      </w:r>
      <w:r w:rsidRPr="00A75179">
        <w:rPr>
          <w:rStyle w:val="Char5"/>
          <w:rFonts w:hint="cs"/>
          <w:rtl/>
        </w:rPr>
        <w:t>: 224]</w:t>
      </w:r>
      <w:r w:rsidRPr="00A75179">
        <w:rPr>
          <w:rStyle w:val="Char6"/>
          <w:rFonts w:hint="cs"/>
          <w:rtl/>
        </w:rPr>
        <w:t>.</w:t>
      </w:r>
    </w:p>
    <w:p w:rsidR="00D101B9" w:rsidRPr="00A75179" w:rsidRDefault="00D101B9" w:rsidP="00A247EE">
      <w:pPr>
        <w:pStyle w:val="StyleComplexBLotus12ptJustifiedFirstline05cm"/>
        <w:spacing w:line="240" w:lineRule="auto"/>
        <w:rPr>
          <w:rStyle w:val="Char6"/>
          <w:rtl/>
        </w:rPr>
      </w:pPr>
      <w:r w:rsidRPr="00A75179">
        <w:rPr>
          <w:rStyle w:val="Char6"/>
          <w:rFonts w:hint="cs"/>
          <w:rtl/>
        </w:rPr>
        <w:t>یعنی خدا را مانعِ بینِ خود و اعمالِ خیر از جمله نیکوکاری و تقوا و اصلاح بینِ مردم نگردانید به این شیوه که بر انجام ندادنِ این اعمالِ خیر</w:t>
      </w:r>
      <w:r w:rsidR="00A247EE">
        <w:rPr>
          <w:rStyle w:val="Char6"/>
          <w:rFonts w:hint="cs"/>
          <w:rtl/>
        </w:rPr>
        <w:t xml:space="preserve"> </w:t>
      </w:r>
      <w:r w:rsidRPr="00A75179">
        <w:rPr>
          <w:rStyle w:val="Char6"/>
          <w:rFonts w:hint="cs"/>
          <w:rtl/>
        </w:rPr>
        <w:t>سوگند بخورید و سپس به خاطرِ تعظیمِ نامِ خداوند،</w:t>
      </w:r>
      <w:r w:rsidR="00D25D1B">
        <w:rPr>
          <w:rStyle w:val="Char6"/>
          <w:rFonts w:hint="cs"/>
          <w:rtl/>
        </w:rPr>
        <w:t xml:space="preserve"> آن‌ها </w:t>
      </w:r>
      <w:r w:rsidRPr="00A75179">
        <w:rPr>
          <w:rStyle w:val="Char6"/>
          <w:rFonts w:hint="cs"/>
          <w:rtl/>
        </w:rPr>
        <w:t>را انجام ندهید</w:t>
      </w:r>
      <w:r w:rsidRPr="002F7401">
        <w:rPr>
          <w:rStyle w:val="Char6"/>
          <w:vertAlign w:val="superscript"/>
          <w:rtl/>
        </w:rPr>
        <w:footnoteReference w:id="10"/>
      </w:r>
      <w:r w:rsidRPr="00A75179">
        <w:rPr>
          <w:rStyle w:val="Char6"/>
          <w:rFonts w:hint="cs"/>
          <w:rtl/>
        </w:rPr>
        <w:t>. از سوگندهای مکروهِ دیگر می‌تواند سوگند در خرید و فروش را نام برد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 </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D101B9" w:rsidRPr="002F7401">
        <w:rPr>
          <w:rStyle w:val="Char3"/>
          <w:rtl/>
        </w:rPr>
        <w:t>ألحلفُ منفقٌ للسِّلعهِ ممحقٌ للْبرکهِ</w:t>
      </w:r>
      <w:r>
        <w:rPr>
          <w:rStyle w:val="Char3"/>
          <w:rFonts w:cs="Traditional Arabic" w:hint="cs"/>
          <w:rtl/>
        </w:rPr>
        <w:t>»</w:t>
      </w:r>
      <w:r w:rsidR="00D101B9" w:rsidRPr="002F7401">
        <w:rPr>
          <w:rStyle w:val="Char6"/>
          <w:vertAlign w:val="superscript"/>
          <w:rtl/>
        </w:rPr>
        <w:footnoteReference w:id="11"/>
      </w:r>
      <w:r w:rsidR="00D101B9"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برحذر باشید از سوگند خوردنِ در معامله زیرا (درست است که) در ابتدا باعثِ رونقِ کالا می‌شود ولی بعداً باعثِ ضایع و محو شدن آن، می‌گردد</w:t>
      </w:r>
      <w:r>
        <w:rPr>
          <w:rFonts w:ascii="Times New Roman" w:hAnsi="Times New Roman" w:cs="Traditional Arabic" w:hint="cs"/>
          <w:sz w:val="22"/>
          <w:szCs w:val="26"/>
          <w:rtl/>
          <w:lang w:bidi="fa-IR"/>
        </w:rPr>
        <w:t>»</w:t>
      </w:r>
      <w:r w:rsidR="00D101B9" w:rsidRPr="00A75179">
        <w:rPr>
          <w:rStyle w:val="Char6"/>
          <w:rFonts w:hint="cs"/>
          <w:rtl/>
        </w:rPr>
        <w:t>.</w:t>
      </w:r>
    </w:p>
    <w:p w:rsidR="00D101B9" w:rsidRPr="002F7401" w:rsidRDefault="00D101B9" w:rsidP="002F7401">
      <w:pPr>
        <w:pStyle w:val="a1"/>
        <w:rPr>
          <w:rtl/>
        </w:rPr>
      </w:pPr>
      <w:bookmarkStart w:id="60" w:name="_Toc107852962"/>
      <w:bookmarkStart w:id="61" w:name="_Toc107859067"/>
      <w:bookmarkStart w:id="62" w:name="_Toc273825654"/>
      <w:bookmarkStart w:id="63" w:name="_Toc370729739"/>
      <w:bookmarkStart w:id="64" w:name="_Toc437438714"/>
      <w:r w:rsidRPr="002F7401">
        <w:rPr>
          <w:rFonts w:hint="cs"/>
          <w:rtl/>
        </w:rPr>
        <w:t>نوعِ پنجم: سوگندِ مباح</w:t>
      </w:r>
      <w:bookmarkEnd w:id="60"/>
      <w:bookmarkEnd w:id="61"/>
      <w:bookmarkEnd w:id="62"/>
      <w:bookmarkEnd w:id="63"/>
      <w:bookmarkEnd w:id="64"/>
    </w:p>
    <w:p w:rsidR="00D101B9" w:rsidRDefault="00D101B9" w:rsidP="00D33F13">
      <w:pPr>
        <w:pStyle w:val="StyleComplexBLotus12ptJustifiedFirstline05cm"/>
        <w:widowControl w:val="0"/>
        <w:spacing w:line="240" w:lineRule="auto"/>
        <w:rPr>
          <w:rStyle w:val="Char6"/>
        </w:rPr>
      </w:pPr>
      <w:r w:rsidRPr="00A75179">
        <w:rPr>
          <w:rStyle w:val="Char6"/>
          <w:rFonts w:hint="cs"/>
          <w:rtl/>
        </w:rPr>
        <w:t>و آن سوگندی است که بر انجام یا ترکِ عملی مباح یا بر خبر دادن از چیزی خورده می‌شود که شخص می‌داند و یا فکر می‌کند که حق با اوست</w:t>
      </w:r>
      <w:r w:rsidRPr="002F7401">
        <w:rPr>
          <w:rStyle w:val="Char6"/>
          <w:vertAlign w:val="superscript"/>
          <w:rtl/>
        </w:rPr>
        <w:footnoteReference w:id="12"/>
      </w:r>
      <w:r w:rsidRPr="00A75179">
        <w:rPr>
          <w:rStyle w:val="Char6"/>
          <w:rFonts w:hint="cs"/>
          <w:rtl/>
        </w:rPr>
        <w:t>.</w:t>
      </w:r>
    </w:p>
    <w:p w:rsidR="00D101B9" w:rsidRPr="002F7401" w:rsidRDefault="00D101B9" w:rsidP="002F7401">
      <w:pPr>
        <w:pStyle w:val="a1"/>
        <w:rPr>
          <w:rtl/>
        </w:rPr>
      </w:pPr>
      <w:bookmarkStart w:id="65" w:name="_Toc107852963"/>
      <w:bookmarkStart w:id="66" w:name="_Toc107859068"/>
      <w:bookmarkStart w:id="67" w:name="_Toc273825655"/>
      <w:bookmarkStart w:id="68" w:name="_Toc370729740"/>
      <w:bookmarkStart w:id="69" w:name="_Toc437438715"/>
      <w:r w:rsidRPr="002F7401">
        <w:rPr>
          <w:rFonts w:hint="cs"/>
          <w:rtl/>
        </w:rPr>
        <w:t>شروط حالف</w:t>
      </w:r>
      <w:r w:rsidRPr="002F7401">
        <w:rPr>
          <w:rStyle w:val="FootnoteReference"/>
          <w:rtl/>
        </w:rPr>
        <w:footnoteReference w:id="13"/>
      </w:r>
      <w:bookmarkEnd w:id="65"/>
      <w:bookmarkEnd w:id="66"/>
      <w:bookmarkEnd w:id="67"/>
      <w:bookmarkEnd w:id="68"/>
      <w:bookmarkEnd w:id="69"/>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شروطِ لازم برای سوگند خورنده چه زن باشد و چه مرد، این است که باید بالغ و عاقل باشد و نیز واقعاً نیّتِ سوگند خوردن داشته و مختار باشد نه</w:t>
      </w:r>
      <w:r w:rsidR="00D25D1B">
        <w:rPr>
          <w:rStyle w:val="Char6"/>
          <w:rFonts w:hint="cs"/>
          <w:rtl/>
        </w:rPr>
        <w:t xml:space="preserve"> اینکه </w:t>
      </w:r>
      <w:r w:rsidRPr="00A75179">
        <w:rPr>
          <w:rStyle w:val="Char6"/>
          <w:rFonts w:hint="cs"/>
          <w:rtl/>
        </w:rPr>
        <w:t>او را مجبور به سوگند خوردن کرده باشند پس سوگندِ بچّه و دیوانه و کسی که خواب است درست نیست و منعقد نمی‌گردد زیرا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در این حدیث شریف می‌فرماید: </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C7583F" w:rsidRPr="002F7401">
        <w:rPr>
          <w:rStyle w:val="Char3"/>
          <w:rFonts w:hint="eastAsia"/>
          <w:rtl/>
        </w:rPr>
        <w:t>رُفِعَ</w:t>
      </w:r>
      <w:r w:rsidR="00C7583F" w:rsidRPr="002F7401">
        <w:rPr>
          <w:rStyle w:val="Char3"/>
          <w:rtl/>
        </w:rPr>
        <w:t xml:space="preserve"> </w:t>
      </w:r>
      <w:r w:rsidR="00C7583F" w:rsidRPr="002F7401">
        <w:rPr>
          <w:rStyle w:val="Char3"/>
          <w:rFonts w:hint="eastAsia"/>
          <w:rtl/>
        </w:rPr>
        <w:t>الْقَلَمُ</w:t>
      </w:r>
      <w:r w:rsidR="00C7583F" w:rsidRPr="002F7401">
        <w:rPr>
          <w:rStyle w:val="Char3"/>
          <w:rtl/>
        </w:rPr>
        <w:t xml:space="preserve"> </w:t>
      </w:r>
      <w:r w:rsidR="00C7583F" w:rsidRPr="002F7401">
        <w:rPr>
          <w:rStyle w:val="Char3"/>
          <w:rFonts w:hint="eastAsia"/>
          <w:rtl/>
        </w:rPr>
        <w:t>عَنْ</w:t>
      </w:r>
      <w:r w:rsidR="00C7583F" w:rsidRPr="002F7401">
        <w:rPr>
          <w:rStyle w:val="Char3"/>
          <w:rtl/>
        </w:rPr>
        <w:t xml:space="preserve"> </w:t>
      </w:r>
      <w:r w:rsidR="00C7583F" w:rsidRPr="002F7401">
        <w:rPr>
          <w:rStyle w:val="Char3"/>
          <w:rFonts w:hint="eastAsia"/>
          <w:rtl/>
        </w:rPr>
        <w:t>ثَلاَثَةٍ</w:t>
      </w:r>
      <w:r w:rsidR="00C7583F" w:rsidRPr="002F7401">
        <w:rPr>
          <w:rStyle w:val="Char3"/>
          <w:rtl/>
        </w:rPr>
        <w:t xml:space="preserve"> </w:t>
      </w:r>
      <w:r w:rsidR="00C7583F" w:rsidRPr="002F7401">
        <w:rPr>
          <w:rStyle w:val="Char3"/>
          <w:rFonts w:hint="eastAsia"/>
          <w:rtl/>
        </w:rPr>
        <w:t>عَنِ</w:t>
      </w:r>
      <w:r w:rsidR="00C7583F" w:rsidRPr="002F7401">
        <w:rPr>
          <w:rStyle w:val="Char3"/>
          <w:rtl/>
        </w:rPr>
        <w:t xml:space="preserve"> </w:t>
      </w:r>
      <w:r w:rsidR="00C7583F" w:rsidRPr="002F7401">
        <w:rPr>
          <w:rStyle w:val="Char3"/>
          <w:rFonts w:hint="eastAsia"/>
          <w:rtl/>
        </w:rPr>
        <w:t>الصَّبِىِّ</w:t>
      </w:r>
      <w:r w:rsidR="00C7583F" w:rsidRPr="002F7401">
        <w:rPr>
          <w:rStyle w:val="Char3"/>
          <w:rtl/>
        </w:rPr>
        <w:t xml:space="preserve"> </w:t>
      </w:r>
      <w:r w:rsidR="00C7583F" w:rsidRPr="002F7401">
        <w:rPr>
          <w:rStyle w:val="Char3"/>
          <w:rFonts w:hint="eastAsia"/>
          <w:rtl/>
        </w:rPr>
        <w:t>حَتَّى</w:t>
      </w:r>
      <w:r w:rsidR="00C7583F" w:rsidRPr="002F7401">
        <w:rPr>
          <w:rStyle w:val="Char3"/>
          <w:rtl/>
        </w:rPr>
        <w:t xml:space="preserve"> </w:t>
      </w:r>
      <w:r w:rsidR="00C7583F" w:rsidRPr="002F7401">
        <w:rPr>
          <w:rStyle w:val="Char3"/>
          <w:rFonts w:hint="eastAsia"/>
          <w:rtl/>
        </w:rPr>
        <w:t>يَحْتَلِمَ</w:t>
      </w:r>
      <w:r w:rsidR="00C7583F" w:rsidRPr="002F7401">
        <w:rPr>
          <w:rStyle w:val="Char3"/>
          <w:rtl/>
        </w:rPr>
        <w:t xml:space="preserve"> </w:t>
      </w:r>
      <w:r w:rsidR="00C7583F" w:rsidRPr="002F7401">
        <w:rPr>
          <w:rStyle w:val="Char3"/>
          <w:rFonts w:hint="eastAsia"/>
          <w:rtl/>
        </w:rPr>
        <w:t>وَعَنِ</w:t>
      </w:r>
      <w:r w:rsidR="00C7583F" w:rsidRPr="002F7401">
        <w:rPr>
          <w:rStyle w:val="Char3"/>
          <w:rtl/>
        </w:rPr>
        <w:t xml:space="preserve"> </w:t>
      </w:r>
      <w:r w:rsidR="00C7583F" w:rsidRPr="002F7401">
        <w:rPr>
          <w:rStyle w:val="Char3"/>
          <w:rFonts w:hint="eastAsia"/>
          <w:rtl/>
        </w:rPr>
        <w:t>الْمَعْتُوهِ</w:t>
      </w:r>
      <w:r w:rsidR="00C7583F" w:rsidRPr="002F7401">
        <w:rPr>
          <w:rStyle w:val="Char3"/>
          <w:rtl/>
        </w:rPr>
        <w:t xml:space="preserve"> </w:t>
      </w:r>
      <w:r w:rsidR="00C7583F" w:rsidRPr="002F7401">
        <w:rPr>
          <w:rStyle w:val="Char3"/>
          <w:rFonts w:hint="eastAsia"/>
          <w:rtl/>
        </w:rPr>
        <w:t>حَتَّى</w:t>
      </w:r>
      <w:r w:rsidR="00C7583F" w:rsidRPr="002F7401">
        <w:rPr>
          <w:rStyle w:val="Char3"/>
          <w:rtl/>
        </w:rPr>
        <w:t xml:space="preserve"> </w:t>
      </w:r>
      <w:r w:rsidR="00C7583F" w:rsidRPr="002F7401">
        <w:rPr>
          <w:rStyle w:val="Char3"/>
          <w:rFonts w:hint="eastAsia"/>
          <w:rtl/>
        </w:rPr>
        <w:t>يُفِيقَ</w:t>
      </w:r>
      <w:r w:rsidR="00C7583F" w:rsidRPr="002F7401">
        <w:rPr>
          <w:rStyle w:val="Char3"/>
          <w:rtl/>
        </w:rPr>
        <w:t xml:space="preserve"> </w:t>
      </w:r>
      <w:r w:rsidR="00C7583F" w:rsidRPr="002F7401">
        <w:rPr>
          <w:rStyle w:val="Char3"/>
          <w:rFonts w:hint="eastAsia"/>
          <w:rtl/>
        </w:rPr>
        <w:t>وَعَنِ</w:t>
      </w:r>
      <w:r w:rsidR="00C7583F" w:rsidRPr="002F7401">
        <w:rPr>
          <w:rStyle w:val="Char3"/>
          <w:rtl/>
        </w:rPr>
        <w:t xml:space="preserve"> </w:t>
      </w:r>
      <w:r w:rsidR="00C7583F" w:rsidRPr="002F7401">
        <w:rPr>
          <w:rStyle w:val="Char3"/>
          <w:rFonts w:hint="eastAsia"/>
          <w:rtl/>
        </w:rPr>
        <w:t>النَّائِمِ</w:t>
      </w:r>
      <w:r w:rsidR="00C7583F" w:rsidRPr="002F7401">
        <w:rPr>
          <w:rStyle w:val="Char3"/>
          <w:rtl/>
        </w:rPr>
        <w:t xml:space="preserve"> </w:t>
      </w:r>
      <w:r w:rsidR="00C7583F" w:rsidRPr="002F7401">
        <w:rPr>
          <w:rStyle w:val="Char3"/>
          <w:rFonts w:hint="eastAsia"/>
          <w:rtl/>
        </w:rPr>
        <w:t>حَتَّى</w:t>
      </w:r>
      <w:r w:rsidR="00C7583F" w:rsidRPr="002F7401">
        <w:rPr>
          <w:rStyle w:val="Char3"/>
          <w:rtl/>
        </w:rPr>
        <w:t xml:space="preserve"> </w:t>
      </w:r>
      <w:r w:rsidR="00C7583F" w:rsidRPr="002F7401">
        <w:rPr>
          <w:rStyle w:val="Char3"/>
          <w:rFonts w:hint="eastAsia"/>
          <w:rtl/>
        </w:rPr>
        <w:t>يَسْتَيْقِظَ</w:t>
      </w:r>
      <w:r>
        <w:rPr>
          <w:rStyle w:val="Char3"/>
          <w:rFonts w:cs="Traditional Arabic" w:hint="cs"/>
          <w:rtl/>
        </w:rPr>
        <w:t>»</w:t>
      </w:r>
      <w:r w:rsidR="00D101B9" w:rsidRPr="00A75179">
        <w:rPr>
          <w:rStyle w:val="Char6"/>
          <w:rFonts w:hint="cs"/>
          <w:rtl/>
        </w:rPr>
        <w:t>.</w:t>
      </w:r>
    </w:p>
    <w:p w:rsidR="00D101B9" w:rsidRDefault="00C7583F" w:rsidP="00C7583F">
      <w:pPr>
        <w:pStyle w:val="StyleComplexBLotus12ptJustifiedFirstline05cm"/>
        <w:spacing w:line="240" w:lineRule="auto"/>
        <w:rPr>
          <w:rStyle w:val="Char6"/>
        </w:rPr>
      </w:pPr>
      <w:r w:rsidRPr="00C7583F">
        <w:rPr>
          <w:rFonts w:ascii="Times New Roman" w:hAnsi="Times New Roman" w:cs="Traditional Arabic" w:hint="cs"/>
          <w:sz w:val="22"/>
          <w:szCs w:val="26"/>
          <w:rtl/>
          <w:lang w:bidi="fa-IR"/>
        </w:rPr>
        <w:t>«</w:t>
      </w:r>
      <w:r w:rsidR="00D101B9" w:rsidRPr="00A75179">
        <w:rPr>
          <w:rStyle w:val="Char6"/>
          <w:rFonts w:hint="cs"/>
          <w:rtl/>
        </w:rPr>
        <w:t>عملِ سه کس نوشته نمی‌شود و موردِ بازخواست قرار نمی‌گیرند: از بچّه تا آن هنگام که بالغ گردد و از دیوانه تا آن هنگام که به حالتِ عادّی برگردد و عاقل گردد و از کسی که خواب است تا زمانی که بیدار گردد</w:t>
      </w:r>
      <w:r w:rsidRPr="00C7583F">
        <w:rPr>
          <w:rFonts w:ascii="Times New Roman" w:hAnsi="Times New Roman" w:cs="Traditional Arabic" w:hint="cs"/>
          <w:sz w:val="22"/>
          <w:szCs w:val="26"/>
          <w:rtl/>
          <w:lang w:bidi="fa-IR"/>
        </w:rPr>
        <w:t>»</w:t>
      </w:r>
      <w:r w:rsidR="00D101B9" w:rsidRPr="00A75179">
        <w:rPr>
          <w:rStyle w:val="Char6"/>
          <w:rFonts w:hint="cs"/>
          <w:rtl/>
        </w:rPr>
        <w:t>. به همین شکل، سوگندِ انسانِ مست نیز درست نیست زیرا که او در این حالت فاقدِ نیروی تعقّل است و به دیوانه شبیه می‌گردد و این نظرِ ظاهریان و موافقانِ آنان نیز می‌باشد.</w:t>
      </w:r>
    </w:p>
    <w:p w:rsidR="00D101B9" w:rsidRPr="002F7401" w:rsidRDefault="00D101B9" w:rsidP="002F7401">
      <w:pPr>
        <w:pStyle w:val="a1"/>
        <w:rPr>
          <w:rtl/>
        </w:rPr>
      </w:pPr>
      <w:bookmarkStart w:id="70" w:name="_Toc107852964"/>
      <w:bookmarkStart w:id="71" w:name="_Toc107859069"/>
      <w:bookmarkStart w:id="72" w:name="_Toc273825656"/>
      <w:bookmarkStart w:id="73" w:name="_Toc370729741"/>
      <w:bookmarkStart w:id="74" w:name="_Toc437438716"/>
      <w:r w:rsidRPr="002F7401">
        <w:rPr>
          <w:rFonts w:hint="cs"/>
          <w:rtl/>
        </w:rPr>
        <w:t>سوگندِ کسی که او را مجبور کنند</w:t>
      </w:r>
      <w:r w:rsidRPr="002F7401">
        <w:rPr>
          <w:rStyle w:val="FootnoteReference"/>
          <w:rtl/>
        </w:rPr>
        <w:footnoteReference w:id="14"/>
      </w:r>
      <w:bookmarkEnd w:id="70"/>
      <w:bookmarkEnd w:id="71"/>
      <w:bookmarkEnd w:id="72"/>
      <w:bookmarkEnd w:id="73"/>
      <w:bookmarkEnd w:id="74"/>
    </w:p>
    <w:p w:rsidR="00D101B9" w:rsidRPr="00A75179" w:rsidRDefault="00D101B9" w:rsidP="00D33F13">
      <w:pPr>
        <w:pStyle w:val="StyleComplexBLotus12ptJustifiedFirstline05cm"/>
        <w:widowControl w:val="0"/>
        <w:spacing w:line="240" w:lineRule="auto"/>
        <w:rPr>
          <w:rStyle w:val="Char6"/>
          <w:rtl/>
        </w:rPr>
      </w:pPr>
      <w:r w:rsidRPr="00A75179">
        <w:rPr>
          <w:rStyle w:val="Char6"/>
          <w:rFonts w:hint="cs"/>
          <w:rtl/>
        </w:rPr>
        <w:t>سوگندِ کسی که او را مجبور به این کار کرده باشند منعقد نمی‌گردد و این نظری است که حنبلیان و آنان که مذهبِ ظاهری دارند بیان کرده‌اند و هم‌چنین نظرِ امام مالک و امام شافعی نیز همین می‌باشد.</w:t>
      </w:r>
    </w:p>
    <w:p w:rsidR="00D101B9" w:rsidRPr="00A75179" w:rsidRDefault="00D101B9" w:rsidP="002F7401">
      <w:pPr>
        <w:pStyle w:val="StyleComplexBLotus12ptJustifiedFirstline05cm"/>
        <w:widowControl w:val="0"/>
        <w:spacing w:line="240" w:lineRule="auto"/>
        <w:rPr>
          <w:rStyle w:val="Char6"/>
          <w:rtl/>
        </w:rPr>
      </w:pPr>
      <w:r w:rsidRPr="00A75179">
        <w:rPr>
          <w:rStyle w:val="Char6"/>
          <w:rFonts w:hint="cs"/>
          <w:rtl/>
        </w:rPr>
        <w:t>ولی امام ابوحنیفه گفته است: «سوگندِ کسی که مجبور شده باشد منعقد می‌گردد زیرا سوگندی است که یک فردِ مکلّف بر زبان جاری می‌کند پس همانندِ سوگندِ یک انسانِ مختار به حساب می‌آید و منعقد می‌گردد».</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جمهورِ علما نیز برای نظرِشان به حدیثی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استناد کرده‌اند که صاحبِ کتاب «</w:t>
      </w:r>
      <w:r w:rsidRPr="00C7583F">
        <w:rPr>
          <w:rStyle w:val="Char1"/>
          <w:rFonts w:hint="cs"/>
          <w:rtl/>
        </w:rPr>
        <w:t>ال</w:t>
      </w:r>
      <w:r w:rsidR="00C7583F" w:rsidRPr="00C7583F">
        <w:rPr>
          <w:rStyle w:val="Char1"/>
          <w:rFonts w:hint="cs"/>
          <w:rtl/>
        </w:rPr>
        <w:t>ـ</w:t>
      </w:r>
      <w:r w:rsidRPr="00C7583F">
        <w:rPr>
          <w:rStyle w:val="Char1"/>
          <w:rFonts w:hint="cs"/>
          <w:rtl/>
        </w:rPr>
        <w:t>مغنی</w:t>
      </w:r>
      <w:r w:rsidRPr="00A75179">
        <w:rPr>
          <w:rStyle w:val="Char6"/>
          <w:rFonts w:hint="cs"/>
          <w:rtl/>
        </w:rPr>
        <w:t>»، ابن قدامه‌ی حنبلی و صاحب «</w:t>
      </w:r>
      <w:r w:rsidRPr="00C7583F">
        <w:rPr>
          <w:rStyle w:val="Char1"/>
          <w:rFonts w:hint="cs"/>
          <w:rtl/>
        </w:rPr>
        <w:t>ال</w:t>
      </w:r>
      <w:r w:rsidR="00C7583F" w:rsidRPr="00C7583F">
        <w:rPr>
          <w:rStyle w:val="Char1"/>
          <w:rFonts w:hint="cs"/>
          <w:rtl/>
        </w:rPr>
        <w:t>ـ</w:t>
      </w:r>
      <w:r w:rsidRPr="00C7583F">
        <w:rPr>
          <w:rStyle w:val="Char1"/>
          <w:rFonts w:hint="cs"/>
          <w:rtl/>
        </w:rPr>
        <w:t>مهذب</w:t>
      </w:r>
      <w:r w:rsidRPr="00A75179">
        <w:rPr>
          <w:rStyle w:val="Char6"/>
          <w:rFonts w:hint="cs"/>
          <w:rtl/>
        </w:rPr>
        <w:t>»، فقیه شیرازی شافعی در کتابشان آورده‌اند و آن حدیثی است که ابوامامه و وائله بن الأسقع، بیان کرده‌اند که رسول الله</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 </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D101B9" w:rsidRPr="002F7401">
        <w:rPr>
          <w:rStyle w:val="Char3"/>
          <w:rtl/>
        </w:rPr>
        <w:t>لَیسَ عَلَی ال</w:t>
      </w:r>
      <w:r w:rsidR="00C7583F" w:rsidRPr="002F7401">
        <w:rPr>
          <w:rStyle w:val="Char3"/>
          <w:rFonts w:hint="cs"/>
          <w:rtl/>
        </w:rPr>
        <w:t>ـ</w:t>
      </w:r>
      <w:r w:rsidR="00D101B9" w:rsidRPr="002F7401">
        <w:rPr>
          <w:rStyle w:val="Char3"/>
          <w:rtl/>
        </w:rPr>
        <w:t>ْمقهورِ یمینٌ</w:t>
      </w:r>
      <w:r>
        <w:rPr>
          <w:rStyle w:val="Char3"/>
          <w:rFonts w:cs="Traditional Arabic" w:hint="cs"/>
          <w:rtl/>
        </w:rPr>
        <w:t>»</w:t>
      </w:r>
      <w:r w:rsidR="00D101B9"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بر کسی که مقهور و بی‌اختیار باشد سوگندی نیست</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زیرا که سوگندِ انسانِ مجبور، از روی اختیار نیست بلکه او را به ناحق، بر آن مجبور کرده‌اند. پس سوگند نیز همانندِ گفتنِ کفر است که به شخصی که بر آن مجبورش کرده باشند زیانی نمی‌رساند.</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دلیلِ ظاهریّه نیز این است که سوگندی که فردِ مجبور بر زبان می‌راند چیزی است که دیگران مجبورش کرده‌اند تا بگوید پس او لفظی را بازگو می‌کند که دیگران به او دستور داده‌اند و بدیهی است که هیچ مسئولیّتی متوجّهِ بازگو کننده نیست؛ و امّا این حدیث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می‌فرماید: </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C7583F" w:rsidRPr="002F7401">
        <w:rPr>
          <w:rStyle w:val="Char3"/>
          <w:rFonts w:hint="eastAsia"/>
          <w:rtl/>
        </w:rPr>
        <w:t>إنَّمَا</w:t>
      </w:r>
      <w:r w:rsidR="00C7583F" w:rsidRPr="002F7401">
        <w:rPr>
          <w:rStyle w:val="Char3"/>
          <w:rtl/>
        </w:rPr>
        <w:t xml:space="preserve"> </w:t>
      </w:r>
      <w:r w:rsidR="00C7583F" w:rsidRPr="002F7401">
        <w:rPr>
          <w:rStyle w:val="Char3"/>
          <w:rFonts w:hint="eastAsia"/>
          <w:rtl/>
        </w:rPr>
        <w:t>الأَعْمَالُ</w:t>
      </w:r>
      <w:r w:rsidR="00C7583F" w:rsidRPr="002F7401">
        <w:rPr>
          <w:rStyle w:val="Char3"/>
          <w:rtl/>
        </w:rPr>
        <w:t xml:space="preserve"> </w:t>
      </w:r>
      <w:r w:rsidR="00C7583F" w:rsidRPr="002F7401">
        <w:rPr>
          <w:rStyle w:val="Char3"/>
          <w:rFonts w:hint="eastAsia"/>
          <w:rtl/>
        </w:rPr>
        <w:t>بِالنِّيَّاتِ،</w:t>
      </w:r>
      <w:r w:rsidR="00C7583F" w:rsidRPr="002F7401">
        <w:rPr>
          <w:rStyle w:val="Char3"/>
          <w:rtl/>
        </w:rPr>
        <w:t xml:space="preserve"> </w:t>
      </w:r>
      <w:r w:rsidR="00C7583F" w:rsidRPr="002F7401">
        <w:rPr>
          <w:rStyle w:val="Char3"/>
          <w:rFonts w:hint="eastAsia"/>
          <w:rtl/>
        </w:rPr>
        <w:t>وَإِنَّمَا</w:t>
      </w:r>
      <w:r w:rsidR="00C7583F" w:rsidRPr="002F7401">
        <w:rPr>
          <w:rStyle w:val="Char3"/>
          <w:rtl/>
        </w:rPr>
        <w:t xml:space="preserve"> </w:t>
      </w:r>
      <w:r w:rsidR="00C7583F" w:rsidRPr="002F7401">
        <w:rPr>
          <w:rStyle w:val="Char3"/>
          <w:rFonts w:hint="eastAsia"/>
          <w:rtl/>
        </w:rPr>
        <w:t>لِكُلِّ</w:t>
      </w:r>
      <w:r w:rsidR="00C7583F" w:rsidRPr="002F7401">
        <w:rPr>
          <w:rStyle w:val="Char3"/>
          <w:rtl/>
        </w:rPr>
        <w:t xml:space="preserve"> </w:t>
      </w:r>
      <w:r w:rsidR="00C7583F" w:rsidRPr="002F7401">
        <w:rPr>
          <w:rStyle w:val="Char3"/>
          <w:rFonts w:hint="eastAsia"/>
          <w:rtl/>
        </w:rPr>
        <w:t>امْرِئٍ</w:t>
      </w:r>
      <w:r w:rsidR="00C7583F" w:rsidRPr="002F7401">
        <w:rPr>
          <w:rStyle w:val="Char3"/>
          <w:rtl/>
        </w:rPr>
        <w:t xml:space="preserve"> </w:t>
      </w:r>
      <w:r w:rsidR="00C7583F" w:rsidRPr="002F7401">
        <w:rPr>
          <w:rStyle w:val="Char3"/>
          <w:rFonts w:hint="eastAsia"/>
          <w:rtl/>
        </w:rPr>
        <w:t>مَا</w:t>
      </w:r>
      <w:r w:rsidR="00C7583F" w:rsidRPr="002F7401">
        <w:rPr>
          <w:rStyle w:val="Char3"/>
          <w:rtl/>
        </w:rPr>
        <w:t xml:space="preserve"> </w:t>
      </w:r>
      <w:r w:rsidR="00C7583F" w:rsidRPr="002F7401">
        <w:rPr>
          <w:rStyle w:val="Char3"/>
          <w:rFonts w:hint="eastAsia"/>
          <w:rtl/>
        </w:rPr>
        <w:t>نَوَى</w:t>
      </w:r>
      <w:r>
        <w:rPr>
          <w:rStyle w:val="Char3"/>
          <w:rFonts w:cs="Traditional Arabic" w:hint="cs"/>
          <w:rtl/>
        </w:rPr>
        <w:t>»</w:t>
      </w:r>
      <w:r w:rsidR="00D101B9"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(ارزشِ) اعمال (انسان) به نیّاتِ انجامِ آن بستگی دارد و هر کسی نتیجه‌ی چیزی را می‌بیند که نیّت کرده است</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Default="00D101B9" w:rsidP="00D33F13">
      <w:pPr>
        <w:pStyle w:val="StyleComplexBLotus12ptJustifiedFirstline05cm"/>
        <w:widowControl w:val="0"/>
        <w:spacing w:line="240" w:lineRule="auto"/>
        <w:ind w:firstLine="0"/>
        <w:rPr>
          <w:rStyle w:val="Char6"/>
        </w:rPr>
      </w:pPr>
      <w:r w:rsidRPr="00A75179">
        <w:rPr>
          <w:rStyle w:val="Char6"/>
          <w:rFonts w:hint="cs"/>
          <w:rtl/>
        </w:rPr>
        <w:t>بر این دلالت می‌کند که کسی که بر گفتنِ چیزی که مجبور گشته، اگر آزادانه نیّتِ انجامِ آن را نداشته و مقصود او نبوده باشد، گفته‌ی او، برایش محسوب نمی‌گردد.</w:t>
      </w:r>
    </w:p>
    <w:p w:rsidR="00D101B9" w:rsidRPr="002F7401" w:rsidRDefault="00D101B9" w:rsidP="002F7401">
      <w:pPr>
        <w:pStyle w:val="a1"/>
        <w:rPr>
          <w:rtl/>
        </w:rPr>
      </w:pPr>
      <w:bookmarkStart w:id="75" w:name="_Toc107852965"/>
      <w:bookmarkStart w:id="76" w:name="_Toc107859070"/>
      <w:bookmarkStart w:id="77" w:name="_Toc273825657"/>
      <w:bookmarkStart w:id="78" w:name="_Toc370729742"/>
      <w:bookmarkStart w:id="79" w:name="_Toc437438717"/>
      <w:r w:rsidRPr="002F7401">
        <w:rPr>
          <w:rFonts w:hint="cs"/>
          <w:rtl/>
        </w:rPr>
        <w:t>سوگندِ زن</w:t>
      </w:r>
      <w:bookmarkEnd w:id="75"/>
      <w:bookmarkEnd w:id="76"/>
      <w:bookmarkEnd w:id="77"/>
      <w:bookmarkEnd w:id="78"/>
      <w:bookmarkEnd w:id="79"/>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سوگندِ زن نیز مادام که بالغ و عاقل باشد، درست است و امام ابن حزم</w:t>
      </w:r>
      <w:r w:rsidR="00C7583F">
        <w:rPr>
          <w:rFonts w:ascii="Times New Roman" w:hAnsi="Times New Roman" w:cs="CTraditional Arabic" w:hint="cs"/>
          <w:szCs w:val="28"/>
          <w:rtl/>
          <w:lang w:bidi="fa-IR"/>
        </w:rPr>
        <w:t>/</w:t>
      </w:r>
      <w:r w:rsidRPr="00A75179">
        <w:rPr>
          <w:rStyle w:val="Char6"/>
          <w:rFonts w:hint="cs"/>
          <w:rtl/>
        </w:rPr>
        <w:t xml:space="preserve"> نیز به این موضوع تصریح کرده و می‌گوید: «و مرد و زنِ آزاد یا برده و مملوک، زنانِ دارای همسر و یا بِکر و غیرِ</w:t>
      </w:r>
      <w:r w:rsidR="00D25D1B">
        <w:rPr>
          <w:rStyle w:val="Char6"/>
          <w:rFonts w:hint="cs"/>
          <w:rtl/>
        </w:rPr>
        <w:t xml:space="preserve"> آن‌ها </w:t>
      </w:r>
      <w:r w:rsidRPr="00A75179">
        <w:rPr>
          <w:rStyle w:val="Char6"/>
          <w:rFonts w:hint="cs"/>
          <w:rtl/>
        </w:rPr>
        <w:t>در تمامِ آنچه که بیان کردیم برابرند زیرا خداوند می‌فرماید:</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ذَ</w:t>
      </w:r>
      <w:r w:rsidRPr="00A75179">
        <w:rPr>
          <w:rStyle w:val="Char4"/>
          <w:rFonts w:hint="cs"/>
          <w:rtl/>
        </w:rPr>
        <w:t>ٰ</w:t>
      </w:r>
      <w:r w:rsidRPr="00A75179">
        <w:rPr>
          <w:rStyle w:val="Char4"/>
          <w:rFonts w:hint="eastAsia"/>
          <w:rtl/>
        </w:rPr>
        <w:t>لِكَ</w:t>
      </w:r>
      <w:r w:rsidRPr="00A75179">
        <w:rPr>
          <w:rStyle w:val="Char4"/>
          <w:rtl/>
        </w:rPr>
        <w:t xml:space="preserve"> </w:t>
      </w:r>
      <w:r w:rsidRPr="00A75179">
        <w:rPr>
          <w:rStyle w:val="Char4"/>
          <w:rFonts w:hint="eastAsia"/>
          <w:rtl/>
        </w:rPr>
        <w:t>كَفَّ</w:t>
      </w:r>
      <w:r w:rsidRPr="00A75179">
        <w:rPr>
          <w:rStyle w:val="Char4"/>
          <w:rFonts w:hint="cs"/>
          <w:rtl/>
        </w:rPr>
        <w:t>ٰ</w:t>
      </w:r>
      <w:r w:rsidRPr="00A75179">
        <w:rPr>
          <w:rStyle w:val="Char4"/>
          <w:rFonts w:hint="eastAsia"/>
          <w:rtl/>
        </w:rPr>
        <w:t>رَةُ</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إِذَا</w:t>
      </w:r>
      <w:r w:rsidRPr="00A75179">
        <w:rPr>
          <w:rStyle w:val="Char4"/>
          <w:rtl/>
        </w:rPr>
        <w:t xml:space="preserve"> </w:t>
      </w:r>
      <w:r w:rsidRPr="00A75179">
        <w:rPr>
          <w:rStyle w:val="Char4"/>
          <w:rFonts w:hint="eastAsia"/>
          <w:rtl/>
        </w:rPr>
        <w:t>حَلَف</w:t>
      </w:r>
      <w:r w:rsidRPr="00A75179">
        <w:rPr>
          <w:rStyle w:val="Char4"/>
          <w:rFonts w:hint="cs"/>
          <w:rtl/>
        </w:rPr>
        <w:t>ۡ</w:t>
      </w:r>
      <w:r w:rsidRPr="00A75179">
        <w:rPr>
          <w:rStyle w:val="Char4"/>
          <w:rFonts w:hint="eastAsia"/>
          <w:rtl/>
        </w:rPr>
        <w:t>تُم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DC14E6">
        <w:rPr>
          <w:rFonts w:ascii="mylotus" w:hAnsi="mylotus" w:cs="mylotus"/>
          <w:sz w:val="26"/>
          <w:szCs w:val="26"/>
          <w:rtl/>
          <w:lang w:bidi="fa-IR"/>
        </w:rPr>
        <w:t>ة</w:t>
      </w:r>
      <w:r w:rsidRPr="00A75179">
        <w:rPr>
          <w:rStyle w:val="Char5"/>
          <w:rFonts w:hint="cs"/>
          <w:rtl/>
        </w:rPr>
        <w:t>: 89]</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این کفّاره‌ی سوگندهایی است که می‌خوید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نیز می‌فرماید:</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وَلَ</w:t>
      </w:r>
      <w:r w:rsidRPr="00A75179">
        <w:rPr>
          <w:rStyle w:val="Char4"/>
          <w:rFonts w:hint="cs"/>
          <w:rtl/>
        </w:rPr>
        <w:t>ٰ</w:t>
      </w:r>
      <w:r w:rsidRPr="00A75179">
        <w:rPr>
          <w:rStyle w:val="Char4"/>
          <w:rFonts w:hint="eastAsia"/>
          <w:rtl/>
        </w:rPr>
        <w:t>كِن</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eastAsia"/>
          <w:rtl/>
        </w:rPr>
        <w:t>بِمَا</w:t>
      </w:r>
      <w:r w:rsidRPr="00A75179">
        <w:rPr>
          <w:rStyle w:val="Char4"/>
          <w:rtl/>
        </w:rPr>
        <w:t xml:space="preserve"> </w:t>
      </w:r>
      <w:r w:rsidRPr="00A75179">
        <w:rPr>
          <w:rStyle w:val="Char4"/>
          <w:rFonts w:hint="eastAsia"/>
          <w:rtl/>
        </w:rPr>
        <w:t>عَقَّدتُّمُ</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DC14E6">
        <w:rPr>
          <w:rFonts w:ascii="mylotus" w:hAnsi="mylotus" w:cs="mylotus"/>
          <w:sz w:val="26"/>
          <w:szCs w:val="26"/>
          <w:rtl/>
          <w:lang w:bidi="fa-IR"/>
        </w:rPr>
        <w:t>ة</w:t>
      </w:r>
      <w:r w:rsidRPr="00A75179">
        <w:rPr>
          <w:rStyle w:val="Char5"/>
          <w:rFonts w:hint="cs"/>
          <w:rtl/>
        </w:rPr>
        <w:t>: 89]</w:t>
      </w:r>
      <w:r w:rsidRPr="00A75179">
        <w:rPr>
          <w:rStyle w:val="Char6"/>
          <w:rFonts w:hint="cs"/>
          <w:rtl/>
        </w:rPr>
        <w:t>.</w:t>
      </w:r>
    </w:p>
    <w:p w:rsidR="00D101B9"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ولی شما را در برابرِ سوگندهایی که از روی قصد و اراده خورده‌اید مؤاخذه می‌کند</w:t>
      </w:r>
      <w:r w:rsidRPr="00C7583F">
        <w:rPr>
          <w:rFonts w:ascii="Times New Roman" w:hAnsi="Times New Roman" w:cs="Traditional Arabic" w:hint="cs"/>
          <w:sz w:val="22"/>
          <w:szCs w:val="26"/>
          <w:rtl/>
          <w:lang w:bidi="fa-IR"/>
        </w:rPr>
        <w:t>»</w:t>
      </w:r>
      <w:r w:rsidR="00D101B9" w:rsidRPr="002F7401">
        <w:rPr>
          <w:rStyle w:val="Char6"/>
          <w:vertAlign w:val="superscript"/>
          <w:rtl/>
        </w:rPr>
        <w:footnoteReference w:id="15"/>
      </w:r>
      <w:r w:rsidR="00D101B9" w:rsidRPr="00A75179">
        <w:rPr>
          <w:rStyle w:val="Char6"/>
          <w:rFonts w:hint="cs"/>
          <w:rtl/>
        </w:rPr>
        <w:t>.</w:t>
      </w:r>
    </w:p>
    <w:p w:rsidR="00D101B9" w:rsidRPr="002F7401" w:rsidRDefault="00D101B9" w:rsidP="002F7401">
      <w:pPr>
        <w:pStyle w:val="a1"/>
        <w:rPr>
          <w:rtl/>
        </w:rPr>
      </w:pPr>
      <w:bookmarkStart w:id="80" w:name="_Toc107852966"/>
      <w:bookmarkStart w:id="81" w:name="_Toc107859071"/>
      <w:bookmarkStart w:id="82" w:name="_Toc273825658"/>
      <w:bookmarkStart w:id="83" w:name="_Toc370729743"/>
      <w:bookmarkStart w:id="84" w:name="_Toc437438718"/>
      <w:r w:rsidRPr="002F7401">
        <w:rPr>
          <w:rFonts w:hint="cs"/>
          <w:rtl/>
        </w:rPr>
        <w:t>محلوفٌ به (آنچه که بدان سوگند خورند)</w:t>
      </w:r>
      <w:bookmarkEnd w:id="80"/>
      <w:bookmarkEnd w:id="81"/>
      <w:bookmarkEnd w:id="82"/>
      <w:bookmarkEnd w:id="83"/>
      <w:bookmarkEnd w:id="84"/>
    </w:p>
    <w:p w:rsidR="00D101B9" w:rsidRPr="002F7401" w:rsidRDefault="00D101B9" w:rsidP="002F7401">
      <w:pPr>
        <w:pStyle w:val="a4"/>
        <w:rPr>
          <w:rtl/>
        </w:rPr>
      </w:pPr>
      <w:bookmarkStart w:id="85" w:name="_Toc107852967"/>
      <w:bookmarkStart w:id="86" w:name="_Toc107859072"/>
      <w:bookmarkStart w:id="87" w:name="_Toc370729744"/>
      <w:bookmarkStart w:id="88" w:name="_Toc437438719"/>
      <w:r w:rsidRPr="002F7401">
        <w:rPr>
          <w:rFonts w:hint="cs"/>
          <w:rtl/>
        </w:rPr>
        <w:t>سوگند خوردن به چیزی غیر از خدا درست نیست</w:t>
      </w:r>
      <w:bookmarkEnd w:id="85"/>
      <w:bookmarkEnd w:id="86"/>
      <w:bookmarkEnd w:id="87"/>
      <w:bookmarkEnd w:id="88"/>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رسول الله</w:t>
      </w:r>
      <w:r w:rsidR="00965BCE" w:rsidRPr="00965BCE">
        <w:rPr>
          <w:rFonts w:ascii="Times New Roman" w:hAnsi="Times New Roman" w:cs="CTraditional Arabic" w:hint="cs"/>
          <w:sz w:val="28"/>
          <w:szCs w:val="28"/>
          <w:rtl/>
          <w:lang w:bidi="fa-IR"/>
        </w:rPr>
        <w:t xml:space="preserve"> ج</w:t>
      </w:r>
      <w:r w:rsidR="00C7583F" w:rsidRPr="00A75179">
        <w:rPr>
          <w:rStyle w:val="Char6"/>
          <w:rFonts w:hint="cs"/>
          <w:rtl/>
        </w:rPr>
        <w:t xml:space="preserve"> می‌فرماید:</w:t>
      </w:r>
    </w:p>
    <w:p w:rsidR="00D101B9" w:rsidRPr="00A75179" w:rsidRDefault="002F7401" w:rsidP="00D33F13">
      <w:pPr>
        <w:pStyle w:val="StyleComplexBLotus12ptJustifiedFirstline05cm"/>
        <w:widowControl w:val="0"/>
        <w:spacing w:line="240" w:lineRule="auto"/>
        <w:rPr>
          <w:rStyle w:val="Char6"/>
          <w:rtl/>
        </w:rPr>
      </w:pPr>
      <w:r>
        <w:rPr>
          <w:rStyle w:val="Char3"/>
          <w:rFonts w:cs="Traditional Arabic" w:hint="cs"/>
          <w:rtl/>
        </w:rPr>
        <w:t>«</w:t>
      </w:r>
      <w:r w:rsidR="00C7583F" w:rsidRPr="002F7401">
        <w:rPr>
          <w:rStyle w:val="Char3"/>
          <w:rFonts w:hint="eastAsia"/>
          <w:rtl/>
        </w:rPr>
        <w:t>أَلاَ</w:t>
      </w:r>
      <w:r w:rsidR="00C7583F" w:rsidRPr="002F7401">
        <w:rPr>
          <w:rStyle w:val="Char3"/>
          <w:rtl/>
        </w:rPr>
        <w:t xml:space="preserve"> </w:t>
      </w:r>
      <w:r w:rsidR="00C7583F" w:rsidRPr="002F7401">
        <w:rPr>
          <w:rStyle w:val="Char3"/>
          <w:rFonts w:hint="eastAsia"/>
          <w:rtl/>
        </w:rPr>
        <w:t>إِنَّ</w:t>
      </w:r>
      <w:r w:rsidR="00C7583F" w:rsidRPr="002F7401">
        <w:rPr>
          <w:rStyle w:val="Char3"/>
          <w:rtl/>
        </w:rPr>
        <w:t xml:space="preserve"> </w:t>
      </w:r>
      <w:r w:rsidR="00C7583F" w:rsidRPr="002F7401">
        <w:rPr>
          <w:rStyle w:val="Char3"/>
          <w:rFonts w:hint="eastAsia"/>
          <w:rtl/>
        </w:rPr>
        <w:t>اللَّهَ</w:t>
      </w:r>
      <w:r w:rsidR="00C7583F" w:rsidRPr="002F7401">
        <w:rPr>
          <w:rStyle w:val="Char3"/>
          <w:rtl/>
        </w:rPr>
        <w:t xml:space="preserve"> </w:t>
      </w:r>
      <w:r w:rsidR="00C7583F" w:rsidRPr="002F7401">
        <w:rPr>
          <w:rStyle w:val="Char3"/>
          <w:rFonts w:hint="eastAsia"/>
          <w:rtl/>
        </w:rPr>
        <w:t>يَنْهَاكُمْ</w:t>
      </w:r>
      <w:r w:rsidR="00C7583F" w:rsidRPr="002F7401">
        <w:rPr>
          <w:rStyle w:val="Char3"/>
          <w:rtl/>
        </w:rPr>
        <w:t xml:space="preserve"> </w:t>
      </w:r>
      <w:r w:rsidR="00C7583F" w:rsidRPr="002F7401">
        <w:rPr>
          <w:rStyle w:val="Char3"/>
          <w:rFonts w:hint="eastAsia"/>
          <w:rtl/>
        </w:rPr>
        <w:t>أَنْ</w:t>
      </w:r>
      <w:r w:rsidR="00C7583F" w:rsidRPr="002F7401">
        <w:rPr>
          <w:rStyle w:val="Char3"/>
          <w:rtl/>
        </w:rPr>
        <w:t xml:space="preserve"> </w:t>
      </w:r>
      <w:r w:rsidR="00C7583F" w:rsidRPr="002F7401">
        <w:rPr>
          <w:rStyle w:val="Char3"/>
          <w:rFonts w:hint="eastAsia"/>
          <w:rtl/>
        </w:rPr>
        <w:t>تَحْلِفُوا</w:t>
      </w:r>
      <w:r w:rsidR="00C7583F" w:rsidRPr="002F7401">
        <w:rPr>
          <w:rStyle w:val="Char3"/>
          <w:rtl/>
        </w:rPr>
        <w:t xml:space="preserve"> </w:t>
      </w:r>
      <w:r w:rsidR="00C7583F" w:rsidRPr="002F7401">
        <w:rPr>
          <w:rStyle w:val="Char3"/>
          <w:rFonts w:hint="eastAsia"/>
          <w:rtl/>
        </w:rPr>
        <w:t>بِآبَائِكُمْ،</w:t>
      </w:r>
      <w:r w:rsidR="00C7583F" w:rsidRPr="002F7401">
        <w:rPr>
          <w:rStyle w:val="Char3"/>
          <w:rtl/>
        </w:rPr>
        <w:t xml:space="preserve"> </w:t>
      </w:r>
      <w:r w:rsidR="00C7583F" w:rsidRPr="002F7401">
        <w:rPr>
          <w:rStyle w:val="Char3"/>
          <w:rFonts w:hint="eastAsia"/>
          <w:rtl/>
        </w:rPr>
        <w:t>مَنْ</w:t>
      </w:r>
      <w:r w:rsidR="00C7583F" w:rsidRPr="002F7401">
        <w:rPr>
          <w:rStyle w:val="Char3"/>
          <w:rtl/>
        </w:rPr>
        <w:t xml:space="preserve"> </w:t>
      </w:r>
      <w:r w:rsidR="00C7583F" w:rsidRPr="002F7401">
        <w:rPr>
          <w:rStyle w:val="Char3"/>
          <w:rFonts w:hint="eastAsia"/>
          <w:rtl/>
        </w:rPr>
        <w:t>كَانَ</w:t>
      </w:r>
      <w:r w:rsidR="00C7583F" w:rsidRPr="002F7401">
        <w:rPr>
          <w:rStyle w:val="Char3"/>
          <w:rtl/>
        </w:rPr>
        <w:t xml:space="preserve"> </w:t>
      </w:r>
      <w:r w:rsidR="00C7583F" w:rsidRPr="002F7401">
        <w:rPr>
          <w:rStyle w:val="Char3"/>
          <w:rFonts w:hint="eastAsia"/>
          <w:rtl/>
        </w:rPr>
        <w:t>حَالِفًا</w:t>
      </w:r>
      <w:r w:rsidR="00C7583F" w:rsidRPr="002F7401">
        <w:rPr>
          <w:rStyle w:val="Char3"/>
          <w:rtl/>
        </w:rPr>
        <w:t xml:space="preserve"> </w:t>
      </w:r>
      <w:r w:rsidR="00C7583F" w:rsidRPr="002F7401">
        <w:rPr>
          <w:rStyle w:val="Char3"/>
          <w:rFonts w:hint="eastAsia"/>
          <w:rtl/>
        </w:rPr>
        <w:t>فَلْيَحْلِفْ</w:t>
      </w:r>
      <w:r w:rsidR="00C7583F" w:rsidRPr="002F7401">
        <w:rPr>
          <w:rStyle w:val="Char3"/>
          <w:rtl/>
        </w:rPr>
        <w:t xml:space="preserve"> </w:t>
      </w:r>
      <w:r w:rsidR="00C7583F" w:rsidRPr="002F7401">
        <w:rPr>
          <w:rStyle w:val="Char3"/>
          <w:rFonts w:hint="eastAsia"/>
          <w:rtl/>
        </w:rPr>
        <w:t>بِاللَّهِ،</w:t>
      </w:r>
      <w:r w:rsidR="00C7583F" w:rsidRPr="002F7401">
        <w:rPr>
          <w:rStyle w:val="Char3"/>
          <w:rtl/>
        </w:rPr>
        <w:t xml:space="preserve"> </w:t>
      </w:r>
      <w:r w:rsidR="00C7583F" w:rsidRPr="002F7401">
        <w:rPr>
          <w:rStyle w:val="Char3"/>
          <w:rFonts w:hint="eastAsia"/>
          <w:rtl/>
        </w:rPr>
        <w:t>أَوْ</w:t>
      </w:r>
      <w:r w:rsidR="00C7583F" w:rsidRPr="002F7401">
        <w:rPr>
          <w:rStyle w:val="Char3"/>
          <w:rtl/>
        </w:rPr>
        <w:t xml:space="preserve"> </w:t>
      </w:r>
      <w:r w:rsidR="00C7583F" w:rsidRPr="002F7401">
        <w:rPr>
          <w:rStyle w:val="Char3"/>
          <w:rFonts w:hint="eastAsia"/>
          <w:rtl/>
        </w:rPr>
        <w:t>لِيَصْمُت</w:t>
      </w:r>
      <w:r>
        <w:rPr>
          <w:rStyle w:val="Char3"/>
          <w:rFonts w:cs="Traditional Arabic" w:hint="cs"/>
          <w:rtl/>
        </w:rPr>
        <w:t>»</w:t>
      </w:r>
      <w:r w:rsidR="00D101B9" w:rsidRPr="002F7401">
        <w:rPr>
          <w:rStyle w:val="Char6"/>
          <w:vertAlign w:val="superscript"/>
          <w:rtl/>
        </w:rPr>
        <w:footnoteReference w:id="16"/>
      </w:r>
      <w:r w:rsidR="00D101B9" w:rsidRPr="00A75179">
        <w:rPr>
          <w:rStyle w:val="Char6"/>
          <w:rFonts w:hint="cs"/>
          <w:rtl/>
        </w:rPr>
        <w:t>.</w:t>
      </w:r>
    </w:p>
    <w:p w:rsidR="00D101B9" w:rsidRPr="00A75179" w:rsidRDefault="00C7583F" w:rsidP="002F7401">
      <w:pPr>
        <w:pStyle w:val="StyleComplexBLotus12ptJustifiedFirstline05cm"/>
        <w:widowControl w:val="0"/>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آگاه باشید که خداوند، شما را از</w:t>
      </w:r>
      <w:r w:rsidR="00D25D1B">
        <w:rPr>
          <w:rStyle w:val="Char6"/>
          <w:rFonts w:hint="cs"/>
          <w:rtl/>
        </w:rPr>
        <w:t xml:space="preserve"> اینکه </w:t>
      </w:r>
      <w:r w:rsidR="00D101B9" w:rsidRPr="00A75179">
        <w:rPr>
          <w:rStyle w:val="Char6"/>
          <w:rFonts w:hint="cs"/>
          <w:rtl/>
        </w:rPr>
        <w:t>به پدرانتان سوگند یاد کنید، برحذر داشته است</w:t>
      </w:r>
      <w:r w:rsidRPr="00A75179">
        <w:rPr>
          <w:rStyle w:val="Char6"/>
          <w:rFonts w:hint="cs"/>
          <w:rtl/>
        </w:rPr>
        <w:t>،</w:t>
      </w:r>
      <w:r w:rsidR="00D101B9" w:rsidRPr="00A75179">
        <w:rPr>
          <w:rStyle w:val="Char6"/>
          <w:rFonts w:hint="cs"/>
          <w:rtl/>
        </w:rPr>
        <w:t xml:space="preserve"> هر کس می‌خواهد سوگند بخورد باید به خدا سوگند یاد کند یا</w:t>
      </w:r>
      <w:r w:rsidR="00D25D1B">
        <w:rPr>
          <w:rStyle w:val="Char6"/>
          <w:rFonts w:hint="cs"/>
          <w:rtl/>
        </w:rPr>
        <w:t xml:space="preserve"> اینکه </w:t>
      </w:r>
      <w:r w:rsidR="00D101B9" w:rsidRPr="00A75179">
        <w:rPr>
          <w:rStyle w:val="Char6"/>
          <w:rFonts w:hint="cs"/>
          <w:rtl/>
        </w:rPr>
        <w:t>ساکت شود و سوگند نخورد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2F7401">
      <w:pPr>
        <w:pStyle w:val="StyleComplexBLotus12ptJustifiedFirstline05cm"/>
        <w:spacing w:line="240" w:lineRule="auto"/>
        <w:rPr>
          <w:rStyle w:val="Char6"/>
          <w:rtl/>
        </w:rPr>
      </w:pPr>
      <w:r w:rsidRPr="00A75179">
        <w:rPr>
          <w:rStyle w:val="Char6"/>
          <w:rFonts w:hint="cs"/>
          <w:rtl/>
        </w:rPr>
        <w:t>علما بر این امر اجماع دارند که سوگند به غیرِ خدا از قبیل ملائکه و انبیا و اجداد و کعبه و مانندِ</w:t>
      </w:r>
      <w:r w:rsidR="00D25D1B">
        <w:rPr>
          <w:rStyle w:val="Char6"/>
          <w:rFonts w:hint="cs"/>
          <w:rtl/>
        </w:rPr>
        <w:t xml:space="preserve"> این‌ها </w:t>
      </w:r>
      <w:r w:rsidRPr="00A75179">
        <w:rPr>
          <w:rStyle w:val="Char6"/>
          <w:rFonts w:hint="cs"/>
          <w:rtl/>
        </w:rPr>
        <w:t>حرام است و جایز نمی‌باشد. نهی از سوگند به غیرِ خدا بر این اساس است که سوگند به هر چیزی، متضمّنِ تعظیم و بزرگداشتِ آن می‌باشد و عظمت، در حقیقت فقط برای خداوند است. پس هر کسی که به غیرِ خدا سوگند بخورد، آن را همانندِ پروردگارِ متعال، تعظیم کرده است و این کار جایز نیست و به همین خاطر چون حالف به وسیله‌ی سوگندش، غیرِ خدا را در تعظیم و بزرگداشت، شریک الله</w:t>
      </w:r>
      <w:r w:rsidR="002F7401" w:rsidRPr="002F7401">
        <w:rPr>
          <w:rFonts w:ascii="Times New Roman" w:hAnsi="Times New Roman" w:cs="CTraditional Arabic" w:hint="cs"/>
          <w:szCs w:val="28"/>
          <w:rtl/>
          <w:lang w:bidi="fa-IR"/>
        </w:rPr>
        <w:t>أ</w:t>
      </w:r>
      <w:r w:rsidRPr="00A75179">
        <w:rPr>
          <w:rStyle w:val="Char6"/>
          <w:rFonts w:hint="cs"/>
          <w:rtl/>
        </w:rPr>
        <w:t xml:space="preserve"> کرده است، این کار، شرک محسوب می‌شود. این حدیثِ شریف که ترمذی روایت کرده است</w:t>
      </w:r>
      <w:r w:rsidR="00C7583F" w:rsidRPr="00A75179">
        <w:rPr>
          <w:rStyle w:val="Char6"/>
          <w:rFonts w:hint="cs"/>
          <w:rtl/>
        </w:rPr>
        <w:t>، موضوعِ فوق را تأیید می‌نماید:</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C7583F" w:rsidRPr="002F7401">
        <w:rPr>
          <w:rStyle w:val="Char3"/>
          <w:rFonts w:hint="eastAsia"/>
          <w:rtl/>
        </w:rPr>
        <w:t>مَنْ</w:t>
      </w:r>
      <w:r w:rsidR="00C7583F" w:rsidRPr="002F7401">
        <w:rPr>
          <w:rStyle w:val="Char3"/>
          <w:rtl/>
        </w:rPr>
        <w:t xml:space="preserve"> </w:t>
      </w:r>
      <w:r w:rsidR="00C7583F" w:rsidRPr="002F7401">
        <w:rPr>
          <w:rStyle w:val="Char3"/>
          <w:rFonts w:hint="eastAsia"/>
          <w:rtl/>
        </w:rPr>
        <w:t>حَلَفَ</w:t>
      </w:r>
      <w:r w:rsidR="00C7583F" w:rsidRPr="002F7401">
        <w:rPr>
          <w:rStyle w:val="Char3"/>
          <w:rtl/>
        </w:rPr>
        <w:t xml:space="preserve"> </w:t>
      </w:r>
      <w:r w:rsidR="00C7583F" w:rsidRPr="002F7401">
        <w:rPr>
          <w:rStyle w:val="Char3"/>
          <w:rFonts w:hint="eastAsia"/>
          <w:rtl/>
        </w:rPr>
        <w:t>بِغَيْرِ</w:t>
      </w:r>
      <w:r w:rsidR="00C7583F" w:rsidRPr="002F7401">
        <w:rPr>
          <w:rStyle w:val="Char3"/>
          <w:rtl/>
        </w:rPr>
        <w:t xml:space="preserve"> </w:t>
      </w:r>
      <w:r w:rsidR="00C7583F" w:rsidRPr="002F7401">
        <w:rPr>
          <w:rStyle w:val="Char3"/>
          <w:rFonts w:hint="eastAsia"/>
          <w:rtl/>
        </w:rPr>
        <w:t>اللَّهِ</w:t>
      </w:r>
      <w:r w:rsidR="00C7583F" w:rsidRPr="002F7401">
        <w:rPr>
          <w:rStyle w:val="Char3"/>
          <w:rtl/>
        </w:rPr>
        <w:t xml:space="preserve"> </w:t>
      </w:r>
      <w:r w:rsidR="00C7583F" w:rsidRPr="002F7401">
        <w:rPr>
          <w:rStyle w:val="Char3"/>
          <w:rFonts w:hint="eastAsia"/>
          <w:rtl/>
        </w:rPr>
        <w:t>فَقَدْ</w:t>
      </w:r>
      <w:r w:rsidR="00C7583F" w:rsidRPr="002F7401">
        <w:rPr>
          <w:rStyle w:val="Char3"/>
          <w:rtl/>
        </w:rPr>
        <w:t xml:space="preserve"> </w:t>
      </w:r>
      <w:r w:rsidR="00C7583F" w:rsidRPr="002F7401">
        <w:rPr>
          <w:rStyle w:val="Char3"/>
          <w:rFonts w:hint="eastAsia"/>
          <w:rtl/>
        </w:rPr>
        <w:t>كَفَرَ</w:t>
      </w:r>
      <w:r w:rsidR="00C7583F" w:rsidRPr="002F7401">
        <w:rPr>
          <w:rStyle w:val="Char3"/>
          <w:rtl/>
        </w:rPr>
        <w:t xml:space="preserve"> </w:t>
      </w:r>
      <w:r w:rsidR="00C7583F" w:rsidRPr="002F7401">
        <w:rPr>
          <w:rStyle w:val="Char3"/>
          <w:rFonts w:hint="eastAsia"/>
          <w:rtl/>
        </w:rPr>
        <w:t>أَوْ</w:t>
      </w:r>
      <w:r w:rsidR="00C7583F" w:rsidRPr="002F7401">
        <w:rPr>
          <w:rStyle w:val="Char3"/>
          <w:rtl/>
        </w:rPr>
        <w:t xml:space="preserve"> </w:t>
      </w:r>
      <w:r w:rsidR="00C7583F" w:rsidRPr="002F7401">
        <w:rPr>
          <w:rStyle w:val="Char3"/>
          <w:rFonts w:hint="eastAsia"/>
          <w:rtl/>
        </w:rPr>
        <w:t>أَشْرَكَ</w:t>
      </w:r>
      <w:r>
        <w:rPr>
          <w:rStyle w:val="Char3"/>
          <w:rFonts w:cs="Traditional Arabic" w:hint="cs"/>
          <w:rtl/>
        </w:rPr>
        <w:t>»</w:t>
      </w:r>
      <w:r w:rsidR="00D101B9" w:rsidRPr="00A75179">
        <w:rPr>
          <w:rStyle w:val="Char6"/>
          <w:rFonts w:hint="cs"/>
          <w:rtl/>
        </w:rPr>
        <w:t>.</w:t>
      </w:r>
    </w:p>
    <w:p w:rsidR="00D101B9" w:rsidRPr="00A75179" w:rsidRDefault="00C7583F" w:rsidP="0073363F">
      <w:pPr>
        <w:pStyle w:val="StyleComplexBLotus12ptJustifiedFirstline05cm"/>
        <w:widowControl w:val="0"/>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کسی که به غیر خدا سوگند بخورد حقیقتاً مرتکب کفر یا شرک شده است</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منظورِ پیامبر از جمله‌ی «فقد کفر أو أشرک»، مبالغه در نشان دادنِ اهمیّتِ موضوع و تأکید بر آن است، در حالی که این نوع شرک از نوعِ شرکِ اصغر است که صاحبِ آن را همان‌گونه که رأیِ جمهورِ علماست، از اسلام خارج نمی‌کند. ولی به هر حال سوگند به غیرِ خدا با</w:t>
      </w:r>
      <w:r w:rsidR="00D25D1B">
        <w:rPr>
          <w:rStyle w:val="Char6"/>
          <w:rFonts w:hint="cs"/>
          <w:rtl/>
        </w:rPr>
        <w:t xml:space="preserve"> اینکه </w:t>
      </w:r>
      <w:r w:rsidRPr="00A75179">
        <w:rPr>
          <w:rStyle w:val="Char6"/>
          <w:rFonts w:hint="cs"/>
          <w:rtl/>
        </w:rPr>
        <w:t>علما گفته‌اند که شرکی است که صاحبش را از اسلام خارج نمی‌کند، از گناهانِ کبیره و بزرگ است تا این حد که رسول الله</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اسمِ کفر و شرک بر آن نهاده است</w:t>
      </w:r>
      <w:r w:rsidRPr="002F7401">
        <w:rPr>
          <w:rStyle w:val="Char6"/>
          <w:vertAlign w:val="superscript"/>
          <w:rtl/>
        </w:rPr>
        <w:footnoteReference w:id="17"/>
      </w:r>
      <w:r w:rsidRPr="00A75179">
        <w:rPr>
          <w:rStyle w:val="Char6"/>
          <w:rFonts w:hint="cs"/>
          <w:rtl/>
        </w:rPr>
        <w:t>.</w:t>
      </w:r>
    </w:p>
    <w:p w:rsidR="00D101B9" w:rsidRPr="00A75179" w:rsidRDefault="00D101B9" w:rsidP="002F7401">
      <w:pPr>
        <w:pStyle w:val="StyleComplexBLotus12ptJustifiedFirstline05cm"/>
        <w:spacing w:line="240" w:lineRule="auto"/>
        <w:rPr>
          <w:rStyle w:val="Char6"/>
          <w:rtl/>
        </w:rPr>
      </w:pPr>
      <w:r w:rsidRPr="002F7401">
        <w:rPr>
          <w:rStyle w:val="Char6"/>
          <w:rFonts w:hint="cs"/>
          <w:rtl/>
        </w:rPr>
        <w:t>تأویلِ حدیث</w:t>
      </w:r>
      <w:r w:rsidRPr="00A75179">
        <w:rPr>
          <w:rStyle w:val="Char6"/>
          <w:rFonts w:hint="cs"/>
          <w:rtl/>
        </w:rPr>
        <w:t xml:space="preserve"> </w:t>
      </w:r>
      <w:r w:rsidR="002F7401">
        <w:rPr>
          <w:rStyle w:val="Char3"/>
          <w:rFonts w:cs="Traditional Arabic" w:hint="cs"/>
          <w:rtl/>
        </w:rPr>
        <w:t>«</w:t>
      </w:r>
      <w:r w:rsidR="00C7583F" w:rsidRPr="002F7401">
        <w:rPr>
          <w:rStyle w:val="Char3"/>
          <w:rFonts w:hint="eastAsia"/>
          <w:rtl/>
        </w:rPr>
        <w:t>أَفْلَحَ</w:t>
      </w:r>
      <w:r w:rsidR="00C7583F" w:rsidRPr="002F7401">
        <w:rPr>
          <w:rStyle w:val="Char3"/>
          <w:rtl/>
        </w:rPr>
        <w:t xml:space="preserve"> </w:t>
      </w:r>
      <w:r w:rsidR="00C7583F" w:rsidRPr="002F7401">
        <w:rPr>
          <w:rStyle w:val="Char3"/>
          <w:rFonts w:hint="eastAsia"/>
          <w:rtl/>
        </w:rPr>
        <w:t>وَأَبِيهِ</w:t>
      </w:r>
      <w:r w:rsidR="00C7583F" w:rsidRPr="002F7401">
        <w:rPr>
          <w:rStyle w:val="Char3"/>
          <w:rtl/>
        </w:rPr>
        <w:t xml:space="preserve"> </w:t>
      </w:r>
      <w:r w:rsidR="00C7583F" w:rsidRPr="002F7401">
        <w:rPr>
          <w:rStyle w:val="Char3"/>
          <w:rFonts w:hint="eastAsia"/>
          <w:rtl/>
        </w:rPr>
        <w:t>إِنْ</w:t>
      </w:r>
      <w:r w:rsidR="00C7583F" w:rsidRPr="002F7401">
        <w:rPr>
          <w:rStyle w:val="Char3"/>
          <w:rtl/>
        </w:rPr>
        <w:t xml:space="preserve"> </w:t>
      </w:r>
      <w:r w:rsidR="00C7583F" w:rsidRPr="002F7401">
        <w:rPr>
          <w:rStyle w:val="Char3"/>
          <w:rFonts w:hint="eastAsia"/>
          <w:rtl/>
        </w:rPr>
        <w:t>صَدَقَ</w:t>
      </w:r>
      <w:r w:rsidR="002F7401">
        <w:rPr>
          <w:rStyle w:val="Char3"/>
          <w:rFonts w:cs="Traditional Arabic" w:hint="cs"/>
          <w:rtl/>
        </w:rPr>
        <w:t>»</w:t>
      </w:r>
      <w:r w:rsidRPr="00A75179">
        <w:rPr>
          <w:rStyle w:val="Char6"/>
          <w:rFonts w:hint="cs"/>
          <w:rtl/>
        </w:rPr>
        <w:t xml:space="preserve">: </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امّا این فرموده‌ی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فرمود: </w:t>
      </w:r>
    </w:p>
    <w:p w:rsidR="00D101B9" w:rsidRPr="00A75179" w:rsidRDefault="002F7401" w:rsidP="002F7401">
      <w:pPr>
        <w:pStyle w:val="StyleComplexBLotus12ptJustifiedFirstline05cm"/>
        <w:spacing w:line="240" w:lineRule="auto"/>
        <w:rPr>
          <w:rStyle w:val="Char6"/>
          <w:rtl/>
        </w:rPr>
      </w:pPr>
      <w:r>
        <w:rPr>
          <w:rStyle w:val="Char3"/>
          <w:rFonts w:cs="Traditional Arabic" w:hint="cs"/>
          <w:rtl/>
        </w:rPr>
        <w:t>«</w:t>
      </w:r>
      <w:r w:rsidR="00C7583F" w:rsidRPr="002F7401">
        <w:rPr>
          <w:rStyle w:val="Char3"/>
          <w:rFonts w:hint="eastAsia"/>
          <w:rtl/>
        </w:rPr>
        <w:t>أَفْلَحَ</w:t>
      </w:r>
      <w:r w:rsidR="00C7583F" w:rsidRPr="002F7401">
        <w:rPr>
          <w:rStyle w:val="Char3"/>
          <w:rtl/>
        </w:rPr>
        <w:t xml:space="preserve"> </w:t>
      </w:r>
      <w:r w:rsidR="00C7583F" w:rsidRPr="002F7401">
        <w:rPr>
          <w:rStyle w:val="Char3"/>
          <w:rFonts w:hint="eastAsia"/>
          <w:rtl/>
        </w:rPr>
        <w:t>وَأَبِيهِ</w:t>
      </w:r>
      <w:r w:rsidR="00C7583F" w:rsidRPr="002F7401">
        <w:rPr>
          <w:rStyle w:val="Char3"/>
          <w:rtl/>
        </w:rPr>
        <w:t xml:space="preserve"> </w:t>
      </w:r>
      <w:r w:rsidR="00C7583F" w:rsidRPr="002F7401">
        <w:rPr>
          <w:rStyle w:val="Char3"/>
          <w:rFonts w:hint="eastAsia"/>
          <w:rtl/>
        </w:rPr>
        <w:t>إِنْ</w:t>
      </w:r>
      <w:r w:rsidR="00C7583F" w:rsidRPr="002F7401">
        <w:rPr>
          <w:rStyle w:val="Char3"/>
          <w:rtl/>
        </w:rPr>
        <w:t xml:space="preserve"> </w:t>
      </w:r>
      <w:r w:rsidR="00C7583F" w:rsidRPr="002F7401">
        <w:rPr>
          <w:rStyle w:val="Char3"/>
          <w:rFonts w:hint="eastAsia"/>
          <w:rtl/>
        </w:rPr>
        <w:t>صَدَقَ</w:t>
      </w:r>
      <w:r>
        <w:rPr>
          <w:rStyle w:val="Char3"/>
          <w:rFonts w:cs="Traditional Arabic" w:hint="cs"/>
          <w:rtl/>
        </w:rPr>
        <w:t>»</w:t>
      </w:r>
      <w:r w:rsidR="00D101B9" w:rsidRPr="00A75179">
        <w:rPr>
          <w:rStyle w:val="Char6"/>
          <w:rFonts w:hint="cs"/>
          <w:rtl/>
        </w:rPr>
        <w:t>.</w:t>
      </w:r>
    </w:p>
    <w:p w:rsidR="00C7583F" w:rsidRPr="00A75179" w:rsidRDefault="00C7583F" w:rsidP="00C7583F">
      <w:pPr>
        <w:pStyle w:val="StyleComplexBLotus12ptJustifiedFirstline05cm"/>
        <w:spacing w:line="240" w:lineRule="auto"/>
        <w:rPr>
          <w:rStyle w:val="Char6"/>
          <w:rtl/>
        </w:rPr>
      </w:pPr>
      <w:r w:rsidRPr="00C7583F">
        <w:rPr>
          <w:rFonts w:ascii="Times New Roman" w:hAnsi="Times New Roman" w:cs="Traditional Arabic" w:hint="cs"/>
          <w:sz w:val="22"/>
          <w:szCs w:val="26"/>
          <w:rtl/>
          <w:lang w:bidi="fa-IR"/>
        </w:rPr>
        <w:t>«</w:t>
      </w:r>
      <w:r w:rsidR="00D101B9" w:rsidRPr="00A75179">
        <w:rPr>
          <w:rStyle w:val="Char6"/>
          <w:rFonts w:hint="cs"/>
          <w:rtl/>
        </w:rPr>
        <w:t>قسم به پدرش که اگر راست گفته باشد رستگار می‌شود</w:t>
      </w:r>
      <w:r w:rsidRPr="00C7583F">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33F13">
      <w:pPr>
        <w:pStyle w:val="StyleComplexBLotus12ptJustifiedFirstline05cm"/>
        <w:spacing w:line="235" w:lineRule="auto"/>
        <w:rPr>
          <w:rStyle w:val="Char6"/>
          <w:rtl/>
        </w:rPr>
      </w:pPr>
      <w:r w:rsidRPr="00A75179">
        <w:rPr>
          <w:rStyle w:val="Char6"/>
          <w:rFonts w:hint="cs"/>
          <w:rtl/>
        </w:rPr>
        <w:t>سوگند به غیر</w:t>
      </w:r>
      <w:r w:rsidR="00C7583F" w:rsidRPr="00A75179">
        <w:rPr>
          <w:rStyle w:val="Char6"/>
          <w:rFonts w:hint="cs"/>
          <w:rtl/>
        </w:rPr>
        <w:t>ِ خدا محسوب نمی‌شود چون کلام «</w:t>
      </w:r>
      <w:r w:rsidR="00C7583F" w:rsidRPr="00C7583F">
        <w:rPr>
          <w:rStyle w:val="Char1"/>
          <w:rFonts w:hint="cs"/>
          <w:rtl/>
        </w:rPr>
        <w:t>و</w:t>
      </w:r>
      <w:r w:rsidRPr="00C7583F">
        <w:rPr>
          <w:rStyle w:val="Char1"/>
          <w:rFonts w:hint="cs"/>
          <w:rtl/>
        </w:rPr>
        <w:t>أبیه</w:t>
      </w:r>
      <w:r w:rsidRPr="00A75179">
        <w:rPr>
          <w:rStyle w:val="Char6"/>
          <w:rFonts w:hint="cs"/>
          <w:rtl/>
        </w:rPr>
        <w:t>» (قسم به پدرش) در محاوره‌ی عرب بدون قصد و نیّتِ سوگند به کار برده می‌شد در صورتی که نهی از سوگند به غیرِ خدا، در موردِ کسی است که واقعاً نیّتِ سوگند خوردن دارد.</w:t>
      </w:r>
    </w:p>
    <w:p w:rsidR="00D101B9" w:rsidRPr="00A75179" w:rsidRDefault="00D101B9" w:rsidP="00D33F13">
      <w:pPr>
        <w:pStyle w:val="StyleComplexBLotus12ptJustifiedFirstline05cm"/>
        <w:spacing w:line="235" w:lineRule="auto"/>
        <w:rPr>
          <w:rStyle w:val="Char6"/>
          <w:rtl/>
        </w:rPr>
      </w:pPr>
      <w:r w:rsidRPr="00A75179">
        <w:rPr>
          <w:rStyle w:val="Char6"/>
          <w:rFonts w:hint="cs"/>
          <w:rtl/>
        </w:rPr>
        <w:t xml:space="preserve">ولی بعضی از علما می‌گویند که این هم یک نوع صیغه‌ی سوگند است که در اوّلِ اسلام جایز بوده ولی بعداً از آن نهی شد. بعضی دیگر هم می‌گویند که کلامِ فوق، به این شکل در نظر گرفته می‌شود: </w:t>
      </w:r>
      <w:r w:rsidR="00C7583F" w:rsidRPr="002F7401">
        <w:rPr>
          <w:rStyle w:val="Char1"/>
          <w:rFonts w:hint="cs"/>
          <w:rtl/>
        </w:rPr>
        <w:t>«أفلح و</w:t>
      </w:r>
      <w:r w:rsidRPr="002F7401">
        <w:rPr>
          <w:rStyle w:val="Char1"/>
          <w:rFonts w:hint="cs"/>
          <w:rtl/>
        </w:rPr>
        <w:t>ربِّ أبیه</w:t>
      </w:r>
      <w:r w:rsidR="00C7583F" w:rsidRPr="002F7401">
        <w:rPr>
          <w:rStyle w:val="Char1"/>
          <w:rFonts w:hint="cs"/>
          <w:rtl/>
        </w:rPr>
        <w:t>»</w:t>
      </w:r>
      <w:r w:rsidRPr="00A75179">
        <w:rPr>
          <w:rStyle w:val="Char6"/>
          <w:rFonts w:hint="cs"/>
          <w:rtl/>
        </w:rPr>
        <w:t xml:space="preserve"> </w:t>
      </w:r>
      <w:r w:rsidR="00C7583F" w:rsidRPr="00C7583F">
        <w:rPr>
          <w:rFonts w:ascii="Times New Roman" w:hAnsi="Times New Roman" w:cs="Traditional Arabic" w:hint="cs"/>
          <w:sz w:val="22"/>
          <w:szCs w:val="26"/>
          <w:rtl/>
          <w:lang w:bidi="fa-IR"/>
        </w:rPr>
        <w:t>«</w:t>
      </w:r>
      <w:r w:rsidRPr="00A75179">
        <w:rPr>
          <w:rStyle w:val="Char6"/>
          <w:rFonts w:hint="cs"/>
          <w:rtl/>
        </w:rPr>
        <w:t>سوگند به پروردگارِ پدرش...</w:t>
      </w:r>
      <w:r w:rsidR="00C7583F" w:rsidRPr="00C7583F">
        <w:rPr>
          <w:rFonts w:ascii="Times New Roman" w:hAnsi="Times New Roman" w:cs="Traditional Arabic" w:hint="cs"/>
          <w:sz w:val="22"/>
          <w:szCs w:val="26"/>
          <w:rtl/>
          <w:lang w:bidi="fa-IR"/>
        </w:rPr>
        <w:t>»</w:t>
      </w:r>
      <w:r w:rsidRPr="002F7401">
        <w:rPr>
          <w:rStyle w:val="Char6"/>
          <w:vertAlign w:val="superscript"/>
          <w:rtl/>
        </w:rPr>
        <w:footnoteReference w:id="18"/>
      </w:r>
      <w:r w:rsidRPr="00A75179">
        <w:rPr>
          <w:rStyle w:val="Char6"/>
          <w:rFonts w:hint="cs"/>
          <w:rtl/>
        </w:rPr>
        <w:t>.</w:t>
      </w:r>
    </w:p>
    <w:p w:rsidR="00D101B9" w:rsidRPr="002F7401" w:rsidRDefault="00D101B9" w:rsidP="00D33F13">
      <w:pPr>
        <w:pStyle w:val="a1"/>
        <w:spacing w:line="235" w:lineRule="auto"/>
        <w:rPr>
          <w:rtl/>
        </w:rPr>
      </w:pPr>
      <w:bookmarkStart w:id="89" w:name="_Toc107852968"/>
      <w:bookmarkStart w:id="90" w:name="_Toc107859073"/>
      <w:bookmarkStart w:id="91" w:name="_Toc273825659"/>
      <w:bookmarkStart w:id="92" w:name="_Toc370729745"/>
      <w:bookmarkStart w:id="93" w:name="_Toc437438720"/>
      <w:r w:rsidRPr="002F7401">
        <w:rPr>
          <w:rFonts w:hint="cs"/>
          <w:rtl/>
        </w:rPr>
        <w:t>قسم‌های موجود در قرآن</w:t>
      </w:r>
      <w:r w:rsidRPr="002F7401">
        <w:rPr>
          <w:rStyle w:val="FootnoteReference"/>
          <w:rtl/>
        </w:rPr>
        <w:footnoteReference w:id="19"/>
      </w:r>
      <w:bookmarkEnd w:id="89"/>
      <w:bookmarkEnd w:id="90"/>
      <w:bookmarkEnd w:id="91"/>
      <w:bookmarkEnd w:id="92"/>
      <w:bookmarkEnd w:id="93"/>
    </w:p>
    <w:p w:rsidR="00D101B9" w:rsidRPr="00A75179" w:rsidRDefault="00D101B9" w:rsidP="00D33F13">
      <w:pPr>
        <w:pStyle w:val="StyleComplexBLotus12ptJustifiedFirstline05cm"/>
        <w:widowControl w:val="0"/>
        <w:spacing w:line="235" w:lineRule="auto"/>
        <w:rPr>
          <w:rStyle w:val="Char6"/>
          <w:rtl/>
        </w:rPr>
      </w:pPr>
      <w:r w:rsidRPr="00A75179">
        <w:rPr>
          <w:rStyle w:val="Char6"/>
          <w:rFonts w:hint="cs"/>
          <w:rtl/>
        </w:rPr>
        <w:t>توجیهِ قسم‌های به غیر خدا که در قرآن آمده بر دو وجه است: اوّل</w:t>
      </w:r>
      <w:r w:rsidR="00D25D1B">
        <w:rPr>
          <w:rStyle w:val="Char6"/>
          <w:rFonts w:hint="cs"/>
          <w:rtl/>
        </w:rPr>
        <w:t xml:space="preserve"> اینکه </w:t>
      </w:r>
      <w:r w:rsidRPr="00A75179">
        <w:rPr>
          <w:rStyle w:val="Char6"/>
          <w:rFonts w:hint="cs"/>
          <w:rtl/>
        </w:rPr>
        <w:t>در آن، اسمِ خدا حذف شده و باید آن را برایش تقدیر کرد مثلاً آیه‌ی کریمه‌ی:</w:t>
      </w:r>
      <w:r w:rsidR="00C7583F" w:rsidRPr="00A75179">
        <w:rPr>
          <w:rStyle w:val="Char6"/>
          <w:rFonts w:hint="cs"/>
          <w:rtl/>
        </w:rPr>
        <w:t xml:space="preserve"> </w:t>
      </w:r>
      <w:r w:rsidR="00C7583F" w:rsidRPr="00A75179">
        <w:rPr>
          <w:rStyle w:val="Char6"/>
          <w:rFonts w:hint="cs"/>
          <w:rtl/>
        </w:rPr>
        <w:softHyphen/>
      </w:r>
      <w:r w:rsidR="00C7583F">
        <w:rPr>
          <w:rFonts w:ascii="Times New Roman" w:hAnsi="Times New Roman" w:cs="Traditional Arabic" w:hint="cs"/>
          <w:szCs w:val="28"/>
          <w:rtl/>
          <w:lang w:bidi="fa-IR"/>
        </w:rPr>
        <w:t>﴿</w:t>
      </w:r>
      <w:r w:rsidR="00C7583F" w:rsidRPr="00A75179">
        <w:rPr>
          <w:rStyle w:val="Char4"/>
          <w:rFonts w:hint="eastAsia"/>
          <w:rtl/>
        </w:rPr>
        <w:t>وَ</w:t>
      </w:r>
      <w:r w:rsidR="00C7583F" w:rsidRPr="00A75179">
        <w:rPr>
          <w:rStyle w:val="Char4"/>
          <w:rFonts w:hint="cs"/>
          <w:rtl/>
        </w:rPr>
        <w:t>ٱ</w:t>
      </w:r>
      <w:r w:rsidR="00C7583F" w:rsidRPr="00A75179">
        <w:rPr>
          <w:rStyle w:val="Char4"/>
          <w:rFonts w:hint="eastAsia"/>
          <w:rtl/>
        </w:rPr>
        <w:t>لشَّم</w:t>
      </w:r>
      <w:r w:rsidR="00C7583F" w:rsidRPr="00A75179">
        <w:rPr>
          <w:rStyle w:val="Char4"/>
          <w:rFonts w:hint="cs"/>
          <w:rtl/>
        </w:rPr>
        <w:t>ۡ</w:t>
      </w:r>
      <w:r w:rsidR="00C7583F" w:rsidRPr="00A75179">
        <w:rPr>
          <w:rStyle w:val="Char4"/>
          <w:rFonts w:hint="eastAsia"/>
          <w:rtl/>
        </w:rPr>
        <w:t>سِ</w:t>
      </w:r>
      <w:r w:rsidR="00C7583F" w:rsidRPr="00A75179">
        <w:rPr>
          <w:rStyle w:val="Char4"/>
          <w:rtl/>
        </w:rPr>
        <w:t xml:space="preserve"> </w:t>
      </w:r>
      <w:r w:rsidR="00C7583F" w:rsidRPr="00A75179">
        <w:rPr>
          <w:rStyle w:val="Char4"/>
          <w:rFonts w:hint="eastAsia"/>
          <w:rtl/>
        </w:rPr>
        <w:t>وَضُحَى</w:t>
      </w:r>
      <w:r w:rsidR="00C7583F" w:rsidRPr="00A75179">
        <w:rPr>
          <w:rStyle w:val="Char4"/>
          <w:rFonts w:hint="cs"/>
          <w:rtl/>
        </w:rPr>
        <w:t>ٰ</w:t>
      </w:r>
      <w:r w:rsidR="00C7583F" w:rsidRPr="00A75179">
        <w:rPr>
          <w:rStyle w:val="Char4"/>
          <w:rFonts w:hint="eastAsia"/>
          <w:rtl/>
        </w:rPr>
        <w:t>هَا</w:t>
      </w:r>
      <w:r w:rsidR="00C7583F" w:rsidRPr="00A75179">
        <w:rPr>
          <w:rStyle w:val="Char4"/>
          <w:rFonts w:hint="cs"/>
          <w:rtl/>
        </w:rPr>
        <w:t>١</w:t>
      </w:r>
      <w:r w:rsidR="00C7583F">
        <w:rPr>
          <w:rFonts w:ascii="Times New Roman" w:hAnsi="Times New Roman" w:cs="Traditional Arabic" w:hint="cs"/>
          <w:szCs w:val="28"/>
          <w:rtl/>
          <w:lang w:bidi="fa-IR"/>
        </w:rPr>
        <w:t>﴾</w:t>
      </w:r>
      <w:r w:rsidRPr="00A75179">
        <w:rPr>
          <w:rStyle w:val="Char6"/>
          <w:rFonts w:hint="cs"/>
          <w:rtl/>
        </w:rPr>
        <w:t xml:space="preserve"> </w:t>
      </w:r>
      <w:r w:rsidR="00C7583F" w:rsidRPr="00C7583F">
        <w:rPr>
          <w:rFonts w:ascii="Times New Roman" w:hAnsi="Times New Roman" w:cs="Traditional Arabic" w:hint="cs"/>
          <w:sz w:val="22"/>
          <w:szCs w:val="26"/>
          <w:rtl/>
          <w:lang w:bidi="fa-IR"/>
        </w:rPr>
        <w:t>«</w:t>
      </w:r>
      <w:r w:rsidRPr="00A75179">
        <w:rPr>
          <w:rStyle w:val="Char6"/>
          <w:rFonts w:hint="cs"/>
          <w:rtl/>
        </w:rPr>
        <w:t>سوگند به خدا و سوگند به پرتوِ آن</w:t>
      </w:r>
      <w:r w:rsidR="00C7583F" w:rsidRPr="00C7583F">
        <w:rPr>
          <w:rFonts w:ascii="Times New Roman" w:hAnsi="Times New Roman" w:cs="Traditional Arabic" w:hint="cs"/>
          <w:sz w:val="22"/>
          <w:szCs w:val="26"/>
          <w:rtl/>
          <w:lang w:bidi="fa-IR"/>
        </w:rPr>
        <w:t>»</w:t>
      </w:r>
      <w:r w:rsidRPr="00A75179">
        <w:rPr>
          <w:rStyle w:val="Char6"/>
          <w:rFonts w:hint="cs"/>
          <w:rtl/>
        </w:rPr>
        <w:t xml:space="preserve"> را به صورت </w:t>
      </w:r>
      <w:r w:rsidR="00C7583F" w:rsidRPr="002F7401">
        <w:rPr>
          <w:rStyle w:val="Char1"/>
          <w:rFonts w:hint="cs"/>
          <w:rtl/>
        </w:rPr>
        <w:t>«وَرَبِّ الشمس و</w:t>
      </w:r>
      <w:r w:rsidRPr="002F7401">
        <w:rPr>
          <w:rStyle w:val="Char1"/>
          <w:rFonts w:hint="cs"/>
          <w:rtl/>
        </w:rPr>
        <w:t>ضحاها</w:t>
      </w:r>
      <w:r w:rsidR="00C7583F" w:rsidRPr="002F7401">
        <w:rPr>
          <w:rStyle w:val="Char1"/>
          <w:rFonts w:hint="cs"/>
          <w:rtl/>
        </w:rPr>
        <w:t>»</w:t>
      </w:r>
      <w:r w:rsidRPr="00A75179">
        <w:rPr>
          <w:rStyle w:val="Char6"/>
          <w:rFonts w:hint="cs"/>
          <w:rtl/>
        </w:rPr>
        <w:t xml:space="preserve"> </w:t>
      </w:r>
      <w:r w:rsidR="00C7583F" w:rsidRPr="00C7583F">
        <w:rPr>
          <w:rFonts w:ascii="Times New Roman" w:hAnsi="Times New Roman" w:cs="Traditional Arabic" w:hint="cs"/>
          <w:sz w:val="22"/>
          <w:szCs w:val="26"/>
          <w:rtl/>
          <w:lang w:bidi="fa-IR"/>
        </w:rPr>
        <w:t>«</w:t>
      </w:r>
      <w:r w:rsidRPr="00A75179">
        <w:rPr>
          <w:rStyle w:val="Char6"/>
          <w:rFonts w:hint="cs"/>
          <w:rtl/>
        </w:rPr>
        <w:t>سوگند به پروردگارِ خورشید و پرتوِ آن</w:t>
      </w:r>
      <w:r w:rsidR="00C7583F" w:rsidRPr="00C7583F">
        <w:rPr>
          <w:rFonts w:ascii="Times New Roman" w:hAnsi="Times New Roman" w:cs="Traditional Arabic" w:hint="cs"/>
          <w:sz w:val="22"/>
          <w:szCs w:val="26"/>
          <w:rtl/>
          <w:lang w:bidi="fa-IR"/>
        </w:rPr>
        <w:t>»</w:t>
      </w:r>
      <w:r w:rsidRPr="00A75179">
        <w:rPr>
          <w:rStyle w:val="Char6"/>
          <w:rFonts w:hint="cs"/>
          <w:rtl/>
        </w:rPr>
        <w:t xml:space="preserve"> و بقیّه‌ی آیاتی را که خداوند به مخلوقاتِ خود قسم خورده است نیز به همین شکل در نظر می‌گیرند.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توجیهِ دیگر این است که قسم به مخلوقات، مختصِّ خداوندِ متعال است و فقط اوست که می‌تواند به هر یک از مخلوقاتش که بخواهد، برای بیانِ بزرگی و شرفِ آن و یا جلبِ توجّهِ نظرها به حکمت و نشانه‌هایی که بر وجودِ خداوند در آن وجود دارد سوگند یاد کند.</w:t>
      </w:r>
    </w:p>
    <w:p w:rsidR="00D101B9" w:rsidRPr="002F7401" w:rsidRDefault="00D101B9" w:rsidP="002F7401">
      <w:pPr>
        <w:pStyle w:val="a1"/>
        <w:rPr>
          <w:rtl/>
        </w:rPr>
      </w:pPr>
      <w:bookmarkStart w:id="94" w:name="_Toc107852969"/>
      <w:bookmarkStart w:id="95" w:name="_Toc107859074"/>
      <w:bookmarkStart w:id="96" w:name="_Toc273825660"/>
      <w:bookmarkStart w:id="97" w:name="_Toc370729746"/>
      <w:bookmarkStart w:id="98" w:name="_Toc437438721"/>
      <w:r w:rsidRPr="002F7401">
        <w:rPr>
          <w:rFonts w:hint="cs"/>
          <w:rtl/>
        </w:rPr>
        <w:t>آنچه که سوگند به آن، همانندِ سوگند به خدا مجاز می‌باشد</w:t>
      </w:r>
      <w:bookmarkEnd w:id="94"/>
      <w:bookmarkEnd w:id="95"/>
      <w:bookmarkEnd w:id="96"/>
      <w:bookmarkEnd w:id="97"/>
      <w:bookmarkEnd w:id="98"/>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سوگند به یکی از اسماء خداوند متعال مانند «رحمن» یا صفتی از صفاتِ او مانندِ «عزّت» و «عظمت» نیز همانندِ سوگند به نامِ الله</w:t>
      </w:r>
      <w:r w:rsidR="002F7401" w:rsidRPr="002F7401">
        <w:rPr>
          <w:rFonts w:ascii="Times New Roman" w:hAnsi="Times New Roman" w:cs="CTraditional Arabic" w:hint="cs"/>
          <w:sz w:val="28"/>
          <w:szCs w:val="28"/>
          <w:rtl/>
          <w:lang w:bidi="fa-IR"/>
        </w:rPr>
        <w:t>أ</w:t>
      </w:r>
      <w:r w:rsidRPr="00A75179">
        <w:rPr>
          <w:rStyle w:val="Char6"/>
          <w:rFonts w:hint="cs"/>
          <w:rtl/>
        </w:rPr>
        <w:t xml:space="preserve"> جایز می‌باشد. سوگند به «حقِّ خدا» (و حقِّ الله) یا (حقّ قرآن) (و حقّ القرآنِ) یا آیه‌ای از قرآن و نیز سوگند به قرآن یا همان کلامِ خدا جزوِ سوگندهای صحیح است. سوگندهایی چون قسم به دِیْن خدا، سوگند به خدا (أیم الله) و قسم به عهد و پیمانِ خدا و نیز قسم به عهد و میثاق، این گونه که شخص بگوید: «عهد و میثاق بینِ من و خدا باشد که چنان کنم» همگی صحیح و مجاز می‌باشند</w:t>
      </w:r>
      <w:r w:rsidRPr="002F7401">
        <w:rPr>
          <w:rStyle w:val="Char6"/>
          <w:vertAlign w:val="superscript"/>
          <w:rtl/>
        </w:rPr>
        <w:footnoteReference w:id="20"/>
      </w:r>
      <w:r w:rsidRPr="00A75179">
        <w:rPr>
          <w:rStyle w:val="Char6"/>
          <w:rFonts w:hint="cs"/>
          <w:rtl/>
        </w:rPr>
        <w:t>.</w:t>
      </w:r>
    </w:p>
    <w:p w:rsidR="00D101B9" w:rsidRPr="002F7401" w:rsidRDefault="00D101B9" w:rsidP="002F7401">
      <w:pPr>
        <w:pStyle w:val="a1"/>
        <w:rPr>
          <w:rtl/>
        </w:rPr>
      </w:pPr>
      <w:bookmarkStart w:id="99" w:name="_Toc107852970"/>
      <w:bookmarkStart w:id="100" w:name="_Toc107859075"/>
      <w:bookmarkStart w:id="101" w:name="_Toc273825661"/>
      <w:bookmarkStart w:id="102" w:name="_Toc370729747"/>
      <w:bookmarkStart w:id="103" w:name="_Toc437438722"/>
      <w:r w:rsidRPr="002F7401">
        <w:rPr>
          <w:rFonts w:hint="cs"/>
          <w:rtl/>
        </w:rPr>
        <w:t>سوگند به خروج از اسلام</w:t>
      </w:r>
      <w:r w:rsidRPr="002F7401">
        <w:rPr>
          <w:rStyle w:val="FootnoteReference"/>
          <w:rtl/>
        </w:rPr>
        <w:footnoteReference w:id="21"/>
      </w:r>
      <w:bookmarkEnd w:id="99"/>
      <w:bookmarkEnd w:id="100"/>
      <w:bookmarkEnd w:id="101"/>
      <w:bookmarkEnd w:id="102"/>
      <w:bookmarkEnd w:id="103"/>
    </w:p>
    <w:p w:rsidR="00D101B9" w:rsidRPr="00A75179" w:rsidRDefault="00D101B9" w:rsidP="00D101B9">
      <w:pPr>
        <w:pStyle w:val="StyleComplexBLotus12ptJustifiedFirstline05cm"/>
        <w:widowControl w:val="0"/>
        <w:spacing w:line="240" w:lineRule="auto"/>
        <w:rPr>
          <w:rStyle w:val="Char6"/>
          <w:rtl/>
        </w:rPr>
      </w:pPr>
      <w:r w:rsidRPr="00A75179">
        <w:rPr>
          <w:rStyle w:val="Char6"/>
          <w:rFonts w:hint="cs"/>
          <w:rtl/>
        </w:rPr>
        <w:t>این نوع سوگند در حالتی است که کسی بگوید: «من یهودی یا نصرانی یا مجوسی باشم و یا</w:t>
      </w:r>
      <w:r w:rsidR="00D25D1B">
        <w:rPr>
          <w:rStyle w:val="Char6"/>
          <w:rFonts w:hint="cs"/>
          <w:rtl/>
        </w:rPr>
        <w:t xml:space="preserve"> اینکه </w:t>
      </w:r>
      <w:r w:rsidRPr="00A75179">
        <w:rPr>
          <w:rStyle w:val="Char6"/>
          <w:rFonts w:hint="cs"/>
          <w:rtl/>
        </w:rPr>
        <w:t>مسلمان نباشم اگر فلان کار را انجام دهم». این نوع سوگند نیز منعقد می‌شود و اگر حالف آن را بشکند باید کفّاره بدهد. این رأی از عطاء، طاووس، حسن، شعبی، ثوری، اوزاعی، اسحاق و اصحاب رأی</w:t>
      </w:r>
      <w:r w:rsidRPr="002F7401">
        <w:rPr>
          <w:rStyle w:val="Char6"/>
          <w:vertAlign w:val="superscript"/>
          <w:rtl/>
        </w:rPr>
        <w:footnoteReference w:id="22"/>
      </w:r>
      <w:r w:rsidRPr="002F7401">
        <w:rPr>
          <w:rStyle w:val="Char6"/>
          <w:rFonts w:hint="cs"/>
          <w:rtl/>
        </w:rPr>
        <w:t xml:space="preserve"> </w:t>
      </w:r>
      <w:r w:rsidRPr="00A75179">
        <w:rPr>
          <w:rStyle w:val="Char6"/>
          <w:rFonts w:hint="cs"/>
          <w:rtl/>
        </w:rPr>
        <w:t>و به روایتی از امام احمد نقل شده است. ولی در روایت دیگری از امام احمد آمده است که این نوع کلام، سوگند نیست و کفّاره دادن برای آن لازم نمی‌باشد و این، نظرِ امام مالک، امام شافعی، ابوثور و ابن منذر نیز می‌باشد زیرا که شخص در این حالت، به اسمِ خدا و یا یکی از صفاتش سوگند یاد نکرده است پس کفّاره بر او لازم نیست و این نظری است که ابن قدامه‌ی حنبلی ترجیح داده است.</w:t>
      </w:r>
    </w:p>
    <w:p w:rsidR="00D101B9" w:rsidRPr="002F7401" w:rsidRDefault="00D101B9" w:rsidP="002F7401">
      <w:pPr>
        <w:pStyle w:val="a1"/>
        <w:rPr>
          <w:rtl/>
        </w:rPr>
      </w:pPr>
      <w:bookmarkStart w:id="104" w:name="_Toc107852971"/>
      <w:bookmarkStart w:id="105" w:name="_Toc107859076"/>
      <w:bookmarkStart w:id="106" w:name="_Toc273825662"/>
      <w:bookmarkStart w:id="107" w:name="_Toc370729748"/>
      <w:bookmarkStart w:id="108" w:name="_Toc437438723"/>
      <w:r w:rsidRPr="002F7401">
        <w:rPr>
          <w:rFonts w:hint="cs"/>
          <w:rtl/>
        </w:rPr>
        <w:t>سوگند خوردن به حرام گردانیدنِ حلالی</w:t>
      </w:r>
      <w:r w:rsidRPr="002F7401">
        <w:rPr>
          <w:rStyle w:val="FootnoteReference"/>
          <w:rtl/>
        </w:rPr>
        <w:footnoteReference w:id="23"/>
      </w:r>
      <w:bookmarkEnd w:id="104"/>
      <w:bookmarkEnd w:id="105"/>
      <w:bookmarkEnd w:id="106"/>
      <w:bookmarkEnd w:id="107"/>
      <w:bookmarkEnd w:id="108"/>
    </w:p>
    <w:p w:rsidR="00D101B9" w:rsidRPr="00A75179" w:rsidRDefault="00D101B9" w:rsidP="00D101B9">
      <w:pPr>
        <w:pStyle w:val="StyleComplexBLotus12ptJustifiedFirstline05cm"/>
        <w:spacing w:line="228" w:lineRule="auto"/>
        <w:rPr>
          <w:rStyle w:val="Char6"/>
          <w:rtl/>
        </w:rPr>
      </w:pPr>
      <w:r w:rsidRPr="00A75179">
        <w:rPr>
          <w:rStyle w:val="Char6"/>
          <w:rFonts w:hint="cs"/>
          <w:rtl/>
        </w:rPr>
        <w:t>سوگند خوردن به تحریمِ چیزی این گونه است که شخصی بگوید: «این بر من حرام باشد اگر فلان کار را بکنم» یا</w:t>
      </w:r>
      <w:r w:rsidR="00D25D1B">
        <w:rPr>
          <w:rStyle w:val="Char6"/>
          <w:rFonts w:hint="cs"/>
          <w:rtl/>
        </w:rPr>
        <w:t xml:space="preserve"> اینکه </w:t>
      </w:r>
      <w:r w:rsidRPr="00A75179">
        <w:rPr>
          <w:rStyle w:val="Char6"/>
          <w:rFonts w:hint="cs"/>
          <w:rtl/>
        </w:rPr>
        <w:t>بگوید: «اگر فلان کار را انجام دهم</w:t>
      </w:r>
      <w:r w:rsidR="00D25D1B">
        <w:rPr>
          <w:rStyle w:val="Char6"/>
          <w:rFonts w:hint="cs"/>
          <w:rtl/>
        </w:rPr>
        <w:t xml:space="preserve"> هرچه </w:t>
      </w:r>
      <w:r w:rsidRPr="00A75179">
        <w:rPr>
          <w:rStyle w:val="Char6"/>
          <w:rFonts w:hint="cs"/>
          <w:rtl/>
        </w:rPr>
        <w:t>خدا حلال کرده، بر من حرام باشد» و امثال این‌ها. سعید بن جبیر در موردِ کسی که چنین سوگند خورده: «هر حلالی بر من حرام باشد» می‌گوید این نوع سوگند منعقد شده و هر وقت آن را بشکند باید کفّاره‌ی آن را بپردازد و این مذهبِ حنبلیان می‌باشد و از ابن مسعود، حسن، جابر بن زبد، قتاده، اسحاق و فقهای عراق نیز روایت شده است.</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ولی امام مالک و امام شافعی می‌گویند که این نوع کلام، سوگند به حساب نمی‌آید و شکستنِ آن، کفّاره ندارد چون شخص، با این نوع سوگند قصدِ تغییرِ شرع را داشته است پس نه قصدش و نه عملش در این حالت معتبر شناخته نمی‌شود.</w:t>
      </w:r>
    </w:p>
    <w:p w:rsidR="00D101B9" w:rsidRPr="00A75179" w:rsidRDefault="00D101B9" w:rsidP="00D33F13">
      <w:pPr>
        <w:pStyle w:val="StyleComplexBLotus12ptJustifiedFirstline05cm"/>
        <w:widowControl w:val="0"/>
        <w:spacing w:line="240" w:lineRule="auto"/>
        <w:rPr>
          <w:rStyle w:val="Char6"/>
          <w:rtl/>
        </w:rPr>
      </w:pPr>
      <w:r w:rsidRPr="00A75179">
        <w:rPr>
          <w:rStyle w:val="Char6"/>
          <w:rFonts w:hint="cs"/>
          <w:rtl/>
        </w:rPr>
        <w:t>حنبلیان برای اثباتِ ادّعای خویش به این فرموده‌ی خداوندِ متعال استناد می‌کنند که می‌فرماید:</w:t>
      </w:r>
      <w:r w:rsidR="00F60CA0">
        <w:rPr>
          <w:rFonts w:ascii="B Lotus" w:hAnsi="B Lotus" w:cs="Traditional Arabic" w:hint="cs"/>
          <w:sz w:val="28"/>
          <w:szCs w:val="28"/>
          <w:rtl/>
          <w:lang w:bidi="fa-IR"/>
        </w:rPr>
        <w:t xml:space="preserve"> </w:t>
      </w:r>
      <w:r>
        <w:rPr>
          <w:rFonts w:ascii="B Lotus" w:hAnsi="B Lotus" w:cs="Traditional Arabic" w:hint="cs"/>
          <w:sz w:val="28"/>
          <w:szCs w:val="28"/>
          <w:rtl/>
          <w:lang w:bidi="fa-IR"/>
        </w:rPr>
        <w:t>﴿</w:t>
      </w:r>
      <w:r w:rsidRPr="00A75179">
        <w:rPr>
          <w:rStyle w:val="Char4"/>
          <w:rFonts w:hint="eastAsia"/>
          <w:rtl/>
        </w:rPr>
        <w:t>يَ</w:t>
      </w:r>
      <w:r w:rsidRPr="00A75179">
        <w:rPr>
          <w:rStyle w:val="Char4"/>
          <w:rFonts w:hint="cs"/>
          <w:rtl/>
        </w:rPr>
        <w:t>ٰٓ</w:t>
      </w:r>
      <w:r w:rsidRPr="00A75179">
        <w:rPr>
          <w:rStyle w:val="Char4"/>
          <w:rFonts w:hint="eastAsia"/>
          <w:rtl/>
        </w:rPr>
        <w:t>أَيُّهَا</w:t>
      </w:r>
      <w:r w:rsidRPr="00A75179">
        <w:rPr>
          <w:rStyle w:val="Char4"/>
          <w:rtl/>
        </w:rPr>
        <w:t xml:space="preserve"> </w:t>
      </w:r>
      <w:r w:rsidRPr="00A75179">
        <w:rPr>
          <w:rStyle w:val="Char4"/>
          <w:rFonts w:hint="cs"/>
          <w:rtl/>
        </w:rPr>
        <w:t>ٱ</w:t>
      </w:r>
      <w:r w:rsidRPr="00A75179">
        <w:rPr>
          <w:rStyle w:val="Char4"/>
          <w:rFonts w:hint="eastAsia"/>
          <w:rtl/>
        </w:rPr>
        <w:t>لنَّبِيُّ</w:t>
      </w:r>
      <w:r w:rsidRPr="00A75179">
        <w:rPr>
          <w:rStyle w:val="Char4"/>
          <w:rtl/>
        </w:rPr>
        <w:t xml:space="preserve"> </w:t>
      </w:r>
      <w:r w:rsidRPr="00A75179">
        <w:rPr>
          <w:rStyle w:val="Char4"/>
          <w:rFonts w:hint="eastAsia"/>
          <w:rtl/>
        </w:rPr>
        <w:t>لِمَ</w:t>
      </w:r>
      <w:r w:rsidRPr="00A75179">
        <w:rPr>
          <w:rStyle w:val="Char4"/>
          <w:rtl/>
        </w:rPr>
        <w:t xml:space="preserve"> </w:t>
      </w:r>
      <w:r w:rsidRPr="00A75179">
        <w:rPr>
          <w:rStyle w:val="Char4"/>
          <w:rFonts w:hint="eastAsia"/>
          <w:rtl/>
        </w:rPr>
        <w:t>تُحَرِّمُ</w:t>
      </w:r>
      <w:r w:rsidRPr="00A75179">
        <w:rPr>
          <w:rStyle w:val="Char4"/>
          <w:rtl/>
        </w:rPr>
        <w:t xml:space="preserve"> </w:t>
      </w:r>
      <w:r w:rsidRPr="00A75179">
        <w:rPr>
          <w:rStyle w:val="Char4"/>
          <w:rFonts w:hint="eastAsia"/>
          <w:rtl/>
        </w:rPr>
        <w:t>مَا</w:t>
      </w:r>
      <w:r w:rsidRPr="00A75179">
        <w:rPr>
          <w:rStyle w:val="Char4"/>
          <w:rFonts w:hint="cs"/>
          <w:rtl/>
        </w:rPr>
        <w:t>ٓ</w:t>
      </w:r>
      <w:r w:rsidRPr="00A75179">
        <w:rPr>
          <w:rStyle w:val="Char4"/>
          <w:rtl/>
        </w:rPr>
        <w:t xml:space="preserve"> </w:t>
      </w:r>
      <w:r w:rsidRPr="00A75179">
        <w:rPr>
          <w:rStyle w:val="Char4"/>
          <w:rFonts w:hint="eastAsia"/>
          <w:rtl/>
        </w:rPr>
        <w:t>أَحَلَّ</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لَكَ</w:t>
      </w:r>
      <w:r w:rsidRPr="00A75179">
        <w:rPr>
          <w:rStyle w:val="Char4"/>
          <w:rFonts w:hint="cs"/>
          <w:rtl/>
        </w:rPr>
        <w:t>ۖ</w:t>
      </w:r>
      <w:r w:rsidRPr="00A75179">
        <w:rPr>
          <w:rStyle w:val="Char4"/>
          <w:rtl/>
        </w:rPr>
        <w:t xml:space="preserve"> </w:t>
      </w:r>
      <w:r w:rsidRPr="00A75179">
        <w:rPr>
          <w:rStyle w:val="Char4"/>
          <w:rFonts w:hint="eastAsia"/>
          <w:rtl/>
        </w:rPr>
        <w:t>تَب</w:t>
      </w:r>
      <w:r w:rsidRPr="00A75179">
        <w:rPr>
          <w:rStyle w:val="Char4"/>
          <w:rFonts w:hint="cs"/>
          <w:rtl/>
        </w:rPr>
        <w:t>ۡ</w:t>
      </w:r>
      <w:r w:rsidRPr="00A75179">
        <w:rPr>
          <w:rStyle w:val="Char4"/>
          <w:rFonts w:hint="eastAsia"/>
          <w:rtl/>
        </w:rPr>
        <w:t>تَغِي</w:t>
      </w:r>
      <w:r w:rsidRPr="00A75179">
        <w:rPr>
          <w:rStyle w:val="Char4"/>
          <w:rtl/>
        </w:rPr>
        <w:t xml:space="preserve"> </w:t>
      </w:r>
      <w:r w:rsidRPr="00A75179">
        <w:rPr>
          <w:rStyle w:val="Char4"/>
          <w:rFonts w:hint="eastAsia"/>
          <w:rtl/>
        </w:rPr>
        <w:t>مَر</w:t>
      </w:r>
      <w:r w:rsidRPr="00A75179">
        <w:rPr>
          <w:rStyle w:val="Char4"/>
          <w:rFonts w:hint="cs"/>
          <w:rtl/>
        </w:rPr>
        <w:t>ۡ</w:t>
      </w:r>
      <w:r w:rsidRPr="00A75179">
        <w:rPr>
          <w:rStyle w:val="Char4"/>
          <w:rFonts w:hint="eastAsia"/>
          <w:rtl/>
        </w:rPr>
        <w:t>ضَاتَ</w:t>
      </w:r>
      <w:r w:rsidRPr="00A75179">
        <w:rPr>
          <w:rStyle w:val="Char4"/>
          <w:rtl/>
        </w:rPr>
        <w:t xml:space="preserve"> </w:t>
      </w:r>
      <w:r w:rsidRPr="00A75179">
        <w:rPr>
          <w:rStyle w:val="Char4"/>
          <w:rFonts w:hint="eastAsia"/>
          <w:rtl/>
        </w:rPr>
        <w:t>أَز</w:t>
      </w:r>
      <w:r w:rsidRPr="00A75179">
        <w:rPr>
          <w:rStyle w:val="Char4"/>
          <w:rFonts w:hint="cs"/>
          <w:rtl/>
        </w:rPr>
        <w:t>ۡ</w:t>
      </w:r>
      <w:r w:rsidRPr="00A75179">
        <w:rPr>
          <w:rStyle w:val="Char4"/>
          <w:rFonts w:hint="eastAsia"/>
          <w:rtl/>
        </w:rPr>
        <w:t>وَ</w:t>
      </w:r>
      <w:r w:rsidRPr="00A75179">
        <w:rPr>
          <w:rStyle w:val="Char4"/>
          <w:rFonts w:hint="cs"/>
          <w:rtl/>
        </w:rPr>
        <w:t>ٰ</w:t>
      </w:r>
      <w:r w:rsidRPr="00A75179">
        <w:rPr>
          <w:rStyle w:val="Char4"/>
          <w:rFonts w:hint="eastAsia"/>
          <w:rtl/>
        </w:rPr>
        <w:t>جِكَ</w:t>
      </w:r>
      <w:r w:rsidRPr="00A75179">
        <w:rPr>
          <w:rStyle w:val="Char4"/>
          <w:rFonts w:hint="cs"/>
          <w:rtl/>
        </w:rPr>
        <w:t>ۚ</w:t>
      </w:r>
      <w:r w:rsidRPr="00A75179">
        <w:rPr>
          <w:rStyle w:val="Char4"/>
          <w:rtl/>
        </w:rPr>
        <w:t xml:space="preserve"> </w:t>
      </w:r>
      <w:r w:rsidRPr="00A75179">
        <w:rPr>
          <w:rStyle w:val="Char4"/>
          <w:rFonts w:hint="eastAsia"/>
          <w:rtl/>
        </w:rPr>
        <w:t>وَ</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غَفُور</w:t>
      </w:r>
      <w:r w:rsidRPr="00A75179">
        <w:rPr>
          <w:rStyle w:val="Char4"/>
          <w:rFonts w:hint="cs"/>
          <w:rtl/>
        </w:rPr>
        <w:t>ٞ</w:t>
      </w:r>
      <w:r w:rsidRPr="00A75179">
        <w:rPr>
          <w:rStyle w:val="Char4"/>
          <w:rtl/>
        </w:rPr>
        <w:t xml:space="preserve"> </w:t>
      </w:r>
      <w:r w:rsidRPr="00A75179">
        <w:rPr>
          <w:rStyle w:val="Char4"/>
          <w:rFonts w:hint="eastAsia"/>
          <w:rtl/>
        </w:rPr>
        <w:t>رَّحِيم</w:t>
      </w:r>
      <w:r w:rsidRPr="00A75179">
        <w:rPr>
          <w:rStyle w:val="Char4"/>
          <w:rFonts w:hint="cs"/>
          <w:rtl/>
        </w:rPr>
        <w:t>ٞ</w:t>
      </w:r>
      <w:r w:rsidRPr="00A75179">
        <w:rPr>
          <w:rStyle w:val="Char4"/>
          <w:rtl/>
        </w:rPr>
        <w:t xml:space="preserve"> </w:t>
      </w:r>
      <w:r w:rsidRPr="00A75179">
        <w:rPr>
          <w:rStyle w:val="Char4"/>
          <w:rFonts w:hint="cs"/>
          <w:rtl/>
        </w:rPr>
        <w:t>١</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[التحریم: 1]</w:t>
      </w:r>
      <w:r w:rsidRPr="00A75179">
        <w:rPr>
          <w:rStyle w:val="Char6"/>
          <w:rFonts w:hint="cs"/>
          <w:rtl/>
        </w:rPr>
        <w:t>.</w:t>
      </w:r>
    </w:p>
    <w:p w:rsidR="00D101B9" w:rsidRPr="00F60CA0" w:rsidRDefault="00F60CA0" w:rsidP="00F60CA0">
      <w:pPr>
        <w:pStyle w:val="StyleComplexBLotus12ptJustifiedFirstline05cm"/>
        <w:spacing w:line="240" w:lineRule="auto"/>
        <w:rPr>
          <w:rFonts w:ascii="Times New Roman" w:hAnsi="Times New Roman" w:cs="Times New Roman"/>
          <w:sz w:val="22"/>
          <w:szCs w:val="26"/>
          <w:rtl/>
          <w:lang w:bidi="fa-IR"/>
        </w:rPr>
      </w:pPr>
      <w:r w:rsidRPr="00F60CA0">
        <w:rPr>
          <w:rFonts w:ascii="Times New Roman" w:hAnsi="Times New Roman" w:cs="Traditional Arabic" w:hint="cs"/>
          <w:sz w:val="22"/>
          <w:szCs w:val="26"/>
          <w:rtl/>
          <w:lang w:bidi="fa-IR"/>
        </w:rPr>
        <w:t>«</w:t>
      </w:r>
      <w:r w:rsidR="00D101B9" w:rsidRPr="00A75179">
        <w:rPr>
          <w:rStyle w:val="Char6"/>
          <w:rFonts w:hint="cs"/>
          <w:rtl/>
        </w:rPr>
        <w:t>ای پیغمبر چرا چیزی را که خدا بر تو حلال کرده به خاطرِ خوشنود ساختنِ همسرانت بر خود حرام می‌کنی؟ خداوند آمرزگار مهربانی است (و تو و همسرانِ تو را می‌بخشاید). خداوند راهِ گشودنِ سوگندهایتان را برای شما مقرّر می‌دارد (بدین نحو که کفّاره‌ی قسم را می‌دهی و خود را از زیرِ بارِ مسئولیّتِ آن خارج می‌کنید)</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احتجاج به این آیه به وسیله‌ی آنان از این جهت است که خداوند تحریم آنچه که حلال گردانیده را سوگند نامیده و برای شکستن آن، دادنِ کفّاره را واجب گردانیده است. </w:t>
      </w:r>
    </w:p>
    <w:p w:rsidR="00D101B9" w:rsidRPr="002F7401" w:rsidRDefault="00D101B9" w:rsidP="002F7401">
      <w:pPr>
        <w:pStyle w:val="a1"/>
        <w:rPr>
          <w:rtl/>
        </w:rPr>
      </w:pPr>
      <w:bookmarkStart w:id="109" w:name="_Toc107852972"/>
      <w:bookmarkStart w:id="110" w:name="_Toc107859077"/>
      <w:bookmarkStart w:id="111" w:name="_Toc273825663"/>
      <w:bookmarkStart w:id="112" w:name="_Toc370729749"/>
      <w:bookmarkStart w:id="113" w:name="_Toc437438724"/>
      <w:r w:rsidRPr="002F7401">
        <w:rPr>
          <w:rFonts w:hint="cs"/>
          <w:rtl/>
        </w:rPr>
        <w:t>هر گاه به وسیله‌ی سوگند، نیّتِ نذر بنماید</w:t>
      </w:r>
      <w:r w:rsidRPr="002F7401">
        <w:rPr>
          <w:rStyle w:val="FootnoteReference"/>
          <w:rtl/>
        </w:rPr>
        <w:footnoteReference w:id="24"/>
      </w:r>
      <w:bookmarkEnd w:id="109"/>
      <w:bookmarkEnd w:id="110"/>
      <w:bookmarkEnd w:id="111"/>
      <w:bookmarkEnd w:id="112"/>
      <w:bookmarkEnd w:id="113"/>
      <w:r w:rsidRPr="002F7401">
        <w:rPr>
          <w:rFonts w:hint="cs"/>
          <w:rtl/>
        </w:rPr>
        <w:t xml:space="preserve"> </w:t>
      </w:r>
    </w:p>
    <w:p w:rsidR="00D101B9" w:rsidRDefault="00D101B9" w:rsidP="00F60CA0">
      <w:pPr>
        <w:pStyle w:val="StyleComplexBLotus12ptJustifiedFirstline05cm"/>
        <w:spacing w:line="240" w:lineRule="auto"/>
        <w:rPr>
          <w:rStyle w:val="Char6"/>
        </w:rPr>
      </w:pPr>
      <w:r w:rsidRPr="00A75179">
        <w:rPr>
          <w:rStyle w:val="Char6"/>
          <w:rFonts w:hint="cs"/>
          <w:rtl/>
        </w:rPr>
        <w:t xml:space="preserve">اگر کسی به عنوانِ سوگند، نذری را بر خود معیّن گرداند و با این نذر بخواهد که چیزی را از خود و یا غیرِ خود منع یا بر انجام چیزی ترغیب نماید مثلاً بگوید: «اگر با زید سخن بگویم، حجِّ خانه‌ی خدا بر من واجب باشد» سوگندش منعقد می‌شود و حکمش این است که او در بینِ وفا به سوگند و شکستنِ آن، مختار است یعنی می‌تواند یا نذرش را انجام دهد یا آن را بشکند و برایش کفّاره بدهد. این نذر </w:t>
      </w:r>
      <w:r w:rsidR="00F60CA0" w:rsidRPr="002F7401">
        <w:rPr>
          <w:rStyle w:val="Char1"/>
          <w:rFonts w:hint="cs"/>
          <w:rtl/>
        </w:rPr>
        <w:t>«نذرُ اللِّجاج و</w:t>
      </w:r>
      <w:r w:rsidRPr="002F7401">
        <w:rPr>
          <w:rStyle w:val="Char1"/>
          <w:rFonts w:hint="cs"/>
          <w:rtl/>
        </w:rPr>
        <w:t>الْغضب</w:t>
      </w:r>
      <w:r w:rsidR="00F60CA0" w:rsidRPr="002F7401">
        <w:rPr>
          <w:rStyle w:val="Char1"/>
          <w:rFonts w:hint="cs"/>
          <w:rtl/>
        </w:rPr>
        <w:t>»</w:t>
      </w:r>
      <w:r w:rsidRPr="00A75179">
        <w:rPr>
          <w:rStyle w:val="Char6"/>
          <w:rFonts w:hint="cs"/>
          <w:rtl/>
        </w:rPr>
        <w:t xml:space="preserve"> یعنی نذری که از روی لج بازی و عصبانیّت انجام می‌گیرد نام دارد و لازم نیست که شخص، حتماً به آن، وفا کند. </w:t>
      </w:r>
    </w:p>
    <w:p w:rsidR="00D101B9" w:rsidRPr="002F7401" w:rsidRDefault="00D101B9" w:rsidP="002F7401">
      <w:pPr>
        <w:pStyle w:val="a1"/>
        <w:rPr>
          <w:rtl/>
        </w:rPr>
      </w:pPr>
      <w:bookmarkStart w:id="114" w:name="_Toc107852973"/>
      <w:bookmarkStart w:id="115" w:name="_Toc107859078"/>
      <w:bookmarkStart w:id="116" w:name="_Toc273825664"/>
      <w:bookmarkStart w:id="117" w:name="_Toc370729750"/>
      <w:bookmarkStart w:id="118" w:name="_Toc437438725"/>
      <w:r w:rsidRPr="002F7401">
        <w:rPr>
          <w:rFonts w:hint="cs"/>
          <w:rtl/>
        </w:rPr>
        <w:t>سوگند خوردن به طلاق</w:t>
      </w:r>
      <w:r w:rsidRPr="002F7401">
        <w:rPr>
          <w:rStyle w:val="FootnoteReference"/>
          <w:rtl/>
        </w:rPr>
        <w:footnoteReference w:id="25"/>
      </w:r>
      <w:r w:rsidRPr="002F7401">
        <w:rPr>
          <w:rFonts w:hint="cs"/>
          <w:rtl/>
        </w:rPr>
        <w:t xml:space="preserve"> ‌</w:t>
      </w:r>
      <w:bookmarkEnd w:id="114"/>
      <w:bookmarkEnd w:id="115"/>
      <w:bookmarkEnd w:id="116"/>
      <w:bookmarkEnd w:id="117"/>
      <w:bookmarkEnd w:id="118"/>
    </w:p>
    <w:p w:rsidR="00D101B9" w:rsidRPr="00A75179" w:rsidRDefault="00D101B9" w:rsidP="0073363F">
      <w:pPr>
        <w:pStyle w:val="StyleComplexBLotus12ptJustifiedFirstline05cm"/>
        <w:spacing w:line="228" w:lineRule="auto"/>
        <w:rPr>
          <w:rStyle w:val="Char6"/>
          <w:rtl/>
        </w:rPr>
      </w:pPr>
      <w:r w:rsidRPr="00A75179">
        <w:rPr>
          <w:rStyle w:val="Char6"/>
          <w:rFonts w:hint="cs"/>
          <w:rtl/>
        </w:rPr>
        <w:t xml:space="preserve">این سوگند هنگامی است که شخص بگوید: «قسم به طلاق که فلان عمل را انجام می‌دهم» </w:t>
      </w:r>
      <w:r w:rsidR="00F60CA0" w:rsidRPr="002F7401">
        <w:rPr>
          <w:rStyle w:val="Char1"/>
          <w:rFonts w:hint="cs"/>
          <w:rtl/>
        </w:rPr>
        <w:t>«</w:t>
      </w:r>
      <w:r w:rsidRPr="002F7401">
        <w:rPr>
          <w:rStyle w:val="Char1"/>
          <w:rFonts w:hint="cs"/>
          <w:rtl/>
        </w:rPr>
        <w:t>بالطّلاقِ لأفْعلنَّ کذَا</w:t>
      </w:r>
      <w:r w:rsidR="00F60CA0" w:rsidRPr="002F7401">
        <w:rPr>
          <w:rStyle w:val="Char1"/>
          <w:rFonts w:hint="cs"/>
          <w:rtl/>
        </w:rPr>
        <w:t>»</w:t>
      </w:r>
      <w:r w:rsidRPr="00A75179">
        <w:rPr>
          <w:rStyle w:val="Char6"/>
          <w:rFonts w:hint="cs"/>
          <w:rtl/>
        </w:rPr>
        <w:t xml:space="preserve"> یا</w:t>
      </w:r>
      <w:r w:rsidR="00D25D1B">
        <w:rPr>
          <w:rStyle w:val="Char6"/>
          <w:rFonts w:hint="cs"/>
          <w:rtl/>
        </w:rPr>
        <w:t xml:space="preserve"> اینکه </w:t>
      </w:r>
      <w:r w:rsidRPr="00A75179">
        <w:rPr>
          <w:rStyle w:val="Char6"/>
          <w:rFonts w:hint="cs"/>
          <w:rtl/>
        </w:rPr>
        <w:t>بگوید: «طلاق بر من لازم گردد اگر فلان کار را بکنم یا</w:t>
      </w:r>
      <w:r w:rsidR="00D25D1B">
        <w:rPr>
          <w:rStyle w:val="Char6"/>
          <w:rFonts w:hint="cs"/>
          <w:rtl/>
        </w:rPr>
        <w:t xml:space="preserve"> اینکه </w:t>
      </w:r>
      <w:r w:rsidRPr="00A75179">
        <w:rPr>
          <w:rStyle w:val="Char6"/>
          <w:rFonts w:hint="cs"/>
          <w:rtl/>
        </w:rPr>
        <w:t xml:space="preserve">فلان کار را نکنم» و با این کار یعنی سوگند به طلاق، قصدِ تحریک یا منعِ خود یا دیگری را داشته باشد. </w:t>
      </w:r>
    </w:p>
    <w:p w:rsidR="00D101B9" w:rsidRPr="00A75179" w:rsidRDefault="00D101B9" w:rsidP="0073363F">
      <w:pPr>
        <w:pStyle w:val="StyleComplexBLotus12ptJustifiedFirstline05cm"/>
        <w:spacing w:line="228" w:lineRule="auto"/>
        <w:rPr>
          <w:rStyle w:val="Char6"/>
          <w:rtl/>
        </w:rPr>
      </w:pPr>
      <w:r w:rsidRPr="00A75179">
        <w:rPr>
          <w:rStyle w:val="Char6"/>
          <w:rFonts w:hint="cs"/>
          <w:rtl/>
        </w:rPr>
        <w:t>چنین کلامی به این کیفیّت به اتّفاقِ علمای لغت، یمین و سوگند است و صیغه‌ی قسم به حساب می‌آید. نزدِ فقها نیز به همین شکل است و در</w:t>
      </w:r>
      <w:r w:rsidR="00D25D1B">
        <w:rPr>
          <w:rStyle w:val="Char6"/>
          <w:rFonts w:hint="cs"/>
          <w:rtl/>
        </w:rPr>
        <w:t xml:space="preserve"> اینکه </w:t>
      </w:r>
      <w:r w:rsidRPr="00A75179">
        <w:rPr>
          <w:rStyle w:val="Char6"/>
          <w:rFonts w:hint="cs"/>
          <w:rtl/>
        </w:rPr>
        <w:t>کلامِ فوق، سوگند به حساب می‌آید هیچ اختلافی در بینشان وجود ندارد بلکه اختلافِ آنان در موردِ حکمِ این نوع سوگند است به این صورت که بعضی از فقها جانبِ طلاق را در آن، قوی‌تر می‌دانند و معتقدند که با شکستنِ این نوع سوگند، طلاق، واقع می‌شود و این، نظرِ مشهور در بین فقهای متأخر است. ولی بعضی دیگر از علما جانبِ سوگند بودن صِرف را در آن، ترجیح داده و معتقدند که با شکستنِ این نوع سوگند، طلاق واقع نمی‌شود بلکه بر او لازم می‌شود که کفّاره‌ی آن را بپردازد و این نظر عدّه‌ای از سلف و نظری است که شیخ الاسلام ابن تیمیّه آن را ترجیح داده و در مورد آن گفته است: «این، نظری است معتبر که کتاب و سنّت و اقوالِ صحابه‌ی رسول الله</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بر آن دلالت می‌کند. یعنی قسم خوردن به طلاق، سوگندی است از سوگندهای مسلمین پس حکم سوگندهای مسلمین نیز بر آن جاری می‌گردد و آن، دادن کفّاره به خاطرِ شکستنش می‌باشد» سپس در ادامه می‌گوید: «این نظر، نظر طاووس است و بسیاری از علمای مالکی به آن فتوا داده‌اند و مقتضای نصوص و اصولی که امام احمد بن حنبل نیز بیان کرده همین است». </w:t>
      </w:r>
    </w:p>
    <w:p w:rsidR="00D101B9" w:rsidRPr="002F7401" w:rsidRDefault="00D101B9" w:rsidP="002F7401">
      <w:pPr>
        <w:pStyle w:val="a1"/>
        <w:rPr>
          <w:rtl/>
        </w:rPr>
      </w:pPr>
      <w:bookmarkStart w:id="119" w:name="_Toc107852974"/>
      <w:bookmarkStart w:id="120" w:name="_Toc107859079"/>
      <w:bookmarkStart w:id="121" w:name="_Toc273825665"/>
      <w:bookmarkStart w:id="122" w:name="_Toc370729751"/>
      <w:bookmarkStart w:id="123" w:name="_Toc437438726"/>
      <w:r w:rsidRPr="002F7401">
        <w:rPr>
          <w:rFonts w:hint="cs"/>
          <w:rtl/>
        </w:rPr>
        <w:t>صیغه‌های سوگند به طلاق</w:t>
      </w:r>
      <w:r w:rsidRPr="002F7401">
        <w:rPr>
          <w:rStyle w:val="FootnoteReference"/>
          <w:rtl/>
        </w:rPr>
        <w:footnoteReference w:id="26"/>
      </w:r>
      <w:bookmarkEnd w:id="119"/>
      <w:bookmarkEnd w:id="120"/>
      <w:bookmarkEnd w:id="121"/>
      <w:bookmarkEnd w:id="122"/>
      <w:bookmarkEnd w:id="123"/>
    </w:p>
    <w:p w:rsidR="00D101B9" w:rsidRPr="00A75179" w:rsidRDefault="00D101B9" w:rsidP="0073363F">
      <w:pPr>
        <w:pStyle w:val="StyleComplexBLotus12ptJustifiedFirstline05cm"/>
        <w:spacing w:line="228" w:lineRule="auto"/>
        <w:rPr>
          <w:rStyle w:val="Char6"/>
          <w:rtl/>
        </w:rPr>
      </w:pPr>
      <w:r w:rsidRPr="00A75179">
        <w:rPr>
          <w:rStyle w:val="Char6"/>
          <w:rFonts w:hint="cs"/>
          <w:rtl/>
        </w:rPr>
        <w:t>از انواع صیغه‌های سوگند به طلاق این است که شخص، یا طلاق را به شرطی معلّق می‌کند و می‌گوید: اگر فلان کار را انجام دهم، طلاق بر من واجب باشد، یا</w:t>
      </w:r>
      <w:r w:rsidR="00D25D1B">
        <w:rPr>
          <w:rStyle w:val="Char6"/>
          <w:rFonts w:hint="cs"/>
          <w:rtl/>
        </w:rPr>
        <w:t xml:space="preserve"> اینکه </w:t>
      </w:r>
      <w:r w:rsidRPr="00A75179">
        <w:rPr>
          <w:rStyle w:val="Char6"/>
          <w:rFonts w:hint="cs"/>
          <w:rtl/>
        </w:rPr>
        <w:t>می‌گوید: اگر فلان کار را انجام دهم، طلاق بر من واجب باشد، یا</w:t>
      </w:r>
      <w:r w:rsidR="00D25D1B">
        <w:rPr>
          <w:rStyle w:val="Char6"/>
          <w:rFonts w:hint="cs"/>
          <w:rtl/>
        </w:rPr>
        <w:t xml:space="preserve"> اینکه </w:t>
      </w:r>
      <w:r w:rsidRPr="00A75179">
        <w:rPr>
          <w:rStyle w:val="Char6"/>
          <w:rFonts w:hint="cs"/>
          <w:rtl/>
        </w:rPr>
        <w:t xml:space="preserve">می‌گوید: اگر چنان کنی، از من مطلقه باشی. حکمِ این نوع طلاق این است که باید به نیّتِ سوگند خورنده دقّت کنیم؛ اگر مقصودِ او این باشد که فقط، زنش را از کارِ موردِ نظر باز دارد و در صورتی که زنش آن کار را انجام داد، نیّتِ طلاق دادنِ او را نداشته و حتّی از خودِ شرط نیز برایش ناپسندتر باشد (یعنی ناپسندتر از شرطی که طلاقِ زنش را بدان معلّق کرده و زنش آن را انجام داده است) در این صورت، شخص، حالف به حساب می‌آید، در نتیجه هر گاه او یا زنش، با انجام دادن کاری که در سوگندش منع کرده است سوگند را بشکنند، واجب است که حالف، کفّاره‌ی آن را بپردازد. امّا اگر مقصودِ شخص از سوگندش این باشد که اگر زنش فلان کار را انجام دهد، طلاق زنش واقع شده باشد و با این حال، زنش آن کار را انجام دهد، چون شرطِ طلاق، محقّق گشته است، طلاقِ زن از طرفِ مرد تثبیت می‌گردد در نتیجه در این حالت، شخص، حالف به حساب نمی‌آید؛ مثلاً مرد به زن بگوید: اگر دزدی کنی طلاقت واقع شده باشد. فرقِ این حالت با حالت پیشین این است که در حالتی که شخص، طلاق را به شرطی وابسته می‌نماید نیّت واقع شدنِ طلاق را در هنگام تِحقّق شرط دارد؛ مثلاً شخص می‌خواهد که هر گاه زنش فلان کار را انجام دهد او را طلاق دهد پس به او می‌گوید: «اگر فلان کار را انجام دهی طلاقت جاری شده باشد» و مقصود او حقیقتاً وقوقع طلاق است. در این حالت هنگامِ تحقّقِ شرط، طلاقِ زن نیز جاری می‌گردد. </w:t>
      </w:r>
    </w:p>
    <w:p w:rsidR="00D101B9" w:rsidRPr="00A75179" w:rsidRDefault="00D101B9" w:rsidP="0073363F">
      <w:pPr>
        <w:pStyle w:val="StyleComplexBLotus12ptJustifiedFirstline05cm"/>
        <w:spacing w:line="228" w:lineRule="auto"/>
        <w:rPr>
          <w:rStyle w:val="Char6"/>
          <w:rtl/>
        </w:rPr>
      </w:pPr>
      <w:r w:rsidRPr="00A75179">
        <w:rPr>
          <w:rStyle w:val="Char6"/>
          <w:rFonts w:hint="cs"/>
          <w:rtl/>
        </w:rPr>
        <w:t xml:space="preserve">اما اگر مقصودِ شخص، این بوده باشد که زنش را به وسیله‌ی سوگند از انجام کارِ مورد نظر منع کرده و باز دارد و در صورتِ انجام کار توسطِ زنش قصدِ طلاقِ او را نداشته باشد بلکه بخواهد که او را پیش خود نگهدارد، چون با سوگندش، قصد و نیّتِ طلاق زنش را نداشته است و فقط خواسته است که او را بر انجام یا ترک عملی تشویق نماید، طلاق زن جاری نمی‌گردد بلکه او در این حالت، حالف به حساب می‌آید و در صورتِ شکستنِ آن، باید کفّاره بپردازد. </w:t>
      </w:r>
    </w:p>
    <w:p w:rsidR="00D101B9" w:rsidRPr="00A536EE" w:rsidRDefault="00D101B9" w:rsidP="00A536EE">
      <w:pPr>
        <w:pStyle w:val="a1"/>
        <w:rPr>
          <w:rtl/>
        </w:rPr>
      </w:pPr>
      <w:bookmarkStart w:id="124" w:name="_Toc107852975"/>
      <w:bookmarkStart w:id="125" w:name="_Toc107859080"/>
      <w:bookmarkStart w:id="126" w:name="_Toc273825666"/>
      <w:bookmarkStart w:id="127" w:name="_Toc370729752"/>
      <w:bookmarkStart w:id="128" w:name="_Toc437438727"/>
      <w:r w:rsidRPr="00A536EE">
        <w:rPr>
          <w:rFonts w:hint="cs"/>
          <w:rtl/>
        </w:rPr>
        <w:t>تأکید بر سوگند به طلاق، و سوگند دروغ خوردن به طلاق</w:t>
      </w:r>
      <w:r w:rsidRPr="00A536EE">
        <w:rPr>
          <w:rStyle w:val="FootnoteReference"/>
          <w:rtl/>
        </w:rPr>
        <w:footnoteReference w:id="27"/>
      </w:r>
      <w:bookmarkEnd w:id="124"/>
      <w:bookmarkEnd w:id="125"/>
      <w:bookmarkEnd w:id="126"/>
      <w:bookmarkEnd w:id="127"/>
      <w:bookmarkEnd w:id="128"/>
      <w:r w:rsidRPr="00A536EE">
        <w:rPr>
          <w:rFonts w:hint="cs"/>
          <w:rtl/>
        </w:rPr>
        <w:t xml:space="preserve"> </w:t>
      </w:r>
    </w:p>
    <w:p w:rsidR="00D101B9" w:rsidRPr="00A75179" w:rsidRDefault="00D101B9" w:rsidP="0073363F">
      <w:pPr>
        <w:spacing w:line="228" w:lineRule="auto"/>
        <w:ind w:firstLine="284"/>
        <w:jc w:val="both"/>
        <w:rPr>
          <w:rStyle w:val="Char6"/>
          <w:rtl/>
        </w:rPr>
      </w:pPr>
      <w:r w:rsidRPr="00A75179">
        <w:rPr>
          <w:rStyle w:val="Char6"/>
          <w:rFonts w:hint="cs"/>
          <w:rtl/>
        </w:rPr>
        <w:t>کسی که بگوید: «طلاق براساسِ تمام مذاهبی که به نظر آنان با شکستنِ سوگند به طلاق، طلاق جاری می‌گردد، بر من لازم باشد، که فلان کار را انجام ندهم»، این تأکیدِ او بر لزومِ شرط که همان وقوعِ طلاق به هنگامِ شکستن سوگند می‌باشد، گفته‌اش را از سوگند بودن خارج نمی‌کند زیرا گفته‌اش متضمّنِ تشویق و تحریکِ خودش بر انجام ندادن عملِ مورد نظر است پس سوگند به حساب نمی‌آید و همان گونه که شیخ الاسلام ابن تیمیّه در فتاوایش گفته است، هر گاه آن را بشکند کفّاره بر او واجب می‌گردد. در کتابِ اختیاراتِ ابن تیمیّه آمده است: «و اگر کسی آگاهانه به دروغ به طلاق سوگند بخورد طلاق زنش جاری نمی‌شود و لازم نیست که کفّاره هم بپردازد» [زیرا سوگندش به عنوانِ سوگندِ غموس در نظر گرفته می‌شود].</w:t>
      </w:r>
    </w:p>
    <w:p w:rsidR="00D101B9" w:rsidRDefault="00D101B9" w:rsidP="00D101B9">
      <w:pPr>
        <w:ind w:firstLine="284"/>
        <w:jc w:val="both"/>
        <w:rPr>
          <w:rStyle w:val="Char6"/>
          <w:rtl/>
        </w:rPr>
      </w:pPr>
    </w:p>
    <w:p w:rsidR="00A536EE" w:rsidRDefault="00A536EE" w:rsidP="00D101B9">
      <w:pPr>
        <w:ind w:firstLine="284"/>
        <w:jc w:val="both"/>
        <w:rPr>
          <w:rStyle w:val="Char6"/>
          <w:rtl/>
        </w:rPr>
        <w:sectPr w:rsidR="00A536EE" w:rsidSect="00D82D5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D101B9" w:rsidRPr="00E25EA2" w:rsidRDefault="00D101B9" w:rsidP="00E25EA2">
      <w:pPr>
        <w:pStyle w:val="a0"/>
        <w:rPr>
          <w:rtl/>
        </w:rPr>
      </w:pPr>
      <w:bookmarkStart w:id="129" w:name="_Toc107852976"/>
      <w:bookmarkStart w:id="130" w:name="_Toc107859081"/>
      <w:bookmarkStart w:id="131" w:name="_Toc273825667"/>
      <w:bookmarkStart w:id="132" w:name="_Toc370729753"/>
      <w:bookmarkStart w:id="133" w:name="_Toc437438728"/>
      <w:r w:rsidRPr="00E25EA2">
        <w:rPr>
          <w:rFonts w:hint="cs"/>
          <w:rtl/>
        </w:rPr>
        <w:t>محلوفٌ علیه (آنچه که بر آن سوگند می‌خورند)</w:t>
      </w:r>
      <w:bookmarkEnd w:id="129"/>
      <w:bookmarkEnd w:id="130"/>
      <w:bookmarkEnd w:id="131"/>
      <w:bookmarkEnd w:id="132"/>
      <w:bookmarkEnd w:id="133"/>
      <w:r w:rsidRPr="00E25EA2">
        <w:rPr>
          <w:rFonts w:hint="cs"/>
          <w:rtl/>
        </w:rPr>
        <w:t xml:space="preserve"> </w:t>
      </w:r>
    </w:p>
    <w:p w:rsidR="00D101B9" w:rsidRPr="00E25EA2" w:rsidRDefault="00D101B9" w:rsidP="00E25EA2">
      <w:pPr>
        <w:pStyle w:val="a1"/>
        <w:rPr>
          <w:rtl/>
        </w:rPr>
      </w:pPr>
      <w:bookmarkStart w:id="134" w:name="_Toc107852977"/>
      <w:bookmarkStart w:id="135" w:name="_Toc107859082"/>
      <w:bookmarkStart w:id="136" w:name="_Toc273825668"/>
      <w:bookmarkStart w:id="137" w:name="_Toc370729754"/>
      <w:bookmarkStart w:id="138" w:name="_Toc437438729"/>
      <w:r w:rsidRPr="00E25EA2">
        <w:rPr>
          <w:rFonts w:hint="cs"/>
          <w:rtl/>
        </w:rPr>
        <w:t>تعریف محلوفٌ علیه و انواعِ آن</w:t>
      </w:r>
      <w:bookmarkEnd w:id="134"/>
      <w:bookmarkEnd w:id="135"/>
      <w:bookmarkEnd w:id="136"/>
      <w:bookmarkEnd w:id="137"/>
      <w:bookmarkEnd w:id="138"/>
      <w:r w:rsidRPr="00E25EA2">
        <w:rPr>
          <w:rFonts w:hint="cs"/>
          <w:rtl/>
        </w:rPr>
        <w:t xml:space="preserve"> </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محلوفٌ علیه امری است که حالف بر انجام یا ترکِ آن، سوگند می‌خورد و درست است که بر امری در گذشته باشد که در این صورت اگر سوگند خورنده در قسمش صادق باشد مشکلی متوجّه او نیست ولی اگر عمداً دروغ گفته باشد، به سوگندِ او،</w:t>
      </w:r>
      <w:r w:rsidR="00D25D1B">
        <w:rPr>
          <w:rStyle w:val="Char6"/>
          <w:rFonts w:hint="cs"/>
          <w:rtl/>
        </w:rPr>
        <w:t xml:space="preserve"> چنان‌که </w:t>
      </w:r>
      <w:r w:rsidRPr="00A75179">
        <w:rPr>
          <w:rStyle w:val="Char6"/>
          <w:rFonts w:hint="cs"/>
          <w:rtl/>
        </w:rPr>
        <w:t>بعداً بیان خواهیم کرد «یمین الغموس» یا «سوگند دروغ» گفته می‌شود. بعضی اوقات هم، محلوفٌ علیه، امری در آینده می‌باشد، همان گونه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می‌فرماید: </w:t>
      </w:r>
    </w:p>
    <w:p w:rsidR="00D101B9" w:rsidRPr="00F60CA0" w:rsidRDefault="00E25EA2" w:rsidP="00E25EA2">
      <w:pPr>
        <w:pStyle w:val="StyleComplexBLotus12ptJustifiedFirstline05cm"/>
        <w:spacing w:line="240" w:lineRule="auto"/>
        <w:rPr>
          <w:rFonts w:ascii="Times New Roman" w:hAnsi="Times New Roman" w:cs="B Mitra"/>
          <w:sz w:val="26"/>
          <w:szCs w:val="26"/>
          <w:rtl/>
          <w:lang w:bidi="fa-IR"/>
        </w:rPr>
      </w:pPr>
      <w:r>
        <w:rPr>
          <w:rStyle w:val="Char3"/>
          <w:rFonts w:cs="Traditional Arabic" w:hint="cs"/>
          <w:rtl/>
        </w:rPr>
        <w:t>«</w:t>
      </w:r>
      <w:r w:rsidR="00F60CA0" w:rsidRPr="00E25EA2">
        <w:rPr>
          <w:rStyle w:val="Char3"/>
          <w:rFonts w:hint="eastAsia"/>
          <w:rtl/>
        </w:rPr>
        <w:t>لأَغْزُوَنَّ</w:t>
      </w:r>
      <w:r w:rsidR="00F60CA0" w:rsidRPr="00E25EA2">
        <w:rPr>
          <w:rStyle w:val="Char3"/>
          <w:rtl/>
        </w:rPr>
        <w:t xml:space="preserve"> </w:t>
      </w:r>
      <w:r w:rsidR="00F60CA0" w:rsidRPr="00E25EA2">
        <w:rPr>
          <w:rStyle w:val="Char3"/>
          <w:rFonts w:hint="eastAsia"/>
          <w:rtl/>
        </w:rPr>
        <w:t>قُرَيْشًا</w:t>
      </w:r>
      <w:r>
        <w:rPr>
          <w:rStyle w:val="Char3"/>
          <w:rFonts w:cs="Traditional Arabic" w:hint="cs"/>
          <w:rtl/>
        </w:rPr>
        <w:t>»</w:t>
      </w:r>
      <w:r w:rsidR="00F60CA0" w:rsidRPr="00A75179">
        <w:rPr>
          <w:rStyle w:val="Char6"/>
          <w:rFonts w:hint="cs"/>
          <w:rtl/>
        </w:rPr>
        <w:t>.</w:t>
      </w:r>
      <w:r w:rsidR="00D101B9" w:rsidRPr="00F60CA0">
        <w:rPr>
          <w:rFonts w:ascii="Times New Roman" w:hAnsi="Times New Roman" w:cs="B Mitra" w:hint="cs"/>
          <w:sz w:val="26"/>
          <w:szCs w:val="26"/>
          <w:rtl/>
          <w:lang w:bidi="fa-IR"/>
        </w:rPr>
        <w:t xml:space="preserve"> </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حتماً با قریش خواهم جنگید</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E25EA2" w:rsidRDefault="00D101B9" w:rsidP="00E25EA2">
      <w:pPr>
        <w:pStyle w:val="a1"/>
        <w:rPr>
          <w:rtl/>
        </w:rPr>
      </w:pPr>
      <w:bookmarkStart w:id="139" w:name="_Toc107852978"/>
      <w:bookmarkStart w:id="140" w:name="_Toc107859083"/>
      <w:bookmarkStart w:id="141" w:name="_Toc273825669"/>
      <w:bookmarkStart w:id="142" w:name="_Toc370729755"/>
      <w:bookmarkStart w:id="143" w:name="_Toc437438730"/>
      <w:r w:rsidRPr="00E25EA2">
        <w:rPr>
          <w:rFonts w:hint="cs"/>
          <w:rtl/>
        </w:rPr>
        <w:t>انواع محلوفٌ علیه</w:t>
      </w:r>
      <w:bookmarkEnd w:id="139"/>
      <w:bookmarkEnd w:id="140"/>
      <w:bookmarkEnd w:id="141"/>
      <w:bookmarkEnd w:id="142"/>
      <w:bookmarkEnd w:id="143"/>
      <w:r w:rsidRPr="00E25EA2">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محلوفٌ علیه چه فعل باشد و چه قول، بعضی اوقات، عبادتِ خدا و مایه‌ی نزدیکی به او، گاهی نافرمانی و گناه و گاهی نیز مباح، محسوب می‌شود. هر یک از این انواعِ محلوفٌ علیه آن</w:t>
      </w:r>
      <w:r w:rsidR="00D25D1B">
        <w:rPr>
          <w:rStyle w:val="Char6"/>
          <w:rFonts w:hint="cs"/>
          <w:rtl/>
        </w:rPr>
        <w:t xml:space="preserve"> چنان‌که </w:t>
      </w:r>
      <w:r w:rsidRPr="00A75179">
        <w:rPr>
          <w:rStyle w:val="Char6"/>
          <w:rFonts w:hint="cs"/>
          <w:rtl/>
        </w:rPr>
        <w:t xml:space="preserve">بیان خواهیم کرد، تأثیرِ خاصِّ خود را از جهتِ وفای به آن یا شکستنِ آن و یا وجوبِ پرداختنِ کفّاره یا عدمِ وجوبِ آن دارا می‌باشند. </w:t>
      </w:r>
    </w:p>
    <w:p w:rsidR="00D101B9" w:rsidRPr="00E25EA2" w:rsidRDefault="00D101B9" w:rsidP="00E25EA2">
      <w:pPr>
        <w:pStyle w:val="a1"/>
        <w:rPr>
          <w:rtl/>
        </w:rPr>
      </w:pPr>
      <w:bookmarkStart w:id="144" w:name="_Toc107852979"/>
      <w:bookmarkStart w:id="145" w:name="_Toc107859084"/>
      <w:bookmarkStart w:id="146" w:name="_Toc273825670"/>
      <w:bookmarkStart w:id="147" w:name="_Toc370729756"/>
      <w:bookmarkStart w:id="148" w:name="_Toc437438731"/>
      <w:r w:rsidRPr="00E25EA2">
        <w:rPr>
          <w:rFonts w:hint="cs"/>
          <w:rtl/>
        </w:rPr>
        <w:t>تعیین محلوفٌ علیه</w:t>
      </w:r>
      <w:r w:rsidRPr="00E25EA2">
        <w:rPr>
          <w:rStyle w:val="FootnoteReference"/>
          <w:rtl/>
        </w:rPr>
        <w:footnoteReference w:id="28"/>
      </w:r>
      <w:bookmarkEnd w:id="144"/>
      <w:bookmarkEnd w:id="145"/>
      <w:bookmarkEnd w:id="146"/>
      <w:bookmarkEnd w:id="147"/>
      <w:bookmarkEnd w:id="148"/>
    </w:p>
    <w:p w:rsidR="00D101B9" w:rsidRDefault="00D101B9" w:rsidP="00D33F13">
      <w:pPr>
        <w:pStyle w:val="StyleComplexBLotus12ptJustifiedFirstline05cm"/>
        <w:widowControl w:val="0"/>
        <w:spacing w:line="240" w:lineRule="auto"/>
        <w:rPr>
          <w:rFonts w:ascii="Times New Roman" w:hAnsi="Times New Roman" w:cs="Times New Roman"/>
          <w:szCs w:val="28"/>
          <w:rtl/>
          <w:lang w:bidi="fa-IR"/>
        </w:rPr>
      </w:pPr>
      <w:r w:rsidRPr="00A75179">
        <w:rPr>
          <w:rStyle w:val="Char6"/>
          <w:rFonts w:hint="cs"/>
          <w:rtl/>
        </w:rPr>
        <w:t xml:space="preserve">لازم است محلوفٌ علیه تعیین شود، به گونه‌ای که با غیر آن اشتباه نگردد تا سوگند خورنده بداند که چه وقت عملش مخالفِ سوگندش خواهد بود و چه وقت عملش درست بوده و خلافِ سوگندش عمل نکرده است. محلوفٌ علیه به وسیله‌ی قواعدِ مربوط به تفسیرِ گفته‌های سوگند خورندگان تعیین می‌شود. از جمله‌ی این قواعد، مواردِ زیر است: </w:t>
      </w:r>
    </w:p>
    <w:p w:rsidR="00D101B9" w:rsidRPr="00E25EA2" w:rsidRDefault="00D101B9" w:rsidP="00E25EA2">
      <w:pPr>
        <w:pStyle w:val="a4"/>
        <w:rPr>
          <w:rtl/>
        </w:rPr>
      </w:pPr>
      <w:bookmarkStart w:id="149" w:name="_Toc370729757"/>
      <w:bookmarkStart w:id="150" w:name="_Toc437438732"/>
      <w:r w:rsidRPr="00E25EA2">
        <w:rPr>
          <w:rFonts w:hint="cs"/>
          <w:rtl/>
        </w:rPr>
        <w:t>قاعده‌ی اوّل:</w:t>
      </w:r>
      <w:bookmarkEnd w:id="149"/>
      <w:bookmarkEnd w:id="150"/>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اصل در کلام، معنای حقیقی و اصلی آن است و بر این اساس هر گاه شخصی سوگند بخورد که از این گوسفند نمی‌خورد اگر از گوشتش بخورد، سوگندش را شکسته است ولی اگر از شیر و فرآورده‌های آن بخورد، خلاف سوگندش عمل نکرده است. همچنین وقتی که سوگند بخورد خرید و فروش نمی‌کند، سوگندش شکسته نمی‌شود مگر با اقدامِ مستقیم و بدون واسطه‌ی خودش به خرید و فروش، در نتیجه با گرفتنِ وکیل برای انجام این کار، سوگندش شکسته نمی‌شود، زیرا معنای اصلی سوگندش، اقدامِ مستقیم خودش می‌باشد و معنای وکیل گرفتن به عنوانِ معنای مجازیِ آن محسوب می‌گردد مگر</w:t>
      </w:r>
      <w:r w:rsidR="00D25D1B">
        <w:rPr>
          <w:rStyle w:val="Char6"/>
          <w:rFonts w:hint="cs"/>
          <w:rtl/>
        </w:rPr>
        <w:t xml:space="preserve"> اینکه </w:t>
      </w:r>
      <w:r w:rsidRPr="00A75179">
        <w:rPr>
          <w:rStyle w:val="Char6"/>
          <w:rFonts w:hint="cs"/>
          <w:rtl/>
        </w:rPr>
        <w:t xml:space="preserve">وکیل نیز از روی عادت، شخصاً معامله نکند که در این حالت چه با اقدام بدون واسطه‌ی خود او و چه با گرفتنِ آن وکیل برای انجامِ کار، سوگند شکسته می‌شود. </w:t>
      </w:r>
    </w:p>
    <w:p w:rsidR="00D101B9" w:rsidRPr="00E25EA2" w:rsidRDefault="00D101B9" w:rsidP="00E25EA2">
      <w:pPr>
        <w:pStyle w:val="a4"/>
        <w:rPr>
          <w:rtl/>
        </w:rPr>
      </w:pPr>
      <w:bookmarkStart w:id="151" w:name="_Toc370729758"/>
      <w:bookmarkStart w:id="152" w:name="_Toc437438733"/>
      <w:r w:rsidRPr="00E25EA2">
        <w:rPr>
          <w:rFonts w:hint="cs"/>
          <w:rtl/>
        </w:rPr>
        <w:t>‌قاعده‌ی دوّم:</w:t>
      </w:r>
      <w:bookmarkEnd w:id="151"/>
      <w:bookmarkEnd w:id="152"/>
      <w:r w:rsidRPr="00E25EA2">
        <w:rPr>
          <w:rFonts w:hint="cs"/>
          <w:rtl/>
        </w:rPr>
        <w:t xml:space="preserve"> </w:t>
      </w:r>
    </w:p>
    <w:p w:rsidR="00D101B9" w:rsidRDefault="00D101B9" w:rsidP="00E25EA2">
      <w:pPr>
        <w:pStyle w:val="StyleComplexBLotus12ptJustifiedFirstline05cm"/>
        <w:spacing w:line="235" w:lineRule="auto"/>
        <w:rPr>
          <w:rStyle w:val="Char6"/>
        </w:rPr>
      </w:pPr>
      <w:r w:rsidRPr="00A75179">
        <w:rPr>
          <w:rStyle w:val="Char6"/>
          <w:rFonts w:hint="cs"/>
          <w:rtl/>
        </w:rPr>
        <w:t xml:space="preserve">‌‌ولی هر گاه، حملِ سوگند بر معنای حقیقی‌اش ممکن نبود، معنای مجازیِ آن معتبر می‌گردد. مثلاً اگر فردی سوگند بخورد که از این نخل یا گندم نمی‌خورد، سوگندش با خوردن از میوه‌ی آن نخل، یعنی خرما یا از نانی که از آن گندم درست شده، شکسته می‌شود ولی در صورتی که حتّی اگر از خودِ نخل یا خودِ آن گندم هم بخورد، سوگندش را نشکسته است. </w:t>
      </w:r>
    </w:p>
    <w:p w:rsidR="00D33F13" w:rsidRPr="00D33F13" w:rsidRDefault="00D33F13" w:rsidP="00E25EA2">
      <w:pPr>
        <w:pStyle w:val="StyleComplexBLotus12ptJustifiedFirstline05cm"/>
        <w:spacing w:line="235" w:lineRule="auto"/>
        <w:rPr>
          <w:rStyle w:val="Char6"/>
          <w:rtl/>
        </w:rPr>
      </w:pPr>
    </w:p>
    <w:p w:rsidR="00D101B9" w:rsidRPr="00E25EA2" w:rsidRDefault="00D101B9" w:rsidP="00E25EA2">
      <w:pPr>
        <w:pStyle w:val="a4"/>
        <w:spacing w:line="235" w:lineRule="auto"/>
        <w:rPr>
          <w:rtl/>
        </w:rPr>
      </w:pPr>
      <w:bookmarkStart w:id="153" w:name="_Toc370729759"/>
      <w:bookmarkStart w:id="154" w:name="_Toc437438734"/>
      <w:r w:rsidRPr="00E25EA2">
        <w:rPr>
          <w:rFonts w:hint="cs"/>
          <w:rtl/>
        </w:rPr>
        <w:t>قاعده‌ی سوّم:</w:t>
      </w:r>
      <w:bookmarkEnd w:id="153"/>
      <w:bookmarkEnd w:id="154"/>
      <w:r w:rsidRPr="00E25EA2">
        <w:rPr>
          <w:rFonts w:hint="cs"/>
          <w:rtl/>
        </w:rPr>
        <w:t xml:space="preserve"> </w:t>
      </w:r>
    </w:p>
    <w:p w:rsidR="00D101B9" w:rsidRPr="00A75179" w:rsidRDefault="00D101B9" w:rsidP="00E25EA2">
      <w:pPr>
        <w:pStyle w:val="StyleComplexBLotus12ptJustifiedFirstline05cm"/>
        <w:widowControl w:val="0"/>
        <w:spacing w:line="235" w:lineRule="auto"/>
        <w:rPr>
          <w:rStyle w:val="Char6"/>
          <w:rtl/>
        </w:rPr>
      </w:pPr>
      <w:r w:rsidRPr="00A75179">
        <w:rPr>
          <w:rStyle w:val="Char6"/>
          <w:rFonts w:hint="cs"/>
          <w:rtl/>
        </w:rPr>
        <w:t>چیزی که از نظرِ عرفِ شرع، استفاده از آن، ترک شده باشد از نظرِ معنا، همانندِ حالتِ قبل است و بر معنای مجازیِ آن، حمل می‌شود. مثلاً اگر سوگند بخورد که از این درخت نمی‌خورد، با خوردن از میوه‌ی آن، با</w:t>
      </w:r>
      <w:r w:rsidR="00D25D1B">
        <w:rPr>
          <w:rStyle w:val="Char6"/>
          <w:rFonts w:hint="cs"/>
          <w:rtl/>
        </w:rPr>
        <w:t xml:space="preserve"> اینکه </w:t>
      </w:r>
      <w:r w:rsidRPr="00A75179">
        <w:rPr>
          <w:rStyle w:val="Char6"/>
          <w:rFonts w:hint="cs"/>
          <w:rtl/>
        </w:rPr>
        <w:t>معنای مجازی است سوگندش شکسته می‌شود ولی با خوردن از شاخه‌های آن با</w:t>
      </w:r>
      <w:r w:rsidR="00D25D1B">
        <w:rPr>
          <w:rStyle w:val="Char6"/>
          <w:rFonts w:hint="cs"/>
          <w:rtl/>
        </w:rPr>
        <w:t xml:space="preserve"> اینکه </w:t>
      </w:r>
      <w:r w:rsidRPr="00A75179">
        <w:rPr>
          <w:rStyle w:val="Char6"/>
          <w:rFonts w:hint="cs"/>
          <w:rtl/>
        </w:rPr>
        <w:t xml:space="preserve">معنای حقیقیِ سوگند است، سوگندش شکسته نمی‌شود. </w:t>
      </w:r>
    </w:p>
    <w:p w:rsidR="00D101B9" w:rsidRPr="00E25EA2" w:rsidRDefault="00D101B9" w:rsidP="00E25EA2">
      <w:pPr>
        <w:pStyle w:val="a4"/>
        <w:rPr>
          <w:rtl/>
        </w:rPr>
      </w:pPr>
      <w:bookmarkStart w:id="155" w:name="_Toc370729760"/>
      <w:bookmarkStart w:id="156" w:name="_Toc437438735"/>
      <w:r w:rsidRPr="00E25EA2">
        <w:rPr>
          <w:rFonts w:hint="cs"/>
          <w:rtl/>
        </w:rPr>
        <w:t>قاعده‌ی چهارم:</w:t>
      </w:r>
      <w:bookmarkEnd w:id="155"/>
      <w:bookmarkEnd w:id="156"/>
      <w:r w:rsidRPr="00E25EA2">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گاه کاربردِ عرفیِ لفظی با کاربردِ شرعیِ آن، مغایرت داشته باشد، کاربردِ عرفی ترجیح داده می‌شود. مثلاً هر گاه کسی سوگند بخورد که بر روی فرش یا زیرانداز ننشیند، با نشستن بر روی زمین، با</w:t>
      </w:r>
      <w:r w:rsidR="00D25D1B">
        <w:rPr>
          <w:rStyle w:val="Char6"/>
          <w:rFonts w:hint="cs"/>
          <w:rtl/>
        </w:rPr>
        <w:t xml:space="preserve"> اینکه </w:t>
      </w:r>
      <w:r w:rsidRPr="00A75179">
        <w:rPr>
          <w:rStyle w:val="Char6"/>
          <w:rFonts w:hint="cs"/>
          <w:rtl/>
        </w:rPr>
        <w:t>خداوند از آن به فرش و زیرانداز (فراشاً و بساطاً) یاد کرده است دچارِ شکستنِ سوگند نمی‌شود و اگر سوگند بخورد که گوشت نمی‌خورد، در این حالت اگر ماهی بخورد، با</w:t>
      </w:r>
      <w:r w:rsidR="00D25D1B">
        <w:rPr>
          <w:rStyle w:val="Char6"/>
          <w:rFonts w:hint="cs"/>
          <w:rtl/>
        </w:rPr>
        <w:t xml:space="preserve"> اینکه </w:t>
      </w:r>
      <w:r w:rsidRPr="00A75179">
        <w:rPr>
          <w:rStyle w:val="Char6"/>
          <w:rFonts w:hint="cs"/>
          <w:rtl/>
        </w:rPr>
        <w:t xml:space="preserve">خداوند در قرآن، آن را گوشت نامیده است، سوگندش شکسته نمی‌شود. </w:t>
      </w:r>
    </w:p>
    <w:p w:rsidR="00D101B9" w:rsidRPr="00E25EA2" w:rsidRDefault="00D101B9" w:rsidP="00E25EA2">
      <w:pPr>
        <w:pStyle w:val="a4"/>
        <w:rPr>
          <w:rtl/>
        </w:rPr>
      </w:pPr>
      <w:bookmarkStart w:id="157" w:name="_Toc370729761"/>
      <w:bookmarkStart w:id="158" w:name="_Toc437438736"/>
      <w:r w:rsidRPr="00E25EA2">
        <w:rPr>
          <w:rFonts w:hint="cs"/>
          <w:rtl/>
        </w:rPr>
        <w:t>قاعده‌ی پنجم:</w:t>
      </w:r>
      <w:bookmarkEnd w:id="157"/>
      <w:bookmarkEnd w:id="158"/>
    </w:p>
    <w:p w:rsidR="00D101B9" w:rsidRPr="00A75179" w:rsidRDefault="00D101B9" w:rsidP="00E25EA2">
      <w:pPr>
        <w:pStyle w:val="StyleComplexBLotus12ptJustifiedFirstline05cm"/>
        <w:spacing w:line="235" w:lineRule="auto"/>
        <w:rPr>
          <w:rStyle w:val="Char6"/>
          <w:rtl/>
        </w:rPr>
      </w:pPr>
      <w:r w:rsidRPr="00A75179">
        <w:rPr>
          <w:rStyle w:val="Char6"/>
          <w:rFonts w:hint="cs"/>
          <w:rtl/>
        </w:rPr>
        <w:t xml:space="preserve">هر گاه کاربرد عرفیِ لفظی با معنیِ لغویِ حقیقیِ آن مغایرت داشته باشد، باز کاربردِ عرفیِ آن ترجیح داده می‌شود. پس اگر شخصی سوگند یاد کند که نان نخواهد خورد با خوردنِ نانی که در آن محل رایج است، سوگندش شکسته می‌شود. یعنی هر گاه نانِ رایج در آن حل از جو باشد، با خوردن آن، سوگندش شکسته می‌شود و اگر نانشان از ذرّت بود، فقط با خوردنِ این نوع نان، سوگندش شکسته می‌شود نه با هر نوع نانِ دیگر. </w:t>
      </w:r>
    </w:p>
    <w:p w:rsidR="00D101B9" w:rsidRPr="00E25EA2" w:rsidRDefault="00D101B9" w:rsidP="00E25EA2">
      <w:pPr>
        <w:pStyle w:val="a1"/>
        <w:spacing w:line="235" w:lineRule="auto"/>
        <w:rPr>
          <w:rtl/>
        </w:rPr>
      </w:pPr>
      <w:bookmarkStart w:id="159" w:name="_Toc107852980"/>
      <w:bookmarkStart w:id="160" w:name="_Toc107859085"/>
      <w:bookmarkStart w:id="161" w:name="_Toc273825671"/>
      <w:bookmarkStart w:id="162" w:name="_Toc370729762"/>
      <w:bookmarkStart w:id="163" w:name="_Toc437438737"/>
      <w:r w:rsidRPr="00E25EA2">
        <w:rPr>
          <w:rFonts w:hint="cs"/>
          <w:rtl/>
        </w:rPr>
        <w:t>تأثیرِ نیّت در تعیینِ محلوفٌ علیه</w:t>
      </w:r>
      <w:bookmarkEnd w:id="159"/>
      <w:bookmarkEnd w:id="160"/>
      <w:bookmarkEnd w:id="161"/>
      <w:bookmarkEnd w:id="162"/>
      <w:bookmarkEnd w:id="163"/>
      <w:r w:rsidRPr="00E25EA2">
        <w:rPr>
          <w:rFonts w:hint="cs"/>
          <w:rtl/>
        </w:rPr>
        <w:t xml:space="preserve"> </w:t>
      </w:r>
    </w:p>
    <w:p w:rsidR="00D101B9" w:rsidRPr="00A75179" w:rsidRDefault="00D101B9" w:rsidP="00E25EA2">
      <w:pPr>
        <w:pStyle w:val="StyleComplexBLotus12ptJustifiedFirstline05cm"/>
        <w:widowControl w:val="0"/>
        <w:spacing w:line="235" w:lineRule="auto"/>
        <w:rPr>
          <w:rStyle w:val="Char6"/>
          <w:rtl/>
        </w:rPr>
      </w:pPr>
      <w:r w:rsidRPr="00A75179">
        <w:rPr>
          <w:rStyle w:val="Char6"/>
          <w:rFonts w:hint="cs"/>
          <w:rtl/>
        </w:rPr>
        <w:t>وقتی که سوگند خورنده در سوگندش نیّتِ معنای معیّنی غیر از آن معنایی که از صحبت او در ذهنِ شنونده مجسم می‌شود را داشته باشد، آیا سوگندِ او بر آن معنا که غیر از معنای ظاهریش می‌باشد، منعقد می‌گردد؟ مثلاً کسی از دیگری بخواهد که سوگند بخورد و بگوید که آیا این شخص برادرِ اوست یا خیر و او هم در جواب، سوگند یاد کند که شخصِ مورد نظر برادر اوست ولی مقصود او برادری و اخّوتِ اسلامی باشد نه برادریِ خونی. جواب در مورد این مسأله به شکلِ زیر است:</w:t>
      </w:r>
    </w:p>
    <w:p w:rsidR="00D101B9" w:rsidRPr="00E25EA2" w:rsidRDefault="00D101B9" w:rsidP="00E25EA2">
      <w:pPr>
        <w:pStyle w:val="a4"/>
        <w:rPr>
          <w:rtl/>
        </w:rPr>
      </w:pPr>
      <w:bookmarkStart w:id="164" w:name="_Toc370729763"/>
      <w:bookmarkStart w:id="165" w:name="_Toc437438738"/>
      <w:r w:rsidRPr="00E25EA2">
        <w:rPr>
          <w:rFonts w:hint="cs"/>
          <w:rtl/>
        </w:rPr>
        <w:t>حالتِ اوّل</w:t>
      </w:r>
      <w:r w:rsidR="00D25D1B" w:rsidRPr="00E25EA2">
        <w:rPr>
          <w:rFonts w:hint="cs"/>
          <w:rtl/>
        </w:rPr>
        <w:t xml:space="preserve"> اینکه </w:t>
      </w:r>
      <w:r w:rsidRPr="00E25EA2">
        <w:rPr>
          <w:rFonts w:hint="cs"/>
          <w:rtl/>
        </w:rPr>
        <w:t>وقتی، کسی که از او خواسته شده که سوگند بخورد، مظلوم باشد:</w:t>
      </w:r>
      <w:bookmarkEnd w:id="164"/>
      <w:bookmarkEnd w:id="165"/>
      <w:r w:rsidRPr="00E25EA2">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وقتی کسی که از او خواسته شده که سوگند بخورد، مظلوم واقع شده باشد، مانندِ کسی که انسانِ ظالمی از او بخواهد که بر درستیِ ظلمش سوگند بخورد و او را در آن تصدیق نماید یا از او بخواهد که سوگند بخورد که به شخصِ دیگری ظلم کند یا به مسلمانِ دیگری ضرر بزرگی برساند، در این حالت او می‌تواند سوگند بخورد و نیّتِ معنایی غیر ازمعنای ظاهر را که باعثِ هیچ ضرر و زیانی نیز نمی‌شود بنمای</w:t>
      </w:r>
      <w:r w:rsidRPr="00E25EA2">
        <w:rPr>
          <w:rStyle w:val="Char6"/>
          <w:rFonts w:hint="cs"/>
          <w:rtl/>
        </w:rPr>
        <w:t>د</w:t>
      </w:r>
      <w:r w:rsidRPr="00E25EA2">
        <w:rPr>
          <w:rStyle w:val="Char6"/>
          <w:vertAlign w:val="superscript"/>
          <w:rtl/>
        </w:rPr>
        <w:footnoteReference w:id="29"/>
      </w:r>
      <w:r w:rsidRPr="00E25EA2">
        <w:rPr>
          <w:rStyle w:val="Char6"/>
          <w:rFonts w:hint="cs"/>
          <w:rtl/>
        </w:rPr>
        <w:t>.</w:t>
      </w:r>
      <w:r w:rsidRPr="00A75179">
        <w:rPr>
          <w:rStyle w:val="Char6"/>
          <w:rFonts w:hint="cs"/>
          <w:rtl/>
        </w:rPr>
        <w:t xml:space="preserve"> </w:t>
      </w:r>
    </w:p>
    <w:p w:rsidR="00D101B9" w:rsidRPr="00E25EA2" w:rsidRDefault="00D101B9" w:rsidP="00E25EA2">
      <w:pPr>
        <w:pStyle w:val="a4"/>
        <w:rPr>
          <w:rtl/>
        </w:rPr>
      </w:pPr>
      <w:bookmarkStart w:id="166" w:name="_Toc370729764"/>
      <w:bookmarkStart w:id="167" w:name="_Toc437438739"/>
      <w:r w:rsidRPr="00E25EA2">
        <w:rPr>
          <w:rFonts w:hint="cs"/>
          <w:rtl/>
        </w:rPr>
        <w:t>حالتِ دوم</w:t>
      </w:r>
      <w:r w:rsidR="00D25D1B" w:rsidRPr="00E25EA2">
        <w:rPr>
          <w:rFonts w:hint="cs"/>
          <w:rtl/>
        </w:rPr>
        <w:t xml:space="preserve"> اینکه </w:t>
      </w:r>
      <w:r w:rsidRPr="00E25EA2">
        <w:rPr>
          <w:rFonts w:hint="cs"/>
          <w:rtl/>
        </w:rPr>
        <w:t>سوگند خورنده ظالم باشد:</w:t>
      </w:r>
      <w:bookmarkEnd w:id="166"/>
      <w:bookmarkEnd w:id="167"/>
      <w:r w:rsidRPr="00E25EA2">
        <w:rPr>
          <w:rFonts w:hint="cs"/>
          <w:rtl/>
        </w:rPr>
        <w:t xml:space="preserve"> </w:t>
      </w:r>
    </w:p>
    <w:p w:rsidR="00D101B9" w:rsidRPr="00A75179" w:rsidRDefault="00D101B9" w:rsidP="00E25EA2">
      <w:pPr>
        <w:pStyle w:val="StyleComplexBLotus12ptJustifiedFirstline05cm"/>
        <w:spacing w:line="235" w:lineRule="auto"/>
        <w:rPr>
          <w:rStyle w:val="Char6"/>
          <w:rtl/>
        </w:rPr>
      </w:pPr>
      <w:r w:rsidRPr="00A75179">
        <w:rPr>
          <w:rStyle w:val="Char6"/>
          <w:rFonts w:hint="cs"/>
          <w:rtl/>
        </w:rPr>
        <w:t>وقتی که سوگند خورنده ظالمی باشد که حاکمِ وقت به خاطرِ حقّی که پیش او است ولی او آن را انکار می‌کند، از او بخواهد که سوگند یاد کند، در این حالت، معنی ظاهری لفظی که سوگند خورنده بکار برده معتبر می‌باشد و نیّتِ او از لفظِ بکار برده شده هیچ نفعی به او نمی‌رساند و نظرِ امام شافعی نیز همین بوده و ابن قدامه‌ی حنبلی نیز با او هم عقیده است و ما هم دلیلی بر خلاف آن سراغ نداریم. ابوهریره</w:t>
      </w:r>
      <w:r w:rsidR="00AB71BB" w:rsidRPr="00AB71BB">
        <w:rPr>
          <w:rFonts w:ascii="B Lotus" w:hAnsi="B Lotus" w:cs="CTraditional Arabic" w:hint="cs"/>
          <w:spacing w:val="-4"/>
          <w:sz w:val="28"/>
          <w:szCs w:val="28"/>
          <w:rtl/>
          <w:lang w:bidi="fa-IR"/>
        </w:rPr>
        <w:t>س</w:t>
      </w:r>
      <w:r w:rsidRPr="00A75179">
        <w:rPr>
          <w:rStyle w:val="Char6"/>
          <w:rFonts w:hint="cs"/>
          <w:rtl/>
        </w:rPr>
        <w:t xml:space="preserve"> گفت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 </w:t>
      </w:r>
    </w:p>
    <w:p w:rsidR="00D101B9" w:rsidRPr="00A75179" w:rsidRDefault="00E25EA2" w:rsidP="00E25EA2">
      <w:pPr>
        <w:pStyle w:val="StyleComplexBLotus12ptJustifiedFirstline05cm"/>
        <w:spacing w:line="235" w:lineRule="auto"/>
        <w:rPr>
          <w:rStyle w:val="Char6"/>
          <w:rtl/>
        </w:rPr>
      </w:pPr>
      <w:r>
        <w:rPr>
          <w:rStyle w:val="Char3"/>
          <w:rFonts w:cs="Traditional Arabic" w:hint="cs"/>
          <w:rtl/>
        </w:rPr>
        <w:t>«</w:t>
      </w:r>
      <w:r w:rsidR="00D101B9" w:rsidRPr="00E25EA2">
        <w:rPr>
          <w:rStyle w:val="Char3"/>
          <w:rFonts w:hint="cs"/>
          <w:rtl/>
        </w:rPr>
        <w:t>یَمینُکَ عَلَی مَا یُصدّقُکَ بِهِ صَاحبکَ</w:t>
      </w:r>
      <w:r>
        <w:rPr>
          <w:rStyle w:val="Char3"/>
          <w:rFonts w:cs="Traditional Arabic" w:hint="cs"/>
          <w:rtl/>
        </w:rPr>
        <w:t>»</w:t>
      </w:r>
      <w:r w:rsidR="00D101B9" w:rsidRPr="00A75179">
        <w:rPr>
          <w:rStyle w:val="Char6"/>
          <w:rFonts w:hint="cs"/>
          <w:rtl/>
        </w:rPr>
        <w:t xml:space="preserve">. </w:t>
      </w:r>
    </w:p>
    <w:p w:rsidR="00D101B9" w:rsidRPr="00A75179" w:rsidRDefault="00D101B9" w:rsidP="00E25EA2">
      <w:pPr>
        <w:pStyle w:val="StyleComplexBLotus12ptJustifiedFirstline05cm"/>
        <w:widowControl w:val="0"/>
        <w:spacing w:line="235" w:lineRule="auto"/>
        <w:rPr>
          <w:rStyle w:val="Char6"/>
          <w:rtl/>
        </w:rPr>
      </w:pPr>
      <w:r w:rsidRPr="00A75179">
        <w:rPr>
          <w:rStyle w:val="Char6"/>
          <w:rFonts w:hint="cs"/>
          <w:rtl/>
        </w:rPr>
        <w:t xml:space="preserve">«سوگندِ تو به آن چیزی حمل می‌شود که هم صحبتت، تو را در آن تصدیق می‌کند». </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نیز پیامبر</w:t>
      </w:r>
      <w:r w:rsidR="00965BCE" w:rsidRPr="00965BCE">
        <w:rPr>
          <w:rFonts w:ascii="Times New Roman" w:hAnsi="Times New Roman" w:cs="CTraditional Arabic" w:hint="cs"/>
          <w:sz w:val="28"/>
          <w:szCs w:val="28"/>
          <w:rtl/>
          <w:lang w:bidi="fa-IR"/>
        </w:rPr>
        <w:t xml:space="preserve"> ج</w:t>
      </w:r>
      <w:r w:rsidR="00F60CA0" w:rsidRPr="00A75179">
        <w:rPr>
          <w:rStyle w:val="Char6"/>
          <w:rFonts w:hint="cs"/>
          <w:rtl/>
        </w:rPr>
        <w:t xml:space="preserve"> فرمود:</w:t>
      </w:r>
    </w:p>
    <w:p w:rsidR="00D101B9" w:rsidRDefault="00E25EA2" w:rsidP="00E25EA2">
      <w:pPr>
        <w:pStyle w:val="StyleComplexBLotus12ptJustifiedFirstline05cm"/>
        <w:spacing w:line="240" w:lineRule="auto"/>
        <w:rPr>
          <w:rFonts w:ascii="Times New Roman" w:hAnsi="Times New Roman" w:cs="Times New Roman"/>
          <w:szCs w:val="28"/>
          <w:rtl/>
          <w:lang w:bidi="fa-IR"/>
        </w:rPr>
      </w:pPr>
      <w:r>
        <w:rPr>
          <w:rStyle w:val="Char3"/>
          <w:rFonts w:cs="Traditional Arabic" w:hint="cs"/>
          <w:rtl/>
        </w:rPr>
        <w:t>«</w:t>
      </w:r>
      <w:r w:rsidR="00D101B9" w:rsidRPr="00E25EA2">
        <w:rPr>
          <w:rStyle w:val="Char3"/>
          <w:rFonts w:hint="cs"/>
          <w:rtl/>
        </w:rPr>
        <w:t>ألْیَمِینُ عَلَی نِیِّتِ الْمُستحلفِ</w:t>
      </w:r>
      <w:r>
        <w:rPr>
          <w:rStyle w:val="Char3"/>
          <w:rFonts w:cs="Traditional Arabic" w:hint="cs"/>
          <w:rtl/>
        </w:rPr>
        <w:t>»</w:t>
      </w:r>
      <w:r w:rsidR="00D101B9"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سوگند براساسِ نیّتِ کسی است که (از حالف)، طلبِ سوگند می‌کند</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دو حدیثِ فوق را امام مسلم روایت کرده اس</w:t>
      </w:r>
      <w:r w:rsidRPr="00E25EA2">
        <w:rPr>
          <w:rStyle w:val="Char6"/>
          <w:rFonts w:hint="cs"/>
          <w:rtl/>
        </w:rPr>
        <w:t>ت</w:t>
      </w:r>
      <w:r w:rsidRPr="00E25EA2">
        <w:rPr>
          <w:rStyle w:val="Char6"/>
          <w:vertAlign w:val="superscript"/>
          <w:rtl/>
        </w:rPr>
        <w:footnoteReference w:id="30"/>
      </w:r>
      <w:r w:rsidRPr="00E25EA2">
        <w:rPr>
          <w:rStyle w:val="Char6"/>
          <w:rFonts w:hint="cs"/>
          <w:rtl/>
        </w:rPr>
        <w:t>.</w:t>
      </w:r>
      <w:r w:rsidRPr="00A75179">
        <w:rPr>
          <w:rStyle w:val="Char6"/>
          <w:rFonts w:hint="cs"/>
          <w:rtl/>
        </w:rPr>
        <w:t xml:space="preserve"> </w:t>
      </w:r>
    </w:p>
    <w:p w:rsidR="00D101B9" w:rsidRPr="00E25EA2" w:rsidRDefault="00D101B9" w:rsidP="00E25EA2">
      <w:pPr>
        <w:pStyle w:val="a4"/>
        <w:rPr>
          <w:rtl/>
        </w:rPr>
      </w:pPr>
      <w:bookmarkStart w:id="168" w:name="_Toc370729765"/>
      <w:bookmarkStart w:id="169" w:name="_Toc437438740"/>
      <w:r w:rsidRPr="00E25EA2">
        <w:rPr>
          <w:rFonts w:hint="cs"/>
          <w:rtl/>
        </w:rPr>
        <w:t>سوّم</w:t>
      </w:r>
      <w:r w:rsidR="00D25D1B" w:rsidRPr="00E25EA2">
        <w:rPr>
          <w:rFonts w:hint="cs"/>
          <w:rtl/>
        </w:rPr>
        <w:t xml:space="preserve"> اینکه </w:t>
      </w:r>
      <w:r w:rsidRPr="00E25EA2">
        <w:rPr>
          <w:rFonts w:hint="cs"/>
          <w:rtl/>
        </w:rPr>
        <w:t>کسی که سوگندش داده‌اند نه ظالم باشد نه مظلوم:</w:t>
      </w:r>
      <w:bookmarkEnd w:id="168"/>
      <w:bookmarkEnd w:id="169"/>
      <w:r w:rsidRPr="00E25EA2">
        <w:rPr>
          <w:rFonts w:hint="cs"/>
          <w:rtl/>
        </w:rPr>
        <w:t xml:space="preserve"> </w:t>
      </w:r>
    </w:p>
    <w:p w:rsidR="00D101B9" w:rsidRPr="00D33F13" w:rsidRDefault="00D101B9" w:rsidP="00D101B9">
      <w:pPr>
        <w:pStyle w:val="StyleComplexBLotus12ptJustifiedFirstline05cm"/>
        <w:spacing w:line="240" w:lineRule="auto"/>
        <w:rPr>
          <w:rStyle w:val="Char6"/>
          <w:spacing w:val="-2"/>
          <w:rtl/>
        </w:rPr>
      </w:pPr>
      <w:r w:rsidRPr="00D33F13">
        <w:rPr>
          <w:rStyle w:val="Char6"/>
          <w:rFonts w:hint="cs"/>
          <w:spacing w:val="-2"/>
          <w:rtl/>
        </w:rPr>
        <w:t xml:space="preserve">هر گاه کسی که قسم داده می‌شود (آن کس که سوگند متوجّهِ اوست یا کسی که در ابتدا سوگند می‌خورد)، نه ظالم باشد و نه مظلوم در این صورت ظاهرِ نظر و رأیِ امام احمد این است که او می‌تواند قسمش را تأویل کند، و یک معنای محتملِ دیگر غیر از معنای اصلیِ آن را که خلافِ معنای اصلی است و به ذهنِ شنونده خطور می‌کند، نیّت نماید. مثالی از این دست سوگند، سوگندِ مهنا </w:t>
      </w:r>
      <w:r w:rsidR="0042256B" w:rsidRPr="00D33F13">
        <w:rPr>
          <w:rStyle w:val="Char6"/>
          <w:rFonts w:cs="CTraditional Arabic" w:hint="cs"/>
          <w:spacing w:val="-2"/>
          <w:rtl/>
        </w:rPr>
        <w:t>/</w:t>
      </w:r>
      <w:r w:rsidRPr="00D33F13">
        <w:rPr>
          <w:rStyle w:val="Char6"/>
          <w:rFonts w:hint="cs"/>
          <w:spacing w:val="-2"/>
          <w:rtl/>
        </w:rPr>
        <w:t xml:space="preserve">، هم‌نشینِ امام احمد می‌باشد که به امام احمد گفت: </w:t>
      </w:r>
    </w:p>
    <w:p w:rsidR="00D33F13" w:rsidRDefault="00D101B9" w:rsidP="00D33F13">
      <w:pPr>
        <w:widowControl w:val="0"/>
        <w:ind w:firstLine="284"/>
        <w:jc w:val="both"/>
        <w:rPr>
          <w:rStyle w:val="Char6"/>
        </w:rPr>
      </w:pPr>
      <w:r w:rsidRPr="00A75179">
        <w:rPr>
          <w:rStyle w:val="Char6"/>
          <w:rFonts w:hint="cs"/>
          <w:rtl/>
        </w:rPr>
        <w:t>«می‌خواهم بیرون بروم (یعنی به شهرم سفر کنم) پس می‌خواهم که فلان قسمت را برایم توضیح دهی» و امام احمد نیز آن کار را انجام داد. مدّتی بعد از آن موضوع، امام احمد او را دید و به او گفت: «مگر نگفتی که می‌خواهی به شهرت سفر کنی؟! مهنا به او جواب داد: «آیا به من تو گفتم که اکنون می‌خواهم بروم؟ و امام احمد نیز او را از آن کار باز نداشت. این، نظر و مذهبِ امام شافعی نیز می‌باشد و در آن خلافی نیس</w:t>
      </w:r>
      <w:r w:rsidRPr="00E25EA2">
        <w:rPr>
          <w:rStyle w:val="Char6"/>
          <w:rFonts w:hint="cs"/>
          <w:rtl/>
        </w:rPr>
        <w:t>ت</w:t>
      </w:r>
      <w:r w:rsidRPr="00E25EA2">
        <w:rPr>
          <w:rStyle w:val="Char6"/>
          <w:vertAlign w:val="superscript"/>
          <w:rtl/>
        </w:rPr>
        <w:footnoteReference w:id="31"/>
      </w:r>
      <w:r w:rsidRPr="00E25EA2">
        <w:rPr>
          <w:rStyle w:val="Char6"/>
          <w:rFonts w:hint="cs"/>
          <w:rtl/>
        </w:rPr>
        <w:t>.</w:t>
      </w:r>
    </w:p>
    <w:p w:rsidR="00D33F13" w:rsidRPr="00D33F13" w:rsidRDefault="00D33F13" w:rsidP="00D33F13">
      <w:pPr>
        <w:widowControl w:val="0"/>
        <w:ind w:firstLine="284"/>
        <w:jc w:val="both"/>
        <w:rPr>
          <w:rStyle w:val="Char6"/>
          <w:rtl/>
        </w:rPr>
        <w:sectPr w:rsidR="00D33F13" w:rsidRPr="00D33F13" w:rsidSect="00E25EA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D101B9" w:rsidRPr="002B20D5" w:rsidRDefault="00D101B9" w:rsidP="002B20D5">
      <w:pPr>
        <w:pStyle w:val="a0"/>
        <w:rPr>
          <w:rtl/>
        </w:rPr>
      </w:pPr>
      <w:bookmarkStart w:id="170" w:name="_Toc107852981"/>
      <w:bookmarkStart w:id="171" w:name="_Toc107859086"/>
      <w:bookmarkStart w:id="172" w:name="_Toc273825672"/>
      <w:bookmarkStart w:id="173" w:name="_Toc370729766"/>
      <w:bookmarkStart w:id="174" w:name="_Toc437438741"/>
      <w:r w:rsidRPr="002B20D5">
        <w:rPr>
          <w:rFonts w:hint="cs"/>
          <w:rtl/>
        </w:rPr>
        <w:t>سوگند (صیغه‌ی یمین)</w:t>
      </w:r>
      <w:bookmarkEnd w:id="170"/>
      <w:bookmarkEnd w:id="171"/>
      <w:bookmarkEnd w:id="172"/>
      <w:bookmarkEnd w:id="173"/>
      <w:bookmarkEnd w:id="174"/>
      <w:r w:rsidRPr="002B20D5">
        <w:rPr>
          <w:rFonts w:hint="cs"/>
          <w:rtl/>
        </w:rPr>
        <w:t xml:space="preserve"> </w:t>
      </w:r>
    </w:p>
    <w:p w:rsidR="00D101B9" w:rsidRPr="00AB71BB" w:rsidRDefault="00D101B9" w:rsidP="00AB71BB">
      <w:pPr>
        <w:pStyle w:val="a1"/>
        <w:rPr>
          <w:rtl/>
        </w:rPr>
      </w:pPr>
      <w:bookmarkStart w:id="175" w:name="_Toc107852982"/>
      <w:bookmarkStart w:id="176" w:name="_Toc107859087"/>
      <w:bookmarkStart w:id="177" w:name="_Toc273825673"/>
      <w:bookmarkStart w:id="178" w:name="_Toc370729767"/>
      <w:bookmarkStart w:id="179" w:name="_Toc437438742"/>
      <w:r w:rsidRPr="00AB71BB">
        <w:rPr>
          <w:rFonts w:hint="cs"/>
          <w:rtl/>
        </w:rPr>
        <w:t>سوگند خوردن به وسیله‌ی حروفِ قسم</w:t>
      </w:r>
      <w:r w:rsidRPr="00AB71BB">
        <w:rPr>
          <w:rStyle w:val="FootnoteReference"/>
          <w:rtl/>
        </w:rPr>
        <w:footnoteReference w:id="32"/>
      </w:r>
      <w:bookmarkEnd w:id="175"/>
      <w:bookmarkEnd w:id="176"/>
      <w:bookmarkEnd w:id="177"/>
      <w:bookmarkEnd w:id="178"/>
      <w:bookmarkEnd w:id="179"/>
      <w:r w:rsidRPr="00AB71BB">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سوگند، از روی عادت، به وسیله‌ی به کار بردنِ حروفِ قَسَم ساخته می‌شود.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حروفِ قسم عبارتند از: باء واو، و تاء. مثلاً گفته می‌شود «بِالله</w:t>
      </w:r>
      <w:r w:rsidR="00AB71BB">
        <w:rPr>
          <w:rStyle w:val="Char6"/>
          <w:rFonts w:hint="cs"/>
          <w:rtl/>
        </w:rPr>
        <w:t>ِ»، «وَاللهِ»، «تَاللهِ» و...</w:t>
      </w:r>
      <w:r w:rsidRPr="00A75179">
        <w:rPr>
          <w:rStyle w:val="Char6"/>
          <w:rFonts w:hint="cs"/>
          <w:rtl/>
        </w:rPr>
        <w:t xml:space="preserve"> در قرآنِ کریم نیز سوگند با این حروف آمده است؛ مانندِ این آیه:</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تَ</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تَف</w:t>
      </w:r>
      <w:r w:rsidRPr="00A75179">
        <w:rPr>
          <w:rStyle w:val="Char4"/>
          <w:rFonts w:hint="cs"/>
          <w:rtl/>
        </w:rPr>
        <w:t>ۡ</w:t>
      </w:r>
      <w:r w:rsidRPr="00A75179">
        <w:rPr>
          <w:rStyle w:val="Char4"/>
          <w:rFonts w:hint="eastAsia"/>
          <w:rtl/>
        </w:rPr>
        <w:t>تَؤُاْ</w:t>
      </w:r>
      <w:r w:rsidRPr="00A75179">
        <w:rPr>
          <w:rStyle w:val="Char4"/>
          <w:rtl/>
        </w:rPr>
        <w:t xml:space="preserve"> </w:t>
      </w:r>
      <w:r w:rsidRPr="00A75179">
        <w:rPr>
          <w:rStyle w:val="Char4"/>
          <w:rFonts w:hint="eastAsia"/>
          <w:rtl/>
        </w:rPr>
        <w:t>تَذ</w:t>
      </w:r>
      <w:r w:rsidRPr="00A75179">
        <w:rPr>
          <w:rStyle w:val="Char4"/>
          <w:rFonts w:hint="cs"/>
          <w:rtl/>
        </w:rPr>
        <w:t>ۡ</w:t>
      </w:r>
      <w:r w:rsidRPr="00A75179">
        <w:rPr>
          <w:rStyle w:val="Char4"/>
          <w:rFonts w:hint="eastAsia"/>
          <w:rtl/>
        </w:rPr>
        <w:t>كُرُ</w:t>
      </w:r>
      <w:r w:rsidRPr="00A75179">
        <w:rPr>
          <w:rStyle w:val="Char4"/>
          <w:rtl/>
        </w:rPr>
        <w:t xml:space="preserve"> </w:t>
      </w:r>
      <w:r w:rsidRPr="00A75179">
        <w:rPr>
          <w:rStyle w:val="Char4"/>
          <w:rFonts w:hint="eastAsia"/>
          <w:rtl/>
        </w:rPr>
        <w:t>يُوسُفَ</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[یوسف: 85]</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به خدا سوگند پیوسته یوسف را به خاطر می‌آوری</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ویا این آیه که می‌فرماید:</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وَيَس</w:t>
      </w:r>
      <w:r w:rsidRPr="00A75179">
        <w:rPr>
          <w:rStyle w:val="Char4"/>
          <w:rFonts w:hint="cs"/>
          <w:rtl/>
        </w:rPr>
        <w:t>ۡ</w:t>
      </w:r>
      <w:r w:rsidRPr="00A75179">
        <w:rPr>
          <w:rStyle w:val="Char4"/>
          <w:rFonts w:hint="eastAsia"/>
          <w:rtl/>
        </w:rPr>
        <w:t>تَن</w:t>
      </w:r>
      <w:r w:rsidRPr="00A75179">
        <w:rPr>
          <w:rStyle w:val="Char4"/>
          <w:rFonts w:hint="cs"/>
          <w:rtl/>
        </w:rPr>
        <w:t>ۢ</w:t>
      </w:r>
      <w:r w:rsidRPr="00A75179">
        <w:rPr>
          <w:rStyle w:val="Char4"/>
          <w:rFonts w:hint="eastAsia"/>
          <w:rtl/>
        </w:rPr>
        <w:t>بِ‍</w:t>
      </w:r>
      <w:r w:rsidRPr="00A75179">
        <w:rPr>
          <w:rStyle w:val="Char4"/>
          <w:rFonts w:hint="cs"/>
          <w:rtl/>
        </w:rPr>
        <w:t>ٔ</w:t>
      </w:r>
      <w:r w:rsidRPr="00A75179">
        <w:rPr>
          <w:rStyle w:val="Char4"/>
          <w:rFonts w:hint="eastAsia"/>
          <w:rtl/>
        </w:rPr>
        <w:t>ُونَكَ</w:t>
      </w:r>
      <w:r w:rsidRPr="00A75179">
        <w:rPr>
          <w:rStyle w:val="Char4"/>
          <w:rtl/>
        </w:rPr>
        <w:t xml:space="preserve"> </w:t>
      </w:r>
      <w:r w:rsidRPr="00A75179">
        <w:rPr>
          <w:rStyle w:val="Char4"/>
          <w:rFonts w:hint="eastAsia"/>
          <w:rtl/>
        </w:rPr>
        <w:t>أَحَقٌّ</w:t>
      </w:r>
      <w:r w:rsidRPr="00A75179">
        <w:rPr>
          <w:rStyle w:val="Char4"/>
          <w:rtl/>
        </w:rPr>
        <w:t xml:space="preserve"> </w:t>
      </w:r>
      <w:r w:rsidRPr="00A75179">
        <w:rPr>
          <w:rStyle w:val="Char4"/>
          <w:rFonts w:hint="eastAsia"/>
          <w:rtl/>
        </w:rPr>
        <w:t>هُوَ</w:t>
      </w:r>
      <w:r w:rsidRPr="00A75179">
        <w:rPr>
          <w:rStyle w:val="Char4"/>
          <w:rFonts w:hint="cs"/>
          <w:rtl/>
        </w:rPr>
        <w:t>ۖ</w:t>
      </w:r>
      <w:r w:rsidRPr="00A75179">
        <w:rPr>
          <w:rStyle w:val="Char4"/>
          <w:rtl/>
        </w:rPr>
        <w:t xml:space="preserve"> </w:t>
      </w:r>
      <w:r w:rsidRPr="00A75179">
        <w:rPr>
          <w:rStyle w:val="Char4"/>
          <w:rFonts w:hint="eastAsia"/>
          <w:rtl/>
        </w:rPr>
        <w:t>قُل</w:t>
      </w:r>
      <w:r w:rsidRPr="00A75179">
        <w:rPr>
          <w:rStyle w:val="Char4"/>
          <w:rFonts w:hint="cs"/>
          <w:rtl/>
        </w:rPr>
        <w:t>ۡ</w:t>
      </w:r>
      <w:r w:rsidRPr="00A75179">
        <w:rPr>
          <w:rStyle w:val="Char4"/>
          <w:rtl/>
        </w:rPr>
        <w:t xml:space="preserve"> </w:t>
      </w:r>
      <w:r w:rsidRPr="00A75179">
        <w:rPr>
          <w:rStyle w:val="Char4"/>
          <w:rFonts w:hint="eastAsia"/>
          <w:rtl/>
        </w:rPr>
        <w:t>إِي</w:t>
      </w:r>
      <w:r w:rsidRPr="00A75179">
        <w:rPr>
          <w:rStyle w:val="Char4"/>
          <w:rtl/>
        </w:rPr>
        <w:t xml:space="preserve"> </w:t>
      </w:r>
      <w:r w:rsidRPr="00A75179">
        <w:rPr>
          <w:rStyle w:val="Char4"/>
          <w:rFonts w:hint="eastAsia"/>
          <w:rtl/>
        </w:rPr>
        <w:t>وَرَبِّي</w:t>
      </w:r>
      <w:r w:rsidRPr="00A75179">
        <w:rPr>
          <w:rStyle w:val="Char4"/>
          <w:rFonts w:hint="cs"/>
          <w:rtl/>
        </w:rPr>
        <w:t>ٓ</w:t>
      </w:r>
      <w:r w:rsidRPr="00A75179">
        <w:rPr>
          <w:rStyle w:val="Char4"/>
          <w:rtl/>
        </w:rPr>
        <w:t xml:space="preserve"> </w:t>
      </w:r>
      <w:r w:rsidRPr="00A75179">
        <w:rPr>
          <w:rStyle w:val="Char4"/>
          <w:rFonts w:hint="eastAsia"/>
          <w:rtl/>
        </w:rPr>
        <w:t>إِنَّهُ</w:t>
      </w:r>
      <w:r w:rsidRPr="00A75179">
        <w:rPr>
          <w:rStyle w:val="Char4"/>
          <w:rFonts w:hint="cs"/>
          <w:rtl/>
        </w:rPr>
        <w:t>ۥ</w:t>
      </w:r>
      <w:r w:rsidRPr="00A75179">
        <w:rPr>
          <w:rStyle w:val="Char4"/>
          <w:rtl/>
        </w:rPr>
        <w:t xml:space="preserve"> </w:t>
      </w:r>
      <w:r w:rsidRPr="00A75179">
        <w:rPr>
          <w:rStyle w:val="Char4"/>
          <w:rFonts w:hint="eastAsia"/>
          <w:rtl/>
        </w:rPr>
        <w:t>لَحَقّ</w:t>
      </w:r>
      <w:r w:rsidRPr="00A75179">
        <w:rPr>
          <w:rStyle w:val="Char4"/>
          <w:rFonts w:hint="cs"/>
          <w:rtl/>
        </w:rPr>
        <w:t>ٞۖ</w:t>
      </w:r>
      <w:r w:rsidRPr="00A75179">
        <w:rPr>
          <w:rStyle w:val="Char4"/>
          <w:rtl/>
        </w:rPr>
        <w:t xml:space="preserve"> </w:t>
      </w:r>
      <w:r w:rsidRPr="00A75179">
        <w:rPr>
          <w:rStyle w:val="Char4"/>
          <w:rFonts w:hint="eastAsia"/>
          <w:rtl/>
        </w:rPr>
        <w:t>وَمَا</w:t>
      </w:r>
      <w:r w:rsidRPr="00A75179">
        <w:rPr>
          <w:rStyle w:val="Char4"/>
          <w:rFonts w:hint="cs"/>
          <w:rtl/>
        </w:rPr>
        <w:t>ٓ</w:t>
      </w:r>
      <w:r w:rsidRPr="00A75179">
        <w:rPr>
          <w:rStyle w:val="Char4"/>
          <w:rtl/>
        </w:rPr>
        <w:t xml:space="preserve"> </w:t>
      </w:r>
      <w:r w:rsidRPr="00A75179">
        <w:rPr>
          <w:rStyle w:val="Char4"/>
          <w:rFonts w:hint="eastAsia"/>
          <w:rtl/>
        </w:rPr>
        <w:t>أَنتُم</w:t>
      </w:r>
      <w:r w:rsidRPr="00A75179">
        <w:rPr>
          <w:rStyle w:val="Char4"/>
          <w:rtl/>
        </w:rPr>
        <w:t xml:space="preserve"> </w:t>
      </w:r>
      <w:r w:rsidRPr="00A75179">
        <w:rPr>
          <w:rStyle w:val="Char4"/>
          <w:rFonts w:hint="eastAsia"/>
          <w:rtl/>
        </w:rPr>
        <w:t>بِمُع</w:t>
      </w:r>
      <w:r w:rsidRPr="00A75179">
        <w:rPr>
          <w:rStyle w:val="Char4"/>
          <w:rFonts w:hint="cs"/>
          <w:rtl/>
        </w:rPr>
        <w:t>ۡ</w:t>
      </w:r>
      <w:r w:rsidRPr="00A75179">
        <w:rPr>
          <w:rStyle w:val="Char4"/>
          <w:rFonts w:hint="eastAsia"/>
          <w:rtl/>
        </w:rPr>
        <w:t>جِزِينَ</w:t>
      </w:r>
      <w:r w:rsidRPr="00A75179">
        <w:rPr>
          <w:rStyle w:val="Char4"/>
          <w:rtl/>
        </w:rPr>
        <w:t xml:space="preserve"> </w:t>
      </w:r>
      <w:r w:rsidRPr="00A75179">
        <w:rPr>
          <w:rStyle w:val="Char4"/>
          <w:rFonts w:hint="cs"/>
          <w:rtl/>
        </w:rPr>
        <w:t>٥٣</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[یونس: 53]</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(کافران برسبیلِ استهزاء) از تو می‌پرسند که آیا آن (رستاخیز و عذابی که می‌گویی) راست است؟! بگو آری، به خدا سوگند قطعاً راست است و شما نمی‌توانید (از آن جلوگیری کنید و با فرار و سرپیچی از آن، خدا را) درمانده و ناتوان سازید</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نیز این آیه:</w:t>
      </w:r>
    </w:p>
    <w:p w:rsidR="00D101B9" w:rsidRPr="001D039F" w:rsidRDefault="00D101B9" w:rsidP="00D101B9">
      <w:pPr>
        <w:pStyle w:val="StyleComplexBLotus12ptJustifiedFirstline05cm"/>
        <w:spacing w:line="240" w:lineRule="auto"/>
        <w:rPr>
          <w:rFonts w:ascii="Traditional Arabic" w:hAnsi="Traditional Arabic" w:cs="Traditional Arabic"/>
          <w:b/>
          <w:bCs/>
          <w:szCs w:val="28"/>
          <w:rtl/>
          <w:lang w:bidi="fa-IR"/>
        </w:rPr>
      </w:pPr>
      <w:r>
        <w:rPr>
          <w:rFonts w:ascii="B Lotus" w:hAnsi="B Lotus" w:cs="Traditional Arabic" w:hint="cs"/>
          <w:sz w:val="28"/>
          <w:szCs w:val="28"/>
          <w:rtl/>
          <w:lang w:bidi="fa-IR"/>
        </w:rPr>
        <w:t>﴿</w:t>
      </w:r>
      <w:r w:rsidRPr="00A75179">
        <w:rPr>
          <w:rStyle w:val="Char4"/>
          <w:rFonts w:hint="eastAsia"/>
          <w:rtl/>
        </w:rPr>
        <w:t>وَأَق</w:t>
      </w:r>
      <w:r w:rsidRPr="00A75179">
        <w:rPr>
          <w:rStyle w:val="Char4"/>
          <w:rFonts w:hint="cs"/>
          <w:rtl/>
        </w:rPr>
        <w:t>ۡ</w:t>
      </w:r>
      <w:r w:rsidRPr="00A75179">
        <w:rPr>
          <w:rStyle w:val="Char4"/>
          <w:rFonts w:hint="eastAsia"/>
          <w:rtl/>
        </w:rPr>
        <w:t>سَمُواْ</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جَه</w:t>
      </w:r>
      <w:r w:rsidRPr="00A75179">
        <w:rPr>
          <w:rStyle w:val="Char4"/>
          <w:rFonts w:hint="cs"/>
          <w:rtl/>
        </w:rPr>
        <w:t>ۡ</w:t>
      </w:r>
      <w:r w:rsidRPr="00A75179">
        <w:rPr>
          <w:rStyle w:val="Char4"/>
          <w:rFonts w:hint="eastAsia"/>
          <w:rtl/>
        </w:rPr>
        <w:t>دَ</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نِهِم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w:t>
      </w:r>
      <w:r w:rsidR="00F60CA0" w:rsidRPr="00A75179">
        <w:rPr>
          <w:rStyle w:val="Char5"/>
          <w:rFonts w:hint="cs"/>
          <w:rtl/>
        </w:rPr>
        <w:t>ال</w:t>
      </w:r>
      <w:r w:rsidRPr="00A75179">
        <w:rPr>
          <w:rStyle w:val="Char5"/>
          <w:rFonts w:hint="cs"/>
          <w:rtl/>
        </w:rPr>
        <w:t>نور:</w:t>
      </w:r>
      <w:r w:rsidR="00F60CA0" w:rsidRPr="00A75179">
        <w:rPr>
          <w:rStyle w:val="Char5"/>
          <w:rFonts w:hint="cs"/>
          <w:rtl/>
        </w:rPr>
        <w:t xml:space="preserve"> </w:t>
      </w:r>
      <w:r w:rsidRPr="00A75179">
        <w:rPr>
          <w:rStyle w:val="Char5"/>
          <w:rFonts w:hint="cs"/>
          <w:rtl/>
        </w:rPr>
        <w:t>53 و فاطر: 42]</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آنان مؤکّدانه به خدا سوگند می‌خورند</w:t>
      </w:r>
      <w:r w:rsidRPr="00F60CA0">
        <w:rPr>
          <w:rFonts w:ascii="Times New Roman" w:hAnsi="Times New Roman" w:cs="Traditional Arabic" w:hint="cs"/>
          <w:sz w:val="22"/>
          <w:szCs w:val="26"/>
          <w:rtl/>
          <w:lang w:bidi="fa-IR"/>
        </w:rPr>
        <w:t>»</w:t>
      </w:r>
      <w:r w:rsidR="00D101B9" w:rsidRPr="00A75179">
        <w:rPr>
          <w:rStyle w:val="Char6"/>
          <w:rFonts w:hint="cs"/>
          <w:rtl/>
        </w:rPr>
        <w:t xml:space="preserve">. </w:t>
      </w:r>
    </w:p>
    <w:p w:rsidR="00D101B9" w:rsidRPr="001D039F" w:rsidRDefault="00D101B9" w:rsidP="00D33F13">
      <w:pPr>
        <w:pStyle w:val="StyleComplexBLotus12ptJustifiedFirstline05cm"/>
        <w:widowControl w:val="0"/>
        <w:spacing w:line="240" w:lineRule="auto"/>
        <w:rPr>
          <w:rFonts w:ascii="Traditional Arabic" w:hAnsi="Traditional Arabic" w:cs="Traditional Arabic"/>
          <w:b/>
          <w:bCs/>
          <w:szCs w:val="28"/>
          <w:rtl/>
          <w:lang w:bidi="fa-IR"/>
        </w:rPr>
      </w:pPr>
      <w:r w:rsidRPr="00A75179">
        <w:rPr>
          <w:rStyle w:val="Char6"/>
          <w:rFonts w:hint="cs"/>
          <w:rtl/>
        </w:rPr>
        <w:t>اگر کسی بگوید «قسم به خدا یا</w:t>
      </w:r>
      <w:r w:rsidR="00D25D1B">
        <w:rPr>
          <w:rStyle w:val="Char6"/>
          <w:rFonts w:hint="cs"/>
          <w:rtl/>
        </w:rPr>
        <w:t xml:space="preserve"> اینکه </w:t>
      </w:r>
      <w:r w:rsidRPr="00A75179">
        <w:rPr>
          <w:rStyle w:val="Char6"/>
          <w:rFonts w:hint="cs"/>
          <w:rtl/>
        </w:rPr>
        <w:t xml:space="preserve">خدا را شاهد می‌گیرم </w:t>
      </w:r>
      <w:r w:rsidRPr="00AB71BB">
        <w:rPr>
          <w:rStyle w:val="Char1"/>
          <w:rFonts w:hint="cs"/>
          <w:rtl/>
        </w:rPr>
        <w:t>(أقسم أو أشهدُ بالله)</w:t>
      </w:r>
      <w:r w:rsidRPr="00A75179">
        <w:rPr>
          <w:rStyle w:val="Char6"/>
          <w:rFonts w:hint="cs"/>
          <w:rtl/>
        </w:rPr>
        <w:t xml:space="preserve">» چه نیّتِ سوگند داشته باشد و چه نداشته باشد، کلامش سوگند به حساب می‌آید. این نوع سوگند در قرآن نیز آمده است؛ خداوندِ بزرگ می‌فرماید: </w:t>
      </w:r>
      <w:r>
        <w:rPr>
          <w:rFonts w:ascii="B Lotus" w:hAnsi="B Lotus" w:cs="Traditional Arabic" w:hint="cs"/>
          <w:sz w:val="28"/>
          <w:szCs w:val="28"/>
          <w:rtl/>
          <w:lang w:bidi="fa-IR"/>
        </w:rPr>
        <w:t>﴿</w:t>
      </w:r>
      <w:r w:rsidRPr="00A75179">
        <w:rPr>
          <w:rStyle w:val="Char4"/>
          <w:rFonts w:hint="eastAsia"/>
          <w:rtl/>
        </w:rPr>
        <w:t>فَيُق</w:t>
      </w:r>
      <w:r w:rsidRPr="00A75179">
        <w:rPr>
          <w:rStyle w:val="Char4"/>
          <w:rFonts w:hint="cs"/>
          <w:rtl/>
        </w:rPr>
        <w:t>ۡ</w:t>
      </w:r>
      <w:r w:rsidRPr="00A75179">
        <w:rPr>
          <w:rStyle w:val="Char4"/>
          <w:rFonts w:hint="eastAsia"/>
          <w:rtl/>
        </w:rPr>
        <w:t>سِمَانِ</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للَّهِ</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AF06D3">
        <w:rPr>
          <w:rFonts w:ascii="mylotus" w:hAnsi="mylotus" w:cs="mylotus"/>
          <w:sz w:val="26"/>
          <w:szCs w:val="26"/>
          <w:rtl/>
          <w:lang w:bidi="fa-IR"/>
        </w:rPr>
        <w:t>ة</w:t>
      </w:r>
      <w:r w:rsidRPr="00A75179">
        <w:rPr>
          <w:rStyle w:val="Char5"/>
          <w:rFonts w:hint="cs"/>
          <w:rtl/>
        </w:rPr>
        <w:t>: 107]</w:t>
      </w:r>
      <w:r w:rsidRPr="00A75179">
        <w:rPr>
          <w:rStyle w:val="Char6"/>
          <w:rFonts w:hint="cs"/>
          <w:rtl/>
        </w:rPr>
        <w:t xml:space="preserve">. و نیز می‌فرماید: </w:t>
      </w:r>
      <w:r>
        <w:rPr>
          <w:rFonts w:ascii="B Lotus" w:hAnsi="B Lotus" w:cs="Traditional Arabic" w:hint="cs"/>
          <w:sz w:val="28"/>
          <w:szCs w:val="28"/>
          <w:rtl/>
          <w:lang w:bidi="fa-IR"/>
        </w:rPr>
        <w:t>﴿</w:t>
      </w:r>
      <w:r w:rsidRPr="00A75179">
        <w:rPr>
          <w:rStyle w:val="Char4"/>
          <w:rFonts w:hint="eastAsia"/>
          <w:rtl/>
        </w:rPr>
        <w:t>وَأَق</w:t>
      </w:r>
      <w:r w:rsidRPr="00A75179">
        <w:rPr>
          <w:rStyle w:val="Char4"/>
          <w:rFonts w:hint="cs"/>
          <w:rtl/>
        </w:rPr>
        <w:t>ۡ</w:t>
      </w:r>
      <w:r w:rsidRPr="00A75179">
        <w:rPr>
          <w:rStyle w:val="Char4"/>
          <w:rFonts w:hint="eastAsia"/>
          <w:rtl/>
        </w:rPr>
        <w:t>سَمُواْ</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للَّهِ</w:t>
      </w:r>
      <w:r>
        <w:rPr>
          <w:rFonts w:ascii="B Lotus" w:hAnsi="B Lotus" w:cs="Traditional Arabic" w:hint="cs"/>
          <w:sz w:val="28"/>
          <w:szCs w:val="28"/>
          <w:rtl/>
          <w:lang w:bidi="fa-IR"/>
        </w:rPr>
        <w:t xml:space="preserve">﴾ </w:t>
      </w:r>
      <w:r w:rsidRPr="00A75179">
        <w:rPr>
          <w:rStyle w:val="Char5"/>
          <w:rFonts w:hint="cs"/>
          <w:rtl/>
        </w:rPr>
        <w:t>[النور: 53]</w:t>
      </w:r>
      <w:r w:rsidRPr="00A75179">
        <w:rPr>
          <w:rStyle w:val="Char6"/>
          <w:rFonts w:hint="cs"/>
          <w:rtl/>
        </w:rPr>
        <w:t>. امّا وقتی که بگوید «أعزم بالله» اگرنیّتش چیزی غیر از سوگند بوده باشد سوگند به حساب نمی‌آید ولی اگر در گفتنِ آن، نیّتِ خاصّی نداشته باشد در این صورت نظرِ خرقی حنبلی این است که در این حالت هم سوگند به حساب می‌آید ولی امام شافعی می‌گوید که سوگند به حساب نمی‌آید.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اگر شخص گفت: «سوگند می‌خورم (أقسمت، حلفت، شهدت یا آلیت) که چنین و چنان کنم» ولی به دنبالِ آن، کلامِ «به خدا» (باللهِ) را نگفت در این حالت دو روایت از امام احمد وجود دارد: </w:t>
      </w:r>
    </w:p>
    <w:p w:rsidR="00D101B9" w:rsidRPr="00A75179" w:rsidRDefault="00D101B9" w:rsidP="00D101B9">
      <w:pPr>
        <w:pStyle w:val="StyleComplexBLotus12ptJustifiedFirstline05cm"/>
        <w:spacing w:line="240" w:lineRule="auto"/>
        <w:rPr>
          <w:rStyle w:val="Char6"/>
          <w:rtl/>
        </w:rPr>
      </w:pPr>
      <w:r w:rsidRPr="00AB71BB">
        <w:rPr>
          <w:rStyle w:val="Char6"/>
          <w:rFonts w:hint="cs"/>
          <w:rtl/>
        </w:rPr>
        <w:t>نظرِ اوّل: این</w:t>
      </w:r>
      <w:r w:rsidRPr="00A75179">
        <w:rPr>
          <w:rStyle w:val="Char6"/>
          <w:rFonts w:hint="cs"/>
          <w:rtl/>
        </w:rPr>
        <w:t xml:space="preserve"> نوع کلام، چه شخص، نیّتِ سوگند کرده یا</w:t>
      </w:r>
      <w:r w:rsidR="00D25D1B">
        <w:rPr>
          <w:rStyle w:val="Char6"/>
          <w:rFonts w:hint="cs"/>
          <w:rtl/>
        </w:rPr>
        <w:t xml:space="preserve"> اینکه </w:t>
      </w:r>
      <w:r w:rsidRPr="00A75179">
        <w:rPr>
          <w:rStyle w:val="Char6"/>
          <w:rFonts w:hint="cs"/>
          <w:rtl/>
        </w:rPr>
        <w:t>نیّتِ خاصّی نداشته باشد، سوگند محسوب می‌گردد. این نظر از عمر، ابن عبّاس، نخعی، ثوری و ابوحنیفه نقل شده است.</w:t>
      </w:r>
    </w:p>
    <w:p w:rsidR="00D101B9" w:rsidRPr="00A75179" w:rsidRDefault="00D101B9" w:rsidP="000E14C6">
      <w:pPr>
        <w:pStyle w:val="StyleComplexBLotus12ptJustifiedFirstline05cm"/>
        <w:spacing w:line="235" w:lineRule="auto"/>
        <w:rPr>
          <w:rStyle w:val="Char6"/>
          <w:rtl/>
        </w:rPr>
      </w:pPr>
      <w:r w:rsidRPr="00AB71BB">
        <w:rPr>
          <w:rStyle w:val="Char6"/>
          <w:rFonts w:hint="cs"/>
          <w:rtl/>
        </w:rPr>
        <w:t>نظرِ دوّم: اگر</w:t>
      </w:r>
      <w:r w:rsidRPr="00A75179">
        <w:rPr>
          <w:rStyle w:val="Char6"/>
          <w:rFonts w:hint="cs"/>
          <w:rtl/>
        </w:rPr>
        <w:t xml:space="preserve"> لفظ «به خدا» (باللهِ) را نیّت کرده باشد سوگند محسوب می‌گردد و در غیرِ این صورت، سوگند به حساب نمی‌آید. و این، نظرِ امام مالک، اسحاق و ابن منذر است.</w:t>
      </w:r>
    </w:p>
    <w:p w:rsidR="00D101B9" w:rsidRPr="00A75179" w:rsidRDefault="00D101B9" w:rsidP="000E14C6">
      <w:pPr>
        <w:pStyle w:val="StyleComplexBLotus12ptJustifiedFirstline05cm"/>
        <w:spacing w:line="235" w:lineRule="auto"/>
        <w:rPr>
          <w:rStyle w:val="Char6"/>
          <w:rtl/>
        </w:rPr>
      </w:pPr>
      <w:r w:rsidRPr="00A75179">
        <w:rPr>
          <w:rStyle w:val="Char6"/>
          <w:rFonts w:hint="cs"/>
          <w:rtl/>
        </w:rPr>
        <w:t>امام شافعی می‌فرماید شخص حتّی اگر نیّتِ سوگند نیز داشته باشد، سوگند به حساب نمی‌آید زیرا که این گفته‌ی او از نامِ خدا و صفاتِ او خالی است پس سوگند نیست. این، نظرِ فقهای مذهبِ ظاهری نیز می‌‌باشد.</w:t>
      </w:r>
    </w:p>
    <w:p w:rsidR="00D101B9" w:rsidRPr="00A75179" w:rsidRDefault="00D101B9" w:rsidP="000E14C6">
      <w:pPr>
        <w:pStyle w:val="StyleComplexBLotus12ptJustifiedFirstline05cm"/>
        <w:widowControl w:val="0"/>
        <w:spacing w:line="235" w:lineRule="auto"/>
        <w:rPr>
          <w:rStyle w:val="Char6"/>
          <w:rtl/>
        </w:rPr>
      </w:pPr>
      <w:r w:rsidRPr="00A75179">
        <w:rPr>
          <w:rStyle w:val="Char6"/>
          <w:rFonts w:hint="cs"/>
          <w:rtl/>
        </w:rPr>
        <w:t>کسانی که صیغه‌ی «سوگند می‌خورم» (أقسمت یا حلفت) بدونِ ذکرِ لفظِ «به خدا» را به عنوانِ سوگند، معتبر می‌دانند دلیلشان این است که این نوع سوگند در شرع واستعمالِ عمومی ثابت شده است. این گفته‌ی حضرت ابوبکر</w:t>
      </w:r>
      <w:r w:rsidR="00AB71BB" w:rsidRPr="00AB71BB">
        <w:rPr>
          <w:rFonts w:ascii="B Lotus" w:hAnsi="B Lotus" w:cs="CTraditional Arabic" w:hint="cs"/>
          <w:spacing w:val="-4"/>
          <w:szCs w:val="28"/>
          <w:rtl/>
          <w:lang w:bidi="fa-IR"/>
        </w:rPr>
        <w:t>س</w:t>
      </w:r>
      <w:r w:rsidRPr="00A75179">
        <w:rPr>
          <w:rStyle w:val="Char6"/>
          <w:rFonts w:hint="cs"/>
          <w:rtl/>
        </w:rPr>
        <w:t xml:space="preserve"> نیز به همین امر دلالت می‌کند که به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عرض کرد: «ای رسولِ خدا قسمت می‌دهم که مرا از آنچه از اعمالم که صحیح بوده و یا اشتباه کرده‌ام آگاه نمایی».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در جوابش فرمود: «ای ابوبکر قسم نخور». در کتابِ خداوندِ عزیز، این آیه آمده است که:</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إِذَا</w:t>
      </w:r>
      <w:r w:rsidRPr="00A75179">
        <w:rPr>
          <w:rStyle w:val="Char4"/>
          <w:rtl/>
        </w:rPr>
        <w:t xml:space="preserve"> </w:t>
      </w:r>
      <w:r w:rsidRPr="00A75179">
        <w:rPr>
          <w:rStyle w:val="Char4"/>
          <w:rFonts w:hint="eastAsia"/>
          <w:rtl/>
        </w:rPr>
        <w:t>جَا</w:t>
      </w:r>
      <w:r w:rsidRPr="00A75179">
        <w:rPr>
          <w:rStyle w:val="Char4"/>
          <w:rFonts w:hint="cs"/>
          <w:rtl/>
        </w:rPr>
        <w:t>ٓ</w:t>
      </w:r>
      <w:r w:rsidRPr="00A75179">
        <w:rPr>
          <w:rStyle w:val="Char4"/>
          <w:rFonts w:hint="eastAsia"/>
          <w:rtl/>
        </w:rPr>
        <w:t>ءَكَ</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مُنَ</w:t>
      </w:r>
      <w:r w:rsidRPr="00A75179">
        <w:rPr>
          <w:rStyle w:val="Char4"/>
          <w:rFonts w:hint="cs"/>
          <w:rtl/>
        </w:rPr>
        <w:t>ٰ</w:t>
      </w:r>
      <w:r w:rsidRPr="00A75179">
        <w:rPr>
          <w:rStyle w:val="Char4"/>
          <w:rFonts w:hint="eastAsia"/>
          <w:rtl/>
        </w:rPr>
        <w:t>فِقُونَ</w:t>
      </w:r>
      <w:r w:rsidRPr="00A75179">
        <w:rPr>
          <w:rStyle w:val="Char4"/>
          <w:rtl/>
        </w:rPr>
        <w:t xml:space="preserve"> </w:t>
      </w:r>
      <w:r w:rsidRPr="00A75179">
        <w:rPr>
          <w:rStyle w:val="Char4"/>
          <w:rFonts w:hint="eastAsia"/>
          <w:rtl/>
        </w:rPr>
        <w:t>قَالُواْ</w:t>
      </w:r>
      <w:r w:rsidRPr="00A75179">
        <w:rPr>
          <w:rStyle w:val="Char4"/>
          <w:rtl/>
        </w:rPr>
        <w:t xml:space="preserve"> </w:t>
      </w:r>
      <w:r w:rsidRPr="00A75179">
        <w:rPr>
          <w:rStyle w:val="Char4"/>
          <w:rFonts w:hint="eastAsia"/>
          <w:rtl/>
        </w:rPr>
        <w:t>نَش</w:t>
      </w:r>
      <w:r w:rsidRPr="00A75179">
        <w:rPr>
          <w:rStyle w:val="Char4"/>
          <w:rFonts w:hint="cs"/>
          <w:rtl/>
        </w:rPr>
        <w:t>ۡ</w:t>
      </w:r>
      <w:r w:rsidRPr="00A75179">
        <w:rPr>
          <w:rStyle w:val="Char4"/>
          <w:rFonts w:hint="eastAsia"/>
          <w:rtl/>
        </w:rPr>
        <w:t>هَدُ</w:t>
      </w:r>
      <w:r w:rsidRPr="00A75179">
        <w:rPr>
          <w:rStyle w:val="Char4"/>
          <w:rtl/>
        </w:rPr>
        <w:t xml:space="preserve"> </w:t>
      </w:r>
      <w:r w:rsidRPr="00A75179">
        <w:rPr>
          <w:rStyle w:val="Char4"/>
          <w:rFonts w:hint="eastAsia"/>
          <w:rtl/>
        </w:rPr>
        <w:t>إِنَّكَ</w:t>
      </w:r>
      <w:r w:rsidRPr="00A75179">
        <w:rPr>
          <w:rStyle w:val="Char4"/>
          <w:rtl/>
        </w:rPr>
        <w:t xml:space="preserve"> </w:t>
      </w:r>
      <w:r w:rsidRPr="00A75179">
        <w:rPr>
          <w:rStyle w:val="Char4"/>
          <w:rFonts w:hint="eastAsia"/>
          <w:rtl/>
        </w:rPr>
        <w:t>لَرَسُولُ</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Fonts w:hint="cs"/>
          <w:rtl/>
        </w:rPr>
        <w:t>ۗ</w:t>
      </w:r>
      <w:r w:rsidRPr="00A75179">
        <w:rPr>
          <w:rStyle w:val="Char4"/>
          <w:rtl/>
        </w:rPr>
        <w:t xml:space="preserve"> </w:t>
      </w:r>
      <w:r w:rsidRPr="00A75179">
        <w:rPr>
          <w:rStyle w:val="Char4"/>
          <w:rFonts w:hint="eastAsia"/>
          <w:rtl/>
        </w:rPr>
        <w:t>وَ</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يَع</w:t>
      </w:r>
      <w:r w:rsidRPr="00A75179">
        <w:rPr>
          <w:rStyle w:val="Char4"/>
          <w:rFonts w:hint="cs"/>
          <w:rtl/>
        </w:rPr>
        <w:t>ۡ</w:t>
      </w:r>
      <w:r w:rsidRPr="00A75179">
        <w:rPr>
          <w:rStyle w:val="Char4"/>
          <w:rFonts w:hint="eastAsia"/>
          <w:rtl/>
        </w:rPr>
        <w:t>لَمُ</w:t>
      </w:r>
      <w:r w:rsidRPr="00A75179">
        <w:rPr>
          <w:rStyle w:val="Char4"/>
          <w:rtl/>
        </w:rPr>
        <w:t xml:space="preserve"> </w:t>
      </w:r>
      <w:r w:rsidRPr="00A75179">
        <w:rPr>
          <w:rStyle w:val="Char4"/>
          <w:rFonts w:hint="eastAsia"/>
          <w:rtl/>
        </w:rPr>
        <w:t>إِنَّكَ</w:t>
      </w:r>
      <w:r w:rsidRPr="00A75179">
        <w:rPr>
          <w:rStyle w:val="Char4"/>
          <w:rtl/>
        </w:rPr>
        <w:t xml:space="preserve"> </w:t>
      </w:r>
      <w:r w:rsidRPr="00A75179">
        <w:rPr>
          <w:rStyle w:val="Char4"/>
          <w:rFonts w:hint="eastAsia"/>
          <w:rtl/>
        </w:rPr>
        <w:t>لَرَسُولُهُ</w:t>
      </w:r>
      <w:r w:rsidRPr="00A75179">
        <w:rPr>
          <w:rStyle w:val="Char4"/>
          <w:rFonts w:hint="cs"/>
          <w:rtl/>
        </w:rPr>
        <w:t>ۥ</w:t>
      </w:r>
      <w:r w:rsidRPr="00A75179">
        <w:rPr>
          <w:rStyle w:val="Char4"/>
          <w:rtl/>
        </w:rPr>
        <w:t xml:space="preserve"> </w:t>
      </w:r>
      <w:r w:rsidRPr="00A75179">
        <w:rPr>
          <w:rStyle w:val="Char4"/>
          <w:rFonts w:hint="eastAsia"/>
          <w:rtl/>
        </w:rPr>
        <w:t>وَ</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يَش</w:t>
      </w:r>
      <w:r w:rsidRPr="00A75179">
        <w:rPr>
          <w:rStyle w:val="Char4"/>
          <w:rFonts w:hint="cs"/>
          <w:rtl/>
        </w:rPr>
        <w:t>ۡ</w:t>
      </w:r>
      <w:r w:rsidRPr="00A75179">
        <w:rPr>
          <w:rStyle w:val="Char4"/>
          <w:rFonts w:hint="eastAsia"/>
          <w:rtl/>
        </w:rPr>
        <w:t>هَدُ</w:t>
      </w:r>
      <w:r w:rsidRPr="00A75179">
        <w:rPr>
          <w:rStyle w:val="Char4"/>
          <w:rtl/>
        </w:rPr>
        <w:t xml:space="preserve"> </w:t>
      </w:r>
      <w:r w:rsidRPr="00A75179">
        <w:rPr>
          <w:rStyle w:val="Char4"/>
          <w:rFonts w:hint="eastAsia"/>
          <w:rtl/>
        </w:rPr>
        <w:t>إِنَّ</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مُنَ</w:t>
      </w:r>
      <w:r w:rsidRPr="00A75179">
        <w:rPr>
          <w:rStyle w:val="Char4"/>
          <w:rFonts w:hint="cs"/>
          <w:rtl/>
        </w:rPr>
        <w:t>ٰ</w:t>
      </w:r>
      <w:r w:rsidRPr="00A75179">
        <w:rPr>
          <w:rStyle w:val="Char4"/>
          <w:rFonts w:hint="eastAsia"/>
          <w:rtl/>
        </w:rPr>
        <w:t>فِقِينَ</w:t>
      </w:r>
      <w:r w:rsidRPr="00A75179">
        <w:rPr>
          <w:rStyle w:val="Char4"/>
          <w:rtl/>
        </w:rPr>
        <w:t xml:space="preserve"> </w:t>
      </w:r>
      <w:r w:rsidRPr="00A75179">
        <w:rPr>
          <w:rStyle w:val="Char4"/>
          <w:rFonts w:hint="eastAsia"/>
          <w:rtl/>
        </w:rPr>
        <w:t>لَكَ</w:t>
      </w:r>
      <w:r w:rsidRPr="00A75179">
        <w:rPr>
          <w:rStyle w:val="Char4"/>
          <w:rFonts w:hint="cs"/>
          <w:rtl/>
        </w:rPr>
        <w:t>ٰ</w:t>
      </w:r>
      <w:r w:rsidRPr="00A75179">
        <w:rPr>
          <w:rStyle w:val="Char4"/>
          <w:rFonts w:hint="eastAsia"/>
          <w:rtl/>
        </w:rPr>
        <w:t>ذِبُونَ</w:t>
      </w:r>
      <w:r w:rsidRPr="00A75179">
        <w:rPr>
          <w:rStyle w:val="Char4"/>
          <w:rtl/>
        </w:rPr>
        <w:t xml:space="preserve"> </w:t>
      </w:r>
      <w:r w:rsidRPr="00A75179">
        <w:rPr>
          <w:rStyle w:val="Char4"/>
          <w:rFonts w:hint="cs"/>
          <w:rtl/>
        </w:rPr>
        <w:t>١</w:t>
      </w:r>
      <w:r w:rsidRPr="00A75179">
        <w:rPr>
          <w:rStyle w:val="Char4"/>
          <w:rtl/>
        </w:rPr>
        <w:t xml:space="preserve"> </w:t>
      </w:r>
      <w:r w:rsidRPr="00A75179">
        <w:rPr>
          <w:rStyle w:val="Char4"/>
          <w:rFonts w:hint="cs"/>
          <w:rtl/>
        </w:rPr>
        <w:t>ٱ</w:t>
      </w:r>
      <w:r w:rsidRPr="00A75179">
        <w:rPr>
          <w:rStyle w:val="Char4"/>
          <w:rFonts w:hint="eastAsia"/>
          <w:rtl/>
        </w:rPr>
        <w:t>تَّخَذُو</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نَهُم</w:t>
      </w:r>
      <w:r w:rsidRPr="00A75179">
        <w:rPr>
          <w:rStyle w:val="Char4"/>
          <w:rFonts w:hint="cs"/>
          <w:rtl/>
        </w:rPr>
        <w:t>ۡ</w:t>
      </w:r>
      <w:r w:rsidRPr="00A75179">
        <w:rPr>
          <w:rStyle w:val="Char4"/>
          <w:rtl/>
        </w:rPr>
        <w:t xml:space="preserve"> </w:t>
      </w:r>
      <w:r w:rsidRPr="00A75179">
        <w:rPr>
          <w:rStyle w:val="Char4"/>
          <w:rFonts w:hint="eastAsia"/>
          <w:rtl/>
        </w:rPr>
        <w:t>جُنَّة</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[المنافقون: 1-2]</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هنگامی که منافقان نزدِ تو می‌آیند سوگند می‌خورند و می‌گویند: «ما گواهی می‌دهیم (نشهدُ) که تو حتماً فرستاده‌ی خدا هستی تا آن جا که می‌فرماید آنان سوگندهای (دروغینِ) خود را (سپری برای رهایی از گرفتار آمدن به دستِ عدالت و پنهان کردن چهره‌ی واقعی خود) می‌گردانند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0E14C6">
      <w:pPr>
        <w:pStyle w:val="StyleComplexBLotus12ptJustifiedFirstline05cm"/>
        <w:spacing w:line="235" w:lineRule="auto"/>
        <w:rPr>
          <w:rStyle w:val="Char6"/>
          <w:rtl/>
        </w:rPr>
      </w:pPr>
      <w:r w:rsidRPr="00A75179">
        <w:rPr>
          <w:rStyle w:val="Char6"/>
          <w:rFonts w:hint="cs"/>
          <w:rtl/>
        </w:rPr>
        <w:t>می‌بینیم که خداوند صیغه‌ی «نشهدُ» را سوگند نامیده است (بدون</w:t>
      </w:r>
      <w:r w:rsidR="00D25D1B">
        <w:rPr>
          <w:rStyle w:val="Char6"/>
          <w:rFonts w:hint="cs"/>
          <w:rtl/>
        </w:rPr>
        <w:t xml:space="preserve"> اینکه </w:t>
      </w:r>
      <w:r w:rsidRPr="00A75179">
        <w:rPr>
          <w:rStyle w:val="Char6"/>
          <w:rFonts w:hint="cs"/>
          <w:rtl/>
        </w:rPr>
        <w:t>سخنی از نام یا صفتی از خداوند نیز به میان آمده باشد)</w:t>
      </w:r>
      <w:r w:rsidRPr="000E14C6">
        <w:rPr>
          <w:rStyle w:val="Char6"/>
          <w:vertAlign w:val="superscript"/>
          <w:rtl/>
        </w:rPr>
        <w:footnoteReference w:id="33"/>
      </w:r>
      <w:r w:rsidRPr="00A75179">
        <w:rPr>
          <w:rStyle w:val="Char6"/>
          <w:rFonts w:hint="cs"/>
          <w:rtl/>
        </w:rPr>
        <w:t>.</w:t>
      </w:r>
    </w:p>
    <w:p w:rsidR="00D101B9" w:rsidRPr="000E14C6" w:rsidRDefault="00D101B9" w:rsidP="000E14C6">
      <w:pPr>
        <w:pStyle w:val="a1"/>
        <w:spacing w:line="235" w:lineRule="auto"/>
        <w:rPr>
          <w:rtl/>
        </w:rPr>
      </w:pPr>
      <w:bookmarkStart w:id="180" w:name="_Toc107852983"/>
      <w:bookmarkStart w:id="181" w:name="_Toc107859088"/>
      <w:bookmarkStart w:id="182" w:name="_Toc273825674"/>
      <w:bookmarkStart w:id="183" w:name="_Toc370729768"/>
      <w:bookmarkStart w:id="184" w:name="_Toc437438743"/>
      <w:r w:rsidRPr="000E14C6">
        <w:rPr>
          <w:rFonts w:hint="cs"/>
          <w:rtl/>
        </w:rPr>
        <w:t>صیغه‌ها و الفاظی که سوگند به حساب نمی‌آیند</w:t>
      </w:r>
      <w:bookmarkEnd w:id="180"/>
      <w:bookmarkEnd w:id="181"/>
      <w:bookmarkEnd w:id="182"/>
      <w:bookmarkEnd w:id="183"/>
      <w:bookmarkEnd w:id="184"/>
    </w:p>
    <w:p w:rsidR="00D101B9" w:rsidRPr="00A75179" w:rsidRDefault="00D101B9" w:rsidP="000E14C6">
      <w:pPr>
        <w:pStyle w:val="StyleComplexBLotus12ptJustifiedFirstline05cm"/>
        <w:spacing w:line="235" w:lineRule="auto"/>
        <w:rPr>
          <w:rStyle w:val="Char6"/>
          <w:rtl/>
        </w:rPr>
      </w:pPr>
      <w:r w:rsidRPr="00A75179">
        <w:rPr>
          <w:rStyle w:val="Char6"/>
          <w:rFonts w:hint="cs"/>
          <w:rtl/>
        </w:rPr>
        <w:t>هر وقت کسی بگوید: «تصمیم دارم یا می‌خواهم» (أعزم یا عزمت)، چنین لفظی سوگند محسوب نمی‌گردد زیرا که برای این لفظ، مصداقی نه در شرع و نه در کاربردِ عادّی یافت نمی‌شود که در آن، این لفظ به عنوانِ سوگند در نظر گرفته شده باشد.</w:t>
      </w:r>
    </w:p>
    <w:p w:rsidR="00D101B9" w:rsidRPr="000E14C6" w:rsidRDefault="00D101B9" w:rsidP="000E14C6">
      <w:pPr>
        <w:pStyle w:val="a1"/>
        <w:spacing w:line="235" w:lineRule="auto"/>
        <w:rPr>
          <w:rtl/>
        </w:rPr>
      </w:pPr>
      <w:bookmarkStart w:id="185" w:name="_Toc107852984"/>
      <w:bookmarkStart w:id="186" w:name="_Toc107859089"/>
      <w:bookmarkStart w:id="187" w:name="_Toc273825675"/>
      <w:bookmarkStart w:id="188" w:name="_Toc370729769"/>
      <w:bookmarkStart w:id="189" w:name="_Toc437438744"/>
      <w:r w:rsidRPr="000E14C6">
        <w:rPr>
          <w:rFonts w:hint="cs"/>
          <w:rtl/>
        </w:rPr>
        <w:t>صیغه‌ی سوگندِ معلّق [به شرطی]</w:t>
      </w:r>
      <w:bookmarkEnd w:id="185"/>
      <w:bookmarkEnd w:id="186"/>
      <w:bookmarkEnd w:id="187"/>
      <w:bookmarkEnd w:id="188"/>
      <w:bookmarkEnd w:id="189"/>
    </w:p>
    <w:p w:rsidR="00D101B9" w:rsidRPr="00A75179" w:rsidRDefault="00D101B9" w:rsidP="000E14C6">
      <w:pPr>
        <w:pStyle w:val="StyleComplexBLotus12ptJustifiedFirstline05cm"/>
        <w:widowControl w:val="0"/>
        <w:spacing w:line="235" w:lineRule="auto"/>
        <w:rPr>
          <w:rStyle w:val="Char6"/>
          <w:rtl/>
        </w:rPr>
      </w:pPr>
      <w:r w:rsidRPr="00A75179">
        <w:rPr>
          <w:rStyle w:val="Char6"/>
          <w:rFonts w:hint="cs"/>
          <w:rtl/>
        </w:rPr>
        <w:t>در تعریفِ سوگند، آنچه را که در «</w:t>
      </w:r>
      <w:r w:rsidRPr="00F60CA0">
        <w:rPr>
          <w:rStyle w:val="Char1"/>
          <w:rFonts w:hint="cs"/>
          <w:rtl/>
        </w:rPr>
        <w:t>درُّ ال</w:t>
      </w:r>
      <w:r w:rsidR="00F60CA0" w:rsidRPr="00F60CA0">
        <w:rPr>
          <w:rStyle w:val="Char1"/>
          <w:rFonts w:hint="cs"/>
          <w:rtl/>
        </w:rPr>
        <w:t>ـ</w:t>
      </w:r>
      <w:r w:rsidRPr="00F60CA0">
        <w:rPr>
          <w:rStyle w:val="Char1"/>
          <w:rFonts w:hint="cs"/>
          <w:rtl/>
        </w:rPr>
        <w:t>مختار</w:t>
      </w:r>
      <w:r w:rsidRPr="00A75179">
        <w:rPr>
          <w:rStyle w:val="Char6"/>
          <w:rFonts w:hint="cs"/>
          <w:rtl/>
        </w:rPr>
        <w:t>» که در فقه حنفی است بیان کردیم و گفتیم که سوگند، شرعاً عبارت است از پیمانی که عزم و تصمیمِ سوگند خورنده را بر انجام یا ترکِ عملی تقویت می‌نماید و صیغه‌ی معلّق نیز در این تعریف وارد می‌شود زیرا شرعاً سوگند محسوب می‌گردد. ابن عابدین در توضیحی که بر عبارتِ «و صیغه‌ی معلّق نیز در این تعریف وارد می‌شود زیرا شرعاً سوگند محسوب می‌گردد» نوشته است، می‌گوید: «زیرا که عزم و اراده‌ی سوگند خورنده را تقویت می‌کند بر انجامِ کاری مانند</w:t>
      </w:r>
      <w:r w:rsidR="00D25D1B">
        <w:rPr>
          <w:rStyle w:val="Char6"/>
          <w:rFonts w:hint="cs"/>
          <w:rtl/>
        </w:rPr>
        <w:t xml:space="preserve"> اینکه </w:t>
      </w:r>
      <w:r w:rsidRPr="00A75179">
        <w:rPr>
          <w:rStyle w:val="Char6"/>
          <w:rFonts w:hint="cs"/>
          <w:rtl/>
        </w:rPr>
        <w:t>بگوید: اگر واردِ خانه نشود، زنش مطلّقه باشد و یا بر ترکِ کاری مثلاً بگوید: اگر واردِ خانه شود، زنش مطلّقه باشد</w:t>
      </w:r>
      <w:r w:rsidRPr="000E14C6">
        <w:rPr>
          <w:rStyle w:val="Char6"/>
          <w:vertAlign w:val="superscript"/>
          <w:rtl/>
        </w:rPr>
        <w:footnoteReference w:id="34"/>
      </w:r>
      <w:r w:rsidRPr="00A75179">
        <w:rPr>
          <w:rStyle w:val="Char6"/>
          <w:rFonts w:hint="cs"/>
          <w:rtl/>
        </w:rPr>
        <w:t>.</w:t>
      </w:r>
    </w:p>
    <w:p w:rsidR="00D33F13" w:rsidRDefault="00D101B9" w:rsidP="00281DCF">
      <w:pPr>
        <w:pStyle w:val="StyleComplexBLotus12ptJustifiedFirstline05cm"/>
        <w:spacing w:line="240" w:lineRule="auto"/>
        <w:rPr>
          <w:rStyle w:val="Char6"/>
          <w:rtl/>
        </w:rPr>
      </w:pPr>
      <w:r w:rsidRPr="00A75179">
        <w:rPr>
          <w:rStyle w:val="Char6"/>
          <w:rFonts w:hint="cs"/>
          <w:rtl/>
        </w:rPr>
        <w:t>در «</w:t>
      </w:r>
      <w:r w:rsidRPr="00F60CA0">
        <w:rPr>
          <w:rStyle w:val="Char1"/>
          <w:rFonts w:hint="cs"/>
          <w:rtl/>
        </w:rPr>
        <w:t>البدائعِ</w:t>
      </w:r>
      <w:r w:rsidRPr="00A75179">
        <w:rPr>
          <w:rStyle w:val="Char6"/>
          <w:rFonts w:hint="cs"/>
          <w:rtl/>
        </w:rPr>
        <w:t>» کاشانی آمده است: «و امّا سوگند به غیرِ خدا در اصل، دو نوع است: اوّلی ... و دیگری سوگند به شرط و جزا و این نوع نیز خود به دو نوع تقسیم می‌شود: یکی سوگند به آنچه که موجبِ قربت و نزدیکی به خداوند است و دیگری سوگند به چیزی خلافِ موردِ قبل. موردِ اوّل مانندِ تطبیق گردد احتمالاً</w:t>
      </w:r>
      <w:r w:rsidR="00D25D1B">
        <w:rPr>
          <w:rStyle w:val="Char6"/>
          <w:rFonts w:hint="cs"/>
          <w:rtl/>
        </w:rPr>
        <w:t xml:space="preserve"> اینکه </w:t>
      </w:r>
      <w:r w:rsidRPr="00A75179">
        <w:rPr>
          <w:rStyle w:val="Char6"/>
          <w:rFonts w:hint="cs"/>
          <w:rtl/>
        </w:rPr>
        <w:t>بگوید اگر فلان کار را انجام دهم، روزه‌ای یا نمازی و یا حجّی بر من واجب باشد». این نوع سوگند به دلیلِ وجودِ رکنِ سوگند که همان چیزی است که سوگند خورنده ذکر کرده و نیز وجودِ معنای سوگند که همان تواناییِ بر، خودداری از حصولِ شرط به علّتِ ترس از جزای مذکور در سوگند است درست می‌باشد و امّا سوگند به غیرِ موردِ فوق شاملِ سوگند به طلاق و آزاد کردن زن می‌باشد</w:t>
      </w:r>
      <w:r w:rsidRPr="000E14C6">
        <w:rPr>
          <w:rStyle w:val="Char6"/>
          <w:vertAlign w:val="superscript"/>
          <w:rtl/>
        </w:rPr>
        <w:footnoteReference w:id="35"/>
      </w:r>
      <w:r w:rsidRPr="00A75179">
        <w:rPr>
          <w:rStyle w:val="Char6"/>
          <w:rFonts w:hint="cs"/>
          <w:rtl/>
        </w:rPr>
        <w:t>.</w:t>
      </w:r>
    </w:p>
    <w:p w:rsidR="00281DCF" w:rsidRPr="00D33F13" w:rsidRDefault="00281DCF" w:rsidP="00281DCF">
      <w:pPr>
        <w:pStyle w:val="StyleComplexBLotus12ptJustifiedFirstline05cm"/>
        <w:spacing w:line="240" w:lineRule="auto"/>
        <w:rPr>
          <w:rStyle w:val="Char6"/>
          <w:rtl/>
        </w:rPr>
      </w:pPr>
    </w:p>
    <w:p w:rsidR="00D101B9" w:rsidRPr="000E14C6" w:rsidRDefault="00D101B9" w:rsidP="000E14C6">
      <w:pPr>
        <w:pStyle w:val="a1"/>
        <w:rPr>
          <w:rtl/>
        </w:rPr>
      </w:pPr>
      <w:bookmarkStart w:id="190" w:name="_Toc107852985"/>
      <w:bookmarkStart w:id="191" w:name="_Toc107859090"/>
      <w:bookmarkStart w:id="192" w:name="_Toc273825676"/>
      <w:bookmarkStart w:id="193" w:name="_Toc370729770"/>
      <w:bookmarkStart w:id="194" w:name="_Toc437438745"/>
      <w:r w:rsidRPr="000E14C6">
        <w:rPr>
          <w:rFonts w:hint="cs"/>
          <w:rtl/>
        </w:rPr>
        <w:t>استثنا در لفظِ سوگند</w:t>
      </w:r>
      <w:r w:rsidRPr="000E14C6">
        <w:rPr>
          <w:rStyle w:val="FootnoteReference"/>
          <w:rtl/>
        </w:rPr>
        <w:footnoteReference w:id="36"/>
      </w:r>
      <w:bookmarkEnd w:id="190"/>
      <w:bookmarkEnd w:id="191"/>
      <w:bookmarkEnd w:id="192"/>
      <w:bookmarkEnd w:id="193"/>
      <w:bookmarkEnd w:id="194"/>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هر گاه کسی در سوگند، استثنا قایل شود یعنی بگوید: «إن شاء الله»، اگر خواست می‌تواند به آن عمل کند و اگر نخواست می‌تواند به آن عمل نکند و کفّاره نیز بر او واجب نمی‌گردد. برای درستیِ اسثنا شرط، این است که استثنا باید متّصل به سوگند باشد، به گونه‌ای که کلامِ دیگری بین</w:t>
      </w:r>
      <w:r w:rsidR="00D25D1B">
        <w:rPr>
          <w:rStyle w:val="Char6"/>
          <w:rFonts w:hint="cs"/>
          <w:rtl/>
        </w:rPr>
        <w:t xml:space="preserve"> آن‌ها </w:t>
      </w:r>
      <w:r w:rsidRPr="00A75179">
        <w:rPr>
          <w:rStyle w:val="Char6"/>
          <w:rFonts w:hint="cs"/>
          <w:rtl/>
        </w:rPr>
        <w:t>فاصله نیندازد و یا بین</w:t>
      </w:r>
      <w:r w:rsidR="00D25D1B">
        <w:rPr>
          <w:rStyle w:val="Char6"/>
          <w:rFonts w:hint="cs"/>
          <w:rtl/>
        </w:rPr>
        <w:t xml:space="preserve"> آن‌ها </w:t>
      </w:r>
      <w:r w:rsidRPr="00A75179">
        <w:rPr>
          <w:rStyle w:val="Char6"/>
          <w:rFonts w:hint="cs"/>
          <w:rtl/>
        </w:rPr>
        <w:t>سکوتی ایجاد نشود که کلام در طولِ آن سکوت، ممکن باشد. و این نظرِ امام مالک، امام شافعی، حنبلیان، ثوری و اصحابِ رأی و غیرِ</w:t>
      </w:r>
      <w:r w:rsidR="00D25D1B">
        <w:rPr>
          <w:rStyle w:val="Char6"/>
          <w:rFonts w:hint="cs"/>
          <w:rtl/>
        </w:rPr>
        <w:t xml:space="preserve"> آن‌ها </w:t>
      </w:r>
      <w:r w:rsidRPr="00A75179">
        <w:rPr>
          <w:rStyle w:val="Char6"/>
          <w:rFonts w:hint="cs"/>
          <w:rtl/>
        </w:rPr>
        <w:t>است و نیز شرط است که استثنا با زبانِ سوگند خورنده صورت گیرد و استثنا به وسیله‌ی قلب، همان گونه که عمومِ علما گفته‌اند، کافی نیست. دلیل</w:t>
      </w:r>
      <w:r w:rsidR="00D25D1B">
        <w:rPr>
          <w:rStyle w:val="Char6"/>
          <w:rFonts w:hint="cs"/>
          <w:rtl/>
        </w:rPr>
        <w:t xml:space="preserve"> اینکه </w:t>
      </w:r>
      <w:r w:rsidRPr="00A75179">
        <w:rPr>
          <w:rStyle w:val="Char6"/>
          <w:rFonts w:hint="cs"/>
          <w:rtl/>
        </w:rPr>
        <w:t>استثنا از منعقد شدن سوگند جلوگیری می‌کند حدیثِ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است که ابوهریره از ایشان روایت می‌کند که فرمود: </w:t>
      </w:r>
    </w:p>
    <w:p w:rsidR="00D101B9" w:rsidRPr="00A75179" w:rsidRDefault="000E14C6" w:rsidP="000E14C6">
      <w:pPr>
        <w:pStyle w:val="StyleComplexBLotus12ptJustifiedFirstline05cm"/>
        <w:spacing w:line="240" w:lineRule="auto"/>
        <w:rPr>
          <w:rStyle w:val="Char6"/>
          <w:rtl/>
        </w:rPr>
      </w:pPr>
      <w:r>
        <w:rPr>
          <w:rStyle w:val="Char3"/>
          <w:rFonts w:cs="Traditional Arabic" w:hint="cs"/>
          <w:rtl/>
        </w:rPr>
        <w:t>«</w:t>
      </w:r>
      <w:r w:rsidR="00D101B9" w:rsidRPr="000E14C6">
        <w:rPr>
          <w:rStyle w:val="Char3"/>
          <w:rtl/>
        </w:rPr>
        <w:t>مَنْ حَلَفَ وَ قَالَ إِنْ شَاءاللهُ لَمْ یَحْنَثْ</w:t>
      </w:r>
      <w:r>
        <w:rPr>
          <w:rStyle w:val="Char3"/>
          <w:rFonts w:cs="Traditional Arabic" w:hint="cs"/>
          <w:rtl/>
        </w:rPr>
        <w:t>»</w:t>
      </w:r>
      <w:r w:rsidR="00D101B9" w:rsidRPr="00A75179">
        <w:rPr>
          <w:rStyle w:val="Char6"/>
          <w:rFonts w:hint="cs"/>
          <w:rtl/>
        </w:rPr>
        <w:t>.</w:t>
      </w:r>
    </w:p>
    <w:p w:rsidR="00D101B9" w:rsidRPr="00A75179" w:rsidRDefault="00F60CA0" w:rsidP="00827F6C">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کسی که سوگند بخورد و (به دنبالِ آن) بگوید إن شاء الله (اگر خدا بخواهد) (در صورتِ عمل نکردن به سوگندش) مرتکبِ شکستنِ سوگند نشده است</w:t>
      </w:r>
      <w:r w:rsidRPr="00F60CA0">
        <w:rPr>
          <w:rFonts w:ascii="Times New Roman" w:hAnsi="Times New Roman" w:cs="Traditional Arabic" w:hint="cs"/>
          <w:sz w:val="22"/>
          <w:szCs w:val="26"/>
          <w:rtl/>
          <w:lang w:bidi="fa-IR"/>
        </w:rPr>
        <w:t>»</w:t>
      </w:r>
      <w:r w:rsidR="00D101B9" w:rsidRPr="00A75179">
        <w:rPr>
          <w:rStyle w:val="Char6"/>
          <w:rFonts w:hint="cs"/>
          <w:rtl/>
        </w:rPr>
        <w:t xml:space="preserve"> و ترمذی از ابن عمر</w:t>
      </w:r>
      <w:r w:rsidR="00827F6C">
        <w:rPr>
          <w:rFonts w:ascii="B Lotus" w:hAnsi="B Lotus" w:cs="CTraditional Arabic" w:hint="cs"/>
          <w:spacing w:val="-4"/>
          <w:sz w:val="28"/>
          <w:szCs w:val="28"/>
          <w:rtl/>
          <w:lang w:bidi="fa-IR"/>
        </w:rPr>
        <w:t>ب</w:t>
      </w:r>
      <w:r w:rsidR="00D101B9" w:rsidRPr="00A75179">
        <w:rPr>
          <w:rStyle w:val="Char6"/>
          <w:rFonts w:hint="cs"/>
          <w:rtl/>
        </w:rPr>
        <w:t xml:space="preserve"> روایت کرده است که رسولِ خدا</w:t>
      </w:r>
      <w:r w:rsidR="00965BCE" w:rsidRPr="00965BCE">
        <w:rPr>
          <w:rFonts w:ascii="Times New Roman" w:hAnsi="Times New Roman" w:cs="CTraditional Arabic" w:hint="cs"/>
          <w:sz w:val="28"/>
          <w:szCs w:val="28"/>
          <w:rtl/>
          <w:lang w:bidi="fa-IR"/>
        </w:rPr>
        <w:t xml:space="preserve"> ج</w:t>
      </w:r>
      <w:r w:rsidR="00D101B9" w:rsidRPr="00A75179">
        <w:rPr>
          <w:rStyle w:val="Char6"/>
          <w:rFonts w:hint="cs"/>
          <w:rtl/>
        </w:rPr>
        <w:t xml:space="preserve"> فرمود: </w:t>
      </w:r>
    </w:p>
    <w:p w:rsidR="00D101B9" w:rsidRPr="00A75179" w:rsidRDefault="000E14C6" w:rsidP="000E14C6">
      <w:pPr>
        <w:pStyle w:val="StyleComplexBLotus12ptJustifiedFirstline05cm"/>
        <w:spacing w:line="240" w:lineRule="auto"/>
        <w:rPr>
          <w:rStyle w:val="Char6"/>
          <w:rtl/>
        </w:rPr>
      </w:pPr>
      <w:r>
        <w:rPr>
          <w:rStyle w:val="Char3"/>
          <w:rFonts w:cs="Traditional Arabic" w:hint="cs"/>
          <w:rtl/>
        </w:rPr>
        <w:t>«</w:t>
      </w:r>
      <w:r w:rsidR="00F60CA0" w:rsidRPr="000E14C6">
        <w:rPr>
          <w:rStyle w:val="Char3"/>
          <w:rFonts w:hint="eastAsia"/>
          <w:rtl/>
        </w:rPr>
        <w:t>مَنْ</w:t>
      </w:r>
      <w:r w:rsidR="00F60CA0" w:rsidRPr="000E14C6">
        <w:rPr>
          <w:rStyle w:val="Char3"/>
          <w:rtl/>
        </w:rPr>
        <w:t xml:space="preserve"> </w:t>
      </w:r>
      <w:r w:rsidR="00F60CA0" w:rsidRPr="000E14C6">
        <w:rPr>
          <w:rStyle w:val="Char3"/>
          <w:rFonts w:hint="eastAsia"/>
          <w:rtl/>
        </w:rPr>
        <w:t>حَلَفَ</w:t>
      </w:r>
      <w:r w:rsidR="00F60CA0" w:rsidRPr="000E14C6">
        <w:rPr>
          <w:rStyle w:val="Char3"/>
          <w:rtl/>
        </w:rPr>
        <w:t xml:space="preserve"> </w:t>
      </w:r>
      <w:r w:rsidR="00F60CA0" w:rsidRPr="000E14C6">
        <w:rPr>
          <w:rStyle w:val="Char3"/>
          <w:rFonts w:hint="eastAsia"/>
          <w:rtl/>
        </w:rPr>
        <w:t>عَلَى</w:t>
      </w:r>
      <w:r w:rsidR="00F60CA0" w:rsidRPr="000E14C6">
        <w:rPr>
          <w:rStyle w:val="Char3"/>
          <w:rtl/>
        </w:rPr>
        <w:t xml:space="preserve"> </w:t>
      </w:r>
      <w:r w:rsidR="00F60CA0" w:rsidRPr="000E14C6">
        <w:rPr>
          <w:rStyle w:val="Char3"/>
          <w:rFonts w:hint="eastAsia"/>
          <w:rtl/>
        </w:rPr>
        <w:t>يَمِينٍ</w:t>
      </w:r>
      <w:r w:rsidR="00F60CA0" w:rsidRPr="000E14C6">
        <w:rPr>
          <w:rStyle w:val="Char3"/>
          <w:rtl/>
        </w:rPr>
        <w:t xml:space="preserve"> </w:t>
      </w:r>
      <w:r w:rsidR="00F60CA0" w:rsidRPr="000E14C6">
        <w:rPr>
          <w:rStyle w:val="Char3"/>
          <w:rFonts w:hint="eastAsia"/>
          <w:rtl/>
        </w:rPr>
        <w:t>فَقَالَ</w:t>
      </w:r>
      <w:r w:rsidR="00F60CA0" w:rsidRPr="000E14C6">
        <w:rPr>
          <w:rStyle w:val="Char3"/>
          <w:rtl/>
        </w:rPr>
        <w:t xml:space="preserve">: </w:t>
      </w:r>
      <w:r w:rsidR="00F60CA0" w:rsidRPr="000E14C6">
        <w:rPr>
          <w:rStyle w:val="Char3"/>
          <w:rFonts w:hint="eastAsia"/>
          <w:rtl/>
        </w:rPr>
        <w:t>إنْ</w:t>
      </w:r>
      <w:r w:rsidR="00F60CA0" w:rsidRPr="000E14C6">
        <w:rPr>
          <w:rStyle w:val="Char3"/>
          <w:rtl/>
        </w:rPr>
        <w:t xml:space="preserve"> </w:t>
      </w:r>
      <w:r w:rsidR="00F60CA0" w:rsidRPr="000E14C6">
        <w:rPr>
          <w:rStyle w:val="Char3"/>
          <w:rFonts w:hint="eastAsia"/>
          <w:rtl/>
        </w:rPr>
        <w:t>شَاءَ</w:t>
      </w:r>
      <w:r w:rsidR="00F60CA0" w:rsidRPr="000E14C6">
        <w:rPr>
          <w:rStyle w:val="Char3"/>
          <w:rtl/>
        </w:rPr>
        <w:t xml:space="preserve"> </w:t>
      </w:r>
      <w:r w:rsidR="00F60CA0" w:rsidRPr="000E14C6">
        <w:rPr>
          <w:rStyle w:val="Char3"/>
          <w:rFonts w:hint="eastAsia"/>
          <w:rtl/>
        </w:rPr>
        <w:t>اللَّهُ</w:t>
      </w:r>
      <w:r w:rsidR="00F60CA0" w:rsidRPr="000E14C6">
        <w:rPr>
          <w:rStyle w:val="Char3"/>
          <w:rtl/>
        </w:rPr>
        <w:t xml:space="preserve"> </w:t>
      </w:r>
      <w:r w:rsidR="00F60CA0" w:rsidRPr="000E14C6">
        <w:rPr>
          <w:rStyle w:val="Char3"/>
          <w:rFonts w:hint="eastAsia"/>
          <w:rtl/>
        </w:rPr>
        <w:t>فَلَا</w:t>
      </w:r>
      <w:r w:rsidR="00F60CA0" w:rsidRPr="000E14C6">
        <w:rPr>
          <w:rStyle w:val="Char3"/>
          <w:rtl/>
        </w:rPr>
        <w:t xml:space="preserve"> </w:t>
      </w:r>
      <w:r w:rsidR="00F60CA0" w:rsidRPr="000E14C6">
        <w:rPr>
          <w:rStyle w:val="Char3"/>
          <w:rFonts w:hint="eastAsia"/>
          <w:rtl/>
        </w:rPr>
        <w:t>حِنْثَ</w:t>
      </w:r>
      <w:r w:rsidR="00F60CA0" w:rsidRPr="000E14C6">
        <w:rPr>
          <w:rStyle w:val="Char3"/>
          <w:rtl/>
        </w:rPr>
        <w:t xml:space="preserve"> </w:t>
      </w:r>
      <w:r w:rsidR="00F60CA0" w:rsidRPr="000E14C6">
        <w:rPr>
          <w:rStyle w:val="Char3"/>
          <w:rFonts w:hint="eastAsia"/>
          <w:rtl/>
        </w:rPr>
        <w:t>عَلَيْهِ</w:t>
      </w:r>
      <w:r>
        <w:rPr>
          <w:rStyle w:val="Char3"/>
          <w:rFonts w:cs="Traditional Arabic" w:hint="cs"/>
          <w:rtl/>
        </w:rPr>
        <w:t>»</w:t>
      </w:r>
      <w:r w:rsidR="00D101B9" w:rsidRPr="00A75179">
        <w:rPr>
          <w:rStyle w:val="Char6"/>
          <w:rFonts w:hint="cs"/>
          <w:rtl/>
        </w:rPr>
        <w:t>.</w:t>
      </w:r>
    </w:p>
    <w:p w:rsidR="00D101B9" w:rsidRPr="00A75179" w:rsidRDefault="00F60CA0" w:rsidP="00F60CA0">
      <w:pPr>
        <w:ind w:firstLine="284"/>
        <w:jc w:val="both"/>
        <w:rPr>
          <w:rStyle w:val="Char6"/>
          <w:rtl/>
        </w:rPr>
      </w:pPr>
      <w:r w:rsidRPr="00F60CA0">
        <w:rPr>
          <w:rFonts w:cs="Traditional Arabic" w:hint="cs"/>
          <w:sz w:val="26"/>
          <w:szCs w:val="26"/>
          <w:rtl/>
          <w:lang w:bidi="fa-IR"/>
        </w:rPr>
        <w:t>«</w:t>
      </w:r>
      <w:r w:rsidR="00D101B9" w:rsidRPr="00A75179">
        <w:rPr>
          <w:rStyle w:val="Char6"/>
          <w:rFonts w:hint="cs"/>
          <w:rtl/>
        </w:rPr>
        <w:t>کسی که سوگند بخرد سپس بگوید: إن شاء الله، (در صورتِ شکستن آن) گناهی بر او نیست</w:t>
      </w:r>
      <w:r w:rsidRPr="00F60CA0">
        <w:rPr>
          <w:rFonts w:cs="Traditional Arabic" w:hint="cs"/>
          <w:sz w:val="26"/>
          <w:szCs w:val="26"/>
          <w:rtl/>
          <w:lang w:bidi="fa-IR"/>
        </w:rPr>
        <w:t>»</w:t>
      </w:r>
      <w:r w:rsidR="00D101B9" w:rsidRPr="00A75179">
        <w:rPr>
          <w:rStyle w:val="Char6"/>
          <w:rFonts w:hint="cs"/>
          <w:rtl/>
        </w:rPr>
        <w:t>.</w:t>
      </w:r>
    </w:p>
    <w:p w:rsidR="00D101B9" w:rsidRDefault="00D101B9" w:rsidP="00D101B9">
      <w:pPr>
        <w:ind w:firstLine="284"/>
        <w:jc w:val="both"/>
        <w:rPr>
          <w:rStyle w:val="Char6"/>
          <w:rtl/>
        </w:rPr>
      </w:pPr>
    </w:p>
    <w:p w:rsidR="000E14C6" w:rsidRDefault="000E14C6" w:rsidP="00D101B9">
      <w:pPr>
        <w:ind w:firstLine="284"/>
        <w:jc w:val="both"/>
        <w:rPr>
          <w:rStyle w:val="Char6"/>
          <w:rtl/>
        </w:rPr>
        <w:sectPr w:rsidR="000E14C6" w:rsidSect="00D33F13">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D101B9" w:rsidRPr="00864409" w:rsidRDefault="00D101B9" w:rsidP="00864409">
      <w:pPr>
        <w:pStyle w:val="a0"/>
        <w:rPr>
          <w:rtl/>
        </w:rPr>
      </w:pPr>
      <w:bookmarkStart w:id="195" w:name="_Toc107852986"/>
      <w:bookmarkStart w:id="196" w:name="_Toc107859091"/>
      <w:bookmarkStart w:id="197" w:name="_Toc273825677"/>
      <w:bookmarkStart w:id="198" w:name="_Toc370729771"/>
      <w:bookmarkStart w:id="199" w:name="_Toc437438746"/>
      <w:r w:rsidRPr="00864409">
        <w:rPr>
          <w:rFonts w:hint="cs"/>
          <w:rtl/>
        </w:rPr>
        <w:t>حکمِ سوگند</w:t>
      </w:r>
      <w:bookmarkEnd w:id="195"/>
      <w:bookmarkEnd w:id="196"/>
      <w:bookmarkEnd w:id="197"/>
      <w:bookmarkEnd w:id="198"/>
      <w:bookmarkEnd w:id="199"/>
    </w:p>
    <w:p w:rsidR="00D101B9" w:rsidRPr="00864409" w:rsidRDefault="00D101B9" w:rsidP="00864409">
      <w:pPr>
        <w:pStyle w:val="a1"/>
        <w:rPr>
          <w:rtl/>
        </w:rPr>
      </w:pPr>
      <w:bookmarkStart w:id="200" w:name="_Toc107852987"/>
      <w:bookmarkStart w:id="201" w:name="_Toc107859092"/>
      <w:bookmarkStart w:id="202" w:name="_Toc273825678"/>
      <w:bookmarkStart w:id="203" w:name="_Toc370729772"/>
      <w:bookmarkStart w:id="204" w:name="_Toc437438747"/>
      <w:r w:rsidRPr="00864409">
        <w:rPr>
          <w:rFonts w:hint="cs"/>
          <w:rtl/>
        </w:rPr>
        <w:t>انواعِ سوگند از نظرِ تأثیراتشان</w:t>
      </w:r>
      <w:bookmarkEnd w:id="200"/>
      <w:bookmarkEnd w:id="201"/>
      <w:bookmarkEnd w:id="202"/>
      <w:bookmarkEnd w:id="203"/>
      <w:bookmarkEnd w:id="204"/>
    </w:p>
    <w:p w:rsidR="00D101B9" w:rsidRPr="00A75179" w:rsidRDefault="00D101B9" w:rsidP="00D101B9">
      <w:pPr>
        <w:pStyle w:val="StyleComplexBLotus12ptJustifiedFirstline05cm"/>
        <w:spacing w:line="235" w:lineRule="auto"/>
        <w:rPr>
          <w:rStyle w:val="Char6"/>
          <w:rtl/>
        </w:rPr>
      </w:pPr>
      <w:r w:rsidRPr="00A75179">
        <w:rPr>
          <w:rStyle w:val="Char6"/>
          <w:rFonts w:hint="cs"/>
          <w:rtl/>
        </w:rPr>
        <w:t>سوگند از نظرِ آثاری که بر آن مترتّب می‌شود چند نوع است: 1- سوگندِ منعقد شده 2- سوگندِ غیر منعقد 3- سوگندِ لغو 4- سوگندِ غموس (سوگند دروغ).</w:t>
      </w:r>
    </w:p>
    <w:p w:rsidR="00D101B9" w:rsidRPr="00864409" w:rsidRDefault="00D101B9" w:rsidP="00864409">
      <w:pPr>
        <w:pStyle w:val="a9"/>
        <w:rPr>
          <w:rtl/>
        </w:rPr>
      </w:pPr>
      <w:r w:rsidRPr="00864409">
        <w:rPr>
          <w:rFonts w:hint="cs"/>
          <w:rtl/>
        </w:rPr>
        <w:t xml:space="preserve">روشِ بحث: </w:t>
      </w:r>
    </w:p>
    <w:p w:rsidR="00D101B9" w:rsidRPr="00A75179" w:rsidRDefault="00D101B9" w:rsidP="00D101B9">
      <w:pPr>
        <w:pStyle w:val="StyleComplexBLotus12ptJustifiedFirstline05cm"/>
        <w:spacing w:line="235" w:lineRule="auto"/>
        <w:rPr>
          <w:rStyle w:val="Char6"/>
          <w:rtl/>
        </w:rPr>
      </w:pPr>
      <w:r w:rsidRPr="00A75179">
        <w:rPr>
          <w:rStyle w:val="Char6"/>
          <w:rFonts w:hint="cs"/>
          <w:rtl/>
        </w:rPr>
        <w:t xml:space="preserve">این فصل را به چهار مبحث تقسیم می‌کنیم و در هر مبحث یکی از انواعٍ سوگند را به ترتیب زیر بررسی می‌کنیم: </w:t>
      </w:r>
    </w:p>
    <w:p w:rsidR="00D101B9" w:rsidRPr="00A75179" w:rsidRDefault="00D101B9" w:rsidP="00D101B9">
      <w:pPr>
        <w:pStyle w:val="StyleComplexBLotus12ptJustifiedFirstline05cm"/>
        <w:spacing w:line="235" w:lineRule="auto"/>
        <w:rPr>
          <w:rStyle w:val="Char6"/>
          <w:rtl/>
        </w:rPr>
      </w:pPr>
      <w:r w:rsidRPr="00A75179">
        <w:rPr>
          <w:rStyle w:val="Char6"/>
          <w:rFonts w:hint="cs"/>
          <w:rtl/>
        </w:rPr>
        <w:t>مبحثِ اول: سوگندِ منعقد شده و حکمِ آن</w:t>
      </w:r>
    </w:p>
    <w:p w:rsidR="00D101B9" w:rsidRPr="00A75179" w:rsidRDefault="00D101B9" w:rsidP="00D101B9">
      <w:pPr>
        <w:pStyle w:val="StyleComplexBLotus12ptJustifiedFirstline05cm"/>
        <w:spacing w:line="235" w:lineRule="auto"/>
        <w:rPr>
          <w:rStyle w:val="Char6"/>
          <w:rtl/>
        </w:rPr>
      </w:pPr>
      <w:r w:rsidRPr="00A75179">
        <w:rPr>
          <w:rStyle w:val="Char6"/>
          <w:rFonts w:hint="cs"/>
          <w:rtl/>
        </w:rPr>
        <w:t>مبحثِ دوم: سوگندِ غیرمنعقد و حکمِ آن</w:t>
      </w:r>
    </w:p>
    <w:p w:rsidR="00D101B9" w:rsidRPr="00A75179" w:rsidRDefault="00D101B9" w:rsidP="00D101B9">
      <w:pPr>
        <w:pStyle w:val="StyleComplexBLotus12ptJustifiedFirstline05cm"/>
        <w:spacing w:line="235" w:lineRule="auto"/>
        <w:rPr>
          <w:rStyle w:val="Char6"/>
          <w:rtl/>
        </w:rPr>
      </w:pPr>
      <w:r w:rsidRPr="00A75179">
        <w:rPr>
          <w:rStyle w:val="Char6"/>
          <w:rFonts w:hint="cs"/>
          <w:rtl/>
        </w:rPr>
        <w:t>مبحثِ سوم: سوگندِ لغو و حکمِ آن</w:t>
      </w:r>
    </w:p>
    <w:p w:rsidR="00D101B9" w:rsidRPr="00A75179" w:rsidRDefault="00D101B9" w:rsidP="00D101B9">
      <w:pPr>
        <w:ind w:firstLine="284"/>
        <w:jc w:val="both"/>
        <w:rPr>
          <w:rStyle w:val="Char6"/>
          <w:rtl/>
        </w:rPr>
      </w:pPr>
      <w:r w:rsidRPr="00A75179">
        <w:rPr>
          <w:rStyle w:val="Char6"/>
          <w:rFonts w:hint="cs"/>
          <w:rtl/>
        </w:rPr>
        <w:t>مبحثِ چهارم: سوگندِ دروغ و حکمِ آن</w:t>
      </w:r>
    </w:p>
    <w:p w:rsidR="00D101B9" w:rsidRDefault="00D101B9" w:rsidP="00D101B9">
      <w:pPr>
        <w:ind w:firstLine="284"/>
        <w:jc w:val="both"/>
        <w:rPr>
          <w:rStyle w:val="Char6"/>
          <w:rtl/>
        </w:rPr>
      </w:pPr>
    </w:p>
    <w:p w:rsidR="00864409" w:rsidRDefault="00864409" w:rsidP="00D101B9">
      <w:pPr>
        <w:ind w:firstLine="284"/>
        <w:jc w:val="both"/>
        <w:rPr>
          <w:rStyle w:val="Char6"/>
          <w:rtl/>
        </w:rPr>
        <w:sectPr w:rsidR="00864409" w:rsidSect="00864409">
          <w:footnotePr>
            <w:numRestart w:val="eachPage"/>
          </w:footnotePr>
          <w:type w:val="oddPage"/>
          <w:pgSz w:w="7938" w:h="11907" w:code="9"/>
          <w:pgMar w:top="567" w:right="851" w:bottom="851" w:left="851" w:header="454" w:footer="0" w:gutter="0"/>
          <w:cols w:space="708"/>
          <w:titlePg/>
          <w:bidi/>
          <w:rtlGutter/>
          <w:docGrid w:linePitch="381"/>
        </w:sectPr>
      </w:pPr>
    </w:p>
    <w:p w:rsidR="00D101B9" w:rsidRPr="00864409" w:rsidRDefault="00D101B9" w:rsidP="00864409">
      <w:pPr>
        <w:pStyle w:val="a0"/>
        <w:rPr>
          <w:rtl/>
        </w:rPr>
      </w:pPr>
      <w:bookmarkStart w:id="205" w:name="_Toc273825679"/>
      <w:bookmarkStart w:id="206" w:name="_Toc370729773"/>
      <w:bookmarkStart w:id="207" w:name="_Toc437438748"/>
      <w:r w:rsidRPr="00864409">
        <w:rPr>
          <w:rFonts w:hint="cs"/>
          <w:rtl/>
        </w:rPr>
        <w:t>مبحثِ اوّل: سوگندِ منعقد شده و احکامِ آن</w:t>
      </w:r>
      <w:bookmarkEnd w:id="205"/>
      <w:bookmarkEnd w:id="206"/>
      <w:bookmarkEnd w:id="207"/>
    </w:p>
    <w:p w:rsidR="00D101B9" w:rsidRPr="00864409" w:rsidRDefault="00D101B9" w:rsidP="00864409">
      <w:pPr>
        <w:pStyle w:val="a1"/>
        <w:rPr>
          <w:rtl/>
        </w:rPr>
      </w:pPr>
      <w:bookmarkStart w:id="208" w:name="_Toc107852988"/>
      <w:bookmarkStart w:id="209" w:name="_Toc107859093"/>
      <w:bookmarkStart w:id="210" w:name="_Toc273825680"/>
      <w:bookmarkStart w:id="211" w:name="_Toc370729774"/>
      <w:bookmarkStart w:id="212" w:name="_Toc437438749"/>
      <w:r w:rsidRPr="00864409">
        <w:rPr>
          <w:rFonts w:hint="cs"/>
          <w:rtl/>
        </w:rPr>
        <w:t>تعریفِ سوگندِ منعقد شده</w:t>
      </w:r>
      <w:bookmarkEnd w:id="208"/>
      <w:bookmarkEnd w:id="209"/>
      <w:bookmarkEnd w:id="210"/>
      <w:bookmarkEnd w:id="211"/>
      <w:bookmarkEnd w:id="212"/>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سوگندِ منعقد شده و معتبر، سوگندی است که به اسمی از اسماء خداوندِ بزرگ یا صفتی از صفاتش یا به چیزی باشد که سوگند به آن، مجاز است و در بینِ مسلمانان، به شکلی که قبلاً بیان کردیم معتبر می‌باشد.</w:t>
      </w:r>
    </w:p>
    <w:p w:rsidR="00D101B9" w:rsidRPr="00864409" w:rsidRDefault="00D101B9" w:rsidP="00864409">
      <w:pPr>
        <w:pStyle w:val="a1"/>
        <w:rPr>
          <w:rtl/>
        </w:rPr>
      </w:pPr>
      <w:bookmarkStart w:id="213" w:name="_Toc370729775"/>
      <w:bookmarkStart w:id="214" w:name="_Toc437438750"/>
      <w:r w:rsidRPr="00864409">
        <w:rPr>
          <w:rFonts w:hint="cs"/>
          <w:rtl/>
        </w:rPr>
        <w:t>اِبرارِ قسم و شکستنِ آن:</w:t>
      </w:r>
      <w:bookmarkEnd w:id="213"/>
      <w:bookmarkEnd w:id="214"/>
      <w:r w:rsidRPr="00864409">
        <w:rPr>
          <w:rFonts w:hint="cs"/>
          <w:rtl/>
        </w:rPr>
        <w:t xml:space="preserve"> </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اِبرارِ قسم، انجامِ عملی است که شخصِ سوگند خورنده نیّتِ انجامِ آن را کرده تا به وسیله‌ی انجامِ آن، در قسمش راست‌گو بوده باشد، یعنی عمل به مقتضای سوگند توسطِ سوگند خورنده.</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شکستنِ قسم یا یمین، نقضِ آن و عمل نکردن به مفاد و مقتضای آن است. گفته می‌شود که سوگندش را شکست یعنی به مقتضای سوگندش یا آنچه که بر آن سوگند خورده بود، عمل نکرد</w:t>
      </w:r>
      <w:r w:rsidRPr="00864409">
        <w:rPr>
          <w:rStyle w:val="Char6"/>
          <w:vertAlign w:val="superscript"/>
          <w:rtl/>
        </w:rPr>
        <w:footnoteReference w:id="37"/>
      </w:r>
      <w:r w:rsidRPr="00A75179">
        <w:rPr>
          <w:rStyle w:val="Char6"/>
          <w:rFonts w:hint="cs"/>
          <w:rtl/>
        </w:rPr>
        <w:t>.</w:t>
      </w:r>
    </w:p>
    <w:p w:rsidR="00D101B9" w:rsidRPr="00864409" w:rsidRDefault="00D101B9" w:rsidP="00864409">
      <w:pPr>
        <w:pStyle w:val="a1"/>
        <w:rPr>
          <w:rtl/>
        </w:rPr>
      </w:pPr>
      <w:bookmarkStart w:id="215" w:name="_Toc107852989"/>
      <w:bookmarkStart w:id="216" w:name="_Toc107859094"/>
      <w:bookmarkStart w:id="217" w:name="_Toc273825681"/>
      <w:bookmarkStart w:id="218" w:name="_Toc370729776"/>
      <w:bookmarkStart w:id="219" w:name="_Toc437438751"/>
      <w:r w:rsidRPr="00864409">
        <w:rPr>
          <w:rFonts w:hint="cs"/>
          <w:rtl/>
        </w:rPr>
        <w:t>حکمِ اِبرارِ قسم و شکستنِ آن</w:t>
      </w:r>
      <w:r w:rsidRPr="00864409">
        <w:rPr>
          <w:rStyle w:val="FootnoteReference"/>
          <w:rtl/>
        </w:rPr>
        <w:footnoteReference w:id="38"/>
      </w:r>
      <w:bookmarkEnd w:id="215"/>
      <w:bookmarkEnd w:id="216"/>
      <w:bookmarkEnd w:id="217"/>
      <w:bookmarkEnd w:id="218"/>
      <w:bookmarkEnd w:id="219"/>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گاه سوگند، بر انجامِ عمل واجبی یا ترکِ حرامی منعقد شده باشد، عمل به قسم، واجب می‌گردد و شکستنِ آن، حرام می‌باشد، زیرا که شکستنِ آن به معنیِ ترکِ واجب یا انجامِ عملی حرام می‌باشد و این جایز نیست.</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اگر سوگند بر انجامِ عملی مندوب یا ترکِ عملی مکروه باشد عمل به آن سوگند نیز مندوب و شکستنِ آن هم مباح می‌گردد.</w:t>
      </w:r>
    </w:p>
    <w:p w:rsidR="00D101B9" w:rsidRPr="00A75179" w:rsidRDefault="00D101B9" w:rsidP="00864409">
      <w:pPr>
        <w:pStyle w:val="StyleComplexBLotus12ptJustifiedFirstline05cm"/>
        <w:widowControl w:val="0"/>
        <w:spacing w:line="240" w:lineRule="auto"/>
        <w:rPr>
          <w:rStyle w:val="Char6"/>
          <w:rtl/>
        </w:rPr>
      </w:pPr>
      <w:r w:rsidRPr="00A75179">
        <w:rPr>
          <w:rStyle w:val="Char6"/>
          <w:rFonts w:hint="cs"/>
          <w:rtl/>
        </w:rPr>
        <w:t>اگر سوگند بر انجامِ عملی مکروه یا ترکِ عملی مباح باشد، شکستنِ آن هم مستحب و عمل به آن مکروه می‌باشد. در حدیثِ نبویِ شریف آمده است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 </w:t>
      </w:r>
    </w:p>
    <w:p w:rsidR="00D101B9" w:rsidRPr="00A75179" w:rsidRDefault="00864409" w:rsidP="00864409">
      <w:pPr>
        <w:pStyle w:val="StyleComplexBLotus12ptJustifiedFirstline05cm"/>
        <w:spacing w:line="240" w:lineRule="auto"/>
        <w:rPr>
          <w:rStyle w:val="Char6"/>
          <w:rtl/>
        </w:rPr>
      </w:pPr>
      <w:r>
        <w:rPr>
          <w:rStyle w:val="Char3"/>
          <w:rFonts w:cs="Traditional Arabic" w:hint="cs"/>
          <w:rtl/>
        </w:rPr>
        <w:t>«</w:t>
      </w:r>
      <w:r w:rsidR="00F60CA0" w:rsidRPr="00864409">
        <w:rPr>
          <w:rStyle w:val="Char3"/>
          <w:rFonts w:hint="eastAsia"/>
          <w:rtl/>
        </w:rPr>
        <w:t>إِذَا</w:t>
      </w:r>
      <w:r w:rsidR="00F60CA0" w:rsidRPr="00864409">
        <w:rPr>
          <w:rStyle w:val="Char3"/>
          <w:rtl/>
        </w:rPr>
        <w:t xml:space="preserve"> </w:t>
      </w:r>
      <w:r w:rsidR="00F60CA0" w:rsidRPr="00864409">
        <w:rPr>
          <w:rStyle w:val="Char3"/>
          <w:rFonts w:hint="eastAsia"/>
          <w:rtl/>
        </w:rPr>
        <w:t>حَلَفْتَ</w:t>
      </w:r>
      <w:r w:rsidR="00F60CA0" w:rsidRPr="00864409">
        <w:rPr>
          <w:rStyle w:val="Char3"/>
          <w:rtl/>
        </w:rPr>
        <w:t xml:space="preserve"> </w:t>
      </w:r>
      <w:r w:rsidR="00F60CA0" w:rsidRPr="00864409">
        <w:rPr>
          <w:rStyle w:val="Char3"/>
          <w:rFonts w:hint="eastAsia"/>
          <w:rtl/>
        </w:rPr>
        <w:t>عَلَى</w:t>
      </w:r>
      <w:r w:rsidR="00F60CA0" w:rsidRPr="00864409">
        <w:rPr>
          <w:rStyle w:val="Char3"/>
          <w:rtl/>
        </w:rPr>
        <w:t xml:space="preserve"> </w:t>
      </w:r>
      <w:r w:rsidR="00F60CA0" w:rsidRPr="00864409">
        <w:rPr>
          <w:rStyle w:val="Char3"/>
          <w:rFonts w:hint="eastAsia"/>
          <w:rtl/>
        </w:rPr>
        <w:t>يَمِينٍ</w:t>
      </w:r>
      <w:r w:rsidR="00F60CA0" w:rsidRPr="00864409">
        <w:rPr>
          <w:rStyle w:val="Char3"/>
          <w:rtl/>
        </w:rPr>
        <w:t xml:space="preserve"> </w:t>
      </w:r>
      <w:r w:rsidR="00F60CA0" w:rsidRPr="00864409">
        <w:rPr>
          <w:rStyle w:val="Char3"/>
          <w:rFonts w:hint="eastAsia"/>
          <w:rtl/>
        </w:rPr>
        <w:t>فَرَأَيْتَ</w:t>
      </w:r>
      <w:r w:rsidR="00F60CA0" w:rsidRPr="00864409">
        <w:rPr>
          <w:rStyle w:val="Char3"/>
          <w:rtl/>
        </w:rPr>
        <w:t xml:space="preserve"> </w:t>
      </w:r>
      <w:r w:rsidR="00F60CA0" w:rsidRPr="00864409">
        <w:rPr>
          <w:rStyle w:val="Char3"/>
          <w:rFonts w:hint="eastAsia"/>
          <w:rtl/>
        </w:rPr>
        <w:t>غَيْرَهَا</w:t>
      </w:r>
      <w:r w:rsidR="00F60CA0" w:rsidRPr="00864409">
        <w:rPr>
          <w:rStyle w:val="Char3"/>
          <w:rtl/>
        </w:rPr>
        <w:t xml:space="preserve"> </w:t>
      </w:r>
      <w:r w:rsidR="00F60CA0" w:rsidRPr="00864409">
        <w:rPr>
          <w:rStyle w:val="Char3"/>
          <w:rFonts w:hint="eastAsia"/>
          <w:rtl/>
        </w:rPr>
        <w:t>خَيْرًا</w:t>
      </w:r>
      <w:r w:rsidR="00F60CA0" w:rsidRPr="00864409">
        <w:rPr>
          <w:rStyle w:val="Char3"/>
          <w:rtl/>
        </w:rPr>
        <w:t xml:space="preserve"> </w:t>
      </w:r>
      <w:r w:rsidR="00F60CA0" w:rsidRPr="00864409">
        <w:rPr>
          <w:rStyle w:val="Char3"/>
          <w:rFonts w:hint="eastAsia"/>
          <w:rtl/>
        </w:rPr>
        <w:t>مِنْهَا</w:t>
      </w:r>
      <w:r w:rsidR="00F60CA0" w:rsidRPr="00864409">
        <w:rPr>
          <w:rStyle w:val="Char3"/>
          <w:rtl/>
        </w:rPr>
        <w:t xml:space="preserve"> </w:t>
      </w:r>
      <w:r w:rsidR="00F60CA0" w:rsidRPr="00864409">
        <w:rPr>
          <w:rStyle w:val="Char3"/>
          <w:rFonts w:hint="eastAsia"/>
          <w:rtl/>
        </w:rPr>
        <w:t>فَأْتِ</w:t>
      </w:r>
      <w:r w:rsidR="00F60CA0" w:rsidRPr="00864409">
        <w:rPr>
          <w:rStyle w:val="Char3"/>
          <w:rtl/>
        </w:rPr>
        <w:t xml:space="preserve"> </w:t>
      </w:r>
      <w:r w:rsidR="00F60CA0" w:rsidRPr="00864409">
        <w:rPr>
          <w:rStyle w:val="Char3"/>
          <w:rFonts w:hint="eastAsia"/>
          <w:rtl/>
        </w:rPr>
        <w:t>الَّذِي</w:t>
      </w:r>
      <w:r w:rsidR="00F60CA0" w:rsidRPr="00864409">
        <w:rPr>
          <w:rStyle w:val="Char3"/>
          <w:rtl/>
        </w:rPr>
        <w:t xml:space="preserve"> </w:t>
      </w:r>
      <w:r w:rsidR="00F60CA0" w:rsidRPr="00864409">
        <w:rPr>
          <w:rStyle w:val="Char3"/>
          <w:rFonts w:hint="eastAsia"/>
          <w:rtl/>
        </w:rPr>
        <w:t>هُوَ</w:t>
      </w:r>
      <w:r w:rsidR="00F60CA0" w:rsidRPr="00864409">
        <w:rPr>
          <w:rStyle w:val="Char3"/>
          <w:rtl/>
        </w:rPr>
        <w:t xml:space="preserve"> </w:t>
      </w:r>
      <w:r w:rsidR="00F60CA0" w:rsidRPr="00864409">
        <w:rPr>
          <w:rStyle w:val="Char3"/>
          <w:rFonts w:hint="eastAsia"/>
          <w:rtl/>
        </w:rPr>
        <w:t>خَيْرٌ</w:t>
      </w:r>
      <w:r w:rsidR="00F60CA0" w:rsidRPr="00864409">
        <w:rPr>
          <w:rStyle w:val="Char3"/>
          <w:rtl/>
        </w:rPr>
        <w:t xml:space="preserve"> </w:t>
      </w:r>
      <w:r w:rsidR="00F60CA0" w:rsidRPr="00864409">
        <w:rPr>
          <w:rStyle w:val="Char3"/>
          <w:rFonts w:hint="eastAsia"/>
          <w:rtl/>
        </w:rPr>
        <w:t>مِنْهَا</w:t>
      </w:r>
      <w:r w:rsidR="00F60CA0" w:rsidRPr="00864409">
        <w:rPr>
          <w:rStyle w:val="Char3"/>
          <w:rtl/>
        </w:rPr>
        <w:t xml:space="preserve"> </w:t>
      </w:r>
      <w:r w:rsidR="00F60CA0" w:rsidRPr="00864409">
        <w:rPr>
          <w:rStyle w:val="Char3"/>
          <w:rFonts w:hint="eastAsia"/>
          <w:rtl/>
        </w:rPr>
        <w:t>وَكَفِّرْ</w:t>
      </w:r>
      <w:r w:rsidR="00F60CA0" w:rsidRPr="00864409">
        <w:rPr>
          <w:rStyle w:val="Char3"/>
          <w:rtl/>
        </w:rPr>
        <w:t xml:space="preserve"> </w:t>
      </w:r>
      <w:r w:rsidR="00F60CA0" w:rsidRPr="00864409">
        <w:rPr>
          <w:rStyle w:val="Char3"/>
          <w:rFonts w:hint="eastAsia"/>
          <w:rtl/>
        </w:rPr>
        <w:t>عَنْ</w:t>
      </w:r>
      <w:r w:rsidR="00F60CA0" w:rsidRPr="00864409">
        <w:rPr>
          <w:rStyle w:val="Char3"/>
          <w:rtl/>
        </w:rPr>
        <w:t xml:space="preserve"> </w:t>
      </w:r>
      <w:r w:rsidR="00F60CA0" w:rsidRPr="00864409">
        <w:rPr>
          <w:rStyle w:val="Char3"/>
          <w:rFonts w:hint="eastAsia"/>
          <w:rtl/>
        </w:rPr>
        <w:t>يَمِينِكَ</w:t>
      </w:r>
      <w:r>
        <w:rPr>
          <w:rStyle w:val="Char3"/>
          <w:rFonts w:cs="Traditional Arabic" w:hint="cs"/>
          <w:rtl/>
        </w:rPr>
        <w:t>»</w:t>
      </w:r>
      <w:r w:rsidR="00D101B9" w:rsidRPr="00864409">
        <w:rPr>
          <w:rStyle w:val="Char6"/>
          <w:vertAlign w:val="superscript"/>
          <w:rtl/>
        </w:rPr>
        <w:footnoteReference w:id="39"/>
      </w:r>
      <w:r w:rsidR="00D101B9"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هر وقت که (بر انجامِ عملی) سوگند خوردی و بعد، عمل به غیرِ آن را بهتر دیدی، آن عملِ بهتر را انجام بده و برای سوگندت کفّاره بپرداز</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864409" w:rsidP="00864409">
      <w:pPr>
        <w:pStyle w:val="StyleComplexBLotus12ptJustifiedFirstline05cm"/>
        <w:spacing w:line="240" w:lineRule="auto"/>
        <w:rPr>
          <w:rStyle w:val="Char6"/>
          <w:rtl/>
        </w:rPr>
      </w:pPr>
      <w:r>
        <w:rPr>
          <w:rStyle w:val="Char3"/>
          <w:rFonts w:cs="Traditional Arabic" w:hint="cs"/>
          <w:rtl/>
        </w:rPr>
        <w:t>«</w:t>
      </w:r>
      <w:r w:rsidR="00D101B9" w:rsidRPr="00864409">
        <w:rPr>
          <w:rStyle w:val="Char3"/>
          <w:rtl/>
        </w:rPr>
        <w:t xml:space="preserve">... </w:t>
      </w:r>
      <w:r w:rsidR="00F60CA0" w:rsidRPr="00864409">
        <w:rPr>
          <w:rStyle w:val="Char3"/>
          <w:rFonts w:hint="eastAsia"/>
          <w:rtl/>
        </w:rPr>
        <w:t>وَإِنِّى</w:t>
      </w:r>
      <w:r w:rsidR="00F60CA0" w:rsidRPr="00864409">
        <w:rPr>
          <w:rStyle w:val="Char3"/>
          <w:rtl/>
        </w:rPr>
        <w:t xml:space="preserve"> </w:t>
      </w:r>
      <w:r w:rsidR="00F60CA0" w:rsidRPr="00864409">
        <w:rPr>
          <w:rStyle w:val="Char3"/>
          <w:rFonts w:hint="eastAsia"/>
          <w:rtl/>
        </w:rPr>
        <w:t>وَاللَّهِ</w:t>
      </w:r>
      <w:r w:rsidR="00F60CA0" w:rsidRPr="00864409">
        <w:rPr>
          <w:rStyle w:val="Char3"/>
          <w:rtl/>
        </w:rPr>
        <w:t xml:space="preserve"> </w:t>
      </w:r>
      <w:r w:rsidR="00F60CA0" w:rsidRPr="00864409">
        <w:rPr>
          <w:rStyle w:val="Char3"/>
          <w:rFonts w:hint="eastAsia"/>
          <w:rtl/>
        </w:rPr>
        <w:t>إِنْ</w:t>
      </w:r>
      <w:r w:rsidR="00F60CA0" w:rsidRPr="00864409">
        <w:rPr>
          <w:rStyle w:val="Char3"/>
          <w:rtl/>
        </w:rPr>
        <w:t xml:space="preserve"> </w:t>
      </w:r>
      <w:r w:rsidR="00F60CA0" w:rsidRPr="00864409">
        <w:rPr>
          <w:rStyle w:val="Char3"/>
          <w:rFonts w:hint="eastAsia"/>
          <w:rtl/>
        </w:rPr>
        <w:t>شَاءَ</w:t>
      </w:r>
      <w:r w:rsidR="00F60CA0" w:rsidRPr="00864409">
        <w:rPr>
          <w:rStyle w:val="Char3"/>
          <w:rtl/>
        </w:rPr>
        <w:t xml:space="preserve"> </w:t>
      </w:r>
      <w:r w:rsidR="00F60CA0" w:rsidRPr="00864409">
        <w:rPr>
          <w:rStyle w:val="Char3"/>
          <w:rFonts w:hint="eastAsia"/>
          <w:rtl/>
        </w:rPr>
        <w:t>اللَّهُ</w:t>
      </w:r>
      <w:r w:rsidR="00F60CA0" w:rsidRPr="00864409">
        <w:rPr>
          <w:rStyle w:val="Char3"/>
          <w:rtl/>
        </w:rPr>
        <w:t xml:space="preserve"> </w:t>
      </w:r>
      <w:r w:rsidR="00F60CA0" w:rsidRPr="00864409">
        <w:rPr>
          <w:rStyle w:val="Char3"/>
          <w:rFonts w:hint="eastAsia"/>
          <w:rtl/>
        </w:rPr>
        <w:t>لاَ</w:t>
      </w:r>
      <w:r w:rsidR="00F60CA0" w:rsidRPr="00864409">
        <w:rPr>
          <w:rStyle w:val="Char3"/>
          <w:rtl/>
        </w:rPr>
        <w:t xml:space="preserve"> </w:t>
      </w:r>
      <w:r w:rsidR="00F60CA0" w:rsidRPr="00864409">
        <w:rPr>
          <w:rStyle w:val="Char3"/>
          <w:rFonts w:hint="eastAsia"/>
          <w:rtl/>
        </w:rPr>
        <w:t>أَحْلِفُ</w:t>
      </w:r>
      <w:r w:rsidR="00F60CA0" w:rsidRPr="00864409">
        <w:rPr>
          <w:rStyle w:val="Char3"/>
          <w:rtl/>
        </w:rPr>
        <w:t xml:space="preserve"> </w:t>
      </w:r>
      <w:r w:rsidR="00F60CA0" w:rsidRPr="00864409">
        <w:rPr>
          <w:rStyle w:val="Char3"/>
          <w:rFonts w:hint="eastAsia"/>
          <w:rtl/>
        </w:rPr>
        <w:t>عَلَى</w:t>
      </w:r>
      <w:r w:rsidR="00F60CA0" w:rsidRPr="00864409">
        <w:rPr>
          <w:rStyle w:val="Char3"/>
          <w:rtl/>
        </w:rPr>
        <w:t xml:space="preserve"> </w:t>
      </w:r>
      <w:r w:rsidR="00F60CA0" w:rsidRPr="00864409">
        <w:rPr>
          <w:rStyle w:val="Char3"/>
          <w:rFonts w:hint="eastAsia"/>
          <w:rtl/>
        </w:rPr>
        <w:t>يَمِينٍ</w:t>
      </w:r>
      <w:r w:rsidR="00F60CA0" w:rsidRPr="00864409">
        <w:rPr>
          <w:rStyle w:val="Char3"/>
          <w:rtl/>
        </w:rPr>
        <w:t xml:space="preserve"> </w:t>
      </w:r>
      <w:r w:rsidR="00F60CA0" w:rsidRPr="00864409">
        <w:rPr>
          <w:rStyle w:val="Char3"/>
          <w:rFonts w:hint="eastAsia"/>
          <w:rtl/>
        </w:rPr>
        <w:t>فَأَرَى</w:t>
      </w:r>
      <w:r w:rsidR="00F60CA0" w:rsidRPr="00864409">
        <w:rPr>
          <w:rStyle w:val="Char3"/>
          <w:rtl/>
        </w:rPr>
        <w:t xml:space="preserve"> </w:t>
      </w:r>
      <w:r w:rsidR="00F60CA0" w:rsidRPr="00864409">
        <w:rPr>
          <w:rStyle w:val="Char3"/>
          <w:rFonts w:hint="eastAsia"/>
          <w:rtl/>
        </w:rPr>
        <w:t>غَيْرَهَا</w:t>
      </w:r>
      <w:r w:rsidR="00F60CA0" w:rsidRPr="00864409">
        <w:rPr>
          <w:rStyle w:val="Char3"/>
          <w:rtl/>
        </w:rPr>
        <w:t xml:space="preserve"> </w:t>
      </w:r>
      <w:r w:rsidR="00F60CA0" w:rsidRPr="00864409">
        <w:rPr>
          <w:rStyle w:val="Char3"/>
          <w:rFonts w:hint="eastAsia"/>
          <w:rtl/>
        </w:rPr>
        <w:t>خَيْرًا</w:t>
      </w:r>
      <w:r w:rsidR="00F60CA0" w:rsidRPr="00864409">
        <w:rPr>
          <w:rStyle w:val="Char3"/>
          <w:rtl/>
        </w:rPr>
        <w:t xml:space="preserve"> </w:t>
      </w:r>
      <w:r w:rsidR="00F60CA0" w:rsidRPr="00864409">
        <w:rPr>
          <w:rStyle w:val="Char3"/>
          <w:rFonts w:hint="eastAsia"/>
          <w:rtl/>
        </w:rPr>
        <w:t>مِنْهَا،</w:t>
      </w:r>
      <w:r w:rsidR="00F60CA0" w:rsidRPr="00864409">
        <w:rPr>
          <w:rStyle w:val="Char3"/>
          <w:rtl/>
        </w:rPr>
        <w:t xml:space="preserve"> </w:t>
      </w:r>
      <w:r w:rsidR="00F60CA0" w:rsidRPr="00864409">
        <w:rPr>
          <w:rStyle w:val="Char3"/>
          <w:rFonts w:hint="eastAsia"/>
          <w:rtl/>
        </w:rPr>
        <w:t>إِلاَّ</w:t>
      </w:r>
      <w:r w:rsidR="00F60CA0" w:rsidRPr="00864409">
        <w:rPr>
          <w:rStyle w:val="Char3"/>
          <w:rtl/>
        </w:rPr>
        <w:t xml:space="preserve"> </w:t>
      </w:r>
      <w:r w:rsidR="00F60CA0" w:rsidRPr="00864409">
        <w:rPr>
          <w:rStyle w:val="Char3"/>
          <w:rFonts w:hint="eastAsia"/>
          <w:rtl/>
        </w:rPr>
        <w:t>كَفَّرْتُ</w:t>
      </w:r>
      <w:r w:rsidR="00F60CA0" w:rsidRPr="00864409">
        <w:rPr>
          <w:rStyle w:val="Char3"/>
          <w:rtl/>
        </w:rPr>
        <w:t xml:space="preserve"> </w:t>
      </w:r>
      <w:r w:rsidR="00F60CA0" w:rsidRPr="00864409">
        <w:rPr>
          <w:rStyle w:val="Char3"/>
          <w:rFonts w:hint="eastAsia"/>
          <w:rtl/>
        </w:rPr>
        <w:t>عَنْ</w:t>
      </w:r>
      <w:r w:rsidR="00F60CA0" w:rsidRPr="00864409">
        <w:rPr>
          <w:rStyle w:val="Char3"/>
          <w:rtl/>
        </w:rPr>
        <w:t xml:space="preserve"> </w:t>
      </w:r>
      <w:r w:rsidR="00F60CA0" w:rsidRPr="00864409">
        <w:rPr>
          <w:rStyle w:val="Char3"/>
          <w:rFonts w:hint="eastAsia"/>
          <w:rtl/>
        </w:rPr>
        <w:t>يَمِينِى</w:t>
      </w:r>
      <w:r w:rsidR="00F60CA0" w:rsidRPr="00864409">
        <w:rPr>
          <w:rStyle w:val="Char3"/>
          <w:rtl/>
        </w:rPr>
        <w:t xml:space="preserve"> </w:t>
      </w:r>
      <w:r w:rsidR="00F60CA0" w:rsidRPr="00864409">
        <w:rPr>
          <w:rStyle w:val="Char3"/>
          <w:rFonts w:hint="eastAsia"/>
          <w:rtl/>
        </w:rPr>
        <w:t>،</w:t>
      </w:r>
      <w:r w:rsidR="00F60CA0" w:rsidRPr="00864409">
        <w:rPr>
          <w:rStyle w:val="Char3"/>
          <w:rtl/>
        </w:rPr>
        <w:t xml:space="preserve"> </w:t>
      </w:r>
      <w:r w:rsidR="00F60CA0" w:rsidRPr="00864409">
        <w:rPr>
          <w:rStyle w:val="Char3"/>
          <w:rFonts w:hint="eastAsia"/>
          <w:rtl/>
        </w:rPr>
        <w:t>وَأَتَيْتُ</w:t>
      </w:r>
      <w:r w:rsidR="00F60CA0" w:rsidRPr="00864409">
        <w:rPr>
          <w:rStyle w:val="Char3"/>
          <w:rtl/>
        </w:rPr>
        <w:t xml:space="preserve"> </w:t>
      </w:r>
      <w:r w:rsidR="00F60CA0" w:rsidRPr="00864409">
        <w:rPr>
          <w:rStyle w:val="Char3"/>
          <w:rFonts w:hint="eastAsia"/>
          <w:rtl/>
        </w:rPr>
        <w:t>الَّذِى</w:t>
      </w:r>
      <w:r w:rsidR="00F60CA0" w:rsidRPr="00864409">
        <w:rPr>
          <w:rStyle w:val="Char3"/>
          <w:rtl/>
        </w:rPr>
        <w:t xml:space="preserve"> </w:t>
      </w:r>
      <w:r w:rsidR="00F60CA0" w:rsidRPr="00864409">
        <w:rPr>
          <w:rStyle w:val="Char3"/>
          <w:rFonts w:hint="eastAsia"/>
          <w:rtl/>
        </w:rPr>
        <w:t>هُوَ</w:t>
      </w:r>
      <w:r w:rsidR="00F60CA0" w:rsidRPr="00864409">
        <w:rPr>
          <w:rStyle w:val="Char3"/>
          <w:rtl/>
        </w:rPr>
        <w:t xml:space="preserve"> </w:t>
      </w:r>
      <w:r w:rsidR="00F60CA0" w:rsidRPr="00864409">
        <w:rPr>
          <w:rStyle w:val="Char3"/>
          <w:rFonts w:hint="eastAsia"/>
          <w:rtl/>
        </w:rPr>
        <w:t>خَيْرٌ</w:t>
      </w:r>
      <w:r>
        <w:rPr>
          <w:rStyle w:val="Char3"/>
          <w:rFonts w:cs="Traditional Arabic" w:hint="cs"/>
          <w:rtl/>
        </w:rPr>
        <w:t>»</w:t>
      </w:r>
      <w:r w:rsidR="00D101B9" w:rsidRPr="00864409">
        <w:rPr>
          <w:rStyle w:val="Char6"/>
          <w:vertAlign w:val="superscript"/>
          <w:rtl/>
        </w:rPr>
        <w:footnoteReference w:id="40"/>
      </w:r>
      <w:r w:rsidR="00D101B9"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 xml:space="preserve">... و من سوگند به خدا </w:t>
      </w:r>
      <w:r w:rsidRPr="00A75179">
        <w:rPr>
          <w:rStyle w:val="Char6"/>
          <w:rFonts w:hint="cs"/>
          <w:rtl/>
        </w:rPr>
        <w:t>-</w:t>
      </w:r>
      <w:r w:rsidR="00D101B9" w:rsidRPr="00A75179">
        <w:rPr>
          <w:rStyle w:val="Char6"/>
          <w:rFonts w:hint="cs"/>
          <w:rtl/>
        </w:rPr>
        <w:t>اگر خدا بخواهد</w:t>
      </w:r>
      <w:r w:rsidRPr="00A75179">
        <w:rPr>
          <w:rStyle w:val="Char6"/>
          <w:rFonts w:hint="cs"/>
          <w:rtl/>
        </w:rPr>
        <w:t>-</w:t>
      </w:r>
      <w:r w:rsidR="00D101B9" w:rsidRPr="00A75179">
        <w:rPr>
          <w:rStyle w:val="Char6"/>
          <w:rFonts w:hint="cs"/>
          <w:rtl/>
        </w:rPr>
        <w:t xml:space="preserve"> هیچ گاه سوگند نخواهم خورد مگر</w:t>
      </w:r>
      <w:r w:rsidR="00D25D1B">
        <w:rPr>
          <w:rStyle w:val="Char6"/>
          <w:rFonts w:hint="cs"/>
          <w:rtl/>
        </w:rPr>
        <w:t xml:space="preserve"> اینکه </w:t>
      </w:r>
      <w:r w:rsidR="00D101B9" w:rsidRPr="00A75179">
        <w:rPr>
          <w:rStyle w:val="Char6"/>
          <w:rFonts w:hint="cs"/>
          <w:rtl/>
        </w:rPr>
        <w:t>اگر عملی غیر از آن را بهتر ببینم، برای سوگند کفّاره می‌دهم و عملی را که بهتر است انجام می‌دهم</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این حدیثِ شریف و حدیثِ قبل از آن بر این دلالت می‌کنند که اگر کسی بر انجام یا ترکِ عملی سوگند بخورد در حالی که شکستنِ آن بهتر از عمل به آن باشد، مستحب است که سوگندش را بشکند و کفّاره بر او لازم می‌شود</w:t>
      </w:r>
      <w:r w:rsidRPr="00864409">
        <w:rPr>
          <w:rStyle w:val="Char6"/>
          <w:vertAlign w:val="superscript"/>
          <w:rtl/>
        </w:rPr>
        <w:footnoteReference w:id="41"/>
      </w:r>
      <w:r w:rsidRPr="00A75179">
        <w:rPr>
          <w:rStyle w:val="Char6"/>
          <w:rFonts w:hint="cs"/>
          <w:rtl/>
        </w:rPr>
        <w:t>.</w:t>
      </w:r>
    </w:p>
    <w:p w:rsidR="00D101B9" w:rsidRPr="00A75179" w:rsidRDefault="00D101B9" w:rsidP="00D101B9">
      <w:pPr>
        <w:pStyle w:val="StyleComplexBLotus12ptJustifiedFirstline05cm"/>
        <w:spacing w:line="240" w:lineRule="auto"/>
        <w:rPr>
          <w:rStyle w:val="Char6"/>
        </w:rPr>
      </w:pPr>
      <w:r w:rsidRPr="00A75179">
        <w:rPr>
          <w:rStyle w:val="Char6"/>
          <w:rFonts w:hint="cs"/>
          <w:rtl/>
        </w:rPr>
        <w:t>اگر سوگند بر انجامِ عملِ حرام یا ترکِ عملِ واجبی باشد، در این صورت نقض و شکستنِ آن، واجب است زیرا عمل به خلافِ سوگند به وسیله‌ی عملی واجب صورت می‌گیرد و عمل به واجب، واجب است و عملِ حرام را باید ترک کرد و به عبارتِ دیگر این عمل نیز واجب است.</w:t>
      </w:r>
    </w:p>
    <w:p w:rsidR="00D101B9" w:rsidRPr="00864409" w:rsidRDefault="00D101B9" w:rsidP="00864409">
      <w:pPr>
        <w:pStyle w:val="a1"/>
        <w:rPr>
          <w:rtl/>
        </w:rPr>
      </w:pPr>
      <w:bookmarkStart w:id="220" w:name="_Toc107852990"/>
      <w:bookmarkStart w:id="221" w:name="_Toc107859095"/>
      <w:bookmarkStart w:id="222" w:name="_Toc273825682"/>
      <w:bookmarkStart w:id="223" w:name="_Toc370729777"/>
      <w:bookmarkStart w:id="224" w:name="_Toc437438752"/>
      <w:r w:rsidRPr="00864409">
        <w:rPr>
          <w:rFonts w:hint="cs"/>
          <w:rtl/>
        </w:rPr>
        <w:t>اِبرارِ سوگندِ دیگران</w:t>
      </w:r>
      <w:bookmarkEnd w:id="220"/>
      <w:bookmarkEnd w:id="221"/>
      <w:bookmarkEnd w:id="222"/>
      <w:bookmarkEnd w:id="223"/>
      <w:bookmarkEnd w:id="224"/>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هر گاه کسی، دیگری را قسم دهد تا کاری را انجام دهد یا ترک نماید به این صورت که مثلاً به او بگوید: «سوگند به خدا باید چنین و چنان کنی» مستحب است که او به سوگندِ حالف عمل نماید به دلیل این حدیثِ نبویِ شریف که براء بن عازب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نقل می‌کند و می‌گوید که: «رسول الله</w:t>
      </w:r>
      <w:r w:rsidR="00965BCE" w:rsidRPr="00965BCE">
        <w:rPr>
          <w:rFonts w:ascii="Times New Roman" w:hAnsi="Times New Roman" w:cs="CTraditional Arabic" w:hint="cs"/>
          <w:sz w:val="28"/>
          <w:szCs w:val="28"/>
          <w:rtl/>
          <w:lang w:bidi="fa-IR"/>
        </w:rPr>
        <w:t>ج</w:t>
      </w:r>
      <w:r w:rsidRPr="00A75179">
        <w:rPr>
          <w:rStyle w:val="Char6"/>
          <w:rFonts w:hint="cs"/>
          <w:rtl/>
        </w:rPr>
        <w:t xml:space="preserve"> ما را به هفت چیز امر فرمودند: عیادتِ مریض، تشیعِ جنازه، دعا کردن برای عطسه زننده</w:t>
      </w:r>
      <w:r w:rsidRPr="009F0557">
        <w:rPr>
          <w:rStyle w:val="Char6"/>
          <w:vertAlign w:val="superscript"/>
          <w:rtl/>
        </w:rPr>
        <w:footnoteReference w:id="42"/>
      </w:r>
      <w:r w:rsidRPr="00A75179">
        <w:rPr>
          <w:rStyle w:val="Char6"/>
          <w:rFonts w:hint="cs"/>
          <w:rtl/>
        </w:rPr>
        <w:t>، عمل کردن به سوگند خود یا دیگری، یاری کردنِ مظلوم، استجابت کسی که تو را دعوت می‌کند و آشکار نمودنِ سلام». امام شوکانی بعد از</w:t>
      </w:r>
      <w:r w:rsidR="00D25D1B">
        <w:rPr>
          <w:rStyle w:val="Char6"/>
          <w:rFonts w:hint="cs"/>
          <w:rtl/>
        </w:rPr>
        <w:t xml:space="preserve"> آنکه </w:t>
      </w:r>
      <w:r w:rsidRPr="00A75179">
        <w:rPr>
          <w:rStyle w:val="Char6"/>
          <w:rFonts w:hint="cs"/>
          <w:rtl/>
        </w:rPr>
        <w:t>این حدیثِ شریف را آورده و گفته که متّفقٌ علیه است در ادامه می‌گوید: «عمل به سوگندِ دیگری (در این حدیث) به عنوانِ مستحب در نظر گرفته می‌شود». ابن قدامه‌ی حنبلی نیز چنین گفته و اضافه کرده است: حتّی ممکن است که عمل به سوگندِ دیگری، هر گاه ضرری در آن نباشد، واجب باشد</w:t>
      </w:r>
      <w:r w:rsidRPr="009F0557">
        <w:rPr>
          <w:rStyle w:val="Char6"/>
          <w:vertAlign w:val="superscript"/>
          <w:rtl/>
        </w:rPr>
        <w:footnoteReference w:id="43"/>
      </w:r>
      <w:r w:rsidRPr="00A75179">
        <w:rPr>
          <w:rStyle w:val="Char6"/>
          <w:rFonts w:hint="cs"/>
          <w:rtl/>
        </w:rPr>
        <w:t>، و این همان قولی است که ما ترجیح می‌دهیم».</w:t>
      </w:r>
    </w:p>
    <w:p w:rsidR="00D101B9" w:rsidRPr="009F0557" w:rsidRDefault="00D101B9" w:rsidP="009F0557">
      <w:pPr>
        <w:pStyle w:val="a1"/>
        <w:rPr>
          <w:rtl/>
        </w:rPr>
      </w:pPr>
      <w:bookmarkStart w:id="225" w:name="_Toc107852991"/>
      <w:bookmarkStart w:id="226" w:name="_Toc107859096"/>
      <w:bookmarkStart w:id="227" w:name="_Toc273825683"/>
      <w:bookmarkStart w:id="228" w:name="_Toc370729778"/>
      <w:bookmarkStart w:id="229" w:name="_Toc437438753"/>
      <w:r w:rsidRPr="009F0557">
        <w:rPr>
          <w:rFonts w:hint="cs"/>
          <w:rtl/>
        </w:rPr>
        <w:t>آن سوگندهای منعقده‌ای که شکستنِ آن‌ها واجب می‌باشد</w:t>
      </w:r>
      <w:r w:rsidRPr="009F0557">
        <w:rPr>
          <w:rStyle w:val="FootnoteReference"/>
          <w:rtl/>
        </w:rPr>
        <w:footnoteReference w:id="44"/>
      </w:r>
      <w:bookmarkEnd w:id="225"/>
      <w:bookmarkEnd w:id="226"/>
      <w:bookmarkEnd w:id="227"/>
      <w:bookmarkEnd w:id="228"/>
      <w:bookmarkEnd w:id="229"/>
    </w:p>
    <w:p w:rsidR="00D101B9" w:rsidRPr="00A75179" w:rsidRDefault="00D101B9" w:rsidP="00FE5A6C">
      <w:pPr>
        <w:pStyle w:val="StyleComplexBLotus12ptJustifiedFirstline05cm"/>
        <w:widowControl w:val="0"/>
        <w:spacing w:line="240" w:lineRule="auto"/>
        <w:rPr>
          <w:rStyle w:val="Char6"/>
          <w:rtl/>
        </w:rPr>
      </w:pPr>
      <w:r w:rsidRPr="00A75179">
        <w:rPr>
          <w:rStyle w:val="Char6"/>
          <w:rFonts w:hint="cs"/>
          <w:rtl/>
        </w:rPr>
        <w:t>امام خرقی حنبلی گفته است: «کسی که بر انجامِ عملی سوگند بخورد ولی آن را انجام ندهد یا</w:t>
      </w:r>
      <w:r w:rsidR="00D25D1B">
        <w:rPr>
          <w:rStyle w:val="Char6"/>
          <w:rFonts w:hint="cs"/>
          <w:rtl/>
        </w:rPr>
        <w:t xml:space="preserve"> اینکه </w:t>
      </w:r>
      <w:r w:rsidRPr="00A75179">
        <w:rPr>
          <w:rStyle w:val="Char6"/>
          <w:rFonts w:hint="cs"/>
          <w:rtl/>
        </w:rPr>
        <w:t>بر انجام ندادنِ عملی سوگند بخورد و آن را انجام دهد، کفّاره بر او واجب می‌شود». ابن قدامه‌ی حنبلی در توضیحی که بر قولِ خرقی نوشته، گفته است: «در این باره بین فقهای جهانِ اسلام اختلافی وجود ندارد». سپس ابن قدامه در ادامه، آنچه را که خرقی گفته، بیشتر توضیح و تفصیل داده و می‌گوید: «اگر سوگندش بر انجامِ عملی بود ولی آن را انجام نداد و یا</w:t>
      </w:r>
      <w:r w:rsidR="00D25D1B">
        <w:rPr>
          <w:rStyle w:val="Char6"/>
          <w:rFonts w:hint="cs"/>
          <w:rtl/>
        </w:rPr>
        <w:t xml:space="preserve"> اینکه </w:t>
      </w:r>
      <w:r w:rsidRPr="00A75179">
        <w:rPr>
          <w:rStyle w:val="Char6"/>
          <w:rFonts w:hint="cs"/>
          <w:rtl/>
        </w:rPr>
        <w:t>با توجّه به لفظ یا نیّت یا وجودِ قرینه‌ای، موقّت بود و وقتِ آن تمام شد در حالی که او آن کار را انجام نداده بود، سوگندش شکسته می‌شود و باید کفّاره بپردازد ولی اگر سوگندش مطلق بود نه مقیّد به زمانی، سوگندش شکسته نمی‌شود مگر با تمام شدنِ زمانِ ممکن برای انجامِ کار.</w:t>
      </w:r>
    </w:p>
    <w:p w:rsidR="00D101B9" w:rsidRPr="009F0557" w:rsidRDefault="00D101B9" w:rsidP="009F0557">
      <w:pPr>
        <w:pStyle w:val="a1"/>
        <w:rPr>
          <w:rtl/>
        </w:rPr>
      </w:pPr>
      <w:bookmarkStart w:id="230" w:name="_Toc107852992"/>
      <w:bookmarkStart w:id="231" w:name="_Toc107859097"/>
      <w:bookmarkStart w:id="232" w:name="_Toc273825684"/>
      <w:bookmarkStart w:id="233" w:name="_Toc370729779"/>
      <w:bookmarkStart w:id="234" w:name="_Toc437438754"/>
      <w:r w:rsidRPr="009F0557">
        <w:rPr>
          <w:rFonts w:hint="cs"/>
          <w:rtl/>
        </w:rPr>
        <w:t>آنچه در اثرِ شکستن سوگندِ معلّق واجب می‌گردد</w:t>
      </w:r>
      <w:bookmarkEnd w:id="230"/>
      <w:bookmarkEnd w:id="231"/>
      <w:bookmarkEnd w:id="232"/>
      <w:bookmarkEnd w:id="233"/>
      <w:bookmarkEnd w:id="234"/>
    </w:p>
    <w:p w:rsidR="00D101B9" w:rsidRPr="00A75179" w:rsidRDefault="00D101B9" w:rsidP="009F0557">
      <w:pPr>
        <w:pStyle w:val="StyleComplexBLotus12ptJustifiedFirstline05cm"/>
        <w:spacing w:line="235" w:lineRule="auto"/>
        <w:rPr>
          <w:rStyle w:val="Char6"/>
          <w:rtl/>
        </w:rPr>
      </w:pPr>
      <w:r w:rsidRPr="00A75179">
        <w:rPr>
          <w:rStyle w:val="Char6"/>
          <w:rFonts w:hint="cs"/>
          <w:rtl/>
        </w:rPr>
        <w:t>هر گاه سوگند، به لفظِ تعلیق باشد [یعنی به صورتِ بیانِ شرط و جزای آن، دو نوع است:] یا به شکلِ سوگند به عملی است که مایه‌ی قربت و نزدیکی به خداوند است (یعنی سوگند به نذرِ عملِ نزدیک‌کننده‌ای به خداوند) به این صورت که مثلاً کسی بگوید: اگر چنان کنم روزه‌ی دو ماه بر من واجب باشد، و یا</w:t>
      </w:r>
      <w:r w:rsidR="00D25D1B">
        <w:rPr>
          <w:rStyle w:val="Char6"/>
          <w:rFonts w:hint="cs"/>
          <w:rtl/>
        </w:rPr>
        <w:t xml:space="preserve"> اینکه </w:t>
      </w:r>
      <w:r w:rsidRPr="00A75179">
        <w:rPr>
          <w:rStyle w:val="Char6"/>
          <w:rFonts w:hint="cs"/>
          <w:rtl/>
        </w:rPr>
        <w:t>این نوع سوگند با قسم به طلاق صورت می‌گیرد مثلاً بگوید: اگر چنان کنم همسرم را طلاق داده باشم، و آنچه را بر شکننده‌ی این نوع سوگند لازم است، بیان نموده‌ایم</w:t>
      </w:r>
      <w:r w:rsidRPr="009F0557">
        <w:rPr>
          <w:rStyle w:val="Char6"/>
          <w:vertAlign w:val="superscript"/>
          <w:rtl/>
        </w:rPr>
        <w:footnoteReference w:id="45"/>
      </w:r>
      <w:r w:rsidRPr="00A75179">
        <w:rPr>
          <w:rStyle w:val="Char6"/>
          <w:rFonts w:hint="cs"/>
          <w:rtl/>
        </w:rPr>
        <w:t>.</w:t>
      </w:r>
    </w:p>
    <w:p w:rsidR="00D101B9" w:rsidRDefault="00D101B9" w:rsidP="009F0557">
      <w:pPr>
        <w:pStyle w:val="StyleComplexBLotus12ptJustifiedFirstline05cm"/>
        <w:spacing w:line="235" w:lineRule="auto"/>
        <w:rPr>
          <w:rStyle w:val="Char6"/>
          <w:rtl/>
        </w:rPr>
      </w:pPr>
      <w:r w:rsidRPr="00A75179">
        <w:rPr>
          <w:rStyle w:val="Char6"/>
          <w:rFonts w:hint="cs"/>
          <w:rtl/>
        </w:rPr>
        <w:t>اگر سوگند به صورتِ بیان شرط [که مقصودِ اصلیِ سوگند است] و جزای آن [یعنی جزای مترتّب بر حالف در صورتِ عمل نکردن به شرط] به شکلی غیر از دو حالتِ پیش مثلاً بر کاری مباح یا مکروه و یا مندوب بود، شکستنِ آن موجبِ کفّاره می‌گردد.</w:t>
      </w:r>
    </w:p>
    <w:p w:rsidR="00D101B9" w:rsidRPr="009F0557" w:rsidRDefault="00D101B9" w:rsidP="009F0557">
      <w:pPr>
        <w:pStyle w:val="a1"/>
        <w:spacing w:line="235" w:lineRule="auto"/>
        <w:rPr>
          <w:rtl/>
        </w:rPr>
      </w:pPr>
      <w:bookmarkStart w:id="235" w:name="_Toc107852993"/>
      <w:bookmarkStart w:id="236" w:name="_Toc107859098"/>
      <w:bookmarkStart w:id="237" w:name="_Toc273825685"/>
      <w:bookmarkStart w:id="238" w:name="_Toc370729780"/>
      <w:bookmarkStart w:id="239" w:name="_Toc437438755"/>
      <w:r w:rsidRPr="009F0557">
        <w:rPr>
          <w:rFonts w:hint="cs"/>
          <w:rtl/>
        </w:rPr>
        <w:t>تکرارِ سوگند و آنچه را که شکستنِ آن، بر شخص لازم می‌گرداند</w:t>
      </w:r>
      <w:r w:rsidRPr="009F0557">
        <w:rPr>
          <w:rStyle w:val="FootnoteReference"/>
          <w:rtl/>
        </w:rPr>
        <w:footnoteReference w:id="46"/>
      </w:r>
      <w:bookmarkEnd w:id="235"/>
      <w:bookmarkEnd w:id="236"/>
      <w:bookmarkEnd w:id="237"/>
      <w:bookmarkEnd w:id="238"/>
      <w:bookmarkEnd w:id="239"/>
    </w:p>
    <w:p w:rsidR="00D101B9" w:rsidRPr="00A75179" w:rsidRDefault="00D101B9" w:rsidP="009F0557">
      <w:pPr>
        <w:pStyle w:val="StyleComplexBLotus12ptJustifiedFirstline05cm"/>
        <w:widowControl w:val="0"/>
        <w:spacing w:line="235" w:lineRule="auto"/>
        <w:rPr>
          <w:rStyle w:val="Char6"/>
          <w:rtl/>
        </w:rPr>
      </w:pPr>
      <w:r w:rsidRPr="00A75179">
        <w:rPr>
          <w:rStyle w:val="Char6"/>
          <w:rFonts w:hint="cs"/>
          <w:rtl/>
        </w:rPr>
        <w:t>اگر فردی سوگندش را بر چیزی تکرار کرد مثلاً گفت: «سوگند به خدا فلان کار را انجام می‌دهم، سوگند به خدا حتماً فلان کار را انجام می‌دهم» یا</w:t>
      </w:r>
      <w:r w:rsidR="00D25D1B">
        <w:rPr>
          <w:rStyle w:val="Char6"/>
          <w:rFonts w:hint="cs"/>
          <w:rtl/>
        </w:rPr>
        <w:t xml:space="preserve"> اینکه </w:t>
      </w:r>
      <w:r w:rsidRPr="00A75179">
        <w:rPr>
          <w:rStyle w:val="Char6"/>
          <w:rFonts w:hint="cs"/>
          <w:rtl/>
        </w:rPr>
        <w:t>به چند چیز که سوگند خوردن به</w:t>
      </w:r>
      <w:r w:rsidR="00D25D1B">
        <w:rPr>
          <w:rStyle w:val="Char6"/>
          <w:rFonts w:hint="cs"/>
          <w:rtl/>
        </w:rPr>
        <w:t xml:space="preserve"> آن‌ها </w:t>
      </w:r>
      <w:r w:rsidRPr="00A75179">
        <w:rPr>
          <w:rStyle w:val="Char6"/>
          <w:rFonts w:hint="cs"/>
          <w:rtl/>
        </w:rPr>
        <w:t>صحیح است سوگند خورد مثلاً گفت که: «سوگند به خدا، سوگند به قرآن، سوگند به جلالِ خداوند حتماً فلان کار را می‌کنم» و سپس آن را شکست، بر او کفّاره‌ای نیست مگر کفّاره‌ی یک سوگند.</w:t>
      </w:r>
    </w:p>
    <w:p w:rsidR="00D101B9" w:rsidRPr="009F0557" w:rsidRDefault="00D101B9" w:rsidP="009F0557">
      <w:pPr>
        <w:pStyle w:val="a1"/>
        <w:rPr>
          <w:rtl/>
        </w:rPr>
      </w:pPr>
      <w:bookmarkStart w:id="240" w:name="_Toc107852994"/>
      <w:bookmarkStart w:id="241" w:name="_Toc107859099"/>
      <w:bookmarkStart w:id="242" w:name="_Toc273825686"/>
      <w:bookmarkStart w:id="243" w:name="_Toc370729781"/>
      <w:bookmarkStart w:id="244" w:name="_Toc437438756"/>
      <w:r w:rsidRPr="009F0557">
        <w:rPr>
          <w:rFonts w:hint="cs"/>
          <w:rtl/>
        </w:rPr>
        <w:t>یک سوگند بر چیزهای مختلف</w:t>
      </w:r>
      <w:bookmarkEnd w:id="240"/>
      <w:bookmarkEnd w:id="241"/>
      <w:bookmarkEnd w:id="242"/>
      <w:bookmarkEnd w:id="243"/>
      <w:bookmarkEnd w:id="244"/>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اگر برای چندین کار فقط یک سوگند یاد کرد مثلاً گفت: «سوگند به خدا نمی‌خورم و نمی‌نوشم و نمی‌پوشم» و بعداً خلافِ تمامِ مفادِّ آن عمل کرد تنها یک کفّاره بر او واجب می‌شود و</w:t>
      </w:r>
      <w:r w:rsidR="00D25D1B">
        <w:rPr>
          <w:rStyle w:val="Char6"/>
          <w:rFonts w:hint="cs"/>
          <w:rtl/>
        </w:rPr>
        <w:t xml:space="preserve"> چنان‌که </w:t>
      </w:r>
      <w:r w:rsidRPr="00A75179">
        <w:rPr>
          <w:rStyle w:val="Char6"/>
          <w:rFonts w:hint="cs"/>
          <w:rtl/>
        </w:rPr>
        <w:t>ابن قدامه‌ی حنبلی گفته است، در این موضوع اختلافی وجود ندارد زیرا این سوگند، یکی است و شکستن آن نیز یکی. پس شخص نیز تنها با شکستنِ یکی از مفادِّ محلوفٌ علیه، قسمش را شکسته و سوگندش نقض می‌گردد.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ولی اگر برای هر کار، سوگندی جداگانه یاد کرد به این صورت که گفت: «سوگند به خدا که نمی‌خورم، سوگند به خدا نمی‌نوشم، سوگند به خدا نمی‌پوشم» در هر یک از مواد که عملِ خلافِ آن انجام دهد کفّاره‌ای بر او واجب می‌گردد و اگر کفّاره‌ی آن را پرداخت نمود، در صورتی که خلافِ مورد بعدی نیز عمل کند کفّاره‌ی دیگری بر او واجب می‌گردد و در این مورد نیز اختلافی وجود ندارد. اگر در تمامِ موارد مرتکبِ شکستنِ سوگند شد و برای هیچ کدام از</w:t>
      </w:r>
      <w:r w:rsidR="00D25D1B">
        <w:rPr>
          <w:rStyle w:val="Char6"/>
          <w:rFonts w:hint="cs"/>
          <w:rtl/>
        </w:rPr>
        <w:t xml:space="preserve"> آن‌ها </w:t>
      </w:r>
      <w:r w:rsidRPr="00A75179">
        <w:rPr>
          <w:rStyle w:val="Char6"/>
          <w:rFonts w:hint="cs"/>
          <w:rtl/>
        </w:rPr>
        <w:t>کفّاره نداده بود، باید برای هر مورد کفّاره‌ی جداگانه‌ای بپردازد و این، نظرِ بیشتر علما بوده و در روایتی، از امام احمد نیز نقل شده است. ولی در روایتی دیگر از امام احمد آمده است که تنها یک کفّاره برای تمامِ</w:t>
      </w:r>
      <w:r w:rsidR="00D25D1B">
        <w:rPr>
          <w:rStyle w:val="Char6"/>
          <w:rFonts w:hint="cs"/>
          <w:rtl/>
        </w:rPr>
        <w:t xml:space="preserve"> آن‌ها </w:t>
      </w:r>
      <w:r w:rsidRPr="00A75179">
        <w:rPr>
          <w:rStyle w:val="Char6"/>
          <w:rFonts w:hint="cs"/>
          <w:rtl/>
        </w:rPr>
        <w:t xml:space="preserve">کافی است. امام ابن قدامه‌ی حنبلی نیز روایتِ </w:t>
      </w:r>
      <w:r w:rsidR="00F60CA0" w:rsidRPr="00A75179">
        <w:rPr>
          <w:rStyle w:val="Char6"/>
          <w:rFonts w:hint="cs"/>
          <w:rtl/>
        </w:rPr>
        <w:t>اوّل از امام احمد را ترجیح داده</w:t>
      </w:r>
      <w:r w:rsidR="00F60CA0" w:rsidRPr="00A75179">
        <w:rPr>
          <w:rStyle w:val="Char6"/>
          <w:rFonts w:hint="eastAsia"/>
          <w:rtl/>
        </w:rPr>
        <w:t>‌</w:t>
      </w:r>
      <w:r w:rsidRPr="00A75179">
        <w:rPr>
          <w:rStyle w:val="Char6"/>
          <w:rFonts w:hint="cs"/>
          <w:rtl/>
        </w:rPr>
        <w:t>است</w:t>
      </w:r>
      <w:r w:rsidRPr="009F0557">
        <w:rPr>
          <w:rStyle w:val="Char6"/>
          <w:vertAlign w:val="superscript"/>
          <w:rtl/>
        </w:rPr>
        <w:footnoteReference w:id="47"/>
      </w:r>
      <w:r w:rsidR="00F60CA0" w:rsidRPr="00A75179">
        <w:rPr>
          <w:rStyle w:val="Char6"/>
          <w:rFonts w:hint="cs"/>
          <w:rtl/>
        </w:rPr>
        <w:t>.</w:t>
      </w:r>
    </w:p>
    <w:p w:rsidR="00D101B9" w:rsidRPr="009F0557" w:rsidRDefault="00D101B9" w:rsidP="009F0557">
      <w:pPr>
        <w:pStyle w:val="a1"/>
        <w:rPr>
          <w:rtl/>
        </w:rPr>
      </w:pPr>
      <w:bookmarkStart w:id="245" w:name="_Toc107852995"/>
      <w:bookmarkStart w:id="246" w:name="_Toc107859100"/>
      <w:bookmarkStart w:id="247" w:name="_Toc273825687"/>
      <w:bookmarkStart w:id="248" w:name="_Toc370729782"/>
      <w:bookmarkStart w:id="249" w:name="_Toc437438757"/>
      <w:r w:rsidRPr="009F0557">
        <w:rPr>
          <w:rFonts w:hint="cs"/>
          <w:rtl/>
        </w:rPr>
        <w:t>کفّاره بر عهده‌ی سوگند خورنده است نه بر عهده‌ی کسی که سوگند داده می‌شود</w:t>
      </w:r>
      <w:bookmarkEnd w:id="245"/>
      <w:bookmarkEnd w:id="246"/>
      <w:bookmarkEnd w:id="247"/>
      <w:bookmarkEnd w:id="248"/>
      <w:bookmarkEnd w:id="249"/>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اگر کسی، دیگری را سوگند دهد به این صورت که بگوید: «سوگند به خدا که باید چنین کنی یا چنان نکنی» ولی او به آن عمل نکند، کفّاره بر سوگند خورنده واجب می‌گردد [نه بر سوگند داده شده]؛ اگر بگوید: «از تو می‌خواهم به خاطرِ خدا فلان کار را انجام دهی» و مقصودش از این گفته، سوگند باشد، در این حالت نیز وضع به همان منوالِ حالتِ قبل است ولی اگر مقصودش از آن، به شفاعت گرفتنِ خدا در مقابلِ او باشد، سوگند به حساب نیامده و چون عملِ سوگند حاصل نشده است، هیچ کفّاره‌ای بر هیچ یک از آن دو نیست</w:t>
      </w:r>
      <w:r w:rsidRPr="009F0557">
        <w:rPr>
          <w:rStyle w:val="Char6"/>
          <w:vertAlign w:val="superscript"/>
          <w:rtl/>
        </w:rPr>
        <w:footnoteReference w:id="48"/>
      </w:r>
      <w:r w:rsidR="00F60CA0" w:rsidRPr="00A75179">
        <w:rPr>
          <w:rStyle w:val="Char6"/>
          <w:rFonts w:hint="cs"/>
          <w:rtl/>
        </w:rPr>
        <w:t>.</w:t>
      </w:r>
    </w:p>
    <w:p w:rsidR="00D101B9" w:rsidRPr="009F0557" w:rsidRDefault="00D101B9" w:rsidP="009F0557">
      <w:pPr>
        <w:pStyle w:val="a1"/>
        <w:rPr>
          <w:rtl/>
        </w:rPr>
      </w:pPr>
      <w:bookmarkStart w:id="250" w:name="_Toc107852996"/>
      <w:bookmarkStart w:id="251" w:name="_Toc107859101"/>
      <w:bookmarkStart w:id="252" w:name="_Toc273825688"/>
      <w:bookmarkStart w:id="253" w:name="_Toc370729783"/>
      <w:bookmarkStart w:id="254" w:name="_Toc437438758"/>
      <w:r w:rsidRPr="009F0557">
        <w:rPr>
          <w:rFonts w:hint="cs"/>
          <w:rtl/>
        </w:rPr>
        <w:t>آیا کفّاره بر کسی که سوگندش را فراموش کرده واجب است؟</w:t>
      </w:r>
      <w:r w:rsidRPr="009F0557">
        <w:rPr>
          <w:rStyle w:val="FootnoteReference"/>
          <w:rtl/>
        </w:rPr>
        <w:footnoteReference w:id="49"/>
      </w:r>
      <w:bookmarkEnd w:id="250"/>
      <w:bookmarkEnd w:id="251"/>
      <w:bookmarkEnd w:id="252"/>
      <w:bookmarkEnd w:id="253"/>
      <w:bookmarkEnd w:id="254"/>
    </w:p>
    <w:p w:rsidR="00D101B9" w:rsidRDefault="00D101B9" w:rsidP="00F60CA0">
      <w:pPr>
        <w:pStyle w:val="StyleComplexBLotus12ptJustifiedFirstline05cm"/>
        <w:spacing w:line="240" w:lineRule="auto"/>
        <w:rPr>
          <w:rFonts w:ascii="Times New Roman" w:hAnsi="Times New Roman" w:cs="Times New Roman"/>
          <w:szCs w:val="28"/>
          <w:rtl/>
          <w:lang w:val="ru-RU" w:bidi="fa-IR"/>
        </w:rPr>
      </w:pPr>
      <w:r w:rsidRPr="00A75179">
        <w:rPr>
          <w:rStyle w:val="Char6"/>
          <w:rFonts w:hint="cs"/>
          <w:rtl/>
        </w:rPr>
        <w:t>کسی که سوگند خورده باشد که عملی را انجام ندهد ولی به دلیلِ فراموشی، آن را انجام داد کفّاره بر او واجب نیست؛ به دلیلِ این فرموده‌ی خداوند متعال:</w:t>
      </w:r>
      <w:r w:rsidR="00F60CA0">
        <w:rPr>
          <w:rFonts w:ascii="B Lotus" w:hAnsi="B Lotus" w:cs="Traditional Arabic" w:hint="cs"/>
          <w:sz w:val="28"/>
          <w:szCs w:val="28"/>
          <w:rtl/>
          <w:lang w:bidi="fa-IR"/>
        </w:rPr>
        <w:t xml:space="preserve"> </w:t>
      </w:r>
      <w:r>
        <w:rPr>
          <w:rFonts w:ascii="B Lotus" w:hAnsi="B Lotus" w:cs="Traditional Arabic" w:hint="cs"/>
          <w:sz w:val="28"/>
          <w:szCs w:val="28"/>
          <w:rtl/>
          <w:lang w:bidi="fa-IR"/>
        </w:rPr>
        <w:t>﴿</w:t>
      </w:r>
      <w:r w:rsidRPr="00A75179">
        <w:rPr>
          <w:rStyle w:val="Char4"/>
          <w:rFonts w:hint="eastAsia"/>
          <w:rtl/>
        </w:rPr>
        <w:t>وَلَي</w:t>
      </w:r>
      <w:r w:rsidRPr="00A75179">
        <w:rPr>
          <w:rStyle w:val="Char4"/>
          <w:rFonts w:hint="cs"/>
          <w:rtl/>
        </w:rPr>
        <w:t>ۡ</w:t>
      </w:r>
      <w:r w:rsidRPr="00A75179">
        <w:rPr>
          <w:rStyle w:val="Char4"/>
          <w:rFonts w:hint="eastAsia"/>
          <w:rtl/>
        </w:rPr>
        <w:t>سَ</w:t>
      </w:r>
      <w:r w:rsidRPr="00A75179">
        <w:rPr>
          <w:rStyle w:val="Char4"/>
          <w:rtl/>
        </w:rPr>
        <w:t xml:space="preserve"> </w:t>
      </w:r>
      <w:r w:rsidRPr="00A75179">
        <w:rPr>
          <w:rStyle w:val="Char4"/>
          <w:rFonts w:hint="eastAsia"/>
          <w:rtl/>
        </w:rPr>
        <w:t>عَلَي</w:t>
      </w:r>
      <w:r w:rsidRPr="00A75179">
        <w:rPr>
          <w:rStyle w:val="Char4"/>
          <w:rFonts w:hint="cs"/>
          <w:rtl/>
        </w:rPr>
        <w:t>ۡ</w:t>
      </w:r>
      <w:r w:rsidRPr="00A75179">
        <w:rPr>
          <w:rStyle w:val="Char4"/>
          <w:rFonts w:hint="eastAsia"/>
          <w:rtl/>
        </w:rPr>
        <w:t>كُم</w:t>
      </w:r>
      <w:r w:rsidRPr="00A75179">
        <w:rPr>
          <w:rStyle w:val="Char4"/>
          <w:rFonts w:hint="cs"/>
          <w:rtl/>
        </w:rPr>
        <w:t>ۡ</w:t>
      </w:r>
      <w:r w:rsidRPr="00A75179">
        <w:rPr>
          <w:rStyle w:val="Char4"/>
          <w:rtl/>
        </w:rPr>
        <w:t xml:space="preserve"> </w:t>
      </w:r>
      <w:r w:rsidRPr="00A75179">
        <w:rPr>
          <w:rStyle w:val="Char4"/>
          <w:rFonts w:hint="eastAsia"/>
          <w:rtl/>
        </w:rPr>
        <w:t>جُنَاح</w:t>
      </w:r>
      <w:r w:rsidRPr="00A75179">
        <w:rPr>
          <w:rStyle w:val="Char4"/>
          <w:rFonts w:hint="cs"/>
          <w:rtl/>
        </w:rPr>
        <w:t>ٞ</w:t>
      </w:r>
      <w:r w:rsidRPr="00A75179">
        <w:rPr>
          <w:rStyle w:val="Char4"/>
          <w:rtl/>
        </w:rPr>
        <w:t xml:space="preserve"> </w:t>
      </w:r>
      <w:r w:rsidRPr="00A75179">
        <w:rPr>
          <w:rStyle w:val="Char4"/>
          <w:rFonts w:hint="eastAsia"/>
          <w:rtl/>
        </w:rPr>
        <w:t>فِيمَا</w:t>
      </w:r>
      <w:r w:rsidRPr="00A75179">
        <w:rPr>
          <w:rStyle w:val="Char4"/>
          <w:rFonts w:hint="cs"/>
          <w:rtl/>
        </w:rPr>
        <w:t>ٓ</w:t>
      </w:r>
      <w:r w:rsidRPr="00A75179">
        <w:rPr>
          <w:rStyle w:val="Char4"/>
          <w:rtl/>
        </w:rPr>
        <w:t xml:space="preserve"> </w:t>
      </w:r>
      <w:r w:rsidRPr="00A75179">
        <w:rPr>
          <w:rStyle w:val="Char4"/>
          <w:rFonts w:hint="eastAsia"/>
          <w:rtl/>
        </w:rPr>
        <w:t>أَخ</w:t>
      </w:r>
      <w:r w:rsidRPr="00A75179">
        <w:rPr>
          <w:rStyle w:val="Char4"/>
          <w:rFonts w:hint="cs"/>
          <w:rtl/>
        </w:rPr>
        <w:t>ۡ</w:t>
      </w:r>
      <w:r w:rsidRPr="00A75179">
        <w:rPr>
          <w:rStyle w:val="Char4"/>
          <w:rFonts w:hint="eastAsia"/>
          <w:rtl/>
        </w:rPr>
        <w:t>طَأ</w:t>
      </w:r>
      <w:r w:rsidRPr="00A75179">
        <w:rPr>
          <w:rStyle w:val="Char4"/>
          <w:rFonts w:hint="cs"/>
          <w:rtl/>
        </w:rPr>
        <w:t>ۡ</w:t>
      </w:r>
      <w:r w:rsidRPr="00A75179">
        <w:rPr>
          <w:rStyle w:val="Char4"/>
          <w:rFonts w:hint="eastAsia"/>
          <w:rtl/>
        </w:rPr>
        <w:t>تُم</w:t>
      </w:r>
      <w:r w:rsidRPr="00A75179">
        <w:rPr>
          <w:rStyle w:val="Char4"/>
          <w:rtl/>
        </w:rPr>
        <w:t xml:space="preserve"> </w:t>
      </w:r>
      <w:r w:rsidRPr="00A75179">
        <w:rPr>
          <w:rStyle w:val="Char4"/>
          <w:rFonts w:hint="eastAsia"/>
          <w:rtl/>
        </w:rPr>
        <w:t>بِهِ</w:t>
      </w:r>
      <w:r w:rsidRPr="00A75179">
        <w:rPr>
          <w:rStyle w:val="Char4"/>
          <w:rFonts w:hint="cs"/>
          <w:rtl/>
        </w:rPr>
        <w:t>ۦ</w:t>
      </w:r>
      <w:r w:rsidRPr="00A75179">
        <w:rPr>
          <w:rStyle w:val="Char4"/>
          <w:rtl/>
        </w:rPr>
        <w:t xml:space="preserve"> </w:t>
      </w:r>
      <w:r w:rsidRPr="00A75179">
        <w:rPr>
          <w:rStyle w:val="Char4"/>
          <w:rFonts w:hint="eastAsia"/>
          <w:rtl/>
        </w:rPr>
        <w:t>وَلَ</w:t>
      </w:r>
      <w:r w:rsidRPr="00A75179">
        <w:rPr>
          <w:rStyle w:val="Char4"/>
          <w:rFonts w:hint="cs"/>
          <w:rtl/>
        </w:rPr>
        <w:t>ٰ</w:t>
      </w:r>
      <w:r w:rsidRPr="00A75179">
        <w:rPr>
          <w:rStyle w:val="Char4"/>
          <w:rFonts w:hint="eastAsia"/>
          <w:rtl/>
        </w:rPr>
        <w:t>كِن</w:t>
      </w:r>
      <w:r w:rsidRPr="00A75179">
        <w:rPr>
          <w:rStyle w:val="Char4"/>
          <w:rtl/>
        </w:rPr>
        <w:t xml:space="preserve"> </w:t>
      </w:r>
      <w:r w:rsidRPr="00A75179">
        <w:rPr>
          <w:rStyle w:val="Char4"/>
          <w:rFonts w:hint="eastAsia"/>
          <w:rtl/>
        </w:rPr>
        <w:t>مَّا</w:t>
      </w:r>
      <w:r w:rsidRPr="00A75179">
        <w:rPr>
          <w:rStyle w:val="Char4"/>
          <w:rtl/>
        </w:rPr>
        <w:t xml:space="preserve"> </w:t>
      </w:r>
      <w:r w:rsidRPr="00A75179">
        <w:rPr>
          <w:rStyle w:val="Char4"/>
          <w:rFonts w:hint="eastAsia"/>
          <w:rtl/>
        </w:rPr>
        <w:t>تَعَمَّدَت</w:t>
      </w:r>
      <w:r w:rsidRPr="00A75179">
        <w:rPr>
          <w:rStyle w:val="Char4"/>
          <w:rFonts w:hint="cs"/>
          <w:rtl/>
        </w:rPr>
        <w:t>ۡ</w:t>
      </w:r>
      <w:r w:rsidRPr="00A75179">
        <w:rPr>
          <w:rStyle w:val="Char4"/>
          <w:rtl/>
        </w:rPr>
        <w:t xml:space="preserve"> </w:t>
      </w:r>
      <w:r w:rsidRPr="00A75179">
        <w:rPr>
          <w:rStyle w:val="Char4"/>
          <w:rFonts w:hint="eastAsia"/>
          <w:rtl/>
        </w:rPr>
        <w:t>قُلُوبُكُم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[الاحزاب: 5]</w:t>
      </w:r>
      <w:r w:rsidRPr="00A75179">
        <w:rPr>
          <w:rStyle w:val="Char6"/>
          <w:rFonts w:hint="cs"/>
          <w:rtl/>
        </w:rPr>
        <w:t>.</w:t>
      </w:r>
    </w:p>
    <w:p w:rsidR="00D101B9" w:rsidRPr="00A75179" w:rsidRDefault="00F60CA0" w:rsidP="009F0557">
      <w:pPr>
        <w:pStyle w:val="StyleComplexBLotus12ptJustifiedFirstline05cm"/>
        <w:widowControl w:val="0"/>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و هر گاه اشتباه کردید، گناهی بر شما نیست ولی آنچه را که دلتان می‌خواهد (یعنی از روی عمد و اختیار می‌گویید) گناه است و کیفر دارد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نیز به دلیلِ این فرموده‌ی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می‌فرماید:</w:t>
      </w:r>
    </w:p>
    <w:p w:rsidR="00D101B9" w:rsidRPr="00A75179" w:rsidRDefault="009F0557" w:rsidP="009F0557">
      <w:pPr>
        <w:pStyle w:val="StyleComplexBLotus12ptJustifiedFirstline05cm"/>
        <w:spacing w:line="240" w:lineRule="auto"/>
        <w:rPr>
          <w:rStyle w:val="Char6"/>
          <w:rtl/>
        </w:rPr>
      </w:pPr>
      <w:r>
        <w:rPr>
          <w:rStyle w:val="Char3"/>
          <w:rFonts w:cs="Traditional Arabic" w:hint="cs"/>
          <w:rtl/>
        </w:rPr>
        <w:t>«</w:t>
      </w:r>
      <w:r w:rsidR="00D101B9" w:rsidRPr="009F0557">
        <w:rPr>
          <w:rStyle w:val="Char3"/>
          <w:rtl/>
        </w:rPr>
        <w:t>انَّ اللهَ تجاوزَ لِأمتی عنِ الخطإِ وَ النَّسیانِ وَ مَا استکرهوا علیه</w:t>
      </w:r>
      <w:r>
        <w:rPr>
          <w:rStyle w:val="Char3"/>
          <w:rFonts w:cs="Traditional Arabic" w:hint="cs"/>
          <w:rtl/>
        </w:rPr>
        <w:t>»</w:t>
      </w:r>
      <w:r w:rsidR="00D101B9" w:rsidRPr="00A75179">
        <w:rPr>
          <w:rStyle w:val="Char6"/>
          <w:rFonts w:hint="cs"/>
          <w:rtl/>
        </w:rPr>
        <w:t>.</w:t>
      </w:r>
    </w:p>
    <w:p w:rsidR="00F60CA0"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خداوند از اشتباه و فراموشیِ امّتِ من و از آنچه که بدان مجبور شده باشند، در گذشته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زیرا شخص در این حالت نخواسته است که مخالفتِ شرع بنماید در نتیجه همانندِ کسی که خواب است یا دیوانه، مرتکبِ شکستنِ سوگند نشده و گناهکار محسوب نمی‌شود. کسی که به دلیلِ به جا نیاوردنِ محلوفٌ علیه مرتکبِ شکستنِ سوگند می‌شود نیز در عدمِ وجوبِ کفّاره بر او همانندِ کسی است که محلوفٌ علیه را فراموش کرده است، مثلاً کسی سوگند خورده است که با فلان کس صحبت نکند ولی با او صحبت می‌کند در حالی که فکر می‌کند طرفِ مقابلش کسی است غیر از</w:t>
      </w:r>
      <w:r w:rsidR="00D25D1B">
        <w:rPr>
          <w:rStyle w:val="Char6"/>
          <w:rFonts w:hint="cs"/>
          <w:rtl/>
        </w:rPr>
        <w:t xml:space="preserve"> آنکه </w:t>
      </w:r>
      <w:r w:rsidRPr="00A75179">
        <w:rPr>
          <w:rStyle w:val="Char6"/>
          <w:rFonts w:hint="cs"/>
          <w:rtl/>
        </w:rPr>
        <w:t>بر صحبت نکردنِ با او سوگند یاد کرده است. پس در این حالت چون او در حکمِ فراموشکار به حساب می‌آید دادنِ کفّاره بر او واجب نیست</w:t>
      </w:r>
      <w:r w:rsidRPr="009F0557">
        <w:rPr>
          <w:rStyle w:val="Char6"/>
          <w:vertAlign w:val="superscript"/>
          <w:rtl/>
        </w:rPr>
        <w:footnoteReference w:id="50"/>
      </w:r>
      <w:r w:rsidR="00F60CA0" w:rsidRPr="00A75179">
        <w:rPr>
          <w:rStyle w:val="Char6"/>
          <w:rFonts w:hint="cs"/>
          <w:rtl/>
        </w:rPr>
        <w:t>.</w:t>
      </w:r>
    </w:p>
    <w:p w:rsidR="00D101B9" w:rsidRPr="009F0557" w:rsidRDefault="00D101B9" w:rsidP="009F0557">
      <w:pPr>
        <w:pStyle w:val="a1"/>
        <w:rPr>
          <w:rtl/>
        </w:rPr>
      </w:pPr>
      <w:bookmarkStart w:id="255" w:name="_Toc107852997"/>
      <w:bookmarkStart w:id="256" w:name="_Toc107859102"/>
      <w:bookmarkStart w:id="257" w:name="_Toc273825689"/>
      <w:bookmarkStart w:id="258" w:name="_Toc370729784"/>
      <w:bookmarkStart w:id="259" w:name="_Toc437438759"/>
      <w:r w:rsidRPr="009F0557">
        <w:rPr>
          <w:rFonts w:hint="cs"/>
          <w:rtl/>
        </w:rPr>
        <w:t>آیا کفّاره بر کسی که مجبور به شکستنِ سوگند گشته واجب است؟</w:t>
      </w:r>
      <w:bookmarkEnd w:id="255"/>
      <w:bookmarkEnd w:id="256"/>
      <w:bookmarkEnd w:id="257"/>
      <w:bookmarkEnd w:id="258"/>
      <w:bookmarkEnd w:id="259"/>
    </w:p>
    <w:p w:rsidR="00D101B9" w:rsidRPr="009F0557" w:rsidRDefault="00D101B9" w:rsidP="00D101B9">
      <w:pPr>
        <w:pStyle w:val="StyleComplexBLotus12ptJustifiedFirstline05cm"/>
        <w:spacing w:line="240" w:lineRule="auto"/>
        <w:rPr>
          <w:rStyle w:val="Char6"/>
          <w:spacing w:val="-3"/>
          <w:rtl/>
        </w:rPr>
      </w:pPr>
      <w:r w:rsidRPr="009F0557">
        <w:rPr>
          <w:rStyle w:val="Char6"/>
          <w:rFonts w:hint="cs"/>
          <w:spacing w:val="-3"/>
          <w:rtl/>
        </w:rPr>
        <w:t>کسی که به زور و اکراه، مجبور به شکستنِ سوگند شده باشد مثل کسی که سوگند خورده که وارد خانه‌ی فلانی نشود ولی او را به زور واردِ آن خانه کنند، به عنوانِ شکننده‌ی سوگند محسوب نمی‌گردد و کفّاره هم براو واجب نیست.</w:t>
      </w:r>
    </w:p>
    <w:p w:rsidR="00D101B9" w:rsidRPr="00A75179" w:rsidRDefault="00D101B9" w:rsidP="009F0557">
      <w:pPr>
        <w:pStyle w:val="StyleComplexBLotus12ptJustifiedFirstline05cm"/>
        <w:widowControl w:val="0"/>
        <w:spacing w:line="240" w:lineRule="auto"/>
        <w:rPr>
          <w:rStyle w:val="Char6"/>
          <w:rtl/>
        </w:rPr>
      </w:pPr>
      <w:r w:rsidRPr="00A75179">
        <w:rPr>
          <w:rStyle w:val="Char6"/>
          <w:rFonts w:hint="cs"/>
          <w:rtl/>
        </w:rPr>
        <w:t>اگر شخص با کتکِ شدید و یا تهدید به قتل مجبور به شکستنِ سوگندش گردد در این حالت نیز کفّاره بر او واجب نیست به دلیل اینِ حدیث پیامبر که می‌فرماید:</w:t>
      </w:r>
    </w:p>
    <w:p w:rsidR="00D101B9" w:rsidRDefault="009F0557" w:rsidP="009F0557">
      <w:pPr>
        <w:pStyle w:val="StyleComplexBLotus12ptJustifiedFirstline05cm"/>
        <w:spacing w:line="240" w:lineRule="auto"/>
        <w:rPr>
          <w:rFonts w:cs="B Mitra"/>
          <w:b/>
          <w:bCs/>
          <w:szCs w:val="28"/>
          <w:rtl/>
          <w:lang w:bidi="fa-IR"/>
        </w:rPr>
      </w:pPr>
      <w:r>
        <w:rPr>
          <w:rStyle w:val="Char3"/>
          <w:rFonts w:cs="Traditional Arabic" w:hint="cs"/>
          <w:rtl/>
        </w:rPr>
        <w:t>«</w:t>
      </w:r>
      <w:r w:rsidR="00F60CA0" w:rsidRPr="009F0557">
        <w:rPr>
          <w:rStyle w:val="Char3"/>
          <w:rFonts w:hint="cs"/>
          <w:rtl/>
        </w:rPr>
        <w:t>إنَّ اللهَ تجاوزَ لأمتِی عنِ الْخطإؤ وَ النَّسیانِ وَمَا استکرهوا علیْهِ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خداوند از اشتباه و فراموشیِ امّتِ من و از آنچه که بدان مجبور شده باشند، در گذشته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9F0557" w:rsidRDefault="00D101B9" w:rsidP="009F0557">
      <w:pPr>
        <w:pStyle w:val="a1"/>
        <w:rPr>
          <w:rtl/>
        </w:rPr>
      </w:pPr>
      <w:bookmarkStart w:id="260" w:name="_Toc107852998"/>
      <w:bookmarkStart w:id="261" w:name="_Toc107859103"/>
      <w:bookmarkStart w:id="262" w:name="_Toc273825690"/>
      <w:bookmarkStart w:id="263" w:name="_Toc370729785"/>
      <w:bookmarkStart w:id="264" w:name="_Toc437438760"/>
      <w:r w:rsidRPr="009F0557">
        <w:rPr>
          <w:rFonts w:hint="cs"/>
          <w:rtl/>
        </w:rPr>
        <w:t>کفّاره‌ی واجب برای شکستنِ سوگند چیست؟</w:t>
      </w:r>
      <w:bookmarkEnd w:id="260"/>
      <w:bookmarkEnd w:id="261"/>
      <w:bookmarkEnd w:id="262"/>
      <w:bookmarkEnd w:id="263"/>
      <w:bookmarkEnd w:id="264"/>
    </w:p>
    <w:p w:rsidR="00D101B9" w:rsidRPr="00A75179" w:rsidRDefault="00D101B9" w:rsidP="00D101B9">
      <w:pPr>
        <w:pStyle w:val="StyleComplexBLotus12ptJustifiedFirstline05cm"/>
        <w:spacing w:line="240" w:lineRule="auto"/>
        <w:rPr>
          <w:rStyle w:val="Char6"/>
          <w:rtl/>
        </w:rPr>
      </w:pPr>
      <w:r w:rsidRPr="00A75179">
        <w:rPr>
          <w:rStyle w:val="Char6"/>
          <w:rFonts w:hint="cs"/>
          <w:rtl/>
        </w:rPr>
        <w:t>گفتیم که شکستنِ سوگندِ منعقد شده موجبِ کفّاره می‌گردد ولی این کفّاره چیست و دلیلِ وجوب آن کدام است؟</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جواب این است که دلیلِ وجوب و بیانِ ماهیّت و انواعِ آن، تماماً در این فرموده‌ی خداوندِ متعال آمده است:</w:t>
      </w:r>
    </w:p>
    <w:p w:rsidR="00D101B9" w:rsidRPr="00A75179" w:rsidRDefault="00D101B9" w:rsidP="0073363F">
      <w:pPr>
        <w:pStyle w:val="StyleComplexBLotus12ptJustifiedFirstline05cm"/>
        <w:widowControl w:val="0"/>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لَا</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للَّغ</w:t>
      </w:r>
      <w:r w:rsidRPr="00A75179">
        <w:rPr>
          <w:rStyle w:val="Char4"/>
          <w:rFonts w:hint="cs"/>
          <w:rtl/>
        </w:rPr>
        <w:t>ۡ</w:t>
      </w:r>
      <w:r w:rsidRPr="00A75179">
        <w:rPr>
          <w:rStyle w:val="Char4"/>
          <w:rFonts w:hint="eastAsia"/>
          <w:rtl/>
        </w:rPr>
        <w:t>وِ</w:t>
      </w:r>
      <w:r w:rsidRPr="00A75179">
        <w:rPr>
          <w:rStyle w:val="Char4"/>
          <w:rtl/>
        </w:rPr>
        <w:t xml:space="preserve"> </w:t>
      </w:r>
      <w:r w:rsidRPr="00A75179">
        <w:rPr>
          <w:rStyle w:val="Char4"/>
          <w:rFonts w:hint="eastAsia"/>
          <w:rtl/>
        </w:rPr>
        <w:t>فِي</w:t>
      </w:r>
      <w:r w:rsidRPr="00A75179">
        <w:rPr>
          <w:rStyle w:val="Char4"/>
          <w:rFonts w:hint="cs"/>
          <w:rtl/>
        </w:rPr>
        <w:t>ٓ</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وَلَ</w:t>
      </w:r>
      <w:r w:rsidRPr="00A75179">
        <w:rPr>
          <w:rStyle w:val="Char4"/>
          <w:rFonts w:hint="cs"/>
          <w:rtl/>
        </w:rPr>
        <w:t>ٰ</w:t>
      </w:r>
      <w:r w:rsidRPr="00A75179">
        <w:rPr>
          <w:rStyle w:val="Char4"/>
          <w:rFonts w:hint="eastAsia"/>
          <w:rtl/>
        </w:rPr>
        <w:t>كِن</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eastAsia"/>
          <w:rtl/>
        </w:rPr>
        <w:t>بِمَا</w:t>
      </w:r>
      <w:r w:rsidRPr="00A75179">
        <w:rPr>
          <w:rStyle w:val="Char4"/>
          <w:rtl/>
        </w:rPr>
        <w:t xml:space="preserve"> </w:t>
      </w:r>
      <w:r w:rsidRPr="00A75179">
        <w:rPr>
          <w:rStyle w:val="Char4"/>
          <w:rFonts w:hint="eastAsia"/>
          <w:rtl/>
        </w:rPr>
        <w:t>عَقَّدتُّمُ</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w:t>
      </w:r>
      <w:r w:rsidRPr="00A75179">
        <w:rPr>
          <w:rStyle w:val="Char4"/>
          <w:rFonts w:hint="cs"/>
          <w:rtl/>
        </w:rPr>
        <w:t>ۖ</w:t>
      </w:r>
      <w:r w:rsidRPr="00A75179">
        <w:rPr>
          <w:rStyle w:val="Char4"/>
          <w:rtl/>
        </w:rPr>
        <w:t xml:space="preserve"> </w:t>
      </w:r>
      <w:r w:rsidRPr="00A75179">
        <w:rPr>
          <w:rStyle w:val="Char4"/>
          <w:rFonts w:hint="eastAsia"/>
          <w:rtl/>
        </w:rPr>
        <w:t>فَكَفَّ</w:t>
      </w:r>
      <w:r w:rsidRPr="00A75179">
        <w:rPr>
          <w:rStyle w:val="Char4"/>
          <w:rFonts w:hint="cs"/>
          <w:rtl/>
        </w:rPr>
        <w:t>ٰ</w:t>
      </w:r>
      <w:r w:rsidRPr="00A75179">
        <w:rPr>
          <w:rStyle w:val="Char4"/>
          <w:rFonts w:hint="eastAsia"/>
          <w:rtl/>
        </w:rPr>
        <w:t>رَتُهُ</w:t>
      </w:r>
      <w:r w:rsidRPr="00A75179">
        <w:rPr>
          <w:rStyle w:val="Char4"/>
          <w:rFonts w:hint="cs"/>
          <w:rtl/>
        </w:rPr>
        <w:t>ۥٓ</w:t>
      </w:r>
      <w:r w:rsidRPr="00A75179">
        <w:rPr>
          <w:rStyle w:val="Char4"/>
          <w:rtl/>
        </w:rPr>
        <w:t xml:space="preserve"> </w:t>
      </w:r>
      <w:r w:rsidRPr="00A75179">
        <w:rPr>
          <w:rStyle w:val="Char4"/>
          <w:rFonts w:hint="eastAsia"/>
          <w:rtl/>
        </w:rPr>
        <w:t>إِط</w:t>
      </w:r>
      <w:r w:rsidRPr="00A75179">
        <w:rPr>
          <w:rStyle w:val="Char4"/>
          <w:rFonts w:hint="cs"/>
          <w:rtl/>
        </w:rPr>
        <w:t>ۡ</w:t>
      </w:r>
      <w:r w:rsidRPr="00A75179">
        <w:rPr>
          <w:rStyle w:val="Char4"/>
          <w:rFonts w:hint="eastAsia"/>
          <w:rtl/>
        </w:rPr>
        <w:t>عَامُ</w:t>
      </w:r>
      <w:r w:rsidRPr="00A75179">
        <w:rPr>
          <w:rStyle w:val="Char4"/>
          <w:rtl/>
        </w:rPr>
        <w:t xml:space="preserve"> </w:t>
      </w:r>
      <w:r w:rsidRPr="00A75179">
        <w:rPr>
          <w:rStyle w:val="Char4"/>
          <w:rFonts w:hint="eastAsia"/>
          <w:rtl/>
        </w:rPr>
        <w:t>عَشَرَةِ</w:t>
      </w:r>
      <w:r w:rsidRPr="00A75179">
        <w:rPr>
          <w:rStyle w:val="Char4"/>
          <w:rtl/>
        </w:rPr>
        <w:t xml:space="preserve"> </w:t>
      </w:r>
      <w:r w:rsidRPr="00A75179">
        <w:rPr>
          <w:rStyle w:val="Char4"/>
          <w:rFonts w:hint="eastAsia"/>
          <w:rtl/>
        </w:rPr>
        <w:t>مَسَ</w:t>
      </w:r>
      <w:r w:rsidRPr="00A75179">
        <w:rPr>
          <w:rStyle w:val="Char4"/>
          <w:rFonts w:hint="cs"/>
          <w:rtl/>
        </w:rPr>
        <w:t>ٰ</w:t>
      </w:r>
      <w:r w:rsidRPr="00A75179">
        <w:rPr>
          <w:rStyle w:val="Char4"/>
          <w:rFonts w:hint="eastAsia"/>
          <w:rtl/>
        </w:rPr>
        <w:t>كِينَ</w:t>
      </w:r>
      <w:r w:rsidRPr="00A75179">
        <w:rPr>
          <w:rStyle w:val="Char4"/>
          <w:rtl/>
        </w:rPr>
        <w:t xml:space="preserve"> </w:t>
      </w:r>
      <w:r w:rsidRPr="00A75179">
        <w:rPr>
          <w:rStyle w:val="Char4"/>
          <w:rFonts w:hint="eastAsia"/>
          <w:rtl/>
        </w:rPr>
        <w:t>مِن</w:t>
      </w:r>
      <w:r w:rsidRPr="00A75179">
        <w:rPr>
          <w:rStyle w:val="Char4"/>
          <w:rFonts w:hint="cs"/>
          <w:rtl/>
        </w:rPr>
        <w:t>ۡ</w:t>
      </w:r>
      <w:r w:rsidRPr="00A75179">
        <w:rPr>
          <w:rStyle w:val="Char4"/>
          <w:rtl/>
        </w:rPr>
        <w:t xml:space="preserve"> </w:t>
      </w:r>
      <w:r w:rsidRPr="00A75179">
        <w:rPr>
          <w:rStyle w:val="Char4"/>
          <w:rFonts w:hint="eastAsia"/>
          <w:rtl/>
        </w:rPr>
        <w:t>أَو</w:t>
      </w:r>
      <w:r w:rsidRPr="00A75179">
        <w:rPr>
          <w:rStyle w:val="Char4"/>
          <w:rFonts w:hint="cs"/>
          <w:rtl/>
        </w:rPr>
        <w:t>ۡ</w:t>
      </w:r>
      <w:r w:rsidRPr="00A75179">
        <w:rPr>
          <w:rStyle w:val="Char4"/>
          <w:rFonts w:hint="eastAsia"/>
          <w:rtl/>
        </w:rPr>
        <w:t>سَطِ</w:t>
      </w:r>
      <w:r w:rsidRPr="00A75179">
        <w:rPr>
          <w:rStyle w:val="Char4"/>
          <w:rtl/>
        </w:rPr>
        <w:t xml:space="preserve"> </w:t>
      </w:r>
      <w:r w:rsidRPr="00A75179">
        <w:rPr>
          <w:rStyle w:val="Char4"/>
          <w:rFonts w:hint="eastAsia"/>
          <w:rtl/>
        </w:rPr>
        <w:t>مَا</w:t>
      </w:r>
      <w:r w:rsidRPr="00A75179">
        <w:rPr>
          <w:rStyle w:val="Char4"/>
          <w:rtl/>
        </w:rPr>
        <w:t xml:space="preserve"> </w:t>
      </w:r>
      <w:r w:rsidRPr="00A75179">
        <w:rPr>
          <w:rStyle w:val="Char4"/>
          <w:rFonts w:hint="eastAsia"/>
          <w:rtl/>
        </w:rPr>
        <w:t>تُط</w:t>
      </w:r>
      <w:r w:rsidRPr="00A75179">
        <w:rPr>
          <w:rStyle w:val="Char4"/>
          <w:rFonts w:hint="cs"/>
          <w:rtl/>
        </w:rPr>
        <w:t>ۡ</w:t>
      </w:r>
      <w:r w:rsidRPr="00A75179">
        <w:rPr>
          <w:rStyle w:val="Char4"/>
          <w:rFonts w:hint="eastAsia"/>
          <w:rtl/>
        </w:rPr>
        <w:t>عِمُونَ</w:t>
      </w:r>
      <w:r w:rsidRPr="00A75179">
        <w:rPr>
          <w:rStyle w:val="Char4"/>
          <w:rtl/>
        </w:rPr>
        <w:t xml:space="preserve"> </w:t>
      </w:r>
      <w:r w:rsidRPr="00A75179">
        <w:rPr>
          <w:rStyle w:val="Char4"/>
          <w:rFonts w:hint="eastAsia"/>
          <w:rtl/>
        </w:rPr>
        <w:t>أَه</w:t>
      </w:r>
      <w:r w:rsidRPr="00A75179">
        <w:rPr>
          <w:rStyle w:val="Char4"/>
          <w:rFonts w:hint="cs"/>
          <w:rtl/>
        </w:rPr>
        <w:t>ۡ</w:t>
      </w:r>
      <w:r w:rsidRPr="00A75179">
        <w:rPr>
          <w:rStyle w:val="Char4"/>
          <w:rFonts w:hint="eastAsia"/>
          <w:rtl/>
        </w:rPr>
        <w:t>لِيكُم</w:t>
      </w:r>
      <w:r w:rsidRPr="00A75179">
        <w:rPr>
          <w:rStyle w:val="Char4"/>
          <w:rFonts w:hint="cs"/>
          <w:rtl/>
        </w:rPr>
        <w:t>ۡ</w:t>
      </w:r>
      <w:r w:rsidRPr="00A75179">
        <w:rPr>
          <w:rStyle w:val="Char4"/>
          <w:rtl/>
        </w:rPr>
        <w:t xml:space="preserve"> </w:t>
      </w:r>
      <w:r w:rsidRPr="00A75179">
        <w:rPr>
          <w:rStyle w:val="Char4"/>
          <w:rFonts w:hint="eastAsia"/>
          <w:rtl/>
        </w:rPr>
        <w:t>أَو</w:t>
      </w:r>
      <w:r w:rsidRPr="00A75179">
        <w:rPr>
          <w:rStyle w:val="Char4"/>
          <w:rFonts w:hint="cs"/>
          <w:rtl/>
        </w:rPr>
        <w:t>ۡ</w:t>
      </w:r>
      <w:r w:rsidRPr="00A75179">
        <w:rPr>
          <w:rStyle w:val="Char4"/>
          <w:rtl/>
        </w:rPr>
        <w:t xml:space="preserve"> </w:t>
      </w:r>
      <w:r w:rsidRPr="00A75179">
        <w:rPr>
          <w:rStyle w:val="Char4"/>
          <w:rFonts w:hint="eastAsia"/>
          <w:rtl/>
        </w:rPr>
        <w:t>كِس</w:t>
      </w:r>
      <w:r w:rsidRPr="00A75179">
        <w:rPr>
          <w:rStyle w:val="Char4"/>
          <w:rFonts w:hint="cs"/>
          <w:rtl/>
        </w:rPr>
        <w:t>ۡ</w:t>
      </w:r>
      <w:r w:rsidRPr="00A75179">
        <w:rPr>
          <w:rStyle w:val="Char4"/>
          <w:rFonts w:hint="eastAsia"/>
          <w:rtl/>
        </w:rPr>
        <w:t>وَتُهُم</w:t>
      </w:r>
      <w:r w:rsidRPr="00A75179">
        <w:rPr>
          <w:rStyle w:val="Char4"/>
          <w:rFonts w:hint="cs"/>
          <w:rtl/>
        </w:rPr>
        <w:t>ۡ</w:t>
      </w:r>
      <w:r w:rsidRPr="00A75179">
        <w:rPr>
          <w:rStyle w:val="Char4"/>
          <w:rtl/>
        </w:rPr>
        <w:t xml:space="preserve"> </w:t>
      </w:r>
      <w:r w:rsidRPr="00A75179">
        <w:rPr>
          <w:rStyle w:val="Char4"/>
          <w:rFonts w:hint="eastAsia"/>
          <w:rtl/>
        </w:rPr>
        <w:t>أَو</w:t>
      </w:r>
      <w:r w:rsidRPr="00A75179">
        <w:rPr>
          <w:rStyle w:val="Char4"/>
          <w:rFonts w:hint="cs"/>
          <w:rtl/>
        </w:rPr>
        <w:t>ۡ</w:t>
      </w:r>
      <w:r w:rsidRPr="00A75179">
        <w:rPr>
          <w:rStyle w:val="Char4"/>
          <w:rtl/>
        </w:rPr>
        <w:t xml:space="preserve"> </w:t>
      </w:r>
      <w:r w:rsidRPr="00A75179">
        <w:rPr>
          <w:rStyle w:val="Char4"/>
          <w:rFonts w:hint="eastAsia"/>
          <w:rtl/>
        </w:rPr>
        <w:t>تَح</w:t>
      </w:r>
      <w:r w:rsidRPr="00A75179">
        <w:rPr>
          <w:rStyle w:val="Char4"/>
          <w:rFonts w:hint="cs"/>
          <w:rtl/>
        </w:rPr>
        <w:t>ۡ</w:t>
      </w:r>
      <w:r w:rsidRPr="00A75179">
        <w:rPr>
          <w:rStyle w:val="Char4"/>
          <w:rFonts w:hint="eastAsia"/>
          <w:rtl/>
        </w:rPr>
        <w:t>رِيرُ</w:t>
      </w:r>
      <w:r w:rsidRPr="00A75179">
        <w:rPr>
          <w:rStyle w:val="Char4"/>
          <w:rtl/>
        </w:rPr>
        <w:t xml:space="preserve"> </w:t>
      </w:r>
      <w:r w:rsidRPr="00A75179">
        <w:rPr>
          <w:rStyle w:val="Char4"/>
          <w:rFonts w:hint="eastAsia"/>
          <w:rtl/>
        </w:rPr>
        <w:t>رَقَبَة</w:t>
      </w:r>
      <w:r w:rsidRPr="00A75179">
        <w:rPr>
          <w:rStyle w:val="Char4"/>
          <w:rFonts w:hint="cs"/>
          <w:rtl/>
        </w:rPr>
        <w:t>ٖۖ</w:t>
      </w:r>
      <w:r w:rsidRPr="00A75179">
        <w:rPr>
          <w:rStyle w:val="Char4"/>
          <w:rtl/>
        </w:rPr>
        <w:t xml:space="preserve"> </w:t>
      </w:r>
      <w:r w:rsidRPr="00A75179">
        <w:rPr>
          <w:rStyle w:val="Char4"/>
          <w:rFonts w:hint="eastAsia"/>
          <w:rtl/>
        </w:rPr>
        <w:t>فَمَن</w:t>
      </w:r>
      <w:r w:rsidRPr="00A75179">
        <w:rPr>
          <w:rStyle w:val="Char4"/>
          <w:rtl/>
        </w:rPr>
        <w:t xml:space="preserve"> </w:t>
      </w:r>
      <w:r w:rsidRPr="00A75179">
        <w:rPr>
          <w:rStyle w:val="Char4"/>
          <w:rFonts w:hint="eastAsia"/>
          <w:rtl/>
        </w:rPr>
        <w:t>لَّم</w:t>
      </w:r>
      <w:r w:rsidRPr="00A75179">
        <w:rPr>
          <w:rStyle w:val="Char4"/>
          <w:rFonts w:hint="cs"/>
          <w:rtl/>
        </w:rPr>
        <w:t>ۡ</w:t>
      </w:r>
      <w:r w:rsidRPr="00A75179">
        <w:rPr>
          <w:rStyle w:val="Char4"/>
          <w:rtl/>
        </w:rPr>
        <w:t xml:space="preserve"> </w:t>
      </w:r>
      <w:r w:rsidRPr="00A75179">
        <w:rPr>
          <w:rStyle w:val="Char4"/>
          <w:rFonts w:hint="eastAsia"/>
          <w:rtl/>
        </w:rPr>
        <w:t>يَجِد</w:t>
      </w:r>
      <w:r w:rsidRPr="00A75179">
        <w:rPr>
          <w:rStyle w:val="Char4"/>
          <w:rFonts w:hint="cs"/>
          <w:rtl/>
        </w:rPr>
        <w:t>ۡ</w:t>
      </w:r>
      <w:r w:rsidRPr="00A75179">
        <w:rPr>
          <w:rStyle w:val="Char4"/>
          <w:rtl/>
        </w:rPr>
        <w:t xml:space="preserve"> </w:t>
      </w:r>
      <w:r w:rsidRPr="00A75179">
        <w:rPr>
          <w:rStyle w:val="Char4"/>
          <w:rFonts w:hint="eastAsia"/>
          <w:rtl/>
        </w:rPr>
        <w:t>فَصِيَامُ</w:t>
      </w:r>
      <w:r w:rsidRPr="00A75179">
        <w:rPr>
          <w:rStyle w:val="Char4"/>
          <w:rtl/>
        </w:rPr>
        <w:t xml:space="preserve"> </w:t>
      </w:r>
      <w:r w:rsidRPr="00A75179">
        <w:rPr>
          <w:rStyle w:val="Char4"/>
          <w:rFonts w:hint="eastAsia"/>
          <w:rtl/>
        </w:rPr>
        <w:t>ثَلَ</w:t>
      </w:r>
      <w:r w:rsidRPr="00A75179">
        <w:rPr>
          <w:rStyle w:val="Char4"/>
          <w:rFonts w:hint="cs"/>
          <w:rtl/>
        </w:rPr>
        <w:t>ٰ</w:t>
      </w:r>
      <w:r w:rsidRPr="00A75179">
        <w:rPr>
          <w:rStyle w:val="Char4"/>
          <w:rFonts w:hint="eastAsia"/>
          <w:rtl/>
        </w:rPr>
        <w:t>ثَةِ</w:t>
      </w:r>
      <w:r w:rsidRPr="00A75179">
        <w:rPr>
          <w:rStyle w:val="Char4"/>
          <w:rtl/>
        </w:rPr>
        <w:t xml:space="preserve"> </w:t>
      </w:r>
      <w:r w:rsidRPr="00A75179">
        <w:rPr>
          <w:rStyle w:val="Char4"/>
          <w:rFonts w:hint="eastAsia"/>
          <w:rtl/>
        </w:rPr>
        <w:t>أَيَّام</w:t>
      </w:r>
      <w:r w:rsidRPr="00A75179">
        <w:rPr>
          <w:rStyle w:val="Char4"/>
          <w:rFonts w:hint="cs"/>
          <w:rtl/>
        </w:rPr>
        <w:t>ٖۚ</w:t>
      </w:r>
      <w:r w:rsidRPr="00A75179">
        <w:rPr>
          <w:rStyle w:val="Char4"/>
          <w:rtl/>
        </w:rPr>
        <w:t xml:space="preserve"> </w:t>
      </w:r>
      <w:r w:rsidRPr="00A75179">
        <w:rPr>
          <w:rStyle w:val="Char4"/>
          <w:rFonts w:hint="eastAsia"/>
          <w:rtl/>
        </w:rPr>
        <w:t>ذَ</w:t>
      </w:r>
      <w:r w:rsidRPr="00A75179">
        <w:rPr>
          <w:rStyle w:val="Char4"/>
          <w:rFonts w:hint="cs"/>
          <w:rtl/>
        </w:rPr>
        <w:t>ٰ</w:t>
      </w:r>
      <w:r w:rsidRPr="00A75179">
        <w:rPr>
          <w:rStyle w:val="Char4"/>
          <w:rFonts w:hint="eastAsia"/>
          <w:rtl/>
        </w:rPr>
        <w:t>لِكَ</w:t>
      </w:r>
      <w:r w:rsidRPr="00A75179">
        <w:rPr>
          <w:rStyle w:val="Char4"/>
          <w:rtl/>
        </w:rPr>
        <w:t xml:space="preserve"> </w:t>
      </w:r>
      <w:r w:rsidRPr="00A75179">
        <w:rPr>
          <w:rStyle w:val="Char4"/>
          <w:rFonts w:hint="eastAsia"/>
          <w:rtl/>
        </w:rPr>
        <w:t>كَفَّ</w:t>
      </w:r>
      <w:r w:rsidRPr="00A75179">
        <w:rPr>
          <w:rStyle w:val="Char4"/>
          <w:rFonts w:hint="cs"/>
          <w:rtl/>
        </w:rPr>
        <w:t>ٰ</w:t>
      </w:r>
      <w:r w:rsidRPr="00A75179">
        <w:rPr>
          <w:rStyle w:val="Char4"/>
          <w:rFonts w:hint="eastAsia"/>
          <w:rtl/>
        </w:rPr>
        <w:t>رَةُ</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إِذَا</w:t>
      </w:r>
      <w:r w:rsidRPr="00A75179">
        <w:rPr>
          <w:rStyle w:val="Char4"/>
          <w:rtl/>
        </w:rPr>
        <w:t xml:space="preserve"> </w:t>
      </w:r>
      <w:r w:rsidRPr="00A75179">
        <w:rPr>
          <w:rStyle w:val="Char4"/>
          <w:rFonts w:hint="eastAsia"/>
          <w:rtl/>
        </w:rPr>
        <w:t>حَلَف</w:t>
      </w:r>
      <w:r w:rsidRPr="00A75179">
        <w:rPr>
          <w:rStyle w:val="Char4"/>
          <w:rFonts w:hint="cs"/>
          <w:rtl/>
        </w:rPr>
        <w:t>ۡ</w:t>
      </w:r>
      <w:r w:rsidRPr="00A75179">
        <w:rPr>
          <w:rStyle w:val="Char4"/>
          <w:rFonts w:hint="eastAsia"/>
          <w:rtl/>
        </w:rPr>
        <w:t>تُم</w:t>
      </w:r>
      <w:r w:rsidRPr="00A75179">
        <w:rPr>
          <w:rStyle w:val="Char4"/>
          <w:rFonts w:hint="cs"/>
          <w:rtl/>
        </w:rPr>
        <w:t>ۡۚ</w:t>
      </w:r>
      <w:r w:rsidRPr="00A75179">
        <w:rPr>
          <w:rStyle w:val="Char4"/>
          <w:rtl/>
        </w:rPr>
        <w:t xml:space="preserve"> </w:t>
      </w:r>
      <w:r w:rsidRPr="00A75179">
        <w:rPr>
          <w:rStyle w:val="Char4"/>
          <w:rFonts w:hint="eastAsia"/>
          <w:rtl/>
        </w:rPr>
        <w:t>وَ</w:t>
      </w:r>
      <w:r w:rsidRPr="00A75179">
        <w:rPr>
          <w:rStyle w:val="Char4"/>
          <w:rFonts w:hint="cs"/>
          <w:rtl/>
        </w:rPr>
        <w:t>ٱ</w:t>
      </w:r>
      <w:r w:rsidRPr="00A75179">
        <w:rPr>
          <w:rStyle w:val="Char4"/>
          <w:rFonts w:hint="eastAsia"/>
          <w:rtl/>
        </w:rPr>
        <w:t>ح</w:t>
      </w:r>
      <w:r w:rsidRPr="00A75179">
        <w:rPr>
          <w:rStyle w:val="Char4"/>
          <w:rFonts w:hint="cs"/>
          <w:rtl/>
        </w:rPr>
        <w:t>ۡ</w:t>
      </w:r>
      <w:r w:rsidRPr="00A75179">
        <w:rPr>
          <w:rStyle w:val="Char4"/>
          <w:rFonts w:hint="eastAsia"/>
          <w:rtl/>
        </w:rPr>
        <w:t>فَظُو</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كَذَ</w:t>
      </w:r>
      <w:r w:rsidRPr="00A75179">
        <w:rPr>
          <w:rStyle w:val="Char4"/>
          <w:rFonts w:hint="cs"/>
          <w:rtl/>
        </w:rPr>
        <w:t>ٰ</w:t>
      </w:r>
      <w:r w:rsidRPr="00A75179">
        <w:rPr>
          <w:rStyle w:val="Char4"/>
          <w:rFonts w:hint="eastAsia"/>
          <w:rtl/>
        </w:rPr>
        <w:t>لِكَ</w:t>
      </w:r>
      <w:r w:rsidRPr="00A75179">
        <w:rPr>
          <w:rStyle w:val="Char4"/>
          <w:rtl/>
        </w:rPr>
        <w:t xml:space="preserve"> </w:t>
      </w:r>
      <w:r w:rsidRPr="00A75179">
        <w:rPr>
          <w:rStyle w:val="Char4"/>
          <w:rFonts w:hint="eastAsia"/>
          <w:rtl/>
        </w:rPr>
        <w:t>يُبَيِّنُ</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لَكُم</w:t>
      </w:r>
      <w:r w:rsidRPr="00A75179">
        <w:rPr>
          <w:rStyle w:val="Char4"/>
          <w:rFonts w:hint="cs"/>
          <w:rtl/>
        </w:rPr>
        <w:t>ۡ</w:t>
      </w:r>
      <w:r w:rsidRPr="00A75179">
        <w:rPr>
          <w:rStyle w:val="Char4"/>
          <w:rtl/>
        </w:rPr>
        <w:t xml:space="preserve"> </w:t>
      </w:r>
      <w:r w:rsidRPr="00A75179">
        <w:rPr>
          <w:rStyle w:val="Char4"/>
          <w:rFonts w:hint="eastAsia"/>
          <w:rtl/>
        </w:rPr>
        <w:t>ءَايَ</w:t>
      </w:r>
      <w:r w:rsidRPr="00A75179">
        <w:rPr>
          <w:rStyle w:val="Char4"/>
          <w:rFonts w:hint="cs"/>
          <w:rtl/>
        </w:rPr>
        <w:t>ٰ</w:t>
      </w:r>
      <w:r w:rsidRPr="00A75179">
        <w:rPr>
          <w:rStyle w:val="Char4"/>
          <w:rFonts w:hint="eastAsia"/>
          <w:rtl/>
        </w:rPr>
        <w:t>تِهِ</w:t>
      </w:r>
      <w:r w:rsidRPr="00A75179">
        <w:rPr>
          <w:rStyle w:val="Char4"/>
          <w:rFonts w:hint="cs"/>
          <w:rtl/>
        </w:rPr>
        <w:t>ۦ</w:t>
      </w:r>
      <w:r w:rsidRPr="00A75179">
        <w:rPr>
          <w:rStyle w:val="Char4"/>
          <w:rtl/>
        </w:rPr>
        <w:t xml:space="preserve"> </w:t>
      </w:r>
      <w:r w:rsidRPr="00A75179">
        <w:rPr>
          <w:rStyle w:val="Char4"/>
          <w:rFonts w:hint="eastAsia"/>
          <w:rtl/>
        </w:rPr>
        <w:t>لَعَلَّكُم</w:t>
      </w:r>
      <w:r w:rsidRPr="00A75179">
        <w:rPr>
          <w:rStyle w:val="Char4"/>
          <w:rFonts w:hint="cs"/>
          <w:rtl/>
        </w:rPr>
        <w:t>ۡ</w:t>
      </w:r>
      <w:r w:rsidRPr="00A75179">
        <w:rPr>
          <w:rStyle w:val="Char4"/>
          <w:rtl/>
        </w:rPr>
        <w:t xml:space="preserve"> </w:t>
      </w:r>
      <w:r w:rsidRPr="00A75179">
        <w:rPr>
          <w:rStyle w:val="Char4"/>
          <w:rFonts w:hint="eastAsia"/>
          <w:rtl/>
        </w:rPr>
        <w:t>تَش</w:t>
      </w:r>
      <w:r w:rsidRPr="00A75179">
        <w:rPr>
          <w:rStyle w:val="Char4"/>
          <w:rFonts w:hint="cs"/>
          <w:rtl/>
        </w:rPr>
        <w:t>ۡ</w:t>
      </w:r>
      <w:r w:rsidRPr="00A75179">
        <w:rPr>
          <w:rStyle w:val="Char4"/>
          <w:rFonts w:hint="eastAsia"/>
          <w:rtl/>
        </w:rPr>
        <w:t>كُرُونَ</w:t>
      </w:r>
      <w:r w:rsidRPr="00A75179">
        <w:rPr>
          <w:rStyle w:val="Char4"/>
          <w:rtl/>
        </w:rPr>
        <w:t xml:space="preserve"> </w:t>
      </w:r>
      <w:r w:rsidRPr="00A75179">
        <w:rPr>
          <w:rStyle w:val="Char4"/>
          <w:rFonts w:hint="cs"/>
          <w:rtl/>
        </w:rPr>
        <w:t>٨٩</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2B1A18">
        <w:rPr>
          <w:rFonts w:ascii="mylotus" w:hAnsi="mylotus" w:cs="mylotus"/>
          <w:sz w:val="26"/>
          <w:szCs w:val="26"/>
          <w:rtl/>
          <w:lang w:bidi="fa-IR"/>
        </w:rPr>
        <w:t>ة</w:t>
      </w:r>
      <w:r w:rsidRPr="00A75179">
        <w:rPr>
          <w:rStyle w:val="Char5"/>
          <w:rFonts w:hint="cs"/>
          <w:rtl/>
        </w:rPr>
        <w:t>: 89]</w:t>
      </w:r>
      <w:r w:rsidRPr="00A75179">
        <w:rPr>
          <w:rStyle w:val="Char6"/>
          <w:rFonts w:hint="cs"/>
          <w:rtl/>
        </w:rPr>
        <w:t>.</w:t>
      </w:r>
    </w:p>
    <w:p w:rsidR="00D101B9" w:rsidRPr="00A75179" w:rsidRDefault="00F60CA0" w:rsidP="0073363F">
      <w:pPr>
        <w:pStyle w:val="StyleComplexBLotus12ptJustifiedFirstline05cm"/>
        <w:widowControl w:val="0"/>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خداوند، شما را به خاطرِ سوگندهای بیهودده و بی‌اراده مؤاخذه نمی‌کند ولی شما را برابرِ سوگندهایی که از روی قصد واراده خورده‌اید مؤاخذه می‌کند. کفّاره‌ی این گونه سوگندها عبارت است از: خوراک دادن به ده نفر مستمند از غذاهای معمولی و متوسّطی که به خانواده‌ی خود می‌دهید یا جامعه دادن به ده نفر از مستمندان و یا آزادکردنِ برده‌ای. (میان هر یک از این سه مخیّر هستند) امّا اگر کسی (هیچ یک از این سه کار را نتوانست و تواناییِ انجامِ</w:t>
      </w:r>
      <w:r w:rsidR="00D25D1B">
        <w:rPr>
          <w:rStyle w:val="Char6"/>
          <w:rFonts w:hint="cs"/>
          <w:rtl/>
        </w:rPr>
        <w:t xml:space="preserve"> آن‌ها </w:t>
      </w:r>
      <w:r w:rsidR="00D101B9" w:rsidRPr="00A75179">
        <w:rPr>
          <w:rStyle w:val="Char6"/>
          <w:rFonts w:hint="cs"/>
          <w:rtl/>
        </w:rPr>
        <w:t>را) نیافت، او می‌تواند سه روز روزه (بگیرد). این کفّاره‌ی سوگندهایی است که می‌خورید. سوگندهای خود را حفظ کنید (و سعی کنید سوگند نخورید و اگر خوردید بدان</w:t>
      </w:r>
      <w:r w:rsidR="004F3E6D">
        <w:rPr>
          <w:rStyle w:val="Char6"/>
          <w:rFonts w:hint="eastAsia"/>
          <w:rtl/>
        </w:rPr>
        <w:t>‌</w:t>
      </w:r>
      <w:r w:rsidR="00D101B9" w:rsidRPr="00A75179">
        <w:rPr>
          <w:rStyle w:val="Char6"/>
          <w:rFonts w:hint="cs"/>
          <w:rtl/>
        </w:rPr>
        <w:t>ها عمل کنید و اگر هم سوگندها را شکستید، کفّاره را فراموش نکنید). خداوند این چنین (روشن) آیات (احکام) خود را برای شما بیان می‌کند تا (بر اثرِ آشنایی با احکامِ الهی) شکر (نعمت</w:t>
      </w:r>
      <w:r w:rsidRPr="00A75179">
        <w:rPr>
          <w:rStyle w:val="Char6"/>
          <w:rFonts w:hint="eastAsia"/>
          <w:rtl/>
        </w:rPr>
        <w:t>‌</w:t>
      </w:r>
      <w:r w:rsidR="00D101B9" w:rsidRPr="00A75179">
        <w:rPr>
          <w:rStyle w:val="Char6"/>
          <w:rFonts w:hint="cs"/>
          <w:rtl/>
        </w:rPr>
        <w:t>های او را) به جای آورید</w:t>
      </w:r>
      <w:r w:rsidRPr="00F60CA0">
        <w:rPr>
          <w:rFonts w:cs="Traditional Arabic" w:hint="cs"/>
          <w:sz w:val="22"/>
          <w:szCs w:val="26"/>
          <w:rtl/>
          <w:lang w:bidi="fa-IR"/>
        </w:rPr>
        <w:t>»</w:t>
      </w:r>
      <w:r w:rsidR="00D101B9" w:rsidRPr="00A75179">
        <w:rPr>
          <w:rStyle w:val="Char6"/>
          <w:rFonts w:hint="cs"/>
          <w:rtl/>
        </w:rPr>
        <w:t>. در سنّتِ پیامبر</w:t>
      </w:r>
      <w:r w:rsidR="00965BCE" w:rsidRPr="00965BCE">
        <w:rPr>
          <w:rFonts w:ascii="Times New Roman" w:hAnsi="Times New Roman" w:cs="CTraditional Arabic" w:hint="cs"/>
          <w:sz w:val="28"/>
          <w:szCs w:val="28"/>
          <w:rtl/>
          <w:lang w:bidi="fa-IR"/>
        </w:rPr>
        <w:t xml:space="preserve"> ج</w:t>
      </w:r>
      <w:r w:rsidR="00D101B9" w:rsidRPr="00A75179">
        <w:rPr>
          <w:rStyle w:val="Char6"/>
          <w:rFonts w:hint="cs"/>
          <w:rtl/>
        </w:rPr>
        <w:t xml:space="preserve"> نیز احادیثِ شریفی وجود دارند که از</w:t>
      </w:r>
      <w:r w:rsidR="00D25D1B">
        <w:rPr>
          <w:rStyle w:val="Char6"/>
          <w:rFonts w:hint="cs"/>
          <w:rtl/>
        </w:rPr>
        <w:t xml:space="preserve"> آن‌ها </w:t>
      </w:r>
      <w:r w:rsidR="00D101B9" w:rsidRPr="00A75179">
        <w:rPr>
          <w:rStyle w:val="Char6"/>
          <w:rFonts w:hint="cs"/>
          <w:rtl/>
        </w:rPr>
        <w:t>یاد کردیم و در</w:t>
      </w:r>
      <w:r w:rsidR="00D25D1B">
        <w:rPr>
          <w:rStyle w:val="Char6"/>
          <w:rFonts w:hint="cs"/>
          <w:rtl/>
        </w:rPr>
        <w:t xml:space="preserve"> آن‌ها </w:t>
      </w:r>
      <w:r w:rsidR="00D101B9" w:rsidRPr="00A75179">
        <w:rPr>
          <w:rStyle w:val="Char6"/>
          <w:rFonts w:hint="cs"/>
          <w:rtl/>
        </w:rPr>
        <w:t>وجوبِ کفّاره برای شکستنِ سوگند، وجود داشت.</w:t>
      </w:r>
    </w:p>
    <w:p w:rsidR="00D101B9" w:rsidRPr="00AC5019" w:rsidRDefault="00D101B9" w:rsidP="00AC5019">
      <w:pPr>
        <w:pStyle w:val="a1"/>
        <w:rPr>
          <w:rtl/>
        </w:rPr>
      </w:pPr>
      <w:bookmarkStart w:id="265" w:name="_Toc107852999"/>
      <w:bookmarkStart w:id="266" w:name="_Toc107859104"/>
      <w:bookmarkStart w:id="267" w:name="_Toc273825691"/>
      <w:bookmarkStart w:id="268" w:name="_Toc370729786"/>
      <w:bookmarkStart w:id="269" w:name="_Toc437438761"/>
      <w:r w:rsidRPr="00AC5019">
        <w:rPr>
          <w:rFonts w:hint="cs"/>
          <w:rtl/>
        </w:rPr>
        <w:t>حقِّ انتخاب در کفّاره‌ی شکستنِ سوگند</w:t>
      </w:r>
      <w:bookmarkEnd w:id="265"/>
      <w:bookmarkEnd w:id="266"/>
      <w:bookmarkEnd w:id="267"/>
      <w:bookmarkEnd w:id="268"/>
      <w:bookmarkEnd w:id="269"/>
    </w:p>
    <w:p w:rsidR="00D101B9" w:rsidRPr="00A75179" w:rsidRDefault="00D101B9" w:rsidP="00F60CA0">
      <w:pPr>
        <w:pStyle w:val="StyleComplexBLotus12ptJustifiedFirstline05cm"/>
        <w:spacing w:line="240" w:lineRule="auto"/>
        <w:rPr>
          <w:rStyle w:val="Char6"/>
          <w:rtl/>
        </w:rPr>
      </w:pPr>
      <w:r w:rsidRPr="00A75179">
        <w:rPr>
          <w:rStyle w:val="Char6"/>
          <w:rFonts w:hint="cs"/>
          <w:rtl/>
        </w:rPr>
        <w:t>علما بر این موضوع ، اجماع دارند که شکننده‌ی سوگند در انتخابِ کفّاره‌ی سوگندش مختار است</w:t>
      </w:r>
      <w:r w:rsidR="00F60CA0" w:rsidRPr="00A75179">
        <w:rPr>
          <w:rStyle w:val="Char6"/>
          <w:rFonts w:hint="cs"/>
          <w:rtl/>
        </w:rPr>
        <w:t>،</w:t>
      </w:r>
      <w:r w:rsidRPr="00A75179">
        <w:rPr>
          <w:rStyle w:val="Char6"/>
          <w:rFonts w:hint="cs"/>
          <w:rtl/>
        </w:rPr>
        <w:t xml:space="preserve"> اگر خواست ده مسکین را غذا می‌دهد و اگر خواست به آنان لباس می‌پوشاند و یا برده‌ای را آزاد می‌کند؛ هر کدام را که انجام دهد درست است زیرا خداوندِ تعالی</w:t>
      </w:r>
      <w:r w:rsidR="00D25D1B">
        <w:rPr>
          <w:rStyle w:val="Char6"/>
          <w:rFonts w:hint="cs"/>
          <w:rtl/>
        </w:rPr>
        <w:t xml:space="preserve"> آن‌ها </w:t>
      </w:r>
      <w:r w:rsidRPr="00A75179">
        <w:rPr>
          <w:rStyle w:val="Char6"/>
          <w:rFonts w:hint="cs"/>
          <w:rtl/>
        </w:rPr>
        <w:t>را به وسیله‌ی حرف «أوْ» یعنی «یا» به هم عطف نموده و این حرف، برای مختار گذاشتن شخص است. ولی کسی که هیچ کدام از انواعِ کفّاره‌های فوق را نتوانست بپردازد باید سه روز، روزه بگیرد</w:t>
      </w:r>
      <w:r w:rsidRPr="00AC5019">
        <w:rPr>
          <w:rStyle w:val="Char6"/>
          <w:vertAlign w:val="superscript"/>
          <w:rtl/>
        </w:rPr>
        <w:footnoteReference w:id="51"/>
      </w:r>
      <w:r w:rsidR="00F60CA0" w:rsidRPr="00A75179">
        <w:rPr>
          <w:rStyle w:val="Char6"/>
          <w:rFonts w:hint="cs"/>
          <w:rtl/>
        </w:rPr>
        <w:t>.</w:t>
      </w:r>
    </w:p>
    <w:p w:rsidR="00D101B9" w:rsidRPr="00AC5019" w:rsidRDefault="00D101B9" w:rsidP="00AC5019">
      <w:pPr>
        <w:pStyle w:val="a1"/>
        <w:rPr>
          <w:rtl/>
        </w:rPr>
      </w:pPr>
      <w:bookmarkStart w:id="270" w:name="_Toc107853000"/>
      <w:bookmarkStart w:id="271" w:name="_Toc107859105"/>
      <w:bookmarkStart w:id="272" w:name="_Toc273825692"/>
      <w:bookmarkStart w:id="273" w:name="_Toc370729787"/>
      <w:bookmarkStart w:id="274" w:name="_Toc437438762"/>
      <w:r w:rsidRPr="00AC5019">
        <w:rPr>
          <w:rFonts w:hint="cs"/>
          <w:rtl/>
        </w:rPr>
        <w:t>نوعِ اوّلِ کفّاره: دادنِ خوراک</w:t>
      </w:r>
      <w:bookmarkEnd w:id="270"/>
      <w:bookmarkEnd w:id="271"/>
      <w:bookmarkEnd w:id="272"/>
      <w:bookmarkEnd w:id="273"/>
      <w:bookmarkEnd w:id="274"/>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دادنِ خوراک در این جا، غذا دادن به ده نفر است به این دلیل که خداوند تعالی صراحتاً به تعدادِ</w:t>
      </w:r>
      <w:r w:rsidR="00D25D1B">
        <w:rPr>
          <w:rStyle w:val="Char6"/>
          <w:rFonts w:hint="cs"/>
          <w:rtl/>
        </w:rPr>
        <w:t xml:space="preserve"> آن‌ها </w:t>
      </w:r>
      <w:r w:rsidRPr="00A75179">
        <w:rPr>
          <w:rStyle w:val="Char6"/>
          <w:rFonts w:hint="cs"/>
          <w:rtl/>
        </w:rPr>
        <w:t>اشاره کرده است و لازم است که این ده نفر، مسکین یا فقیر باشند زیرا که فقیر، گذشته از</w:t>
      </w:r>
      <w:r w:rsidR="00D25D1B">
        <w:rPr>
          <w:rStyle w:val="Char6"/>
          <w:rFonts w:hint="cs"/>
          <w:rtl/>
        </w:rPr>
        <w:t xml:space="preserve"> اینکه </w:t>
      </w:r>
      <w:r w:rsidRPr="00A75179">
        <w:rPr>
          <w:rStyle w:val="Char6"/>
          <w:rFonts w:hint="cs"/>
          <w:rtl/>
        </w:rPr>
        <w:t>مسکین به حساب می‌آید وضعِ مادّیِ او از مسکین هم بدتر است با</w:t>
      </w:r>
      <w:r w:rsidR="00D25D1B">
        <w:rPr>
          <w:rStyle w:val="Char6"/>
          <w:rFonts w:hint="cs"/>
          <w:rtl/>
        </w:rPr>
        <w:t xml:space="preserve"> اینکه </w:t>
      </w:r>
      <w:r w:rsidRPr="00A75179">
        <w:rPr>
          <w:rStyle w:val="Char6"/>
          <w:rFonts w:hint="cs"/>
          <w:rtl/>
        </w:rPr>
        <w:t>جزوِ مسلمانانِ آزاده باشند و این رأی و مذهبِ حنبلیان است. ابوثور و اصحابِ رأی گفته‌اند که دادنِ کفّاره به اهلِ ذم</w:t>
      </w:r>
      <w:r w:rsidRPr="00AC5019">
        <w:rPr>
          <w:rStyle w:val="Char6"/>
          <w:rFonts w:hint="cs"/>
          <w:rtl/>
        </w:rPr>
        <w:t>ّه</w:t>
      </w:r>
      <w:r w:rsidRPr="00AC5019">
        <w:rPr>
          <w:rStyle w:val="Char6"/>
          <w:vertAlign w:val="superscript"/>
          <w:rtl/>
        </w:rPr>
        <w:footnoteReference w:id="52"/>
      </w:r>
      <w:r w:rsidRPr="00AC5019">
        <w:rPr>
          <w:rStyle w:val="Char6"/>
          <w:rFonts w:hint="cs"/>
          <w:rtl/>
        </w:rPr>
        <w:t>،</w:t>
      </w:r>
      <w:r w:rsidRPr="00A75179">
        <w:rPr>
          <w:rStyle w:val="Char6"/>
          <w:rFonts w:hint="cs"/>
          <w:rtl/>
        </w:rPr>
        <w:t xml:space="preserve"> اگر فقیر باشند درست است زیرا آنان از اهالیِ مملکتِ اسلامی هستند. وقتی که فقیرِ موردِ نظر، بچّه‌ی کوچکی باشد که هنوز غذا نمی‌خورد، درست است که طعام را به او بدهد و با توجه به قولِ اکثرِ علماء ولیِّ بچّه به جای او آن را می‌گیرد و این یکی از نظراتِ روایت شده از امام احمد بن جنبل، در این باره است.</w:t>
      </w:r>
    </w:p>
    <w:p w:rsidR="00D101B9" w:rsidRPr="00A75179" w:rsidRDefault="00D101B9" w:rsidP="00827F6C">
      <w:pPr>
        <w:pStyle w:val="StyleComplexBLotus12ptJustifiedFirstline05cm"/>
        <w:spacing w:line="240" w:lineRule="auto"/>
        <w:rPr>
          <w:rStyle w:val="Char6"/>
          <w:rtl/>
        </w:rPr>
      </w:pPr>
      <w:r w:rsidRPr="00A75179">
        <w:rPr>
          <w:rStyle w:val="Char6"/>
          <w:rFonts w:hint="cs"/>
          <w:rtl/>
        </w:rPr>
        <w:t>طعام باید از نوعِ متوسّط و معمولی باشد که اغلب، شخص برای خانواده‌ی خود تهیّه می‌کند.</w:t>
      </w:r>
      <w:r w:rsidR="00D25D1B">
        <w:rPr>
          <w:rStyle w:val="Char6"/>
          <w:rFonts w:hint="cs"/>
          <w:rtl/>
        </w:rPr>
        <w:t xml:space="preserve"> چنان‌که </w:t>
      </w:r>
      <w:r w:rsidRPr="00A75179">
        <w:rPr>
          <w:rStyle w:val="Char6"/>
          <w:rFonts w:hint="cs"/>
          <w:rtl/>
        </w:rPr>
        <w:t>امام احمد روایت کرده است و ابن قدامه‌ی حنبلی نیز در «المغنی» آورده است، از ابن عمر</w:t>
      </w:r>
      <w:r w:rsidR="00827F6C">
        <w:rPr>
          <w:rFonts w:ascii="B Lotus" w:hAnsi="B Lotus" w:cs="CTraditional Arabic" w:hint="cs"/>
          <w:spacing w:val="-4"/>
          <w:sz w:val="28"/>
          <w:szCs w:val="28"/>
          <w:rtl/>
          <w:lang w:bidi="fa-IR"/>
        </w:rPr>
        <w:t>ب</w:t>
      </w:r>
      <w:r w:rsidRPr="00A75179">
        <w:rPr>
          <w:rStyle w:val="Char6"/>
          <w:rFonts w:hint="cs"/>
          <w:rtl/>
        </w:rPr>
        <w:t xml:space="preserve"> روایت شده است که فرمود: منظور از آن، نان و خرما یا نان و روغن یا نان و گوشت است</w:t>
      </w:r>
      <w:r w:rsidRPr="00AC5019">
        <w:rPr>
          <w:rStyle w:val="Char6"/>
          <w:vertAlign w:val="superscript"/>
          <w:rtl/>
        </w:rPr>
        <w:footnoteReference w:id="53"/>
      </w:r>
      <w:r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در تفسیرِ قرطبی آمده است: «شخص باید از آنچه که خود می‌خورد، کفّاره را پرداخت نماید». و از علی بن ابی‌طالب</w:t>
      </w:r>
      <w:r w:rsidR="00AB71BB" w:rsidRPr="00AB71BB">
        <w:rPr>
          <w:rFonts w:ascii="B Lotus" w:hAnsi="B Lotus" w:cs="CTraditional Arabic" w:hint="cs"/>
          <w:spacing w:val="-4"/>
          <w:sz w:val="28"/>
          <w:szCs w:val="28"/>
          <w:rtl/>
          <w:lang w:bidi="fa-IR"/>
        </w:rPr>
        <w:t>س</w:t>
      </w:r>
      <w:r w:rsidRPr="00A75179">
        <w:rPr>
          <w:rStyle w:val="Char6"/>
          <w:rFonts w:hint="cs"/>
          <w:rtl/>
        </w:rPr>
        <w:t xml:space="preserve"> روایت شده است که یک وعده غذا دادن به ده نفر یعنی</w:t>
      </w:r>
      <w:r w:rsidR="00D25D1B">
        <w:rPr>
          <w:rStyle w:val="Char6"/>
          <w:rFonts w:hint="cs"/>
          <w:rtl/>
        </w:rPr>
        <w:t xml:space="preserve"> اینکه </w:t>
      </w:r>
      <w:r w:rsidRPr="00A75179">
        <w:rPr>
          <w:rStyle w:val="Char6"/>
          <w:rFonts w:hint="cs"/>
          <w:rtl/>
        </w:rPr>
        <w:t>به آنان فقط صبحانه یا فقط شام بدهد درست نیست بلکه باید به آنان، هم صبحانه بدهد و هم شام. ابو عمر گفته است که این نظر، رأیِ مفتیانِ شهرهای مختلفِ جهانِ اسلام است</w:t>
      </w:r>
      <w:r w:rsidRPr="00AC5019">
        <w:rPr>
          <w:rStyle w:val="Char6"/>
          <w:vertAlign w:val="superscript"/>
          <w:rtl/>
        </w:rPr>
        <w:footnoteReference w:id="54"/>
      </w:r>
      <w:r w:rsidRPr="00A75179">
        <w:rPr>
          <w:rStyle w:val="Char6"/>
          <w:rFonts w:hint="cs"/>
          <w:rtl/>
        </w:rPr>
        <w:t>.</w:t>
      </w:r>
    </w:p>
    <w:p w:rsidR="00D101B9" w:rsidRPr="00AC5019" w:rsidRDefault="00D101B9" w:rsidP="00AC5019">
      <w:pPr>
        <w:pStyle w:val="a4"/>
        <w:rPr>
          <w:rtl/>
        </w:rPr>
      </w:pPr>
      <w:bookmarkStart w:id="275" w:name="_Toc107853001"/>
      <w:bookmarkStart w:id="276" w:name="_Toc107859106"/>
      <w:bookmarkStart w:id="277" w:name="_Toc370729788"/>
      <w:bookmarkStart w:id="278" w:name="_Toc437438763"/>
      <w:r w:rsidRPr="00AC5019">
        <w:rPr>
          <w:rFonts w:hint="cs"/>
          <w:rtl/>
        </w:rPr>
        <w:t>آیا پرداختنِ قیمتِ کفّاره جایز است؟</w:t>
      </w:r>
      <w:bookmarkEnd w:id="275"/>
      <w:bookmarkEnd w:id="276"/>
      <w:bookmarkEnd w:id="277"/>
      <w:bookmarkEnd w:id="278"/>
    </w:p>
    <w:p w:rsidR="00D101B9" w:rsidRPr="00A75179" w:rsidRDefault="00D101B9" w:rsidP="00AC5019">
      <w:pPr>
        <w:pStyle w:val="StyleComplexBLotus12ptJustifiedFirstline05cm"/>
        <w:widowControl w:val="0"/>
        <w:spacing w:line="240" w:lineRule="auto"/>
        <w:rPr>
          <w:rStyle w:val="Char6"/>
          <w:rtl/>
        </w:rPr>
      </w:pPr>
      <w:r w:rsidRPr="00A75179">
        <w:rPr>
          <w:rStyle w:val="Char6"/>
          <w:rFonts w:hint="cs"/>
          <w:rtl/>
        </w:rPr>
        <w:t>نظرِ حنبلیان و امام مالک و امام شافعی این است که پرداختنِ قیمتِ غذا برای کفّاره درست است و نه قیمتِ لباس. در حالی که اوزاعی و اصحابِ رأی (حنفیان) آن را مجاز دانسته‌اند زیرا که هدف، برآوردنِ نیازِ مسکین است و این هدف با پرداختنِ قیمت به او حاصل می‌شود</w:t>
      </w:r>
      <w:r w:rsidRPr="00AC5019">
        <w:rPr>
          <w:rStyle w:val="Char6"/>
          <w:vertAlign w:val="superscript"/>
          <w:rtl/>
        </w:rPr>
        <w:footnoteReference w:id="55"/>
      </w:r>
      <w:r w:rsidRPr="00A75179">
        <w:rPr>
          <w:rStyle w:val="Char6"/>
          <w:rFonts w:hint="cs"/>
          <w:rtl/>
        </w:rPr>
        <w:t>.</w:t>
      </w:r>
    </w:p>
    <w:p w:rsidR="00D101B9" w:rsidRPr="00AC5019" w:rsidRDefault="00D101B9" w:rsidP="00AC5019">
      <w:pPr>
        <w:pStyle w:val="a4"/>
        <w:rPr>
          <w:rtl/>
        </w:rPr>
      </w:pPr>
      <w:bookmarkStart w:id="279" w:name="_Toc107853002"/>
      <w:bookmarkStart w:id="280" w:name="_Toc107859107"/>
      <w:bookmarkStart w:id="281" w:name="_Toc370729789"/>
      <w:bookmarkStart w:id="282" w:name="_Toc437438764"/>
      <w:r w:rsidRPr="00AC5019">
        <w:rPr>
          <w:rFonts w:hint="cs"/>
          <w:rtl/>
        </w:rPr>
        <w:t>آیا دادنِ کفّاره، فقط به یک فقیر، جایز است؟</w:t>
      </w:r>
      <w:r w:rsidRPr="00AC5019">
        <w:rPr>
          <w:rStyle w:val="FootnoteReference"/>
          <w:rtl/>
        </w:rPr>
        <w:footnoteReference w:id="56"/>
      </w:r>
      <w:bookmarkEnd w:id="279"/>
      <w:bookmarkEnd w:id="280"/>
      <w:bookmarkEnd w:id="281"/>
      <w:bookmarkEnd w:id="282"/>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گاه ده نفر مسکین پیدا شوند، واجب است که کفّاره را در بین</w:t>
      </w:r>
      <w:r w:rsidR="00D25D1B">
        <w:rPr>
          <w:rStyle w:val="Char6"/>
          <w:rFonts w:hint="cs"/>
          <w:rtl/>
        </w:rPr>
        <w:t xml:space="preserve"> آن‌ها </w:t>
      </w:r>
      <w:r w:rsidRPr="00A75179">
        <w:rPr>
          <w:rStyle w:val="Char6"/>
          <w:rFonts w:hint="cs"/>
          <w:rtl/>
        </w:rPr>
        <w:t>قسمت کرد ولی اگر این تعداد مسکین پیدا نشد به گونه‌ای ک فقط یک مسکین در دسترس بود، درست است که ده روز، دادن کفّاره به او [به اندازه‌ی یک نفر] را تکرار نماید. حنبلیان و امام شافعی همین نظر را دارند.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اوزاعی گفته است: پرداخت کردنِ کفّاره به یک فقیر، جایز است و اصحابِ رأی (حنفیان) گفته‌اند: درست است که ده روز به یک فقیر، کفّاره بدهد ولی جایز نیست که همه‌ی آن را یکباره در یک روز به او بپردازد و اگر هر زوز مسکینی را طعام داد تا</w:t>
      </w:r>
      <w:r w:rsidR="00D25D1B">
        <w:rPr>
          <w:rStyle w:val="Char6"/>
          <w:rFonts w:hint="cs"/>
          <w:rtl/>
        </w:rPr>
        <w:t xml:space="preserve"> اینکه </w:t>
      </w:r>
      <w:r w:rsidRPr="00A75179">
        <w:rPr>
          <w:rStyle w:val="Char6"/>
          <w:rFonts w:hint="cs"/>
          <w:rtl/>
        </w:rPr>
        <w:t>ده نفر، کامل شد، بدونِ اختلاف، درست است.</w:t>
      </w:r>
    </w:p>
    <w:p w:rsidR="00D101B9" w:rsidRPr="00AC5019" w:rsidRDefault="00D101B9" w:rsidP="00AC5019">
      <w:pPr>
        <w:pStyle w:val="a4"/>
        <w:rPr>
          <w:rtl/>
        </w:rPr>
      </w:pPr>
      <w:bookmarkStart w:id="283" w:name="_Toc107853003"/>
      <w:bookmarkStart w:id="284" w:name="_Toc107859108"/>
      <w:bookmarkStart w:id="285" w:name="_Toc370729790"/>
      <w:bookmarkStart w:id="286" w:name="_Toc437438765"/>
      <w:r w:rsidRPr="00AC5019">
        <w:rPr>
          <w:rFonts w:hint="cs"/>
          <w:rtl/>
        </w:rPr>
        <w:t>پرداختنِ کفّاره به نزدیکان</w:t>
      </w:r>
      <w:bookmarkEnd w:id="283"/>
      <w:bookmarkEnd w:id="284"/>
      <w:bookmarkEnd w:id="285"/>
      <w:bookmarkEnd w:id="286"/>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پرداختنِ کفّاره به نزدیکانی که دادنِ زکات به آنان صحیح است جایز می‌باشد و این، نظرِ حنبلیان و امام شافعی نیز می‌باشد و ابن قدامه گفته است: «کسی را نمی‌شناسم که با این نظر مخالف باشد»</w:t>
      </w:r>
      <w:r w:rsidRPr="00AC5019">
        <w:rPr>
          <w:rStyle w:val="Char6"/>
          <w:vertAlign w:val="superscript"/>
          <w:rtl/>
        </w:rPr>
        <w:footnoteReference w:id="57"/>
      </w:r>
      <w:r w:rsidRPr="00A75179">
        <w:rPr>
          <w:rStyle w:val="Char6"/>
          <w:rFonts w:hint="cs"/>
          <w:rtl/>
        </w:rPr>
        <w:t>.</w:t>
      </w:r>
    </w:p>
    <w:p w:rsidR="00D101B9" w:rsidRPr="00AC5019" w:rsidRDefault="00D101B9" w:rsidP="00AC5019">
      <w:pPr>
        <w:pStyle w:val="a1"/>
        <w:rPr>
          <w:rtl/>
        </w:rPr>
      </w:pPr>
      <w:bookmarkStart w:id="287" w:name="_Toc107853004"/>
      <w:bookmarkStart w:id="288" w:name="_Toc107859109"/>
      <w:bookmarkStart w:id="289" w:name="_Toc273825693"/>
      <w:bookmarkStart w:id="290" w:name="_Toc370729791"/>
      <w:bookmarkStart w:id="291" w:name="_Toc437438766"/>
      <w:r w:rsidRPr="00AC5019">
        <w:rPr>
          <w:rFonts w:hint="cs"/>
          <w:rtl/>
        </w:rPr>
        <w:t>نوعِ دوّمِ کفّاره: لباس پوشاندن بر مرد و یا زن</w:t>
      </w:r>
      <w:r w:rsidRPr="00AC5019">
        <w:rPr>
          <w:rStyle w:val="FootnoteReference"/>
          <w:rtl/>
        </w:rPr>
        <w:footnoteReference w:id="58"/>
      </w:r>
      <w:bookmarkEnd w:id="287"/>
      <w:bookmarkEnd w:id="288"/>
      <w:bookmarkEnd w:id="289"/>
      <w:bookmarkEnd w:id="290"/>
      <w:bookmarkEnd w:id="291"/>
    </w:p>
    <w:p w:rsidR="00D101B9" w:rsidRPr="00A75179" w:rsidRDefault="00D101B9" w:rsidP="004F3E6D">
      <w:pPr>
        <w:pStyle w:val="StyleComplexBLotus12ptJustifiedFirstline05cm"/>
        <w:spacing w:line="240" w:lineRule="auto"/>
        <w:rPr>
          <w:rStyle w:val="Char6"/>
          <w:rtl/>
        </w:rPr>
      </w:pPr>
      <w:r w:rsidRPr="00A75179">
        <w:rPr>
          <w:rStyle w:val="Char6"/>
          <w:rFonts w:hint="cs"/>
          <w:rtl/>
        </w:rPr>
        <w:t xml:space="preserve">در این اختلافی نیست که پوشاندنِ لباس، یکی از انواعِ کفّاره‌ی سوگند است به دلیلِ تصریحِ خداوند به این موضوع در کتابِ عزیزش آن جا که می‌فرماید: </w:t>
      </w:r>
      <w:r w:rsidRPr="00AC5019">
        <w:rPr>
          <w:rStyle w:val="Char1"/>
          <w:rtl/>
        </w:rPr>
        <w:t>«</w:t>
      </w:r>
      <w:r w:rsidR="00F60CA0" w:rsidRPr="00AC5019">
        <w:rPr>
          <w:rStyle w:val="Char1"/>
          <w:rtl/>
        </w:rPr>
        <w:t>وَ</w:t>
      </w:r>
      <w:r w:rsidRPr="00AC5019">
        <w:rPr>
          <w:rStyle w:val="Char1"/>
          <w:rtl/>
        </w:rPr>
        <w:t>کِسْوَتُهُمْ»</w:t>
      </w:r>
      <w:r w:rsidRPr="00A75179">
        <w:rPr>
          <w:rStyle w:val="Char6"/>
          <w:rFonts w:hint="cs"/>
          <w:rtl/>
        </w:rPr>
        <w:t>. لباس پوشانیدن بر کمتر از ده نفر همچنان که در آیه‌ی کریمه آمده، درست نیست و مقدارِ آن، اندازه‌ای است که نماز در آن درست باشد.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گاه خواست که به زنی لباس بپوشاند باید به او یک پیراهن و یک روسری بدهد، زیرا این، حداقل لباسی است که عورتِ او را می‌پوشاند و نماز در آن صحیح است و اگر جامه‌ی گشادی به او بدهد که بتواند با آن بدن و سرش را بپوشاند نیز درست است.</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 گاه خواست، بر مردی لباس بپوشاند، پیراهن یا جامه‌ای که عورتش را بپوشاند و یا</w:t>
      </w:r>
      <w:r w:rsidR="00D25D1B">
        <w:rPr>
          <w:rStyle w:val="Char6"/>
          <w:rFonts w:hint="cs"/>
          <w:rtl/>
        </w:rPr>
        <w:t xml:space="preserve"> اینکه </w:t>
      </w:r>
      <w:r w:rsidRPr="00A75179">
        <w:rPr>
          <w:rStyle w:val="Char6"/>
          <w:rFonts w:hint="cs"/>
          <w:rtl/>
        </w:rPr>
        <w:t>دو تکّه لباس که با یکی مانندِ شلوار، پایین تنه‌اش را بپوشاند و دیگری را بر تن نماید، کافی است. ولی یک شلوار یا یک جامه که فقط پایین تنه‌اش را بپوشاند، کافی نیست.</w:t>
      </w:r>
    </w:p>
    <w:p w:rsidR="00D101B9" w:rsidRPr="00A75179" w:rsidRDefault="00D101B9" w:rsidP="00AC5019">
      <w:pPr>
        <w:pStyle w:val="StyleComplexBLotus12ptJustifiedFirstline05cm"/>
        <w:spacing w:line="235" w:lineRule="auto"/>
        <w:rPr>
          <w:rStyle w:val="Char6"/>
          <w:rtl/>
        </w:rPr>
      </w:pPr>
      <w:r w:rsidRPr="00A75179">
        <w:rPr>
          <w:rStyle w:val="Char6"/>
          <w:rFonts w:hint="cs"/>
          <w:rtl/>
        </w:rPr>
        <w:t>درست است که لباسی که به فقرا می‌پوشاند از هر نوعی باشد مانندِ پنبه، کتان، پشم، مو و کرک و یا از غیرِ آن، زیرا خداوندِ متعال، فقط امر به لباس پوشاندنِ آنان فرموده و جنس آن را تعیین نکرده است، پس، از هر نوع لباسی که به</w:t>
      </w:r>
      <w:r w:rsidR="00D25D1B">
        <w:rPr>
          <w:rStyle w:val="Char6"/>
          <w:rFonts w:hint="cs"/>
          <w:rtl/>
        </w:rPr>
        <w:t xml:space="preserve"> آن‌ها </w:t>
      </w:r>
      <w:r w:rsidRPr="00A75179">
        <w:rPr>
          <w:rStyle w:val="Char6"/>
          <w:rFonts w:hint="cs"/>
          <w:rtl/>
        </w:rPr>
        <w:t>بپوشاند، کار را به انجام رسانده است و کسانی که لباس پوشاندن بر آنان درست است، همان کسانی هستند که غذادادنِ به آنان صحیح است.</w:t>
      </w:r>
    </w:p>
    <w:p w:rsidR="00D101B9" w:rsidRPr="00AC5019" w:rsidRDefault="00D101B9" w:rsidP="00AC5019">
      <w:pPr>
        <w:pStyle w:val="a1"/>
        <w:spacing w:line="235" w:lineRule="auto"/>
        <w:rPr>
          <w:rtl/>
        </w:rPr>
      </w:pPr>
      <w:bookmarkStart w:id="292" w:name="_Toc107853005"/>
      <w:bookmarkStart w:id="293" w:name="_Toc107859110"/>
      <w:bookmarkStart w:id="294" w:name="_Toc273825694"/>
      <w:bookmarkStart w:id="295" w:name="_Toc370729792"/>
      <w:bookmarkStart w:id="296" w:name="_Toc437438767"/>
      <w:r w:rsidRPr="00AC5019">
        <w:rPr>
          <w:rFonts w:hint="cs"/>
          <w:rtl/>
        </w:rPr>
        <w:t>نوعِ سوّم از کفّاره: آزادکردنِ برده</w:t>
      </w:r>
      <w:r w:rsidRPr="00AC5019">
        <w:rPr>
          <w:rStyle w:val="FootnoteReference"/>
          <w:rtl/>
        </w:rPr>
        <w:footnoteReference w:id="59"/>
      </w:r>
      <w:bookmarkEnd w:id="292"/>
      <w:bookmarkEnd w:id="293"/>
      <w:bookmarkEnd w:id="294"/>
      <w:bookmarkEnd w:id="295"/>
      <w:bookmarkEnd w:id="296"/>
    </w:p>
    <w:p w:rsidR="00D101B9" w:rsidRPr="00A75179" w:rsidRDefault="00D101B9" w:rsidP="00AC5019">
      <w:pPr>
        <w:pStyle w:val="StyleComplexBLotus12ptJustifiedFirstline05cm"/>
        <w:widowControl w:val="0"/>
        <w:spacing w:line="235" w:lineRule="auto"/>
        <w:rPr>
          <w:rStyle w:val="Char6"/>
          <w:rtl/>
        </w:rPr>
      </w:pPr>
      <w:r w:rsidRPr="00A75179">
        <w:rPr>
          <w:rStyle w:val="Char6"/>
          <w:rFonts w:hint="cs"/>
          <w:rtl/>
        </w:rPr>
        <w:t xml:space="preserve">منظور از آزادکردنِ برده، آزادکردنِ یک انسانِ مملوکِ دیگری است، چه زن باشد و چه مرد. بر اساسِ مذهبِ حنبلیان، برده‌ای که قرار است به این منظور، آزاد شود باید مؤمن باشد و این قولِ امام مالک و امام شافعی و ابوعبید نیز می‌باشد. از امام احمد روایتِ دیگری نیز نقل شده است که برده‌ی ذمّی نیز قابلِ قبول است به این دلیل که در این فرموده‌ی خداوندِ متعال: </w:t>
      </w:r>
      <w:r w:rsidR="00F60CA0" w:rsidRPr="00AC5019">
        <w:rPr>
          <w:rStyle w:val="Char1"/>
          <w:rFonts w:hint="cs"/>
          <w:rtl/>
        </w:rPr>
        <w:t>«</w:t>
      </w:r>
      <w:r w:rsidRPr="00AC5019">
        <w:rPr>
          <w:rStyle w:val="Char1"/>
          <w:rtl/>
        </w:rPr>
        <w:t>أَوْ تَحْرِیرُ رَقَبَهٍ</w:t>
      </w:r>
      <w:r w:rsidR="00F60CA0" w:rsidRPr="00AC5019">
        <w:rPr>
          <w:rStyle w:val="Char1"/>
          <w:rFonts w:hint="cs"/>
          <w:rtl/>
        </w:rPr>
        <w:t>»</w:t>
      </w:r>
      <w:r w:rsidRPr="00A75179">
        <w:rPr>
          <w:rStyle w:val="Char6"/>
          <w:rFonts w:hint="cs"/>
          <w:rtl/>
        </w:rPr>
        <w:t>، «رقبه»، یعنی برده به صورتِ مطلق آمده است در نتیجه شاملِ برده‌ی کافر نیز می‌شود و این نظرِ عطاء، ابو ثَورْ و اصحابِ رأی نیز می‌باشد. آزادکردن برده‌ای که به سنِّ تکلیف نرسیده نیز درست است، چه دختر باشد و چه پسر و مادام که مسلمان باشند رسیدن</w:t>
      </w:r>
      <w:r w:rsidR="00D25D1B">
        <w:rPr>
          <w:rStyle w:val="Char6"/>
          <w:rFonts w:hint="cs"/>
          <w:rtl/>
        </w:rPr>
        <w:t xml:space="preserve"> آن‌ها </w:t>
      </w:r>
      <w:r w:rsidRPr="00A75179">
        <w:rPr>
          <w:rStyle w:val="Char6"/>
          <w:rFonts w:hint="cs"/>
          <w:rtl/>
        </w:rPr>
        <w:t>به سنِّ تمییز هم لازم نیست.</w:t>
      </w:r>
    </w:p>
    <w:p w:rsidR="00D101B9" w:rsidRPr="00AC5019" w:rsidRDefault="00D101B9" w:rsidP="00AC5019">
      <w:pPr>
        <w:pStyle w:val="a1"/>
        <w:rPr>
          <w:rtl/>
        </w:rPr>
      </w:pPr>
      <w:bookmarkStart w:id="297" w:name="_Toc107853006"/>
      <w:bookmarkStart w:id="298" w:name="_Toc107859111"/>
      <w:bookmarkStart w:id="299" w:name="_Toc273825695"/>
      <w:bookmarkStart w:id="300" w:name="_Toc370729793"/>
      <w:bookmarkStart w:id="301" w:name="_Toc437438768"/>
      <w:r w:rsidRPr="00AC5019">
        <w:rPr>
          <w:rFonts w:hint="cs"/>
          <w:rtl/>
        </w:rPr>
        <w:t>نوعِ چهارمِ کفّاره: روزه</w:t>
      </w:r>
      <w:bookmarkEnd w:id="297"/>
      <w:bookmarkEnd w:id="298"/>
      <w:bookmarkEnd w:id="299"/>
      <w:bookmarkEnd w:id="300"/>
      <w:bookmarkEnd w:id="301"/>
    </w:p>
    <w:p w:rsidR="00D101B9" w:rsidRPr="00A75179" w:rsidRDefault="00D101B9" w:rsidP="009A4B55">
      <w:pPr>
        <w:pStyle w:val="StyleComplexBLotus12ptJustifiedFirstline05cm"/>
        <w:spacing w:line="240" w:lineRule="auto"/>
        <w:rPr>
          <w:rStyle w:val="Char6"/>
          <w:rtl/>
        </w:rPr>
      </w:pPr>
      <w:r w:rsidRPr="00A75179">
        <w:rPr>
          <w:rStyle w:val="Char6"/>
          <w:rFonts w:hint="cs"/>
          <w:rtl/>
        </w:rPr>
        <w:t>کسی که نتوانست ده فقیر را خوراک بدهد و یا بر</w:t>
      </w:r>
      <w:r w:rsidR="00D25D1B">
        <w:rPr>
          <w:rStyle w:val="Char6"/>
          <w:rFonts w:hint="cs"/>
          <w:rtl/>
        </w:rPr>
        <w:t xml:space="preserve"> آن‌ها </w:t>
      </w:r>
      <w:r w:rsidRPr="00A75179">
        <w:rPr>
          <w:rStyle w:val="Char6"/>
          <w:rFonts w:hint="cs"/>
          <w:rtl/>
        </w:rPr>
        <w:t>لباس بپوشاند و یا برده‌ای را آزاد کند باید سه روز روزه بگیرد آن</w:t>
      </w:r>
      <w:r w:rsidR="009A4B55">
        <w:rPr>
          <w:rStyle w:val="Char6"/>
          <w:rFonts w:hint="eastAsia"/>
          <w:rtl/>
        </w:rPr>
        <w:t>‌</w:t>
      </w:r>
      <w:r w:rsidR="00D25D1B">
        <w:rPr>
          <w:rStyle w:val="Char6"/>
          <w:rFonts w:hint="cs"/>
          <w:rtl/>
        </w:rPr>
        <w:t>چنان</w:t>
      </w:r>
      <w:r w:rsidR="009A4B55">
        <w:rPr>
          <w:rStyle w:val="Char6"/>
          <w:rFonts w:hint="cs"/>
          <w:rtl/>
        </w:rPr>
        <w:t xml:space="preserve"> </w:t>
      </w:r>
      <w:r w:rsidR="00D25D1B">
        <w:rPr>
          <w:rStyle w:val="Char6"/>
          <w:rFonts w:hint="cs"/>
          <w:rtl/>
        </w:rPr>
        <w:t xml:space="preserve">که </w:t>
      </w:r>
      <w:r w:rsidRPr="00A75179">
        <w:rPr>
          <w:rStyle w:val="Char6"/>
          <w:rFonts w:hint="cs"/>
          <w:rtl/>
        </w:rPr>
        <w:t>در این آیه‌ی کریمه آمده است:</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فَمَن</w:t>
      </w:r>
      <w:r w:rsidRPr="00A75179">
        <w:rPr>
          <w:rStyle w:val="Char4"/>
          <w:rtl/>
        </w:rPr>
        <w:t xml:space="preserve"> </w:t>
      </w:r>
      <w:r w:rsidRPr="00A75179">
        <w:rPr>
          <w:rStyle w:val="Char4"/>
          <w:rFonts w:hint="eastAsia"/>
          <w:rtl/>
        </w:rPr>
        <w:t>لَّم</w:t>
      </w:r>
      <w:r w:rsidRPr="00A75179">
        <w:rPr>
          <w:rStyle w:val="Char4"/>
          <w:rFonts w:hint="cs"/>
          <w:rtl/>
        </w:rPr>
        <w:t>ۡ</w:t>
      </w:r>
      <w:r w:rsidRPr="00A75179">
        <w:rPr>
          <w:rStyle w:val="Char4"/>
          <w:rtl/>
        </w:rPr>
        <w:t xml:space="preserve"> </w:t>
      </w:r>
      <w:r w:rsidRPr="00A75179">
        <w:rPr>
          <w:rStyle w:val="Char4"/>
          <w:rFonts w:hint="eastAsia"/>
          <w:rtl/>
        </w:rPr>
        <w:t>يَجِد</w:t>
      </w:r>
      <w:r w:rsidRPr="00A75179">
        <w:rPr>
          <w:rStyle w:val="Char4"/>
          <w:rFonts w:hint="cs"/>
          <w:rtl/>
        </w:rPr>
        <w:t>ۡ</w:t>
      </w:r>
      <w:r w:rsidRPr="00A75179">
        <w:rPr>
          <w:rStyle w:val="Char4"/>
          <w:rtl/>
        </w:rPr>
        <w:t xml:space="preserve"> </w:t>
      </w:r>
      <w:r w:rsidRPr="00A75179">
        <w:rPr>
          <w:rStyle w:val="Char4"/>
          <w:rFonts w:hint="eastAsia"/>
          <w:rtl/>
        </w:rPr>
        <w:t>فَصِيَامُ</w:t>
      </w:r>
      <w:r w:rsidRPr="00A75179">
        <w:rPr>
          <w:rStyle w:val="Char4"/>
          <w:rtl/>
        </w:rPr>
        <w:t xml:space="preserve"> </w:t>
      </w:r>
      <w:r w:rsidRPr="00A75179">
        <w:rPr>
          <w:rStyle w:val="Char4"/>
          <w:rFonts w:hint="eastAsia"/>
          <w:rtl/>
        </w:rPr>
        <w:t>ثَلَ</w:t>
      </w:r>
      <w:r w:rsidRPr="00A75179">
        <w:rPr>
          <w:rStyle w:val="Char4"/>
          <w:rFonts w:hint="cs"/>
          <w:rtl/>
        </w:rPr>
        <w:t>ٰ</w:t>
      </w:r>
      <w:r w:rsidRPr="00A75179">
        <w:rPr>
          <w:rStyle w:val="Char4"/>
          <w:rFonts w:hint="eastAsia"/>
          <w:rtl/>
        </w:rPr>
        <w:t>ثَةِ</w:t>
      </w:r>
      <w:r w:rsidRPr="00A75179">
        <w:rPr>
          <w:rStyle w:val="Char4"/>
          <w:rtl/>
        </w:rPr>
        <w:t xml:space="preserve"> </w:t>
      </w:r>
      <w:r w:rsidRPr="00A75179">
        <w:rPr>
          <w:rStyle w:val="Char4"/>
          <w:rFonts w:hint="eastAsia"/>
          <w:rtl/>
        </w:rPr>
        <w:t>أَيَّام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2B1A18">
        <w:rPr>
          <w:rFonts w:ascii="mylotus" w:hAnsi="mylotus" w:cs="mylotus"/>
          <w:sz w:val="26"/>
          <w:szCs w:val="26"/>
          <w:rtl/>
          <w:lang w:bidi="fa-IR"/>
        </w:rPr>
        <w:t>ة</w:t>
      </w:r>
      <w:r w:rsidRPr="00A75179">
        <w:rPr>
          <w:rStyle w:val="Char5"/>
          <w:rFonts w:hint="cs"/>
          <w:rtl/>
        </w:rPr>
        <w:t>: 89]</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اما اگر کسی (هیچ یک از این سه کار را نتوانست و تواناییِ انجامِ</w:t>
      </w:r>
      <w:r w:rsidR="00D25D1B">
        <w:rPr>
          <w:rStyle w:val="Char6"/>
          <w:rFonts w:hint="cs"/>
          <w:rtl/>
        </w:rPr>
        <w:t xml:space="preserve"> آن‌ها </w:t>
      </w:r>
      <w:r w:rsidR="00D101B9" w:rsidRPr="00A75179">
        <w:rPr>
          <w:rStyle w:val="Char6"/>
          <w:rFonts w:hint="cs"/>
          <w:rtl/>
        </w:rPr>
        <w:t>را) نیافت (او می‌تواند) سه روز، روزه بگیرد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در این موضوع هیچ اختلافی وجود ندارد مگر در متوالی بودن یا نبودنِ آن. ظاهرِ مذهبِ حنبلیان لزومِ متوالی بودنِ روزه‌هاست. این، قولِ نخعی، ثوری و اصحابِ رأی نیز می‌باشد.</w:t>
      </w:r>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ولی امام مالک و امام شافعی در یکی از دو قولش و امام احمد در یکی از روایت‌های نقل شده از او گفته‌اند: «پشتِ سر هم بودنِ روزه‌ها لازم نیست</w:t>
      </w:r>
      <w:r w:rsidRPr="00FE5A6C">
        <w:rPr>
          <w:rStyle w:val="Char6"/>
          <w:vertAlign w:val="superscript"/>
          <w:rtl/>
        </w:rPr>
        <w:footnoteReference w:id="60"/>
      </w:r>
      <w:r w:rsidRPr="00A75179">
        <w:rPr>
          <w:rStyle w:val="Char6"/>
          <w:rFonts w:hint="cs"/>
          <w:rtl/>
        </w:rPr>
        <w:t>». اگر فرض کنیم که متوالی بودن روزه‌ها لازم باشد، در این حالت اگر زن به دلیلِ بیماری یا در حالِ حیض افتادن و مرد به دلیلِ بیماری روزه‌شان را خوردند [و بینِ روزه‌ها فاصله افتاد] توالیِ روزه‌ها از بین نرفته و همچنان متوالی محسوب می‌گردند و حنبلیان و أبوثور و اسحاق همین نظر را دارند</w:t>
      </w:r>
      <w:r w:rsidRPr="00AC5019">
        <w:rPr>
          <w:rStyle w:val="Char6"/>
          <w:vertAlign w:val="superscript"/>
          <w:rtl/>
        </w:rPr>
        <w:footnoteReference w:id="61"/>
      </w:r>
      <w:r w:rsidRPr="00A75179">
        <w:rPr>
          <w:rStyle w:val="Char6"/>
          <w:rFonts w:hint="cs"/>
          <w:rtl/>
        </w:rPr>
        <w:t>.</w:t>
      </w:r>
    </w:p>
    <w:p w:rsidR="00D101B9" w:rsidRPr="00AC5019" w:rsidRDefault="00D101B9" w:rsidP="00AC5019">
      <w:pPr>
        <w:pStyle w:val="a1"/>
        <w:rPr>
          <w:rtl/>
        </w:rPr>
      </w:pPr>
      <w:bookmarkStart w:id="302" w:name="_Toc107853007"/>
      <w:bookmarkStart w:id="303" w:name="_Toc107859112"/>
      <w:bookmarkStart w:id="304" w:name="_Toc273825696"/>
      <w:bookmarkStart w:id="305" w:name="_Toc370729794"/>
      <w:bookmarkStart w:id="306" w:name="_Toc437438769"/>
      <w:r w:rsidRPr="00AC5019">
        <w:rPr>
          <w:rFonts w:hint="cs"/>
          <w:rtl/>
        </w:rPr>
        <w:t>سوگندِ منعقد نشده و حکمِ آن</w:t>
      </w:r>
      <w:bookmarkEnd w:id="302"/>
      <w:bookmarkEnd w:id="303"/>
      <w:bookmarkEnd w:id="304"/>
      <w:bookmarkEnd w:id="305"/>
      <w:bookmarkEnd w:id="306"/>
    </w:p>
    <w:p w:rsidR="00D101B9" w:rsidRPr="00AC5019" w:rsidRDefault="00D101B9" w:rsidP="00AC5019">
      <w:pPr>
        <w:pStyle w:val="a4"/>
        <w:rPr>
          <w:rtl/>
        </w:rPr>
      </w:pPr>
      <w:bookmarkStart w:id="307" w:name="_Toc107853008"/>
      <w:bookmarkStart w:id="308" w:name="_Toc107859113"/>
      <w:bookmarkStart w:id="309" w:name="_Toc370729795"/>
      <w:bookmarkStart w:id="310" w:name="_Toc437438770"/>
      <w:r w:rsidRPr="00AC5019">
        <w:rPr>
          <w:rFonts w:hint="cs"/>
          <w:rtl/>
        </w:rPr>
        <w:t>انواعِ سوگندِ منعقد نشده</w:t>
      </w:r>
      <w:r w:rsidRPr="00AC5019">
        <w:rPr>
          <w:rStyle w:val="FootnoteReference"/>
          <w:rtl/>
        </w:rPr>
        <w:footnoteReference w:id="62"/>
      </w:r>
      <w:bookmarkEnd w:id="307"/>
      <w:bookmarkEnd w:id="308"/>
      <w:bookmarkEnd w:id="309"/>
      <w:bookmarkEnd w:id="310"/>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سوگندِ منعقد نشده سوگندی است که شخص یا به یکی از مخلوقات می‌خورد یا برای مخلوقی دیگر. از سوگندهای نوعِ اوّل که شخص به مخلوقی می‌خورد و همان سوگند به غیرِ خدا است می‌توان از سوگند به طاغوت‌ها، یا سوگند به پدر یا به کعبه یا مخلوقاتِ دیگر غیرِ</w:t>
      </w:r>
      <w:r w:rsidR="00D25D1B">
        <w:rPr>
          <w:rStyle w:val="Char6"/>
          <w:rFonts w:hint="cs"/>
          <w:rtl/>
        </w:rPr>
        <w:t xml:space="preserve"> این‌ها </w:t>
      </w:r>
      <w:r w:rsidRPr="00A75179">
        <w:rPr>
          <w:rStyle w:val="Char6"/>
          <w:rFonts w:hint="cs"/>
          <w:rtl/>
        </w:rPr>
        <w:t>نام برد. این نوع سوگند بی‌ارزش است و منعقد نمی‌گردد.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نوعِ دوّم، سوگندی است که انسان برای غیرِ خدا می‌خورد مثل این که: «اگر فلان کار را انجام دهم برای فلان کسِ غیر خدا چنینِ و چنان گردد».</w:t>
      </w:r>
    </w:p>
    <w:p w:rsidR="00D101B9" w:rsidRPr="00AC5019" w:rsidRDefault="00D101B9" w:rsidP="00AC5019">
      <w:pPr>
        <w:pStyle w:val="a4"/>
        <w:rPr>
          <w:rtl/>
        </w:rPr>
      </w:pPr>
      <w:bookmarkStart w:id="311" w:name="_Toc107853009"/>
      <w:bookmarkStart w:id="312" w:name="_Toc107859114"/>
      <w:bookmarkStart w:id="313" w:name="_Toc370729796"/>
      <w:bookmarkStart w:id="314" w:name="_Toc437438771"/>
      <w:r w:rsidRPr="00AC5019">
        <w:rPr>
          <w:rFonts w:hint="cs"/>
          <w:rtl/>
        </w:rPr>
        <w:t>حکمِ سوگند منعقد نشده</w:t>
      </w:r>
      <w:r w:rsidRPr="00AC5019">
        <w:rPr>
          <w:rStyle w:val="FootnoteReference"/>
          <w:rtl/>
        </w:rPr>
        <w:footnoteReference w:id="63"/>
      </w:r>
      <w:bookmarkEnd w:id="311"/>
      <w:bookmarkEnd w:id="312"/>
      <w:bookmarkEnd w:id="313"/>
      <w:bookmarkEnd w:id="314"/>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شکستنِ هیچ یک از دو نوع سوگندِ فوق الذکر، به اتّفاقِ علماء، کفّاره ندارد با</w:t>
      </w:r>
      <w:r w:rsidR="00D25D1B">
        <w:rPr>
          <w:rStyle w:val="Char6"/>
          <w:rFonts w:hint="cs"/>
          <w:rtl/>
        </w:rPr>
        <w:t xml:space="preserve"> اینکه </w:t>
      </w:r>
      <w:r w:rsidRPr="00A75179">
        <w:rPr>
          <w:rStyle w:val="Char6"/>
          <w:rFonts w:hint="cs"/>
          <w:rtl/>
        </w:rPr>
        <w:t>نَفْسِ این نوع سوگند از آن نهی شده است و بر سوگند خورنده واجب است که از این نوع سوگند، توبه نماید. در حدیثِ صحیحی از پیامبر</w:t>
      </w:r>
      <w:r w:rsidR="00965BCE" w:rsidRPr="00965BCE">
        <w:rPr>
          <w:rFonts w:ascii="Times New Roman" w:hAnsi="Times New Roman" w:cs="CTraditional Arabic" w:hint="cs"/>
          <w:sz w:val="28"/>
          <w:szCs w:val="28"/>
          <w:rtl/>
          <w:lang w:bidi="fa-IR"/>
        </w:rPr>
        <w:t>ج</w:t>
      </w:r>
      <w:r w:rsidRPr="00A75179">
        <w:rPr>
          <w:rStyle w:val="Char6"/>
          <w:rFonts w:hint="cs"/>
          <w:rtl/>
        </w:rPr>
        <w:t xml:space="preserve"> آمده است که فرمود:</w:t>
      </w:r>
    </w:p>
    <w:p w:rsidR="00D101B9" w:rsidRPr="001D039F" w:rsidRDefault="00AC5019" w:rsidP="00AC5019">
      <w:pPr>
        <w:pStyle w:val="StyleComplexBLotus12ptJustifiedFirstline05cm"/>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AC5019">
        <w:rPr>
          <w:rStyle w:val="Char3"/>
          <w:rFonts w:hint="eastAsia"/>
          <w:rtl/>
        </w:rPr>
        <w:t>مَنْ</w:t>
      </w:r>
      <w:r w:rsidR="00F60CA0" w:rsidRPr="00AC5019">
        <w:rPr>
          <w:rStyle w:val="Char3"/>
          <w:rtl/>
        </w:rPr>
        <w:t xml:space="preserve"> </w:t>
      </w:r>
      <w:r w:rsidR="00F60CA0" w:rsidRPr="00AC5019">
        <w:rPr>
          <w:rStyle w:val="Char3"/>
          <w:rFonts w:hint="eastAsia"/>
          <w:rtl/>
        </w:rPr>
        <w:t>حَلَفَ</w:t>
      </w:r>
      <w:r w:rsidR="00F60CA0" w:rsidRPr="00AC5019">
        <w:rPr>
          <w:rStyle w:val="Char3"/>
          <w:rtl/>
        </w:rPr>
        <w:t xml:space="preserve"> </w:t>
      </w:r>
      <w:r w:rsidR="00F60CA0" w:rsidRPr="00AC5019">
        <w:rPr>
          <w:rStyle w:val="Char3"/>
          <w:rFonts w:hint="cs"/>
          <w:rtl/>
        </w:rPr>
        <w:t>و</w:t>
      </w:r>
      <w:r w:rsidR="00F60CA0" w:rsidRPr="00AC5019">
        <w:rPr>
          <w:rStyle w:val="Char3"/>
          <w:rFonts w:hint="eastAsia"/>
          <w:rtl/>
        </w:rPr>
        <w:t>َقَالَ</w:t>
      </w:r>
      <w:r w:rsidR="00F60CA0" w:rsidRPr="00AC5019">
        <w:rPr>
          <w:rStyle w:val="Char3"/>
          <w:rtl/>
        </w:rPr>
        <w:t xml:space="preserve"> </w:t>
      </w:r>
      <w:r w:rsidR="00F60CA0" w:rsidRPr="00AC5019">
        <w:rPr>
          <w:rStyle w:val="Char3"/>
          <w:rFonts w:hint="eastAsia"/>
          <w:rtl/>
        </w:rPr>
        <w:t>فِى</w:t>
      </w:r>
      <w:r w:rsidR="00F60CA0" w:rsidRPr="00AC5019">
        <w:rPr>
          <w:rStyle w:val="Char3"/>
          <w:rtl/>
        </w:rPr>
        <w:t xml:space="preserve"> </w:t>
      </w:r>
      <w:r w:rsidR="00F60CA0" w:rsidRPr="00AC5019">
        <w:rPr>
          <w:rStyle w:val="Char3"/>
          <w:rFonts w:hint="eastAsia"/>
          <w:rtl/>
        </w:rPr>
        <w:t>حَلِفِهِ</w:t>
      </w:r>
      <w:r w:rsidR="00F60CA0" w:rsidRPr="00AC5019">
        <w:rPr>
          <w:rStyle w:val="Char3"/>
          <w:rFonts w:hint="cs"/>
          <w:rtl/>
        </w:rPr>
        <w:t>:</w:t>
      </w:r>
      <w:r w:rsidR="00F60CA0" w:rsidRPr="00AC5019">
        <w:rPr>
          <w:rStyle w:val="Char3"/>
          <w:rtl/>
        </w:rPr>
        <w:t xml:space="preserve"> </w:t>
      </w:r>
      <w:r w:rsidR="00F60CA0" w:rsidRPr="00AC5019">
        <w:rPr>
          <w:rStyle w:val="Char3"/>
          <w:rFonts w:hint="eastAsia"/>
          <w:rtl/>
        </w:rPr>
        <w:t>وَاللاَّتِ</w:t>
      </w:r>
      <w:r w:rsidR="00F60CA0" w:rsidRPr="00AC5019">
        <w:rPr>
          <w:rStyle w:val="Char3"/>
          <w:rtl/>
        </w:rPr>
        <w:t xml:space="preserve"> </w:t>
      </w:r>
      <w:r w:rsidR="00F60CA0" w:rsidRPr="00AC5019">
        <w:rPr>
          <w:rStyle w:val="Char3"/>
          <w:rFonts w:hint="eastAsia"/>
          <w:rtl/>
        </w:rPr>
        <w:t>وَالْعُزَّى</w:t>
      </w:r>
      <w:r w:rsidR="00F60CA0" w:rsidRPr="00AC5019">
        <w:rPr>
          <w:rStyle w:val="Char3"/>
          <w:rtl/>
        </w:rPr>
        <w:t xml:space="preserve">. </w:t>
      </w:r>
      <w:r w:rsidR="00F60CA0" w:rsidRPr="00AC5019">
        <w:rPr>
          <w:rStyle w:val="Char3"/>
          <w:rFonts w:hint="eastAsia"/>
          <w:rtl/>
        </w:rPr>
        <w:t>فَلْيَقُلْ</w:t>
      </w:r>
      <w:r w:rsidR="00F60CA0" w:rsidRPr="00AC5019">
        <w:rPr>
          <w:rStyle w:val="Char3"/>
          <w:rtl/>
        </w:rPr>
        <w:t xml:space="preserve"> </w:t>
      </w:r>
      <w:r w:rsidR="00F60CA0" w:rsidRPr="00AC5019">
        <w:rPr>
          <w:rStyle w:val="Char3"/>
          <w:rFonts w:hint="eastAsia"/>
          <w:rtl/>
        </w:rPr>
        <w:t>لاَ</w:t>
      </w:r>
      <w:r w:rsidR="00F60CA0" w:rsidRPr="00AC5019">
        <w:rPr>
          <w:rStyle w:val="Char3"/>
          <w:rtl/>
        </w:rPr>
        <w:t xml:space="preserve"> </w:t>
      </w:r>
      <w:r w:rsidR="00F60CA0" w:rsidRPr="00AC5019">
        <w:rPr>
          <w:rStyle w:val="Char3"/>
          <w:rFonts w:hint="eastAsia"/>
          <w:rtl/>
        </w:rPr>
        <w:t>إِلَهَ</w:t>
      </w:r>
      <w:r w:rsidR="00F60CA0" w:rsidRPr="00AC5019">
        <w:rPr>
          <w:rStyle w:val="Char3"/>
          <w:rtl/>
        </w:rPr>
        <w:t xml:space="preserve"> </w:t>
      </w:r>
      <w:r w:rsidR="00F60CA0" w:rsidRPr="00AC5019">
        <w:rPr>
          <w:rStyle w:val="Char3"/>
          <w:rFonts w:hint="eastAsia"/>
          <w:rtl/>
        </w:rPr>
        <w:t>إِلاَّ</w:t>
      </w:r>
      <w:r w:rsidR="00F60CA0" w:rsidRPr="00AC5019">
        <w:rPr>
          <w:rStyle w:val="Char3"/>
          <w:rtl/>
        </w:rPr>
        <w:t xml:space="preserve"> </w:t>
      </w:r>
      <w:r w:rsidR="00F60CA0" w:rsidRPr="00AC5019">
        <w:rPr>
          <w:rStyle w:val="Char3"/>
          <w:rFonts w:hint="eastAsia"/>
          <w:rtl/>
        </w:rPr>
        <w:t>اللَّهُ</w:t>
      </w:r>
      <w:r>
        <w:rPr>
          <w:rStyle w:val="Char3"/>
          <w:rFonts w:cs="Traditional Arabic" w:hint="cs"/>
          <w:rtl/>
        </w:rPr>
        <w:t>»</w:t>
      </w:r>
      <w:r w:rsidR="00F60CA0" w:rsidRPr="00A75179">
        <w:rPr>
          <w:rStyle w:val="Char6"/>
          <w:rFonts w:hint="cs"/>
          <w:rtl/>
        </w:rPr>
        <w:t>.</w:t>
      </w:r>
    </w:p>
    <w:p w:rsidR="00D101B9" w:rsidRPr="00A75179" w:rsidRDefault="00F60CA0" w:rsidP="00F60CA0">
      <w:pPr>
        <w:ind w:firstLine="284"/>
        <w:jc w:val="both"/>
        <w:rPr>
          <w:rStyle w:val="Char6"/>
          <w:rtl/>
        </w:rPr>
      </w:pPr>
      <w:r w:rsidRPr="00F60CA0">
        <w:rPr>
          <w:rFonts w:cs="Traditional Arabic" w:hint="cs"/>
          <w:sz w:val="26"/>
          <w:szCs w:val="26"/>
          <w:rtl/>
          <w:lang w:bidi="fa-IR"/>
        </w:rPr>
        <w:t>«</w:t>
      </w:r>
      <w:r w:rsidR="00D101B9" w:rsidRPr="00A75179">
        <w:rPr>
          <w:rStyle w:val="Char6"/>
          <w:rFonts w:hint="cs"/>
          <w:rtl/>
        </w:rPr>
        <w:t xml:space="preserve">کسی که سوگند خورد و در سوگندش گفت: سوگند به لات و عزّی، [کار او گناه است و باید توبه کند و] بگوید: </w:t>
      </w:r>
      <w:r w:rsidR="00D101B9" w:rsidRPr="00F60CA0">
        <w:rPr>
          <w:rStyle w:val="Char1"/>
          <w:rFonts w:hint="cs"/>
          <w:rtl/>
        </w:rPr>
        <w:t>لَا ألَهَ أِلَّا اللهَ</w:t>
      </w:r>
      <w:r w:rsidRPr="00F60CA0">
        <w:rPr>
          <w:rFonts w:cs="Traditional Arabic" w:hint="cs"/>
          <w:sz w:val="26"/>
          <w:szCs w:val="26"/>
          <w:rtl/>
          <w:lang w:bidi="fa-IR"/>
        </w:rPr>
        <w:t>»</w:t>
      </w:r>
      <w:r w:rsidR="00D101B9" w:rsidRPr="00A75179">
        <w:rPr>
          <w:rStyle w:val="Char6"/>
          <w:rFonts w:hint="cs"/>
          <w:rtl/>
        </w:rPr>
        <w:t>.</w:t>
      </w:r>
    </w:p>
    <w:p w:rsidR="00AC5019" w:rsidRDefault="00AC5019" w:rsidP="00D101B9">
      <w:pPr>
        <w:ind w:firstLine="284"/>
        <w:jc w:val="both"/>
        <w:rPr>
          <w:rStyle w:val="Char6"/>
          <w:rtl/>
        </w:rPr>
        <w:sectPr w:rsidR="00AC5019" w:rsidSect="00864409">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D101B9" w:rsidRPr="00AC5019" w:rsidRDefault="00FE5A6C" w:rsidP="000E793A">
      <w:pPr>
        <w:pStyle w:val="a0"/>
        <w:rPr>
          <w:rtl/>
        </w:rPr>
      </w:pPr>
      <w:bookmarkStart w:id="315" w:name="_Toc107853010"/>
      <w:bookmarkStart w:id="316" w:name="_Toc107859115"/>
      <w:bookmarkStart w:id="317" w:name="_Toc273825697"/>
      <w:bookmarkStart w:id="318" w:name="_Toc370729797"/>
      <w:r>
        <w:rPr>
          <w:rFonts w:hint="cs"/>
          <w:rtl/>
        </w:rPr>
        <w:t xml:space="preserve"> </w:t>
      </w:r>
      <w:bookmarkStart w:id="319" w:name="_Toc437438772"/>
      <w:r>
        <w:rPr>
          <w:rFonts w:hint="cs"/>
          <w:rtl/>
        </w:rPr>
        <w:t xml:space="preserve">مبحث </w:t>
      </w:r>
      <w:r w:rsidR="000E793A">
        <w:rPr>
          <w:rFonts w:hint="cs"/>
          <w:rtl/>
        </w:rPr>
        <w:t>س</w:t>
      </w:r>
      <w:r>
        <w:rPr>
          <w:rFonts w:hint="cs"/>
          <w:rtl/>
        </w:rPr>
        <w:t xml:space="preserve">وم: </w:t>
      </w:r>
      <w:r w:rsidR="00D101B9" w:rsidRPr="00AC5019">
        <w:rPr>
          <w:rFonts w:hint="cs"/>
          <w:rtl/>
        </w:rPr>
        <w:t>سوگندِ لغو و احکامِ آن</w:t>
      </w:r>
      <w:bookmarkEnd w:id="315"/>
      <w:bookmarkEnd w:id="316"/>
      <w:bookmarkEnd w:id="317"/>
      <w:bookmarkEnd w:id="318"/>
      <w:bookmarkEnd w:id="319"/>
    </w:p>
    <w:p w:rsidR="00D101B9" w:rsidRPr="00AC5019" w:rsidRDefault="00D101B9" w:rsidP="00AC5019">
      <w:pPr>
        <w:pStyle w:val="a1"/>
        <w:rPr>
          <w:rtl/>
        </w:rPr>
      </w:pPr>
      <w:bookmarkStart w:id="320" w:name="_Toc107853011"/>
      <w:bookmarkStart w:id="321" w:name="_Toc107859116"/>
      <w:bookmarkStart w:id="322" w:name="_Toc273825698"/>
      <w:bookmarkStart w:id="323" w:name="_Toc370729798"/>
      <w:bookmarkStart w:id="324" w:name="_Toc437438773"/>
      <w:r w:rsidRPr="00AC5019">
        <w:rPr>
          <w:rFonts w:hint="cs"/>
          <w:rtl/>
        </w:rPr>
        <w:t>تعریفِ سوگندِ لغو</w:t>
      </w:r>
      <w:bookmarkEnd w:id="320"/>
      <w:bookmarkEnd w:id="321"/>
      <w:bookmarkEnd w:id="322"/>
      <w:bookmarkEnd w:id="323"/>
      <w:bookmarkEnd w:id="324"/>
    </w:p>
    <w:p w:rsidR="00D101B9" w:rsidRPr="00A75179" w:rsidRDefault="00D101B9" w:rsidP="00F60CA0">
      <w:pPr>
        <w:pStyle w:val="StyleComplexBLotus12ptJustifiedFirstline05cm"/>
        <w:spacing w:line="240" w:lineRule="auto"/>
        <w:rPr>
          <w:rStyle w:val="Char6"/>
          <w:rtl/>
        </w:rPr>
      </w:pPr>
      <w:r w:rsidRPr="00A75179">
        <w:rPr>
          <w:rStyle w:val="Char6"/>
          <w:rFonts w:hint="cs"/>
          <w:rtl/>
        </w:rPr>
        <w:t xml:space="preserve">در </w:t>
      </w:r>
      <w:r w:rsidRPr="000E793A">
        <w:rPr>
          <w:rStyle w:val="Char6"/>
          <w:rFonts w:hint="cs"/>
          <w:rtl/>
        </w:rPr>
        <w:t>کتابِ «النّها</w:t>
      </w:r>
      <w:r w:rsidRPr="000E793A">
        <w:rPr>
          <w:rStyle w:val="Char6"/>
          <w:rtl/>
        </w:rPr>
        <w:t>ی</w:t>
      </w:r>
      <w:r w:rsidR="00F60CA0" w:rsidRPr="000E793A">
        <w:rPr>
          <w:rStyle w:val="Char6"/>
          <w:rtl/>
        </w:rPr>
        <w:t>ة</w:t>
      </w:r>
      <w:r w:rsidRPr="000E793A">
        <w:rPr>
          <w:rStyle w:val="Char6"/>
          <w:rFonts w:hint="cs"/>
          <w:rtl/>
        </w:rPr>
        <w:t>»ی ابن أثیر درباره‌ی معنای سوگند لغو آمده است که این نوع سوگند،</w:t>
      </w:r>
      <w:r w:rsidRPr="00A75179">
        <w:rPr>
          <w:rStyle w:val="Char6"/>
          <w:rFonts w:hint="cs"/>
          <w:rtl/>
        </w:rPr>
        <w:t xml:space="preserve"> سوگندی است که شخص بگوید: </w:t>
      </w:r>
      <w:r w:rsidRPr="00AC5019">
        <w:rPr>
          <w:rStyle w:val="Char1"/>
          <w:rFonts w:hint="cs"/>
          <w:rtl/>
        </w:rPr>
        <w:t>«</w:t>
      </w:r>
      <w:r w:rsidR="00F60CA0" w:rsidRPr="00AC5019">
        <w:rPr>
          <w:rStyle w:val="Char1"/>
          <w:rFonts w:hint="cs"/>
          <w:rtl/>
        </w:rPr>
        <w:t>لا والله و</w:t>
      </w:r>
      <w:r w:rsidRPr="00AC5019">
        <w:rPr>
          <w:rStyle w:val="Char1"/>
          <w:rFonts w:hint="cs"/>
          <w:rtl/>
        </w:rPr>
        <w:t>بلی والله»</w:t>
      </w:r>
      <w:r w:rsidRPr="00A75179">
        <w:rPr>
          <w:rStyle w:val="Char6"/>
          <w:rFonts w:hint="cs"/>
          <w:rtl/>
        </w:rPr>
        <w:t xml:space="preserve"> (نه به خدا و آری به خدا) در حالی که قلباً آن را به عنوانِ سوگند در نظر نگرفته است و نیز گفته شده که سوگندِ لغو، سوگندی است که انسان از روی اشتباه و فراموشی در هنگامِ عصبانیّت یا در حالِ جدال و نزاع و یا به شوخی یاد می‌کند</w:t>
      </w:r>
      <w:r w:rsidRPr="00AC5019">
        <w:rPr>
          <w:rStyle w:val="Char6"/>
          <w:vertAlign w:val="superscript"/>
          <w:rtl/>
        </w:rPr>
        <w:footnoteReference w:id="64"/>
      </w:r>
      <w:r w:rsidRPr="00A75179">
        <w:rPr>
          <w:rStyle w:val="Char6"/>
          <w:rFonts w:hint="cs"/>
          <w:rtl/>
        </w:rPr>
        <w:t>.</w:t>
      </w:r>
    </w:p>
    <w:p w:rsidR="00D101B9" w:rsidRPr="001D039F" w:rsidRDefault="00D101B9" w:rsidP="0073363F">
      <w:pPr>
        <w:pStyle w:val="StyleComplexBLotus12ptJustifiedFirstline05cm"/>
        <w:widowControl w:val="0"/>
        <w:spacing w:line="240" w:lineRule="auto"/>
        <w:rPr>
          <w:rFonts w:ascii="Traditional Arabic" w:hAnsi="Traditional Arabic" w:cs="Traditional Arabic"/>
          <w:b/>
          <w:bCs/>
          <w:szCs w:val="28"/>
          <w:rtl/>
          <w:lang w:bidi="fa-IR"/>
        </w:rPr>
      </w:pPr>
      <w:r w:rsidRPr="00A75179">
        <w:rPr>
          <w:rStyle w:val="Char6"/>
          <w:rFonts w:hint="cs"/>
          <w:rtl/>
        </w:rPr>
        <w:t>در تفسیرِ قرطبی در موردِ سوگندی که لغو است آمده که ابن عباس گفت: «این نوع سوگند، سوگندِ کسی است که در بینِ کلامش و به خاطرِ تسریع در سخنانش می‌گوید: نه به خدا یا آری به خدا، بدون</w:t>
      </w:r>
      <w:r w:rsidR="00D25D1B">
        <w:rPr>
          <w:rStyle w:val="Char6"/>
          <w:rFonts w:hint="cs"/>
          <w:rtl/>
        </w:rPr>
        <w:t xml:space="preserve"> اینکه </w:t>
      </w:r>
      <w:r w:rsidRPr="00A75179">
        <w:rPr>
          <w:rStyle w:val="Char6"/>
          <w:rFonts w:hint="cs"/>
          <w:rtl/>
        </w:rPr>
        <w:t>نیّتِ سوگند داشته باشد». مروزی گفته است: «سوگندی که علما بر لغو و بیهوده بودنِ آن اتّفاقِ نظر دارند این است که کسی در بینِ صحبت و کلامش بدونِ</w:t>
      </w:r>
      <w:r w:rsidR="00D25D1B">
        <w:rPr>
          <w:rStyle w:val="Char6"/>
          <w:rFonts w:hint="cs"/>
          <w:rtl/>
        </w:rPr>
        <w:t xml:space="preserve"> آنکه </w:t>
      </w:r>
      <w:r w:rsidRPr="00A75179">
        <w:rPr>
          <w:rStyle w:val="Char6"/>
          <w:rFonts w:hint="cs"/>
          <w:rtl/>
        </w:rPr>
        <w:t>نیّتِ سوگند داشته باشد و یا بخواهد سوگند بخورد بگوید: «نه به خدا و یا آری به خدا» و در صحیحِ بخاری از حضرتِ عایشه</w:t>
      </w:r>
      <w:r w:rsidR="00C7583F">
        <w:rPr>
          <w:rFonts w:ascii="Times New Roman" w:hAnsi="Times New Roman" w:cs="CTraditional Arabic" w:hint="cs"/>
          <w:szCs w:val="28"/>
          <w:rtl/>
          <w:lang w:bidi="fa-IR"/>
        </w:rPr>
        <w:t>ل</w:t>
      </w:r>
      <w:r w:rsidRPr="00A75179">
        <w:rPr>
          <w:rStyle w:val="Char6"/>
          <w:rFonts w:hint="cs"/>
          <w:rtl/>
        </w:rPr>
        <w:t xml:space="preserve"> روایت شده است که گفت: «این فرموده‌ی خداوند:</w:t>
      </w:r>
      <w:r w:rsidR="00F60CA0" w:rsidRPr="00A75179">
        <w:rPr>
          <w:rStyle w:val="Char6"/>
          <w:rFonts w:hint="cs"/>
          <w:rtl/>
        </w:rPr>
        <w:t xml:space="preserve"> </w:t>
      </w:r>
      <w:r>
        <w:rPr>
          <w:rFonts w:ascii="B Lotus" w:hAnsi="B Lotus" w:cs="Traditional Arabic" w:hint="cs"/>
          <w:sz w:val="28"/>
          <w:szCs w:val="28"/>
          <w:rtl/>
          <w:lang w:bidi="fa-IR"/>
        </w:rPr>
        <w:t>﴿</w:t>
      </w:r>
      <w:r w:rsidRPr="00A75179">
        <w:rPr>
          <w:rStyle w:val="Char4"/>
          <w:rFonts w:hint="eastAsia"/>
          <w:rtl/>
        </w:rPr>
        <w:t>لَّا</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للَّغ</w:t>
      </w:r>
      <w:r w:rsidRPr="00A75179">
        <w:rPr>
          <w:rStyle w:val="Char4"/>
          <w:rFonts w:hint="cs"/>
          <w:rtl/>
        </w:rPr>
        <w:t>ۡ</w:t>
      </w:r>
      <w:r w:rsidRPr="00A75179">
        <w:rPr>
          <w:rStyle w:val="Char4"/>
          <w:rFonts w:hint="eastAsia"/>
          <w:rtl/>
        </w:rPr>
        <w:t>وِ</w:t>
      </w:r>
      <w:r w:rsidRPr="00A75179">
        <w:rPr>
          <w:rStyle w:val="Char4"/>
          <w:rtl/>
        </w:rPr>
        <w:t xml:space="preserve"> </w:t>
      </w:r>
      <w:r w:rsidRPr="00A75179">
        <w:rPr>
          <w:rStyle w:val="Char4"/>
          <w:rFonts w:hint="eastAsia"/>
          <w:rtl/>
        </w:rPr>
        <w:t>فِي</w:t>
      </w:r>
      <w:r w:rsidRPr="00A75179">
        <w:rPr>
          <w:rStyle w:val="Char4"/>
          <w:rFonts w:hint="cs"/>
          <w:rtl/>
        </w:rPr>
        <w:t>ٓ</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[البقر</w:t>
      </w:r>
      <w:r w:rsidRPr="002B1A18">
        <w:rPr>
          <w:rFonts w:ascii="mylotus" w:hAnsi="mylotus" w:cs="mylotus"/>
          <w:sz w:val="26"/>
          <w:szCs w:val="26"/>
          <w:rtl/>
          <w:lang w:bidi="fa-IR"/>
        </w:rPr>
        <w:t>ة</w:t>
      </w:r>
      <w:r w:rsidRPr="00A75179">
        <w:rPr>
          <w:rStyle w:val="Char5"/>
          <w:rFonts w:hint="cs"/>
          <w:rtl/>
        </w:rPr>
        <w:t>: 225]</w:t>
      </w:r>
      <w:r w:rsidRPr="00A75179">
        <w:rPr>
          <w:rStyle w:val="Char6"/>
          <w:rFonts w:hint="cs"/>
          <w:rtl/>
        </w:rPr>
        <w:t>. [خداوند شما را به خاطرِ سوگندهایی که بدونِ توجّه یاد می‌کنید مؤاخذه نخواهد کرد] در موردِ کسی است که می‌گوید: نه به خدا و یا آری به خدا». و نیز گفته شده که سوگندِ لغو، آن است که شخص با ظنّ و گمان، آن را یاد می‌کند ولی در نهایت، نتیجه برخلافِ سوگندِ او می‌گردد؛ امام مالک نظرش چنین است و ابن قاسم این نظر را از او نقل کرده است و عدّه‌ای از سلف نیز همین نظر را دارند</w:t>
      </w:r>
      <w:r w:rsidRPr="00AC5019">
        <w:rPr>
          <w:rStyle w:val="Char6"/>
          <w:vertAlign w:val="superscript"/>
          <w:rtl/>
        </w:rPr>
        <w:footnoteReference w:id="65"/>
      </w:r>
      <w:r w:rsidRPr="00A75179">
        <w:rPr>
          <w:rStyle w:val="Char6"/>
          <w:rFonts w:hint="cs"/>
          <w:rtl/>
        </w:rPr>
        <w:t>.</w:t>
      </w:r>
    </w:p>
    <w:p w:rsidR="00D101B9" w:rsidRPr="00AC5019" w:rsidRDefault="00D101B9" w:rsidP="00AC5019">
      <w:pPr>
        <w:pStyle w:val="a1"/>
        <w:rPr>
          <w:rtl/>
        </w:rPr>
      </w:pPr>
      <w:bookmarkStart w:id="325" w:name="_Toc107853012"/>
      <w:bookmarkStart w:id="326" w:name="_Toc107859117"/>
      <w:bookmarkStart w:id="327" w:name="_Toc273825699"/>
      <w:bookmarkStart w:id="328" w:name="_Toc370729799"/>
      <w:bookmarkStart w:id="329" w:name="_Toc437438774"/>
      <w:r w:rsidRPr="00AC5019">
        <w:rPr>
          <w:rFonts w:hint="cs"/>
          <w:rtl/>
        </w:rPr>
        <w:t>مشخّص‌ کردنِ معنای سوگندِ لغو در شرع</w:t>
      </w:r>
      <w:bookmarkEnd w:id="325"/>
      <w:bookmarkEnd w:id="326"/>
      <w:bookmarkEnd w:id="327"/>
      <w:bookmarkEnd w:id="328"/>
      <w:bookmarkEnd w:id="329"/>
    </w:p>
    <w:p w:rsidR="00D101B9" w:rsidRPr="00AC5019" w:rsidRDefault="00D101B9" w:rsidP="00D101B9">
      <w:pPr>
        <w:pStyle w:val="StyleComplexBLotus12ptJustifiedFirstline05cm"/>
        <w:spacing w:line="240" w:lineRule="auto"/>
        <w:rPr>
          <w:rStyle w:val="Char6"/>
          <w:spacing w:val="-4"/>
          <w:rtl/>
        </w:rPr>
      </w:pPr>
      <w:r w:rsidRPr="00AC5019">
        <w:rPr>
          <w:rStyle w:val="Char6"/>
          <w:rFonts w:hint="cs"/>
          <w:spacing w:val="-4"/>
          <w:rtl/>
        </w:rPr>
        <w:t>خلاصه‌ی کلام از آنچه که ذکر کردیم این است که سوگندِ لغو دو نوع است:</w:t>
      </w:r>
    </w:p>
    <w:p w:rsidR="00D101B9" w:rsidRPr="00A75179" w:rsidRDefault="00D101B9" w:rsidP="00AC5019">
      <w:pPr>
        <w:pStyle w:val="StyleComplexBLotus12ptJustifiedFirstline05cm"/>
        <w:spacing w:line="235" w:lineRule="auto"/>
        <w:rPr>
          <w:rStyle w:val="Char6"/>
          <w:rtl/>
        </w:rPr>
      </w:pPr>
      <w:r w:rsidRPr="00AC5019">
        <w:rPr>
          <w:rStyle w:val="Char6"/>
          <w:rFonts w:hint="cs"/>
          <w:rtl/>
        </w:rPr>
        <w:t>نوعِ اوّل: آنچه از</w:t>
      </w:r>
      <w:r w:rsidRPr="00A75179">
        <w:rPr>
          <w:rStyle w:val="Char6"/>
          <w:rFonts w:hint="cs"/>
          <w:rtl/>
        </w:rPr>
        <w:t xml:space="preserve"> الفاظ و صیغه‌های سوگند که بدون</w:t>
      </w:r>
      <w:r w:rsidR="00D25D1B">
        <w:rPr>
          <w:rStyle w:val="Char6"/>
          <w:rFonts w:hint="cs"/>
          <w:rtl/>
        </w:rPr>
        <w:t xml:space="preserve"> اینکه </w:t>
      </w:r>
      <w:r w:rsidRPr="00A75179">
        <w:rPr>
          <w:rStyle w:val="Char6"/>
          <w:rFonts w:hint="cs"/>
          <w:rtl/>
        </w:rPr>
        <w:t>انسان مقصودش از</w:t>
      </w:r>
      <w:r w:rsidR="00D25D1B">
        <w:rPr>
          <w:rStyle w:val="Char6"/>
          <w:rFonts w:hint="cs"/>
          <w:rtl/>
        </w:rPr>
        <w:t xml:space="preserve"> آن‌ها، </w:t>
      </w:r>
      <w:r w:rsidRPr="00A75179">
        <w:rPr>
          <w:rStyle w:val="Char6"/>
          <w:rFonts w:hint="cs"/>
          <w:rtl/>
        </w:rPr>
        <w:t>سوگند باشد از او صادر می‌گردد مانند گفته‌ی کسی که می‌گوید: «نه به خدا و یا آری به خدا» و این همان نظرِ نقل شده از حضرت عایشه</w:t>
      </w:r>
      <w:r w:rsidR="00C7583F">
        <w:rPr>
          <w:rFonts w:ascii="Times New Roman" w:hAnsi="Times New Roman" w:cs="CTraditional Arabic" w:hint="cs"/>
          <w:szCs w:val="28"/>
          <w:rtl/>
          <w:lang w:bidi="fa-IR"/>
        </w:rPr>
        <w:t>ل</w:t>
      </w:r>
      <w:r w:rsidRPr="00A75179">
        <w:rPr>
          <w:rStyle w:val="Char6"/>
          <w:rFonts w:hint="cs"/>
          <w:rtl/>
        </w:rPr>
        <w:t xml:space="preserve"> است که تفسیر آیه‌ی</w:t>
      </w:r>
      <w:r w:rsidR="00F60CA0" w:rsidRPr="00A75179">
        <w:rPr>
          <w:rStyle w:val="Char6"/>
          <w:rFonts w:hint="cs"/>
          <w:rtl/>
        </w:rPr>
        <w:t>:</w:t>
      </w:r>
      <w:r w:rsidRPr="00A75179">
        <w:rPr>
          <w:rStyle w:val="Char6"/>
          <w:rFonts w:hint="cs"/>
          <w:rtl/>
        </w:rPr>
        <w:t xml:space="preserve"> </w:t>
      </w:r>
      <w:r>
        <w:rPr>
          <w:rFonts w:ascii="B Lotus" w:hAnsi="B Lotus" w:cs="Traditional Arabic" w:hint="cs"/>
          <w:sz w:val="28"/>
          <w:szCs w:val="28"/>
          <w:rtl/>
          <w:lang w:bidi="fa-IR"/>
        </w:rPr>
        <w:t>﴿</w:t>
      </w:r>
      <w:r w:rsidRPr="00A75179">
        <w:rPr>
          <w:rStyle w:val="Char4"/>
          <w:rFonts w:hint="eastAsia"/>
          <w:rtl/>
        </w:rPr>
        <w:t>لَّا</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للَّغ</w:t>
      </w:r>
      <w:r w:rsidRPr="00A75179">
        <w:rPr>
          <w:rStyle w:val="Char4"/>
          <w:rFonts w:hint="cs"/>
          <w:rtl/>
        </w:rPr>
        <w:t>ۡ</w:t>
      </w:r>
      <w:r w:rsidRPr="00A75179">
        <w:rPr>
          <w:rStyle w:val="Char4"/>
          <w:rFonts w:hint="eastAsia"/>
          <w:rtl/>
        </w:rPr>
        <w:t>وِ</w:t>
      </w:r>
      <w:r w:rsidRPr="00A75179">
        <w:rPr>
          <w:rStyle w:val="Char4"/>
          <w:rtl/>
        </w:rPr>
        <w:t xml:space="preserve"> </w:t>
      </w:r>
      <w:r w:rsidRPr="00A75179">
        <w:rPr>
          <w:rStyle w:val="Char4"/>
          <w:rFonts w:hint="eastAsia"/>
          <w:rtl/>
        </w:rPr>
        <w:t>فِي</w:t>
      </w:r>
      <w:r w:rsidRPr="00A75179">
        <w:rPr>
          <w:rStyle w:val="Char4"/>
          <w:rFonts w:hint="cs"/>
          <w:rtl/>
        </w:rPr>
        <w:t>ٓ</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[البقر</w:t>
      </w:r>
      <w:r w:rsidRPr="002B1A18">
        <w:rPr>
          <w:rFonts w:ascii="mylotus" w:hAnsi="mylotus" w:cs="mylotus"/>
          <w:sz w:val="26"/>
          <w:szCs w:val="26"/>
          <w:rtl/>
          <w:lang w:bidi="fa-IR"/>
        </w:rPr>
        <w:t>ة</w:t>
      </w:r>
      <w:r w:rsidRPr="00A75179">
        <w:rPr>
          <w:rStyle w:val="Char5"/>
          <w:rFonts w:hint="cs"/>
          <w:rtl/>
        </w:rPr>
        <w:t>: 225]</w:t>
      </w:r>
      <w:r w:rsidRPr="00A75179">
        <w:rPr>
          <w:rStyle w:val="Char6"/>
          <w:rFonts w:hint="cs"/>
          <w:rtl/>
        </w:rPr>
        <w:t>. را همین گونه آورده است. این نظر از ابن عباس نیز نقل شده و علمایی نیز بوده‌اند که نظرشان چنین بوده است.</w:t>
      </w:r>
    </w:p>
    <w:p w:rsidR="00D101B9" w:rsidRPr="00A75179" w:rsidRDefault="00D101B9" w:rsidP="00AC5019">
      <w:pPr>
        <w:pStyle w:val="StyleComplexBLotus12ptJustifiedFirstline05cm"/>
        <w:spacing w:line="235" w:lineRule="auto"/>
        <w:rPr>
          <w:rStyle w:val="Char6"/>
          <w:rtl/>
        </w:rPr>
      </w:pPr>
      <w:r w:rsidRPr="00A75179">
        <w:rPr>
          <w:rStyle w:val="Char6"/>
          <w:rFonts w:hint="cs"/>
          <w:rtl/>
        </w:rPr>
        <w:t>نوعِ دوّم: نوعِ دوّم از سوگندِ لغو، سوگند بر چیزی است که سوگند خورنده فکر می‌کند درست است در حالی که واقعیّت برخلافِ چیزی است که او بر آن سوگند خورده است</w:t>
      </w:r>
      <w:r w:rsidRPr="00AC5019">
        <w:rPr>
          <w:rStyle w:val="Char6"/>
          <w:vertAlign w:val="superscript"/>
          <w:rtl/>
        </w:rPr>
        <w:footnoteReference w:id="66"/>
      </w:r>
      <w:r w:rsidRPr="00A75179">
        <w:rPr>
          <w:rStyle w:val="Char6"/>
          <w:rFonts w:hint="cs"/>
          <w:rtl/>
        </w:rPr>
        <w:t>. این نظر هم نظری است که همچنان که در «</w:t>
      </w:r>
      <w:r w:rsidRPr="00F60CA0">
        <w:rPr>
          <w:rStyle w:val="Char1"/>
          <w:rFonts w:hint="cs"/>
          <w:rtl/>
        </w:rPr>
        <w:t>ال</w:t>
      </w:r>
      <w:r w:rsidR="00F60CA0" w:rsidRPr="00F60CA0">
        <w:rPr>
          <w:rStyle w:val="Char1"/>
          <w:rFonts w:hint="cs"/>
          <w:rtl/>
        </w:rPr>
        <w:t>ـ</w:t>
      </w:r>
      <w:r w:rsidRPr="00F60CA0">
        <w:rPr>
          <w:rStyle w:val="Char1"/>
          <w:rFonts w:hint="cs"/>
          <w:rtl/>
        </w:rPr>
        <w:t>مغنی</w:t>
      </w:r>
      <w:r w:rsidRPr="00A75179">
        <w:rPr>
          <w:rStyle w:val="Char6"/>
          <w:rFonts w:hint="cs"/>
          <w:rtl/>
        </w:rPr>
        <w:t>» آمده، نظرِ اکثرِ علما می‌باشد</w:t>
      </w:r>
      <w:r w:rsidRPr="00AC5019">
        <w:rPr>
          <w:rStyle w:val="Char6"/>
          <w:vertAlign w:val="superscript"/>
          <w:rtl/>
        </w:rPr>
        <w:footnoteReference w:id="67"/>
      </w:r>
      <w:r w:rsidRPr="00A75179">
        <w:rPr>
          <w:rStyle w:val="Char6"/>
          <w:rFonts w:hint="cs"/>
          <w:rtl/>
        </w:rPr>
        <w:t>.</w:t>
      </w:r>
    </w:p>
    <w:p w:rsidR="00D101B9" w:rsidRPr="00AC5019" w:rsidRDefault="00D101B9" w:rsidP="00AC5019">
      <w:pPr>
        <w:pStyle w:val="a1"/>
        <w:spacing w:line="235" w:lineRule="auto"/>
        <w:rPr>
          <w:rtl/>
        </w:rPr>
      </w:pPr>
      <w:bookmarkStart w:id="330" w:name="_Toc107853013"/>
      <w:bookmarkStart w:id="331" w:name="_Toc107859118"/>
      <w:bookmarkStart w:id="332" w:name="_Toc273825700"/>
      <w:bookmarkStart w:id="333" w:name="_Toc370729800"/>
      <w:bookmarkStart w:id="334" w:name="_Toc437438775"/>
      <w:r w:rsidRPr="00AC5019">
        <w:rPr>
          <w:rFonts w:hint="cs"/>
          <w:rtl/>
        </w:rPr>
        <w:t>حکمِ سوگندِ لغو</w:t>
      </w:r>
      <w:bookmarkEnd w:id="330"/>
      <w:bookmarkEnd w:id="331"/>
      <w:bookmarkEnd w:id="332"/>
      <w:bookmarkEnd w:id="333"/>
      <w:bookmarkEnd w:id="334"/>
    </w:p>
    <w:p w:rsidR="00D101B9" w:rsidRPr="00A75179" w:rsidRDefault="00D101B9" w:rsidP="00AC5019">
      <w:pPr>
        <w:pStyle w:val="StyleComplexBLotus12ptJustifiedFirstline05cm"/>
        <w:widowControl w:val="0"/>
        <w:spacing w:line="235" w:lineRule="auto"/>
        <w:rPr>
          <w:rStyle w:val="Char6"/>
          <w:rtl/>
        </w:rPr>
      </w:pPr>
      <w:r w:rsidRPr="00A75179">
        <w:rPr>
          <w:rStyle w:val="Char6"/>
          <w:rFonts w:hint="cs"/>
          <w:rtl/>
        </w:rPr>
        <w:t>در شکستنِ سوگندی که لغو به حساب می‌آید کفّاره‌ای بر حالفِ آن واجب نیست، به دلیل این فرموده‌ی خداوند:</w:t>
      </w:r>
      <w:r w:rsidR="00F60CA0">
        <w:rPr>
          <w:rFonts w:ascii="B Lotus" w:hAnsi="B Lotus" w:cs="Traditional Arabic" w:hint="cs"/>
          <w:sz w:val="28"/>
          <w:szCs w:val="28"/>
          <w:rtl/>
          <w:lang w:bidi="fa-IR"/>
        </w:rPr>
        <w:t xml:space="preserve"> </w:t>
      </w:r>
      <w:r>
        <w:rPr>
          <w:rFonts w:ascii="B Lotus" w:hAnsi="B Lotus" w:cs="Traditional Arabic" w:hint="cs"/>
          <w:sz w:val="28"/>
          <w:szCs w:val="28"/>
          <w:rtl/>
          <w:lang w:bidi="fa-IR"/>
        </w:rPr>
        <w:t>﴿</w:t>
      </w:r>
      <w:r w:rsidRPr="00A75179">
        <w:rPr>
          <w:rStyle w:val="Char4"/>
          <w:rFonts w:hint="eastAsia"/>
          <w:rtl/>
        </w:rPr>
        <w:t>لَا</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للَّغ</w:t>
      </w:r>
      <w:r w:rsidRPr="00A75179">
        <w:rPr>
          <w:rStyle w:val="Char4"/>
          <w:rFonts w:hint="cs"/>
          <w:rtl/>
        </w:rPr>
        <w:t>ۡ</w:t>
      </w:r>
      <w:r w:rsidRPr="00A75179">
        <w:rPr>
          <w:rStyle w:val="Char4"/>
          <w:rFonts w:hint="eastAsia"/>
          <w:rtl/>
        </w:rPr>
        <w:t>وِ</w:t>
      </w:r>
      <w:r w:rsidRPr="00A75179">
        <w:rPr>
          <w:rStyle w:val="Char4"/>
          <w:rtl/>
        </w:rPr>
        <w:t xml:space="preserve"> </w:t>
      </w:r>
      <w:r w:rsidRPr="00A75179">
        <w:rPr>
          <w:rStyle w:val="Char4"/>
          <w:rFonts w:hint="eastAsia"/>
          <w:rtl/>
        </w:rPr>
        <w:t>فِي</w:t>
      </w:r>
      <w:r w:rsidRPr="00A75179">
        <w:rPr>
          <w:rStyle w:val="Char4"/>
          <w:rFonts w:hint="cs"/>
          <w:rtl/>
        </w:rPr>
        <w:t>ٓ</w:t>
      </w:r>
      <w:r w:rsidRPr="00A75179">
        <w:rPr>
          <w:rStyle w:val="Char4"/>
          <w:rtl/>
        </w:rPr>
        <w:t xml:space="preserve"> </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نِكُم</w:t>
      </w:r>
      <w:r w:rsidRPr="00A75179">
        <w:rPr>
          <w:rStyle w:val="Char4"/>
          <w:rFonts w:hint="cs"/>
          <w:rtl/>
        </w:rPr>
        <w:t>ۡ</w:t>
      </w:r>
      <w:r w:rsidRPr="00A75179">
        <w:rPr>
          <w:rStyle w:val="Char4"/>
          <w:rtl/>
        </w:rPr>
        <w:t xml:space="preserve"> </w:t>
      </w:r>
      <w:r w:rsidRPr="00A75179">
        <w:rPr>
          <w:rStyle w:val="Char4"/>
          <w:rFonts w:hint="eastAsia"/>
          <w:rtl/>
        </w:rPr>
        <w:t>وَلَ</w:t>
      </w:r>
      <w:r w:rsidRPr="00A75179">
        <w:rPr>
          <w:rStyle w:val="Char4"/>
          <w:rFonts w:hint="cs"/>
          <w:rtl/>
        </w:rPr>
        <w:t>ٰ</w:t>
      </w:r>
      <w:r w:rsidRPr="00A75179">
        <w:rPr>
          <w:rStyle w:val="Char4"/>
          <w:rFonts w:hint="eastAsia"/>
          <w:rtl/>
        </w:rPr>
        <w:t>كِن</w:t>
      </w:r>
      <w:r w:rsidRPr="00A75179">
        <w:rPr>
          <w:rStyle w:val="Char4"/>
          <w:rtl/>
        </w:rPr>
        <w:t xml:space="preserve"> </w:t>
      </w:r>
      <w:r w:rsidRPr="00A75179">
        <w:rPr>
          <w:rStyle w:val="Char4"/>
          <w:rFonts w:hint="eastAsia"/>
          <w:rtl/>
        </w:rPr>
        <w:t>يُؤَاخِذُكُم</w:t>
      </w:r>
      <w:r w:rsidRPr="00A75179">
        <w:rPr>
          <w:rStyle w:val="Char4"/>
          <w:rtl/>
        </w:rPr>
        <w:t xml:space="preserve"> </w:t>
      </w:r>
      <w:r w:rsidRPr="00A75179">
        <w:rPr>
          <w:rStyle w:val="Char4"/>
          <w:rFonts w:hint="eastAsia"/>
          <w:rtl/>
        </w:rPr>
        <w:t>بِمَا</w:t>
      </w:r>
      <w:r w:rsidRPr="00A75179">
        <w:rPr>
          <w:rStyle w:val="Char4"/>
          <w:rtl/>
        </w:rPr>
        <w:t xml:space="preserve"> </w:t>
      </w:r>
      <w:r w:rsidRPr="00A75179">
        <w:rPr>
          <w:rStyle w:val="Char4"/>
          <w:rFonts w:hint="eastAsia"/>
          <w:rtl/>
        </w:rPr>
        <w:t>عَقَّدتُّمُ</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[المائد</w:t>
      </w:r>
      <w:r w:rsidRPr="002B1A18">
        <w:rPr>
          <w:rFonts w:ascii="mylotus" w:hAnsi="mylotus" w:cs="mylotus"/>
          <w:sz w:val="26"/>
          <w:szCs w:val="26"/>
          <w:rtl/>
          <w:lang w:bidi="fa-IR"/>
        </w:rPr>
        <w:t>ة</w:t>
      </w:r>
      <w:r w:rsidRPr="00A75179">
        <w:rPr>
          <w:rStyle w:val="Char5"/>
          <w:rFonts w:hint="cs"/>
          <w:rtl/>
        </w:rPr>
        <w:t>: 89]</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خداوند، شما را به خاطرِ سوگندهای بیهوده و بی‌اراده مؤاخذه نمی‌کند ولی شما را برابرِ سوگندهایی که از روی قصد و اراده خورده‌اید مؤاخذه می‌کند (و کفّاره و عقاب بر آن مترتّب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ابن عبّاس، ابو هریره، زراره بن أوفی، حسن، نخعی و امام مالک نیز بر این باورند.</w:t>
      </w:r>
    </w:p>
    <w:p w:rsidR="00D101B9" w:rsidRPr="00A75179" w:rsidRDefault="00D101B9" w:rsidP="00F60CA0">
      <w:pPr>
        <w:pStyle w:val="StyleComplexBLotus12ptJustifiedFirstline05cm"/>
        <w:spacing w:line="240" w:lineRule="auto"/>
        <w:rPr>
          <w:rStyle w:val="Char6"/>
          <w:rtl/>
        </w:rPr>
      </w:pPr>
      <w:r w:rsidRPr="00A75179">
        <w:rPr>
          <w:rStyle w:val="Char6"/>
          <w:rFonts w:hint="cs"/>
          <w:rtl/>
        </w:rPr>
        <w:t>ابن قدامه‌ی حنبلی</w:t>
      </w:r>
      <w:r w:rsidR="00F60CA0">
        <w:rPr>
          <w:rFonts w:ascii="Times New Roman" w:hAnsi="Times New Roman" w:cs="CTraditional Arabic" w:hint="cs"/>
          <w:szCs w:val="28"/>
          <w:rtl/>
          <w:lang w:bidi="fa-IR"/>
        </w:rPr>
        <w:t>/</w:t>
      </w:r>
      <w:r w:rsidRPr="00A75179">
        <w:rPr>
          <w:rStyle w:val="Char6"/>
          <w:rFonts w:hint="cs"/>
          <w:rtl/>
        </w:rPr>
        <w:t xml:space="preserve"> بعد از</w:t>
      </w:r>
      <w:r w:rsidR="00D25D1B">
        <w:rPr>
          <w:rStyle w:val="Char6"/>
          <w:rFonts w:hint="cs"/>
          <w:rtl/>
        </w:rPr>
        <w:t xml:space="preserve"> آنکه </w:t>
      </w:r>
      <w:r w:rsidRPr="00A75179">
        <w:rPr>
          <w:rStyle w:val="Char6"/>
          <w:rFonts w:hint="cs"/>
          <w:rtl/>
        </w:rPr>
        <w:t>چیزی را که ما گفتیم، بیان کرده گفته است:</w:t>
      </w:r>
      <w:r w:rsidR="00F60CA0" w:rsidRPr="00A75179">
        <w:rPr>
          <w:rStyle w:val="Char6"/>
          <w:rFonts w:hint="cs"/>
          <w:rtl/>
        </w:rPr>
        <w:t xml:space="preserve"> «</w:t>
      </w:r>
      <w:r w:rsidRPr="00A75179">
        <w:rPr>
          <w:rStyle w:val="Char6"/>
          <w:rFonts w:hint="cs"/>
          <w:rtl/>
        </w:rPr>
        <w:t>و در این مورد هیچ اختلافی سراغ نداریم»</w:t>
      </w:r>
      <w:r w:rsidRPr="00310474">
        <w:rPr>
          <w:rStyle w:val="Char6"/>
          <w:vertAlign w:val="superscript"/>
          <w:rtl/>
        </w:rPr>
        <w:footnoteReference w:id="68"/>
      </w:r>
      <w:r w:rsidRPr="00A75179">
        <w:rPr>
          <w:rStyle w:val="Char6"/>
          <w:rFonts w:hint="cs"/>
          <w:rtl/>
        </w:rPr>
        <w:t>.</w:t>
      </w:r>
    </w:p>
    <w:p w:rsidR="00D101B9" w:rsidRPr="00310474" w:rsidRDefault="00D101B9" w:rsidP="00310474">
      <w:pPr>
        <w:pStyle w:val="a1"/>
        <w:rPr>
          <w:rtl/>
        </w:rPr>
      </w:pPr>
      <w:bookmarkStart w:id="335" w:name="_Toc107853014"/>
      <w:bookmarkStart w:id="336" w:name="_Toc107859119"/>
      <w:bookmarkStart w:id="337" w:name="_Toc273825701"/>
      <w:bookmarkStart w:id="338" w:name="_Toc370729801"/>
      <w:bookmarkStart w:id="339" w:name="_Toc437438776"/>
      <w:r w:rsidRPr="00310474">
        <w:rPr>
          <w:rFonts w:hint="cs"/>
          <w:rtl/>
        </w:rPr>
        <w:t>یمینِ غموس و حکمِ آن</w:t>
      </w:r>
      <w:bookmarkEnd w:id="335"/>
      <w:bookmarkEnd w:id="336"/>
      <w:bookmarkEnd w:id="337"/>
      <w:bookmarkEnd w:id="338"/>
      <w:bookmarkEnd w:id="339"/>
    </w:p>
    <w:p w:rsidR="00D101B9" w:rsidRPr="00A75179" w:rsidRDefault="00D101B9" w:rsidP="00D101B9">
      <w:pPr>
        <w:pStyle w:val="StyleComplexBLotus12ptJustifiedFirstline05cm"/>
        <w:spacing w:line="240" w:lineRule="auto"/>
        <w:rPr>
          <w:rStyle w:val="Char6"/>
          <w:rtl/>
        </w:rPr>
      </w:pPr>
      <w:r w:rsidRPr="00A75179">
        <w:rPr>
          <w:rStyle w:val="Char6"/>
          <w:rFonts w:hint="cs"/>
          <w:rtl/>
        </w:rPr>
        <w:t>«یمینِ غموس» به سوگندِ دروغ اطلاق می‌شود مانندِ کسی که می‌خواهد به وسیله‌ی سوگندِ دروغ، مالِ دیگری را به ظلم و بدون حق بگیرد و به این خاطر، غموس</w:t>
      </w:r>
      <w:r w:rsidRPr="00310474">
        <w:rPr>
          <w:rStyle w:val="Char6"/>
          <w:vertAlign w:val="superscript"/>
          <w:rtl/>
        </w:rPr>
        <w:footnoteReference w:id="69"/>
      </w:r>
      <w:r w:rsidRPr="00A75179">
        <w:rPr>
          <w:rStyle w:val="Char6"/>
          <w:rFonts w:hint="cs"/>
          <w:rtl/>
        </w:rPr>
        <w:t xml:space="preserve"> نام گرفته که صاحبش را ابتدا در گناه و سپس در آتشِ جهنّم فرو می‌برد و غرق می‌کند.</w:t>
      </w:r>
    </w:p>
    <w:p w:rsidR="00D101B9" w:rsidRPr="00310474" w:rsidRDefault="00D101B9" w:rsidP="00310474">
      <w:pPr>
        <w:pStyle w:val="a1"/>
        <w:rPr>
          <w:rtl/>
        </w:rPr>
      </w:pPr>
      <w:bookmarkStart w:id="340" w:name="_Toc107853015"/>
      <w:bookmarkStart w:id="341" w:name="_Toc107859120"/>
      <w:bookmarkStart w:id="342" w:name="_Toc273825702"/>
      <w:bookmarkStart w:id="343" w:name="_Toc370729802"/>
      <w:bookmarkStart w:id="344" w:name="_Toc437438777"/>
      <w:r w:rsidRPr="00310474">
        <w:rPr>
          <w:rFonts w:hint="cs"/>
          <w:rtl/>
        </w:rPr>
        <w:t>سوگندِ دروغ از گناهان کبیره است</w:t>
      </w:r>
      <w:bookmarkEnd w:id="340"/>
      <w:bookmarkEnd w:id="341"/>
      <w:bookmarkEnd w:id="342"/>
      <w:bookmarkEnd w:id="343"/>
      <w:bookmarkEnd w:id="344"/>
    </w:p>
    <w:p w:rsidR="00D101B9" w:rsidRPr="00A75179" w:rsidRDefault="00D101B9" w:rsidP="00C7583F">
      <w:pPr>
        <w:pStyle w:val="StyleComplexBLotus12ptJustifiedFirstline05cm"/>
        <w:spacing w:line="240" w:lineRule="auto"/>
        <w:rPr>
          <w:rStyle w:val="Char6"/>
          <w:rtl/>
        </w:rPr>
      </w:pPr>
      <w:r w:rsidRPr="00A75179">
        <w:rPr>
          <w:rStyle w:val="Char6"/>
          <w:rFonts w:hint="cs"/>
          <w:rtl/>
        </w:rPr>
        <w:t>کسی که بر چیزی سوگند می‌خورد و می‌داند که دارد دروغ می‌گوید، مرتکبِ گناهی عظیم و نافرمانیِ بزرگی شده است و سوگندش همان یمینِ غموس به حساب می‌آید. عبدالله بن عمر</w:t>
      </w:r>
      <w:r w:rsidR="00C7583F">
        <w:rPr>
          <w:rFonts w:ascii="Times New Roman" w:hAnsi="Times New Roman" w:cs="CTraditional Arabic" w:hint="cs"/>
          <w:szCs w:val="28"/>
          <w:rtl/>
          <w:lang w:bidi="fa-IR"/>
        </w:rPr>
        <w:t>ب</w:t>
      </w:r>
      <w:r w:rsidRPr="00A75179">
        <w:rPr>
          <w:rStyle w:val="Char6"/>
          <w:rFonts w:hint="cs"/>
          <w:rtl/>
        </w:rPr>
        <w:t xml:space="preserve">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روایت کرده است که ایشان فرمودند:</w:t>
      </w:r>
    </w:p>
    <w:p w:rsidR="00D101B9" w:rsidRDefault="00310474" w:rsidP="00310474">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310474">
        <w:rPr>
          <w:rStyle w:val="Char3"/>
          <w:rFonts w:hint="eastAsia"/>
          <w:rtl/>
        </w:rPr>
        <w:t>الْكَبَائِرِ</w:t>
      </w:r>
      <w:r w:rsidR="00F60CA0" w:rsidRPr="00310474">
        <w:rPr>
          <w:rStyle w:val="Char3"/>
          <w:rtl/>
        </w:rPr>
        <w:t xml:space="preserve">: </w:t>
      </w:r>
      <w:r w:rsidR="00F60CA0" w:rsidRPr="00310474">
        <w:rPr>
          <w:rStyle w:val="Char3"/>
          <w:rFonts w:hint="eastAsia"/>
          <w:rtl/>
        </w:rPr>
        <w:t>الإِشْرَاكُ</w:t>
      </w:r>
      <w:r w:rsidR="00F60CA0" w:rsidRPr="00310474">
        <w:rPr>
          <w:rStyle w:val="Char3"/>
          <w:rtl/>
        </w:rPr>
        <w:t xml:space="preserve"> </w:t>
      </w:r>
      <w:r w:rsidR="00F60CA0" w:rsidRPr="00310474">
        <w:rPr>
          <w:rStyle w:val="Char3"/>
          <w:rFonts w:hint="eastAsia"/>
          <w:rtl/>
        </w:rPr>
        <w:t>بِاللَّهِ،</w:t>
      </w:r>
      <w:r w:rsidR="00F60CA0" w:rsidRPr="00310474">
        <w:rPr>
          <w:rStyle w:val="Char3"/>
          <w:rtl/>
        </w:rPr>
        <w:t xml:space="preserve"> </w:t>
      </w:r>
      <w:r w:rsidR="00F60CA0" w:rsidRPr="00310474">
        <w:rPr>
          <w:rStyle w:val="Char3"/>
          <w:rFonts w:hint="eastAsia"/>
          <w:rtl/>
        </w:rPr>
        <w:t>وَعُقُوقُ</w:t>
      </w:r>
      <w:r w:rsidR="00F60CA0" w:rsidRPr="00310474">
        <w:rPr>
          <w:rStyle w:val="Char3"/>
          <w:rtl/>
        </w:rPr>
        <w:t xml:space="preserve"> </w:t>
      </w:r>
      <w:r w:rsidR="00F60CA0" w:rsidRPr="00310474">
        <w:rPr>
          <w:rStyle w:val="Char3"/>
          <w:rFonts w:hint="eastAsia"/>
          <w:rtl/>
        </w:rPr>
        <w:t>الْوَالِدَيْنِ،</w:t>
      </w:r>
      <w:r w:rsidR="00F60CA0" w:rsidRPr="00310474">
        <w:rPr>
          <w:rStyle w:val="Char3"/>
          <w:rtl/>
        </w:rPr>
        <w:t xml:space="preserve"> </w:t>
      </w:r>
      <w:r w:rsidR="00F60CA0" w:rsidRPr="00310474">
        <w:rPr>
          <w:rStyle w:val="Char3"/>
          <w:rFonts w:hint="eastAsia"/>
          <w:rtl/>
        </w:rPr>
        <w:t>وَيَمِينُ</w:t>
      </w:r>
      <w:r w:rsidR="00F60CA0" w:rsidRPr="00310474">
        <w:rPr>
          <w:rStyle w:val="Char3"/>
          <w:rtl/>
        </w:rPr>
        <w:t xml:space="preserve"> </w:t>
      </w:r>
      <w:r w:rsidR="00F60CA0" w:rsidRPr="00310474">
        <w:rPr>
          <w:rStyle w:val="Char3"/>
          <w:rFonts w:hint="eastAsia"/>
          <w:rtl/>
        </w:rPr>
        <w:t>الْغَمُوسِ</w:t>
      </w:r>
      <w:r>
        <w:rPr>
          <w:rStyle w:val="Char3"/>
          <w:rFonts w:cs="Traditional Arabic" w:hint="cs"/>
          <w:rtl/>
        </w:rPr>
        <w:t>»</w:t>
      </w:r>
      <w:r w:rsidR="00F60CA0" w:rsidRPr="00A75179">
        <w:rPr>
          <w:rStyle w:val="Char6"/>
          <w:rFonts w:hint="cs"/>
          <w:rtl/>
        </w:rPr>
        <w:t>.</w:t>
      </w:r>
    </w:p>
    <w:p w:rsidR="00D101B9" w:rsidRPr="00A75179" w:rsidRDefault="00F60CA0" w:rsidP="00310474">
      <w:pPr>
        <w:pStyle w:val="StyleComplexBLotus12ptJustifiedFirstline05cm"/>
        <w:widowControl w:val="0"/>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گناهانِ کبیره عبارتند از: شرک به خدا، آزاردادنِ پدر و مادر، قتلِ نفس و سوگندِ دروغ</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امام بخاری آن را در صحیحش روایت کرده است.</w:t>
      </w:r>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و باز از پیامبر روایت شده است که فرمود:</w:t>
      </w:r>
    </w:p>
    <w:p w:rsidR="00D101B9" w:rsidRDefault="00310474" w:rsidP="00310474">
      <w:pPr>
        <w:pStyle w:val="StyleComplexBLotus12ptJustifiedFirstline05cm"/>
        <w:widowControl w:val="0"/>
        <w:spacing w:line="240" w:lineRule="auto"/>
        <w:rPr>
          <w:rFonts w:ascii="Times New Roman" w:hAnsi="Times New Roman" w:cs="B Mitra"/>
          <w:b/>
          <w:bCs/>
          <w:szCs w:val="28"/>
          <w:rtl/>
          <w:lang w:bidi="fa-IR"/>
        </w:rPr>
      </w:pPr>
      <w:r>
        <w:rPr>
          <w:rStyle w:val="Char3"/>
          <w:rFonts w:cs="Traditional Arabic" w:hint="cs"/>
          <w:rtl/>
        </w:rPr>
        <w:t>«</w:t>
      </w:r>
      <w:r w:rsidR="00F60CA0" w:rsidRPr="00310474">
        <w:rPr>
          <w:rStyle w:val="Char3"/>
          <w:rtl/>
        </w:rPr>
        <w:t xml:space="preserve">مَنْ حلف علَی یمینٍ کاذبةٍ لیَقطعَ بِهَا مالَ رَجلٍ مُسلمٍ </w:t>
      </w:r>
      <w:r w:rsidR="00F60CA0" w:rsidRPr="00310474">
        <w:rPr>
          <w:rStyle w:val="Char3"/>
          <w:rFonts w:ascii="Times New Roman" w:hAnsi="Times New Roman" w:cs="Times New Roman" w:hint="cs"/>
          <w:rtl/>
        </w:rPr>
        <w:t>–</w:t>
      </w:r>
      <w:r w:rsidR="00F60CA0" w:rsidRPr="00310474">
        <w:rPr>
          <w:rStyle w:val="Char3"/>
          <w:rtl/>
        </w:rPr>
        <w:t xml:space="preserve"> أوْ قالَ أخیهِ </w:t>
      </w:r>
      <w:r w:rsidR="00F60CA0" w:rsidRPr="00310474">
        <w:rPr>
          <w:rStyle w:val="Char3"/>
          <w:rFonts w:ascii="Times New Roman" w:hAnsi="Times New Roman" w:cs="Times New Roman" w:hint="cs"/>
          <w:rtl/>
        </w:rPr>
        <w:t>–</w:t>
      </w:r>
      <w:r w:rsidR="00F60CA0" w:rsidRPr="00310474">
        <w:rPr>
          <w:rStyle w:val="Char3"/>
          <w:rtl/>
        </w:rPr>
        <w:t xml:space="preserve"> لقی الله وَهوَ علیهِ غَضبانٌ</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 xml:space="preserve">کسی که سوگندِ دروغ بخورد تا به وسیله‌ی آن، مالِ مسلمانی </w:t>
      </w:r>
      <w:r w:rsidRPr="00A75179">
        <w:rPr>
          <w:rStyle w:val="Char6"/>
          <w:rFonts w:hint="cs"/>
          <w:rtl/>
        </w:rPr>
        <w:t>-</w:t>
      </w:r>
      <w:r w:rsidR="00D101B9" w:rsidRPr="00A75179">
        <w:rPr>
          <w:rStyle w:val="Char6"/>
          <w:rFonts w:hint="cs"/>
          <w:rtl/>
        </w:rPr>
        <w:t>و یا فرمود که مالِ برادرش</w:t>
      </w:r>
      <w:r w:rsidRPr="00A75179">
        <w:rPr>
          <w:rStyle w:val="Char6"/>
          <w:rFonts w:hint="cs"/>
          <w:rtl/>
        </w:rPr>
        <w:t>-</w:t>
      </w:r>
      <w:r w:rsidR="00D101B9" w:rsidRPr="00A75179">
        <w:rPr>
          <w:rStyle w:val="Char6"/>
          <w:rFonts w:hint="cs"/>
          <w:rtl/>
        </w:rPr>
        <w:t xml:space="preserve"> را به ناحق بگیرد خدا را [در روزِ قیامت] در حالی ملاقات می‌کند که از دست او عصبانی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310474">
      <w:pPr>
        <w:pStyle w:val="StyleComplexBLotus12ptJustifiedFirstline05cm"/>
        <w:spacing w:line="235" w:lineRule="auto"/>
        <w:rPr>
          <w:rStyle w:val="Char6"/>
          <w:rtl/>
        </w:rPr>
      </w:pPr>
      <w:r w:rsidRPr="00A75179">
        <w:rPr>
          <w:rStyle w:val="Char6"/>
          <w:rFonts w:hint="cs"/>
          <w:rtl/>
        </w:rPr>
        <w:t>سپس خداوند در تصدیقِ فرموده‌ی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این آیه را نازل فرمود:</w:t>
      </w:r>
      <w:r w:rsidR="00F60CA0">
        <w:rPr>
          <w:rFonts w:ascii="B Lotus" w:hAnsi="B Lotus" w:cs="Traditional Arabic" w:hint="cs"/>
          <w:sz w:val="28"/>
          <w:szCs w:val="28"/>
          <w:rtl/>
          <w:lang w:bidi="fa-IR"/>
        </w:rPr>
        <w:t xml:space="preserve"> </w:t>
      </w:r>
      <w:r>
        <w:rPr>
          <w:rFonts w:ascii="B Lotus" w:hAnsi="B Lotus" w:cs="Traditional Arabic" w:hint="cs"/>
          <w:sz w:val="28"/>
          <w:szCs w:val="28"/>
          <w:rtl/>
          <w:lang w:bidi="fa-IR"/>
        </w:rPr>
        <w:t>﴿</w:t>
      </w:r>
      <w:r w:rsidRPr="00A75179">
        <w:rPr>
          <w:rStyle w:val="Char4"/>
          <w:rFonts w:hint="eastAsia"/>
          <w:rtl/>
        </w:rPr>
        <w:t>إِنَّ</w:t>
      </w:r>
      <w:r w:rsidRPr="00A75179">
        <w:rPr>
          <w:rStyle w:val="Char4"/>
          <w:rtl/>
        </w:rPr>
        <w:t xml:space="preserve"> </w:t>
      </w:r>
      <w:r w:rsidRPr="00A75179">
        <w:rPr>
          <w:rStyle w:val="Char4"/>
          <w:rFonts w:hint="cs"/>
          <w:rtl/>
        </w:rPr>
        <w:t>ٱ</w:t>
      </w:r>
      <w:r w:rsidRPr="00A75179">
        <w:rPr>
          <w:rStyle w:val="Char4"/>
          <w:rFonts w:hint="eastAsia"/>
          <w:rtl/>
        </w:rPr>
        <w:t>لَّذِينَ</w:t>
      </w:r>
      <w:r w:rsidRPr="00A75179">
        <w:rPr>
          <w:rStyle w:val="Char4"/>
          <w:rtl/>
        </w:rPr>
        <w:t xml:space="preserve"> </w:t>
      </w:r>
      <w:r w:rsidRPr="00A75179">
        <w:rPr>
          <w:rStyle w:val="Char4"/>
          <w:rFonts w:hint="eastAsia"/>
          <w:rtl/>
        </w:rPr>
        <w:t>يَش</w:t>
      </w:r>
      <w:r w:rsidRPr="00A75179">
        <w:rPr>
          <w:rStyle w:val="Char4"/>
          <w:rFonts w:hint="cs"/>
          <w:rtl/>
        </w:rPr>
        <w:t>ۡ</w:t>
      </w:r>
      <w:r w:rsidRPr="00A75179">
        <w:rPr>
          <w:rStyle w:val="Char4"/>
          <w:rFonts w:hint="eastAsia"/>
          <w:rtl/>
        </w:rPr>
        <w:t>تَرُونَ</w:t>
      </w:r>
      <w:r w:rsidRPr="00A75179">
        <w:rPr>
          <w:rStyle w:val="Char4"/>
          <w:rtl/>
        </w:rPr>
        <w:t xml:space="preserve"> </w:t>
      </w:r>
      <w:r w:rsidRPr="00A75179">
        <w:rPr>
          <w:rStyle w:val="Char4"/>
          <w:rFonts w:hint="eastAsia"/>
          <w:rtl/>
        </w:rPr>
        <w:t>بِعَه</w:t>
      </w:r>
      <w:r w:rsidRPr="00A75179">
        <w:rPr>
          <w:rStyle w:val="Char4"/>
          <w:rFonts w:hint="cs"/>
          <w:rtl/>
        </w:rPr>
        <w:t>ۡ</w:t>
      </w:r>
      <w:r w:rsidRPr="00A75179">
        <w:rPr>
          <w:rStyle w:val="Char4"/>
          <w:rFonts w:hint="eastAsia"/>
          <w:rtl/>
        </w:rPr>
        <w:t>دِ</w:t>
      </w:r>
      <w:r w:rsidRPr="00A75179">
        <w:rPr>
          <w:rStyle w:val="Char4"/>
          <w:rtl/>
        </w:rPr>
        <w:t xml:space="preserve"> </w:t>
      </w:r>
      <w:r w:rsidRPr="00A75179">
        <w:rPr>
          <w:rStyle w:val="Char4"/>
          <w:rFonts w:hint="cs"/>
          <w:rtl/>
        </w:rPr>
        <w:t>ٱ</w:t>
      </w:r>
      <w:r w:rsidRPr="00A75179">
        <w:rPr>
          <w:rStyle w:val="Char4"/>
          <w:rFonts w:hint="eastAsia"/>
          <w:rtl/>
        </w:rPr>
        <w:t>للَّهِ</w:t>
      </w:r>
      <w:r w:rsidRPr="00A75179">
        <w:rPr>
          <w:rStyle w:val="Char4"/>
          <w:rtl/>
        </w:rPr>
        <w:t xml:space="preserve"> </w:t>
      </w:r>
      <w:r w:rsidRPr="00A75179">
        <w:rPr>
          <w:rStyle w:val="Char4"/>
          <w:rFonts w:hint="eastAsia"/>
          <w:rtl/>
        </w:rPr>
        <w:t>وَأَي</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نِهِم</w:t>
      </w:r>
      <w:r w:rsidRPr="00A75179">
        <w:rPr>
          <w:rStyle w:val="Char4"/>
          <w:rFonts w:hint="cs"/>
          <w:rtl/>
        </w:rPr>
        <w:t>ۡ</w:t>
      </w:r>
      <w:r w:rsidRPr="00A75179">
        <w:rPr>
          <w:rStyle w:val="Char4"/>
          <w:rtl/>
        </w:rPr>
        <w:t xml:space="preserve"> </w:t>
      </w:r>
      <w:r w:rsidRPr="00A75179">
        <w:rPr>
          <w:rStyle w:val="Char4"/>
          <w:rFonts w:hint="eastAsia"/>
          <w:rtl/>
        </w:rPr>
        <w:t>ثَمَن</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eastAsia"/>
          <w:rtl/>
        </w:rPr>
        <w:t>قَلِيلًا</w:t>
      </w:r>
      <w:r w:rsidRPr="00A75179">
        <w:rPr>
          <w:rStyle w:val="Char4"/>
          <w:rtl/>
        </w:rPr>
        <w:t xml:space="preserve"> </w:t>
      </w:r>
      <w:r w:rsidRPr="00A75179">
        <w:rPr>
          <w:rStyle w:val="Char4"/>
          <w:rFonts w:hint="eastAsia"/>
          <w:rtl/>
        </w:rPr>
        <w:t>أُوْلَ</w:t>
      </w:r>
      <w:r w:rsidRPr="00A75179">
        <w:rPr>
          <w:rStyle w:val="Char4"/>
          <w:rFonts w:hint="cs"/>
          <w:rtl/>
        </w:rPr>
        <w:t>ٰٓ</w:t>
      </w:r>
      <w:r w:rsidRPr="00A75179">
        <w:rPr>
          <w:rStyle w:val="Char4"/>
          <w:rFonts w:hint="eastAsia"/>
          <w:rtl/>
        </w:rPr>
        <w:t>ئِكَ</w:t>
      </w:r>
      <w:r w:rsidRPr="00A75179">
        <w:rPr>
          <w:rStyle w:val="Char4"/>
          <w:rtl/>
        </w:rPr>
        <w:t xml:space="preserve"> </w:t>
      </w:r>
      <w:r w:rsidRPr="00A75179">
        <w:rPr>
          <w:rStyle w:val="Char4"/>
          <w:rFonts w:hint="eastAsia"/>
          <w:rtl/>
        </w:rPr>
        <w:t>لَا</w:t>
      </w:r>
      <w:r w:rsidRPr="00A75179">
        <w:rPr>
          <w:rStyle w:val="Char4"/>
          <w:rtl/>
        </w:rPr>
        <w:t xml:space="preserve"> </w:t>
      </w:r>
      <w:r w:rsidRPr="00A75179">
        <w:rPr>
          <w:rStyle w:val="Char4"/>
          <w:rFonts w:hint="eastAsia"/>
          <w:rtl/>
        </w:rPr>
        <w:t>خَلَ</w:t>
      </w:r>
      <w:r w:rsidRPr="00A75179">
        <w:rPr>
          <w:rStyle w:val="Char4"/>
          <w:rFonts w:hint="cs"/>
          <w:rtl/>
        </w:rPr>
        <w:t>ٰ</w:t>
      </w:r>
      <w:r w:rsidRPr="00A75179">
        <w:rPr>
          <w:rStyle w:val="Char4"/>
          <w:rFonts w:hint="eastAsia"/>
          <w:rtl/>
        </w:rPr>
        <w:t>قَ</w:t>
      </w:r>
      <w:r w:rsidRPr="00A75179">
        <w:rPr>
          <w:rStyle w:val="Char4"/>
          <w:rtl/>
        </w:rPr>
        <w:t xml:space="preserve"> </w:t>
      </w:r>
      <w:r w:rsidRPr="00A75179">
        <w:rPr>
          <w:rStyle w:val="Char4"/>
          <w:rFonts w:hint="eastAsia"/>
          <w:rtl/>
        </w:rPr>
        <w:t>لَهُم</w:t>
      </w:r>
      <w:r w:rsidRPr="00A75179">
        <w:rPr>
          <w:rStyle w:val="Char4"/>
          <w:rFonts w:hint="cs"/>
          <w:rtl/>
        </w:rPr>
        <w:t>ۡ</w:t>
      </w:r>
      <w:r w:rsidRPr="00A75179">
        <w:rPr>
          <w:rStyle w:val="Char4"/>
          <w:rtl/>
        </w:rPr>
        <w:t xml:space="preserve"> </w:t>
      </w:r>
      <w:r w:rsidRPr="00A75179">
        <w:rPr>
          <w:rStyle w:val="Char4"/>
          <w:rFonts w:hint="eastAsia"/>
          <w:rtl/>
        </w:rPr>
        <w:t>فِي</w:t>
      </w:r>
      <w:r w:rsidRPr="00A75179">
        <w:rPr>
          <w:rStyle w:val="Char4"/>
          <w:rtl/>
        </w:rPr>
        <w:t xml:space="preserve"> </w:t>
      </w:r>
      <w:r w:rsidRPr="00A75179">
        <w:rPr>
          <w:rStyle w:val="Char4"/>
          <w:rFonts w:hint="cs"/>
          <w:rtl/>
        </w:rPr>
        <w:t>ٱ</w:t>
      </w:r>
      <w:r w:rsidRPr="00A75179">
        <w:rPr>
          <w:rStyle w:val="Char4"/>
          <w:rFonts w:hint="eastAsia"/>
          <w:rtl/>
        </w:rPr>
        <w:t>ل</w:t>
      </w:r>
      <w:r w:rsidRPr="00A75179">
        <w:rPr>
          <w:rStyle w:val="Char4"/>
          <w:rFonts w:hint="cs"/>
          <w:rtl/>
        </w:rPr>
        <w:t>ۡ</w:t>
      </w:r>
      <w:r w:rsidRPr="00A75179">
        <w:rPr>
          <w:rStyle w:val="Char4"/>
          <w:rFonts w:hint="eastAsia"/>
          <w:rtl/>
        </w:rPr>
        <w:t>أ</w:t>
      </w:r>
      <w:r w:rsidRPr="00A75179">
        <w:rPr>
          <w:rStyle w:val="Char4"/>
          <w:rFonts w:hint="cs"/>
          <w:rtl/>
        </w:rPr>
        <w:t>ٓ</w:t>
      </w:r>
      <w:r w:rsidRPr="00A75179">
        <w:rPr>
          <w:rStyle w:val="Char4"/>
          <w:rFonts w:hint="eastAsia"/>
          <w:rtl/>
        </w:rPr>
        <w:t>خِرَةِ</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[آل عمران: 77]</w:t>
      </w:r>
      <w:r w:rsidRPr="00A75179">
        <w:rPr>
          <w:rStyle w:val="Char6"/>
          <w:rFonts w:hint="cs"/>
          <w:rtl/>
        </w:rPr>
        <w:t>.</w:t>
      </w:r>
    </w:p>
    <w:p w:rsidR="00D101B9" w:rsidRPr="00A75179" w:rsidRDefault="00F60CA0" w:rsidP="00310474">
      <w:pPr>
        <w:pStyle w:val="StyleComplexBLotus12ptJustifiedFirstline05cm"/>
        <w:spacing w:line="235"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کسانی که پیمانِ خدا و سوگندهای خود را به بهای کمی (از مادیّات و مقامات دنیوی هر اندازه هم در نظرشان بزرگ و سترگ جلوه‌گر باشد) بفروشند، بهره‌ای در آخرت نخواهند داشت</w:t>
      </w:r>
      <w:r>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310474">
      <w:pPr>
        <w:pStyle w:val="StyleComplexBLotus12ptJustifiedFirstline05cm"/>
        <w:spacing w:line="235" w:lineRule="auto"/>
        <w:rPr>
          <w:rStyle w:val="Char6"/>
          <w:rtl/>
        </w:rPr>
      </w:pPr>
      <w:r w:rsidRPr="00A75179">
        <w:rPr>
          <w:rStyle w:val="Char6"/>
          <w:rFonts w:hint="cs"/>
          <w:rtl/>
        </w:rPr>
        <w:t>امام بخاری و غیر او حدیث فوق را روایت کرده‌اند</w:t>
      </w:r>
      <w:r w:rsidRPr="00310474">
        <w:rPr>
          <w:rStyle w:val="Char6"/>
          <w:vertAlign w:val="superscript"/>
          <w:rtl/>
        </w:rPr>
        <w:footnoteReference w:id="70"/>
      </w:r>
      <w:r w:rsidR="00F60CA0" w:rsidRPr="00A75179">
        <w:rPr>
          <w:rStyle w:val="Char6"/>
          <w:rFonts w:hint="cs"/>
          <w:rtl/>
        </w:rPr>
        <w:t>.</w:t>
      </w:r>
    </w:p>
    <w:p w:rsidR="00D101B9" w:rsidRPr="00310474" w:rsidRDefault="00D101B9" w:rsidP="00310474">
      <w:pPr>
        <w:pStyle w:val="a1"/>
        <w:spacing w:line="235" w:lineRule="auto"/>
        <w:rPr>
          <w:rtl/>
        </w:rPr>
      </w:pPr>
      <w:bookmarkStart w:id="345" w:name="_Toc107853016"/>
      <w:bookmarkStart w:id="346" w:name="_Toc107859121"/>
      <w:bookmarkStart w:id="347" w:name="_Toc273825703"/>
      <w:bookmarkStart w:id="348" w:name="_Toc370729803"/>
      <w:bookmarkStart w:id="349" w:name="_Toc437438778"/>
      <w:r w:rsidRPr="00310474">
        <w:rPr>
          <w:rFonts w:hint="cs"/>
          <w:rtl/>
        </w:rPr>
        <w:t>حکمِ سوگندِ غموس</w:t>
      </w:r>
      <w:bookmarkEnd w:id="345"/>
      <w:bookmarkEnd w:id="346"/>
      <w:bookmarkEnd w:id="347"/>
      <w:bookmarkEnd w:id="348"/>
      <w:bookmarkEnd w:id="349"/>
    </w:p>
    <w:p w:rsidR="00D101B9" w:rsidRPr="00A75179" w:rsidRDefault="00D101B9" w:rsidP="00310474">
      <w:pPr>
        <w:pStyle w:val="StyleComplexBLotus12ptJustifiedFirstline05cm"/>
        <w:widowControl w:val="0"/>
        <w:spacing w:line="235" w:lineRule="auto"/>
        <w:rPr>
          <w:rStyle w:val="Char6"/>
          <w:rtl/>
        </w:rPr>
      </w:pPr>
      <w:r w:rsidRPr="00A75179">
        <w:rPr>
          <w:rStyle w:val="Char6"/>
          <w:rFonts w:hint="cs"/>
          <w:rtl/>
        </w:rPr>
        <w:t>ظاهرِ مذهبِ حنبلیان این است که سوگندِ دروغ، کفّاره ندارد و این، نظرِ اکثرِ علما می‌باشد زیرا گناهی که شخص مرتکب شده است از آن بزرگ‌تر است که بتوان برای جبرانِ آن کفّاره داد. ابن مسعود</w:t>
      </w:r>
      <w:r w:rsidR="00AB71BB" w:rsidRPr="00AB71BB">
        <w:rPr>
          <w:rFonts w:ascii="B Lotus" w:hAnsi="B Lotus" w:cs="CTraditional Arabic" w:hint="cs"/>
          <w:spacing w:val="-4"/>
          <w:sz w:val="28"/>
          <w:szCs w:val="28"/>
          <w:rtl/>
          <w:lang w:bidi="fa-IR"/>
        </w:rPr>
        <w:t>س</w:t>
      </w:r>
      <w:r w:rsidRPr="00A75179">
        <w:rPr>
          <w:rStyle w:val="Char6"/>
          <w:rFonts w:hint="cs"/>
          <w:rtl/>
        </w:rPr>
        <w:t xml:space="preserve"> فرموده است: «ما سوگند غموس را از جمله‌ی سوگندهایی به حساب می‌آوردیم که کفّاره نداشتند». از سعید بن مسیّب روایت شده است که گفت: «این نوع سوگند از گناهانِ کبیره است و بزرگ‌تر از آن است که بتوان برایش کفّاره داد» ولی از عطا و زهری و امام شافعی روایت شده است که گفته‌اند: «سوگندِ دروغ کفّاره دارد زیرا سوگند به خدا از او صادر شده واز روی عمد مرتکبِ خلاف شده است پس همانندِ سوگند بر چیزی در آینده، باید کفّاره بدهد». ولی چون کفّاره، این نوع سوگند را جبران نمی‌کند در نتیجه این نظر، مردود است و کفّاره دادن برای این نوع سوگند درست نیست.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روایت شده است که فرمود:</w:t>
      </w:r>
    </w:p>
    <w:p w:rsidR="00D101B9" w:rsidRPr="001D039F" w:rsidRDefault="000825CE" w:rsidP="000825CE">
      <w:pPr>
        <w:pStyle w:val="StyleComplexBLotus12ptJustifiedFirstline05cm"/>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0825CE">
        <w:rPr>
          <w:rStyle w:val="Char3"/>
          <w:rFonts w:hint="eastAsia"/>
          <w:rtl/>
        </w:rPr>
        <w:t>خَمْسٌ</w:t>
      </w:r>
      <w:r w:rsidR="00F60CA0" w:rsidRPr="000825CE">
        <w:rPr>
          <w:rStyle w:val="Char3"/>
          <w:rtl/>
        </w:rPr>
        <w:t xml:space="preserve"> </w:t>
      </w:r>
      <w:r w:rsidR="00F60CA0" w:rsidRPr="000825CE">
        <w:rPr>
          <w:rStyle w:val="Char3"/>
          <w:rFonts w:hint="eastAsia"/>
          <w:rtl/>
        </w:rPr>
        <w:t>لَيْسَ</w:t>
      </w:r>
      <w:r w:rsidR="00F60CA0" w:rsidRPr="000825CE">
        <w:rPr>
          <w:rStyle w:val="Char3"/>
          <w:rtl/>
        </w:rPr>
        <w:t xml:space="preserve"> </w:t>
      </w:r>
      <w:r w:rsidR="00F60CA0" w:rsidRPr="000825CE">
        <w:rPr>
          <w:rStyle w:val="Char3"/>
          <w:rFonts w:hint="eastAsia"/>
          <w:rtl/>
        </w:rPr>
        <w:t>لَهُنَّ</w:t>
      </w:r>
      <w:r w:rsidR="00F60CA0" w:rsidRPr="000825CE">
        <w:rPr>
          <w:rStyle w:val="Char3"/>
          <w:rtl/>
        </w:rPr>
        <w:t xml:space="preserve"> </w:t>
      </w:r>
      <w:r w:rsidR="00F60CA0" w:rsidRPr="000825CE">
        <w:rPr>
          <w:rStyle w:val="Char3"/>
          <w:rFonts w:hint="eastAsia"/>
          <w:rtl/>
        </w:rPr>
        <w:t>كَفَّارَةٌ</w:t>
      </w:r>
      <w:r w:rsidR="00F60CA0" w:rsidRPr="000825CE">
        <w:rPr>
          <w:rStyle w:val="Char3"/>
          <w:rFonts w:hint="cs"/>
          <w:rtl/>
        </w:rPr>
        <w:t>:</w:t>
      </w:r>
      <w:r w:rsidR="00F60CA0" w:rsidRPr="000825CE">
        <w:rPr>
          <w:rStyle w:val="Char3"/>
          <w:rtl/>
        </w:rPr>
        <w:t xml:space="preserve"> </w:t>
      </w:r>
      <w:r w:rsidR="00F60CA0" w:rsidRPr="000825CE">
        <w:rPr>
          <w:rStyle w:val="Char3"/>
          <w:rFonts w:hint="eastAsia"/>
          <w:rtl/>
        </w:rPr>
        <w:t>الشِّرْكُ</w:t>
      </w:r>
      <w:r w:rsidR="00F60CA0" w:rsidRPr="000825CE">
        <w:rPr>
          <w:rStyle w:val="Char3"/>
          <w:rtl/>
        </w:rPr>
        <w:t xml:space="preserve"> </w:t>
      </w:r>
      <w:r>
        <w:rPr>
          <w:rStyle w:val="Char3"/>
          <w:rFonts w:hint="eastAsia"/>
          <w:rtl/>
        </w:rPr>
        <w:t>بِاللَّ</w:t>
      </w:r>
      <w:r>
        <w:rPr>
          <w:rStyle w:val="Char3"/>
          <w:rFonts w:hint="cs"/>
          <w:rtl/>
        </w:rPr>
        <w:t>ه (عزوجل)</w:t>
      </w:r>
      <w:r w:rsidR="00F60CA0" w:rsidRPr="000825CE">
        <w:rPr>
          <w:rStyle w:val="Char3"/>
          <w:rtl/>
        </w:rPr>
        <w:t xml:space="preserve"> </w:t>
      </w:r>
      <w:r w:rsidR="00F60CA0" w:rsidRPr="000825CE">
        <w:rPr>
          <w:rStyle w:val="Char3"/>
          <w:rFonts w:hint="eastAsia"/>
          <w:rtl/>
        </w:rPr>
        <w:t>وَقَتْلُ</w:t>
      </w:r>
      <w:r w:rsidR="00F60CA0" w:rsidRPr="000825CE">
        <w:rPr>
          <w:rStyle w:val="Char3"/>
          <w:rtl/>
        </w:rPr>
        <w:t xml:space="preserve"> </w:t>
      </w:r>
      <w:r w:rsidR="00F60CA0" w:rsidRPr="000825CE">
        <w:rPr>
          <w:rStyle w:val="Char3"/>
          <w:rFonts w:hint="eastAsia"/>
          <w:rtl/>
        </w:rPr>
        <w:t>النَّفْسِ</w:t>
      </w:r>
      <w:r w:rsidR="00F60CA0" w:rsidRPr="000825CE">
        <w:rPr>
          <w:rStyle w:val="Char3"/>
          <w:rtl/>
        </w:rPr>
        <w:t xml:space="preserve"> </w:t>
      </w:r>
      <w:r w:rsidR="00F60CA0" w:rsidRPr="000825CE">
        <w:rPr>
          <w:rStyle w:val="Char3"/>
          <w:rFonts w:hint="eastAsia"/>
          <w:rtl/>
        </w:rPr>
        <w:t>بِغَيْرِ</w:t>
      </w:r>
      <w:r w:rsidR="00F60CA0" w:rsidRPr="000825CE">
        <w:rPr>
          <w:rStyle w:val="Char3"/>
          <w:rtl/>
        </w:rPr>
        <w:t xml:space="preserve"> </w:t>
      </w:r>
      <w:r w:rsidR="00F60CA0" w:rsidRPr="000825CE">
        <w:rPr>
          <w:rStyle w:val="Char3"/>
          <w:rFonts w:hint="eastAsia"/>
          <w:rtl/>
        </w:rPr>
        <w:t>حَقٍّ</w:t>
      </w:r>
      <w:r w:rsidR="00F60CA0" w:rsidRPr="000825CE">
        <w:rPr>
          <w:rStyle w:val="Char3"/>
          <w:rtl/>
        </w:rPr>
        <w:t xml:space="preserve"> </w:t>
      </w:r>
      <w:r w:rsidR="00F60CA0" w:rsidRPr="000825CE">
        <w:rPr>
          <w:rStyle w:val="Char3"/>
          <w:rFonts w:hint="eastAsia"/>
          <w:rtl/>
        </w:rPr>
        <w:t>أَوْ</w:t>
      </w:r>
      <w:r w:rsidR="00F60CA0" w:rsidRPr="000825CE">
        <w:rPr>
          <w:rStyle w:val="Char3"/>
          <w:rtl/>
        </w:rPr>
        <w:t xml:space="preserve"> </w:t>
      </w:r>
      <w:r w:rsidR="00F60CA0" w:rsidRPr="000825CE">
        <w:rPr>
          <w:rStyle w:val="Char3"/>
          <w:rFonts w:hint="eastAsia"/>
          <w:rtl/>
        </w:rPr>
        <w:t>نَهْبُ</w:t>
      </w:r>
      <w:r w:rsidR="00F60CA0" w:rsidRPr="000825CE">
        <w:rPr>
          <w:rStyle w:val="Char3"/>
          <w:rtl/>
        </w:rPr>
        <w:t xml:space="preserve"> </w:t>
      </w:r>
      <w:r w:rsidR="00F60CA0" w:rsidRPr="000825CE">
        <w:rPr>
          <w:rStyle w:val="Char3"/>
          <w:rFonts w:hint="eastAsia"/>
          <w:rtl/>
        </w:rPr>
        <w:t>مُؤْمِنٍ</w:t>
      </w:r>
      <w:r w:rsidR="00F60CA0" w:rsidRPr="000825CE">
        <w:rPr>
          <w:rStyle w:val="Char3"/>
          <w:rtl/>
        </w:rPr>
        <w:t xml:space="preserve"> </w:t>
      </w:r>
      <w:r w:rsidR="00F60CA0" w:rsidRPr="000825CE">
        <w:rPr>
          <w:rStyle w:val="Char3"/>
          <w:rFonts w:hint="eastAsia"/>
          <w:rtl/>
        </w:rPr>
        <w:t>أَوِ</w:t>
      </w:r>
      <w:r w:rsidR="00F60CA0" w:rsidRPr="000825CE">
        <w:rPr>
          <w:rStyle w:val="Char3"/>
          <w:rtl/>
        </w:rPr>
        <w:t xml:space="preserve"> </w:t>
      </w:r>
      <w:r w:rsidR="00F60CA0" w:rsidRPr="000825CE">
        <w:rPr>
          <w:rStyle w:val="Char3"/>
          <w:rFonts w:hint="eastAsia"/>
          <w:rtl/>
        </w:rPr>
        <w:t>الْفِرَارُ</w:t>
      </w:r>
      <w:r w:rsidR="00F60CA0" w:rsidRPr="000825CE">
        <w:rPr>
          <w:rStyle w:val="Char3"/>
          <w:rtl/>
        </w:rPr>
        <w:t xml:space="preserve"> </w:t>
      </w:r>
      <w:r w:rsidR="00F60CA0" w:rsidRPr="000825CE">
        <w:rPr>
          <w:rStyle w:val="Char3"/>
          <w:rFonts w:hint="eastAsia"/>
          <w:rtl/>
        </w:rPr>
        <w:t>يَوْمَ</w:t>
      </w:r>
      <w:r w:rsidR="00F60CA0" w:rsidRPr="000825CE">
        <w:rPr>
          <w:rStyle w:val="Char3"/>
          <w:rtl/>
        </w:rPr>
        <w:t xml:space="preserve"> </w:t>
      </w:r>
      <w:r w:rsidR="00F60CA0" w:rsidRPr="000825CE">
        <w:rPr>
          <w:rStyle w:val="Char3"/>
          <w:rFonts w:hint="eastAsia"/>
          <w:rtl/>
        </w:rPr>
        <w:t>الزَّحْفِ</w:t>
      </w:r>
      <w:r w:rsidR="00F60CA0" w:rsidRPr="000825CE">
        <w:rPr>
          <w:rStyle w:val="Char3"/>
          <w:rtl/>
        </w:rPr>
        <w:t xml:space="preserve"> </w:t>
      </w:r>
      <w:r w:rsidR="00F60CA0" w:rsidRPr="000825CE">
        <w:rPr>
          <w:rStyle w:val="Char3"/>
          <w:rFonts w:hint="eastAsia"/>
          <w:rtl/>
        </w:rPr>
        <w:t>أَوْ</w:t>
      </w:r>
      <w:r w:rsidR="00F60CA0" w:rsidRPr="000825CE">
        <w:rPr>
          <w:rStyle w:val="Char3"/>
          <w:rtl/>
        </w:rPr>
        <w:t xml:space="preserve"> </w:t>
      </w:r>
      <w:r w:rsidR="00F60CA0" w:rsidRPr="000825CE">
        <w:rPr>
          <w:rStyle w:val="Char3"/>
          <w:rFonts w:hint="eastAsia"/>
          <w:rtl/>
        </w:rPr>
        <w:t>يَمِينٌ</w:t>
      </w:r>
      <w:r w:rsidR="00F60CA0" w:rsidRPr="000825CE">
        <w:rPr>
          <w:rStyle w:val="Char3"/>
          <w:rtl/>
        </w:rPr>
        <w:t xml:space="preserve"> </w:t>
      </w:r>
      <w:r w:rsidR="00F60CA0" w:rsidRPr="000825CE">
        <w:rPr>
          <w:rStyle w:val="Char3"/>
          <w:rFonts w:hint="eastAsia"/>
          <w:rtl/>
        </w:rPr>
        <w:t>صَابِرَةٌ</w:t>
      </w:r>
      <w:r w:rsidR="00F60CA0" w:rsidRPr="000825CE">
        <w:rPr>
          <w:rStyle w:val="Char3"/>
          <w:rtl/>
        </w:rPr>
        <w:t xml:space="preserve"> </w:t>
      </w:r>
      <w:r w:rsidR="00F60CA0" w:rsidRPr="000825CE">
        <w:rPr>
          <w:rStyle w:val="Char3"/>
          <w:rFonts w:hint="eastAsia"/>
          <w:rtl/>
        </w:rPr>
        <w:t>يَقْتَطِعُ</w:t>
      </w:r>
      <w:r w:rsidR="00F60CA0" w:rsidRPr="000825CE">
        <w:rPr>
          <w:rStyle w:val="Char3"/>
          <w:rtl/>
        </w:rPr>
        <w:t xml:space="preserve"> </w:t>
      </w:r>
      <w:r w:rsidR="00F60CA0" w:rsidRPr="000825CE">
        <w:rPr>
          <w:rStyle w:val="Char3"/>
          <w:rFonts w:hint="eastAsia"/>
          <w:rtl/>
        </w:rPr>
        <w:t>بِهَا</w:t>
      </w:r>
      <w:r w:rsidR="00F60CA0" w:rsidRPr="000825CE">
        <w:rPr>
          <w:rStyle w:val="Char3"/>
          <w:rtl/>
        </w:rPr>
        <w:t xml:space="preserve"> </w:t>
      </w:r>
      <w:r w:rsidR="00F60CA0" w:rsidRPr="000825CE">
        <w:rPr>
          <w:rStyle w:val="Char3"/>
          <w:rFonts w:hint="eastAsia"/>
          <w:rtl/>
        </w:rPr>
        <w:t>مَالاً</w:t>
      </w:r>
      <w:r w:rsidR="00F60CA0" w:rsidRPr="000825CE">
        <w:rPr>
          <w:rStyle w:val="Char3"/>
          <w:rtl/>
        </w:rPr>
        <w:t xml:space="preserve"> </w:t>
      </w:r>
      <w:r w:rsidR="00F60CA0" w:rsidRPr="000825CE">
        <w:rPr>
          <w:rStyle w:val="Char3"/>
          <w:rFonts w:hint="eastAsia"/>
          <w:rtl/>
        </w:rPr>
        <w:t>بِغَيْرِ</w:t>
      </w:r>
      <w:r w:rsidR="00F60CA0" w:rsidRPr="000825CE">
        <w:rPr>
          <w:rStyle w:val="Char3"/>
          <w:rtl/>
        </w:rPr>
        <w:t xml:space="preserve"> </w:t>
      </w:r>
      <w:r w:rsidR="00F60CA0" w:rsidRPr="000825CE">
        <w:rPr>
          <w:rStyle w:val="Char3"/>
          <w:rFonts w:hint="eastAsia"/>
          <w:rtl/>
        </w:rPr>
        <w:t>حَقٍّ</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پنج چیز هستند که کفّاره ندارند: شرک به خدا، کشتن یک انسان بدون حقّ، تهمت زدن به یک مؤمن، فرار از میدان جنگ و سوگند صابره</w:t>
      </w:r>
      <w:r w:rsidR="00D101B9" w:rsidRPr="00A75179">
        <w:rPr>
          <w:rStyle w:val="Char6"/>
          <w:rtl/>
        </w:rPr>
        <w:footnoteReference w:id="71"/>
      </w:r>
      <w:r w:rsidR="00D101B9" w:rsidRPr="00A75179">
        <w:rPr>
          <w:rStyle w:val="Char6"/>
          <w:rFonts w:hint="cs"/>
          <w:rtl/>
        </w:rPr>
        <w:t xml:space="preserve"> تا به وسیله‌ی آن مالی را به ناحق بگیرد</w:t>
      </w:r>
      <w:r w:rsidRPr="00F60CA0">
        <w:rPr>
          <w:rFonts w:ascii="Times New Roman" w:hAnsi="Times New Roman" w:cs="Traditional Arabic" w:hint="cs"/>
          <w:sz w:val="22"/>
          <w:szCs w:val="26"/>
          <w:rtl/>
          <w:lang w:bidi="fa-IR"/>
        </w:rPr>
        <w:t>»</w:t>
      </w:r>
      <w:r w:rsidR="00D101B9" w:rsidRPr="00A75179">
        <w:rPr>
          <w:rStyle w:val="Char6"/>
          <w:rFonts w:hint="cs"/>
          <w:rtl/>
        </w:rPr>
        <w:t>. و مقایسه‌ی آن با سوگند در موردِ امری در آینده درست نیست زیرا که این نوع سوگند از نوع سوگند منعقده است که امکانِ شکستن یا عمل به آن وجود دارد در حالی که سوگندِ دروغ منعقد نمی‌گردد و شکستنِ آن بی‌معنی است و این حدیثِ پیامبر</w:t>
      </w:r>
      <w:r w:rsidR="00965BCE" w:rsidRPr="00965BCE">
        <w:rPr>
          <w:rFonts w:ascii="Times New Roman" w:hAnsi="Times New Roman" w:cs="CTraditional Arabic" w:hint="cs"/>
          <w:sz w:val="28"/>
          <w:szCs w:val="28"/>
          <w:rtl/>
          <w:lang w:bidi="fa-IR"/>
        </w:rPr>
        <w:t xml:space="preserve"> ج</w:t>
      </w:r>
      <w:r w:rsidR="00D101B9" w:rsidRPr="00A75179">
        <w:rPr>
          <w:rStyle w:val="Char6"/>
          <w:rFonts w:hint="cs"/>
          <w:rtl/>
        </w:rPr>
        <w:t xml:space="preserve"> که فرمود:</w:t>
      </w:r>
    </w:p>
    <w:p w:rsidR="00D101B9" w:rsidRPr="001D039F" w:rsidRDefault="000825CE" w:rsidP="000825CE">
      <w:pPr>
        <w:pStyle w:val="StyleComplexBLotus12ptJustifiedFirstline05cm"/>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0825CE">
        <w:rPr>
          <w:rStyle w:val="Char3"/>
          <w:rFonts w:hint="eastAsia"/>
          <w:rtl/>
        </w:rPr>
        <w:t>فَلْيُكَفِّرْ</w:t>
      </w:r>
      <w:r w:rsidR="00F60CA0" w:rsidRPr="000825CE">
        <w:rPr>
          <w:rStyle w:val="Char3"/>
          <w:rtl/>
        </w:rPr>
        <w:t xml:space="preserve"> </w:t>
      </w:r>
      <w:r w:rsidR="00F60CA0" w:rsidRPr="000825CE">
        <w:rPr>
          <w:rStyle w:val="Char3"/>
          <w:rFonts w:hint="eastAsia"/>
          <w:rtl/>
        </w:rPr>
        <w:t>عَنْ</w:t>
      </w:r>
      <w:r w:rsidR="00F60CA0" w:rsidRPr="000825CE">
        <w:rPr>
          <w:rStyle w:val="Char3"/>
          <w:rtl/>
        </w:rPr>
        <w:t xml:space="preserve"> </w:t>
      </w:r>
      <w:r w:rsidR="00F60CA0" w:rsidRPr="000825CE">
        <w:rPr>
          <w:rStyle w:val="Char3"/>
          <w:rFonts w:hint="eastAsia"/>
          <w:rtl/>
        </w:rPr>
        <w:t>يَمِينِهِ،</w:t>
      </w:r>
      <w:r w:rsidR="00F60CA0" w:rsidRPr="000825CE">
        <w:rPr>
          <w:rStyle w:val="Char3"/>
          <w:rtl/>
        </w:rPr>
        <w:t xml:space="preserve"> </w:t>
      </w:r>
      <w:r w:rsidR="00F60CA0" w:rsidRPr="000825CE">
        <w:rPr>
          <w:rStyle w:val="Char3"/>
          <w:rFonts w:hint="eastAsia"/>
          <w:rtl/>
        </w:rPr>
        <w:t>وَلْيَأْتِ</w:t>
      </w:r>
      <w:r w:rsidR="00F60CA0" w:rsidRPr="000825CE">
        <w:rPr>
          <w:rStyle w:val="Char3"/>
          <w:rtl/>
        </w:rPr>
        <w:t xml:space="preserve"> </w:t>
      </w:r>
      <w:r w:rsidR="00F60CA0" w:rsidRPr="000825CE">
        <w:rPr>
          <w:rStyle w:val="Char3"/>
          <w:rFonts w:hint="eastAsia"/>
          <w:rtl/>
        </w:rPr>
        <w:t>الَّذِي،</w:t>
      </w:r>
      <w:r w:rsidR="00F60CA0" w:rsidRPr="000825CE">
        <w:rPr>
          <w:rStyle w:val="Char3"/>
          <w:rtl/>
        </w:rPr>
        <w:t xml:space="preserve"> </w:t>
      </w:r>
      <w:r w:rsidR="00F60CA0" w:rsidRPr="000825CE">
        <w:rPr>
          <w:rStyle w:val="Char3"/>
          <w:rFonts w:hint="eastAsia"/>
          <w:rtl/>
        </w:rPr>
        <w:t>هُوَ</w:t>
      </w:r>
      <w:r w:rsidR="00F60CA0" w:rsidRPr="000825CE">
        <w:rPr>
          <w:rStyle w:val="Char3"/>
          <w:rtl/>
        </w:rPr>
        <w:t xml:space="preserve"> </w:t>
      </w:r>
      <w:r w:rsidR="00F60CA0" w:rsidRPr="000825CE">
        <w:rPr>
          <w:rStyle w:val="Char3"/>
          <w:rFonts w:hint="eastAsia"/>
          <w:rtl/>
        </w:rPr>
        <w:t>خَيْرٌ</w:t>
      </w:r>
      <w:r>
        <w:rPr>
          <w:rStyle w:val="Char3"/>
          <w:rFonts w:cs="Traditional Arabic" w:hint="cs"/>
          <w:rtl/>
        </w:rPr>
        <w:t>»</w:t>
      </w:r>
      <w:r w:rsidR="00F60CA0" w:rsidRPr="00A75179">
        <w:rPr>
          <w:rStyle w:val="Char6"/>
          <w:rFonts w:hint="cs"/>
          <w:rtl/>
        </w:rPr>
        <w:t>.</w:t>
      </w:r>
    </w:p>
    <w:p w:rsidR="00D101B9" w:rsidRPr="00A75179" w:rsidRDefault="00F60CA0" w:rsidP="000825CE">
      <w:pPr>
        <w:pStyle w:val="StyleComplexBLotus12ptJustifiedFirstline05cm"/>
        <w:widowControl w:val="0"/>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باید برای سوگندش کفّاره بدهد و آنچه را که بهتر است انجام دهد</w:t>
      </w:r>
      <w:r w:rsidRPr="00F60CA0">
        <w:rPr>
          <w:rFonts w:ascii="Times New Roman" w:hAnsi="Times New Roman" w:cs="Traditional Arabic" w:hint="cs"/>
          <w:sz w:val="22"/>
          <w:szCs w:val="26"/>
          <w:rtl/>
          <w:lang w:bidi="fa-IR"/>
        </w:rPr>
        <w:t>»</w:t>
      </w:r>
      <w:r w:rsidR="00D101B9" w:rsidRPr="00A75179">
        <w:rPr>
          <w:rStyle w:val="Char6"/>
          <w:rFonts w:hint="cs"/>
          <w:rtl/>
        </w:rPr>
        <w:t>، بر این دلالت می‌کند که کفّاره فقط بر سوگندِ شخص بر عملی که می‌خواهد آن را در آینده انجام دهد یا خیر، واجب می‌گردد در حالی که سوگندِ دروغ، بر انجامِ عملی یا ترکِ آن در گذشته می‌باشد. پس بر این اساس بر کسی که مرتکبِ یمینِ غموس می‌گردد واجب است که به درگاه خداوند توبه کند و از او طلبِ بخشش نماید زیرا عملی که او مرتکب شده، یعنی سوگندِ غموس، جزوِ گناهانِ کبیره است.</w:t>
      </w:r>
    </w:p>
    <w:p w:rsidR="00D101B9" w:rsidRPr="000825CE" w:rsidRDefault="00D101B9" w:rsidP="000825CE">
      <w:pPr>
        <w:pStyle w:val="a1"/>
        <w:rPr>
          <w:rtl/>
        </w:rPr>
      </w:pPr>
      <w:bookmarkStart w:id="350" w:name="_Toc107853017"/>
      <w:bookmarkStart w:id="351" w:name="_Toc107859122"/>
      <w:bookmarkStart w:id="352" w:name="_Toc273825704"/>
      <w:bookmarkStart w:id="353" w:name="_Toc370729804"/>
      <w:bookmarkStart w:id="354" w:name="_Toc437438779"/>
      <w:r w:rsidRPr="000825CE">
        <w:rPr>
          <w:rFonts w:hint="cs"/>
          <w:rtl/>
        </w:rPr>
        <w:t>یمینِ غموس با سوگند خوردن به طلاق</w:t>
      </w:r>
      <w:bookmarkEnd w:id="350"/>
      <w:bookmarkEnd w:id="351"/>
      <w:bookmarkEnd w:id="352"/>
      <w:bookmarkEnd w:id="353"/>
      <w:bookmarkEnd w:id="354"/>
    </w:p>
    <w:p w:rsidR="00D101B9" w:rsidRPr="00A75179" w:rsidRDefault="00D101B9" w:rsidP="00F60CA0">
      <w:pPr>
        <w:pStyle w:val="StyleComplexBLotus12ptJustifiedFirstline05cm"/>
        <w:spacing w:line="240" w:lineRule="auto"/>
        <w:rPr>
          <w:rStyle w:val="Char6"/>
          <w:rtl/>
        </w:rPr>
      </w:pPr>
      <w:r w:rsidRPr="00A75179">
        <w:rPr>
          <w:rStyle w:val="Char6"/>
          <w:rFonts w:hint="cs"/>
          <w:rtl/>
        </w:rPr>
        <w:t>هر گاه کسی به دروغ، به طلاق سوگند خورد در حالی که خود می‌دانست که سخنش دروغ است به این صورت که مثلاً به زنش بگوید: «سوگند به طلاق، چنان نکرده‌ای» یا «سوگند به طلاق، فلان کار را انجام داده‌ای» یا</w:t>
      </w:r>
      <w:r w:rsidR="00D25D1B">
        <w:rPr>
          <w:rStyle w:val="Char6"/>
          <w:rFonts w:hint="cs"/>
          <w:rtl/>
        </w:rPr>
        <w:t xml:space="preserve"> اینکه </w:t>
      </w:r>
      <w:r w:rsidRPr="00A75179">
        <w:rPr>
          <w:rStyle w:val="Char6"/>
          <w:rFonts w:hint="cs"/>
          <w:rtl/>
        </w:rPr>
        <w:t>بگوید: طلاق بر من لازم باشد که تو چنان نکرده‌ای» یا «طلاق بر من لازم و واجب باشد اگر تو چنان کرده باشی» در حالی خود می‌داند که در موردِ این سوگندش، دروغ می‌گوید، در این حالت، این نوع سوگند همانندِ سوگندِ دروغ به خدا بوده و از گناهانِ کبیره به حساب می‌آید و عمل به طلاق و تحریمی که او بر خود لازم نموده بر او واجب نیست و این سوگند او کفّاره ندارد</w:t>
      </w:r>
      <w:r w:rsidR="00F60CA0" w:rsidRPr="00A75179">
        <w:rPr>
          <w:rStyle w:val="Char6"/>
          <w:rFonts w:hint="cs"/>
          <w:rtl/>
        </w:rPr>
        <w:t>،</w:t>
      </w:r>
      <w:r w:rsidRPr="00A75179">
        <w:rPr>
          <w:rStyle w:val="Char6"/>
          <w:rFonts w:hint="cs"/>
          <w:rtl/>
        </w:rPr>
        <w:t xml:space="preserve"> و این چیزی است که شیخ الاسلام ابن تیمیه</w:t>
      </w:r>
      <w:r w:rsidR="00F60CA0">
        <w:rPr>
          <w:rFonts w:ascii="Times New Roman" w:hAnsi="Times New Roman" w:cs="CTraditional Arabic" w:hint="cs"/>
          <w:szCs w:val="28"/>
          <w:rtl/>
          <w:lang w:bidi="fa-IR"/>
        </w:rPr>
        <w:t>/</w:t>
      </w:r>
      <w:r w:rsidRPr="00A75179">
        <w:rPr>
          <w:rStyle w:val="Char6"/>
          <w:rFonts w:hint="cs"/>
          <w:rtl/>
        </w:rPr>
        <w:t xml:space="preserve"> گفته است</w:t>
      </w:r>
      <w:r w:rsidRPr="000825CE">
        <w:rPr>
          <w:rStyle w:val="Char6"/>
          <w:vertAlign w:val="superscript"/>
          <w:rtl/>
        </w:rPr>
        <w:footnoteReference w:id="72"/>
      </w:r>
      <w:r w:rsidR="00F60CA0" w:rsidRPr="00A75179">
        <w:rPr>
          <w:rStyle w:val="Char6"/>
          <w:rFonts w:hint="cs"/>
          <w:rtl/>
        </w:rPr>
        <w:t>.</w:t>
      </w:r>
    </w:p>
    <w:p w:rsidR="00D101B9" w:rsidRPr="000825CE" w:rsidRDefault="00D101B9" w:rsidP="000825CE">
      <w:pPr>
        <w:pStyle w:val="a1"/>
        <w:rPr>
          <w:rtl/>
        </w:rPr>
      </w:pPr>
      <w:bookmarkStart w:id="355" w:name="_Toc107853018"/>
      <w:bookmarkStart w:id="356" w:name="_Toc107859123"/>
      <w:bookmarkStart w:id="357" w:name="_Toc273825705"/>
      <w:bookmarkStart w:id="358" w:name="_Toc370729805"/>
      <w:bookmarkStart w:id="359" w:name="_Toc437438780"/>
      <w:r w:rsidRPr="000825CE">
        <w:rPr>
          <w:rFonts w:hint="cs"/>
          <w:rtl/>
        </w:rPr>
        <w:t>زن در احکامِ سوگند، همانندِ مرد است</w:t>
      </w:r>
      <w:bookmarkEnd w:id="355"/>
      <w:bookmarkEnd w:id="356"/>
      <w:bookmarkEnd w:id="357"/>
      <w:bookmarkEnd w:id="358"/>
      <w:bookmarkEnd w:id="359"/>
    </w:p>
    <w:p w:rsidR="00FE5A6C" w:rsidRDefault="00D101B9" w:rsidP="00D101B9">
      <w:pPr>
        <w:ind w:firstLine="284"/>
        <w:jc w:val="both"/>
        <w:rPr>
          <w:rStyle w:val="Char6"/>
          <w:rtl/>
        </w:rPr>
        <w:sectPr w:rsidR="00FE5A6C" w:rsidSect="000825CE">
          <w:footnotePr>
            <w:numRestart w:val="eachPage"/>
          </w:footnotePr>
          <w:type w:val="oddPage"/>
          <w:pgSz w:w="7938" w:h="11907" w:code="9"/>
          <w:pgMar w:top="567" w:right="851" w:bottom="851" w:left="851" w:header="454" w:footer="0" w:gutter="0"/>
          <w:cols w:space="708"/>
          <w:titlePg/>
          <w:bidi/>
          <w:rtlGutter/>
          <w:docGrid w:linePitch="381"/>
        </w:sectPr>
      </w:pPr>
      <w:r w:rsidRPr="00A75179">
        <w:rPr>
          <w:rStyle w:val="Char6"/>
          <w:rFonts w:hint="cs"/>
          <w:rtl/>
        </w:rPr>
        <w:t>اگر زن هم دارای شرایطی که قبلاً برای سوگند خورنده بیان کردیم باشد، احکامِ سوگند در تمامِ مواردی که ذکر کردیم، هم شاملِ زن و هم شاملِ مرد می‌شود، زیرا زن هم مخاطبِ احکامِ شرع است و در این احکام همانندِ مرد است، مگر</w:t>
      </w:r>
      <w:r w:rsidR="00D25D1B">
        <w:rPr>
          <w:rStyle w:val="Char6"/>
          <w:rFonts w:hint="cs"/>
          <w:rtl/>
        </w:rPr>
        <w:t xml:space="preserve"> اینکه </w:t>
      </w:r>
      <w:r w:rsidRPr="00A75179">
        <w:rPr>
          <w:rStyle w:val="Char6"/>
          <w:rFonts w:hint="cs"/>
          <w:rtl/>
        </w:rPr>
        <w:t>دلیلی بر اختصاصِ یکی از آن دو به بعضی از احکام باشد و در این مورد هیچ دلیلی بر اختصاصِ یکی از</w:t>
      </w:r>
      <w:r w:rsidR="00D25D1B">
        <w:rPr>
          <w:rStyle w:val="Char6"/>
          <w:rFonts w:hint="cs"/>
          <w:rtl/>
        </w:rPr>
        <w:t xml:space="preserve"> آن‌ها </w:t>
      </w:r>
      <w:r w:rsidRPr="00A75179">
        <w:rPr>
          <w:rStyle w:val="Char6"/>
          <w:rFonts w:hint="cs"/>
          <w:rtl/>
        </w:rPr>
        <w:t>وجود ندارد.</w:t>
      </w:r>
    </w:p>
    <w:p w:rsidR="00D101B9" w:rsidRPr="000825CE" w:rsidRDefault="00D101B9" w:rsidP="000825CE">
      <w:pPr>
        <w:pStyle w:val="a0"/>
        <w:rPr>
          <w:rtl/>
        </w:rPr>
      </w:pPr>
      <w:bookmarkStart w:id="360" w:name="_Toc107853019"/>
      <w:bookmarkStart w:id="361" w:name="_Toc107859124"/>
      <w:bookmarkStart w:id="362" w:name="_Toc273825706"/>
      <w:bookmarkStart w:id="363" w:name="_Toc370729806"/>
      <w:bookmarkStart w:id="364" w:name="_Toc437438781"/>
      <w:r w:rsidRPr="000825CE">
        <w:rPr>
          <w:rFonts w:hint="cs"/>
          <w:rtl/>
        </w:rPr>
        <w:t>تعریفِ نذر</w:t>
      </w:r>
      <w:bookmarkEnd w:id="360"/>
      <w:bookmarkEnd w:id="361"/>
      <w:bookmarkEnd w:id="362"/>
      <w:bookmarkEnd w:id="363"/>
      <w:bookmarkEnd w:id="364"/>
    </w:p>
    <w:p w:rsidR="00D101B9" w:rsidRPr="00A75179" w:rsidRDefault="00D101B9" w:rsidP="00D101B9">
      <w:pPr>
        <w:pStyle w:val="StyleComplexBLotus12ptJustifiedFirstline05cm"/>
        <w:spacing w:line="240" w:lineRule="auto"/>
        <w:rPr>
          <w:rStyle w:val="Char6"/>
          <w:rtl/>
        </w:rPr>
      </w:pPr>
      <w:r w:rsidRPr="00A75179">
        <w:rPr>
          <w:rStyle w:val="Char6"/>
          <w:rFonts w:hint="cs"/>
          <w:rtl/>
        </w:rPr>
        <w:t>گفته می‌شود: «نذر کردم یا نذر می‌کنم [مصدرِ آن نذر است] وقتی که بخواهی عبادتی یا صدقه‌ای و یا غیرِ آن را از روی میل و اختیار، بر خود واجب کنی بدون</w:t>
      </w:r>
      <w:r w:rsidR="00D25D1B">
        <w:rPr>
          <w:rStyle w:val="Char6"/>
          <w:rFonts w:hint="cs"/>
          <w:rtl/>
        </w:rPr>
        <w:t xml:space="preserve"> آنکه </w:t>
      </w:r>
      <w:r w:rsidRPr="00A75179">
        <w:rPr>
          <w:rStyle w:val="Char6"/>
          <w:rFonts w:hint="cs"/>
          <w:rtl/>
        </w:rPr>
        <w:t>این عمل از تو خواسته شده باشد</w:t>
      </w:r>
      <w:r w:rsidRPr="000825CE">
        <w:rPr>
          <w:rStyle w:val="Char6"/>
          <w:vertAlign w:val="superscript"/>
          <w:rtl/>
        </w:rPr>
        <w:footnoteReference w:id="73"/>
      </w:r>
      <w:r w:rsidRPr="00A75179">
        <w:rPr>
          <w:rStyle w:val="Char6"/>
          <w:rFonts w:hint="cs"/>
          <w:rtl/>
        </w:rPr>
        <w:t>. پس نذر، واجب نمودنِ امری توسطِ مکلَّف بر خودش می‌باشد در حالی که شرع آن را بر او واجب نکرده است؛ حال، این امر، چه انجامِ کاری باشد و چه ترک و انجام ندادنِ آن.</w:t>
      </w:r>
    </w:p>
    <w:p w:rsidR="00D101B9" w:rsidRPr="000825CE" w:rsidRDefault="00D101B9" w:rsidP="00A247EE">
      <w:pPr>
        <w:pStyle w:val="a1"/>
        <w:rPr>
          <w:rtl/>
        </w:rPr>
      </w:pPr>
      <w:bookmarkStart w:id="365" w:name="_Toc107853020"/>
      <w:bookmarkStart w:id="366" w:name="_Toc107859125"/>
      <w:bookmarkStart w:id="367" w:name="_Toc370729807"/>
      <w:bookmarkStart w:id="368" w:name="_Toc437438782"/>
      <w:r w:rsidRPr="000825CE">
        <w:rPr>
          <w:rFonts w:hint="cs"/>
          <w:rtl/>
        </w:rPr>
        <w:t>روشِ بحث</w:t>
      </w:r>
      <w:bookmarkEnd w:id="365"/>
      <w:bookmarkEnd w:id="366"/>
      <w:bookmarkEnd w:id="367"/>
      <w:bookmarkEnd w:id="36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لازمه‌ی سخن گفتن از نذر این است که درجه‌ی مشروعیّتِ آن، شروطِ آن، انواعِ آن و حکمِ هر نوع و حکمِ کسی که می‌میرد در حالی که نذری کرده است را بیان نماییم.</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اوّل: مشروعیّتِ نذر و شروطِ آن.</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دوّم: انواعِ نذر و شروطِ آن.</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فصلِ سوّم: کسی که می‌میرد در حالی که نذری بر ذمّه‌ی او است.</w:t>
      </w:r>
    </w:p>
    <w:p w:rsidR="00D101B9" w:rsidRPr="000825CE" w:rsidRDefault="00D101B9" w:rsidP="000825CE">
      <w:pPr>
        <w:pStyle w:val="a1"/>
        <w:rPr>
          <w:rtl/>
        </w:rPr>
      </w:pPr>
      <w:bookmarkStart w:id="369" w:name="_Toc107853021"/>
      <w:bookmarkStart w:id="370" w:name="_Toc107859126"/>
      <w:bookmarkStart w:id="371" w:name="_Toc273825707"/>
      <w:bookmarkStart w:id="372" w:name="_Toc370729808"/>
      <w:bookmarkStart w:id="373" w:name="_Toc437438783"/>
      <w:r w:rsidRPr="000825CE">
        <w:rPr>
          <w:rFonts w:hint="cs"/>
          <w:rtl/>
        </w:rPr>
        <w:t>مشروعیّتِ نذر و شروطِ آن</w:t>
      </w:r>
      <w:bookmarkEnd w:id="369"/>
      <w:bookmarkEnd w:id="370"/>
      <w:bookmarkEnd w:id="371"/>
      <w:bookmarkEnd w:id="372"/>
      <w:bookmarkEnd w:id="373"/>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اقدام به نذر، مستحب نیست به دلیلِ حدیثی که امام بخاری از ابن عمر</w:t>
      </w:r>
      <w:r w:rsidR="00827F6C">
        <w:rPr>
          <w:rStyle w:val="Char6"/>
          <w:rFonts w:cs="CTraditional Arabic" w:hint="cs"/>
          <w:rtl/>
        </w:rPr>
        <w:t>ب</w:t>
      </w:r>
      <w:r w:rsidRPr="00A75179">
        <w:rPr>
          <w:rStyle w:val="Char6"/>
          <w:rFonts w:hint="cs"/>
          <w:rtl/>
        </w:rPr>
        <w:t xml:space="preserve"> روایت کرده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w:t>
      </w:r>
    </w:p>
    <w:p w:rsidR="00D101B9" w:rsidRPr="00A75179" w:rsidRDefault="000825CE" w:rsidP="000825CE">
      <w:pPr>
        <w:pStyle w:val="StyleComplexBLotus12ptJustifiedFirstline05cm"/>
        <w:spacing w:line="240" w:lineRule="auto"/>
        <w:rPr>
          <w:rStyle w:val="Char6"/>
          <w:rtl/>
        </w:rPr>
      </w:pPr>
      <w:r>
        <w:rPr>
          <w:rStyle w:val="Char3"/>
          <w:rFonts w:cs="Traditional Arabic" w:hint="cs"/>
          <w:rtl/>
        </w:rPr>
        <w:t>«</w:t>
      </w:r>
      <w:r w:rsidR="00F60CA0" w:rsidRPr="000825CE">
        <w:rPr>
          <w:rStyle w:val="Char3"/>
          <w:rFonts w:hint="eastAsia"/>
          <w:rtl/>
        </w:rPr>
        <w:t>إِنَّ</w:t>
      </w:r>
      <w:r w:rsidR="00F60CA0" w:rsidRPr="000825CE">
        <w:rPr>
          <w:rStyle w:val="Char3"/>
          <w:rtl/>
        </w:rPr>
        <w:t xml:space="preserve"> </w:t>
      </w:r>
      <w:r w:rsidR="00F60CA0" w:rsidRPr="000825CE">
        <w:rPr>
          <w:rStyle w:val="Char3"/>
          <w:rFonts w:hint="eastAsia"/>
          <w:rtl/>
        </w:rPr>
        <w:t>النَّذْرَ</w:t>
      </w:r>
      <w:r w:rsidR="00F60CA0" w:rsidRPr="000825CE">
        <w:rPr>
          <w:rStyle w:val="Char3"/>
          <w:rtl/>
        </w:rPr>
        <w:t xml:space="preserve"> </w:t>
      </w:r>
      <w:r w:rsidR="00F60CA0" w:rsidRPr="000825CE">
        <w:rPr>
          <w:rStyle w:val="Char3"/>
          <w:rFonts w:hint="eastAsia"/>
          <w:rtl/>
        </w:rPr>
        <w:t>لاَ</w:t>
      </w:r>
      <w:r w:rsidR="00F60CA0" w:rsidRPr="000825CE">
        <w:rPr>
          <w:rStyle w:val="Char3"/>
          <w:rtl/>
        </w:rPr>
        <w:t xml:space="preserve"> </w:t>
      </w:r>
      <w:r w:rsidR="00F60CA0" w:rsidRPr="000825CE">
        <w:rPr>
          <w:rStyle w:val="Char3"/>
          <w:rFonts w:hint="eastAsia"/>
          <w:rtl/>
        </w:rPr>
        <w:t>يُقَدِّمُ</w:t>
      </w:r>
      <w:r w:rsidR="00F60CA0" w:rsidRPr="000825CE">
        <w:rPr>
          <w:rStyle w:val="Char3"/>
          <w:rtl/>
        </w:rPr>
        <w:t xml:space="preserve"> </w:t>
      </w:r>
      <w:r w:rsidR="00F60CA0" w:rsidRPr="000825CE">
        <w:rPr>
          <w:rStyle w:val="Char3"/>
          <w:rFonts w:hint="eastAsia"/>
          <w:rtl/>
        </w:rPr>
        <w:t>شَيْئًا</w:t>
      </w:r>
      <w:r w:rsidR="00F60CA0" w:rsidRPr="000825CE">
        <w:rPr>
          <w:rStyle w:val="Char3"/>
          <w:rtl/>
        </w:rPr>
        <w:t xml:space="preserve"> </w:t>
      </w:r>
      <w:r w:rsidR="00F60CA0" w:rsidRPr="000825CE">
        <w:rPr>
          <w:rStyle w:val="Char3"/>
          <w:rFonts w:hint="eastAsia"/>
          <w:rtl/>
        </w:rPr>
        <w:t>،</w:t>
      </w:r>
      <w:r w:rsidR="00F60CA0" w:rsidRPr="000825CE">
        <w:rPr>
          <w:rStyle w:val="Char3"/>
          <w:rtl/>
        </w:rPr>
        <w:t xml:space="preserve"> </w:t>
      </w:r>
      <w:r w:rsidR="00F60CA0" w:rsidRPr="000825CE">
        <w:rPr>
          <w:rStyle w:val="Char3"/>
          <w:rFonts w:hint="eastAsia"/>
          <w:rtl/>
        </w:rPr>
        <w:t>وَلاَ</w:t>
      </w:r>
      <w:r w:rsidR="00F60CA0" w:rsidRPr="000825CE">
        <w:rPr>
          <w:rStyle w:val="Char3"/>
          <w:rtl/>
        </w:rPr>
        <w:t xml:space="preserve"> </w:t>
      </w:r>
      <w:r w:rsidR="00F60CA0" w:rsidRPr="000825CE">
        <w:rPr>
          <w:rStyle w:val="Char3"/>
          <w:rFonts w:hint="eastAsia"/>
          <w:rtl/>
        </w:rPr>
        <w:t>يُؤَخِّرُ</w:t>
      </w:r>
      <w:r w:rsidR="00F60CA0" w:rsidRPr="000825CE">
        <w:rPr>
          <w:rStyle w:val="Char3"/>
          <w:rtl/>
        </w:rPr>
        <w:t xml:space="preserve"> </w:t>
      </w:r>
      <w:r w:rsidR="00F60CA0" w:rsidRPr="000825CE">
        <w:rPr>
          <w:rStyle w:val="Char3"/>
          <w:rFonts w:hint="eastAsia"/>
          <w:rtl/>
        </w:rPr>
        <w:t>،</w:t>
      </w:r>
      <w:r w:rsidR="00F60CA0" w:rsidRPr="000825CE">
        <w:rPr>
          <w:rStyle w:val="Char3"/>
          <w:rtl/>
        </w:rPr>
        <w:t xml:space="preserve"> </w:t>
      </w:r>
      <w:r w:rsidR="00F60CA0" w:rsidRPr="000825CE">
        <w:rPr>
          <w:rStyle w:val="Char3"/>
          <w:rFonts w:hint="eastAsia"/>
          <w:rtl/>
        </w:rPr>
        <w:t>وَإِنَّمَا</w:t>
      </w:r>
      <w:r w:rsidR="00F60CA0" w:rsidRPr="000825CE">
        <w:rPr>
          <w:rStyle w:val="Char3"/>
          <w:rtl/>
        </w:rPr>
        <w:t xml:space="preserve"> </w:t>
      </w:r>
      <w:r w:rsidR="00F60CA0" w:rsidRPr="000825CE">
        <w:rPr>
          <w:rStyle w:val="Char3"/>
          <w:rFonts w:hint="eastAsia"/>
          <w:rtl/>
        </w:rPr>
        <w:t>يُسْتَخْرَجُ</w:t>
      </w:r>
      <w:r w:rsidR="00F60CA0" w:rsidRPr="000825CE">
        <w:rPr>
          <w:rStyle w:val="Char3"/>
          <w:rtl/>
        </w:rPr>
        <w:t xml:space="preserve"> </w:t>
      </w:r>
      <w:r w:rsidR="00F60CA0" w:rsidRPr="000825CE">
        <w:rPr>
          <w:rStyle w:val="Char3"/>
          <w:rFonts w:hint="eastAsia"/>
          <w:rtl/>
        </w:rPr>
        <w:t>بِالنَّذْرِ</w:t>
      </w:r>
      <w:r w:rsidR="00F60CA0" w:rsidRPr="000825CE">
        <w:rPr>
          <w:rStyle w:val="Char3"/>
          <w:rtl/>
        </w:rPr>
        <w:t xml:space="preserve"> </w:t>
      </w:r>
      <w:r w:rsidR="00F60CA0" w:rsidRPr="000825CE">
        <w:rPr>
          <w:rStyle w:val="Char3"/>
          <w:rFonts w:hint="eastAsia"/>
          <w:rtl/>
        </w:rPr>
        <w:t>مِنَ</w:t>
      </w:r>
      <w:r w:rsidR="00F60CA0" w:rsidRPr="000825CE">
        <w:rPr>
          <w:rStyle w:val="Char3"/>
          <w:rtl/>
        </w:rPr>
        <w:t xml:space="preserve"> </w:t>
      </w:r>
      <w:r w:rsidR="00F60CA0" w:rsidRPr="000825CE">
        <w:rPr>
          <w:rStyle w:val="Char3"/>
          <w:rFonts w:hint="eastAsia"/>
          <w:rtl/>
        </w:rPr>
        <w:t>الْبَخِيلِ</w:t>
      </w:r>
      <w:r>
        <w:rPr>
          <w:rStyle w:val="Char3"/>
          <w:rFonts w:cs="Traditional Arabic" w:hint="cs"/>
          <w:rtl/>
        </w:rPr>
        <w:t>»</w:t>
      </w:r>
      <w:r w:rsidR="00D101B9" w:rsidRPr="000825CE">
        <w:rPr>
          <w:rStyle w:val="Char6"/>
          <w:vertAlign w:val="superscript"/>
          <w:rtl/>
        </w:rPr>
        <w:footnoteReference w:id="74"/>
      </w:r>
      <w:r w:rsidR="00D101B9"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نذر، هیچ چیز را جلو نمی‌اندازد و به تأخیر نمی‌اندازد بلکه چیزی است که از انسان بخیل صادر می‌شود</w:t>
      </w:r>
      <w:r w:rsidRPr="00F60CA0">
        <w:rPr>
          <w:rFonts w:ascii="Times New Roman" w:hAnsi="Times New Roman" w:cs="Traditional Arabic" w:hint="cs"/>
          <w:sz w:val="22"/>
          <w:szCs w:val="26"/>
          <w:rtl/>
          <w:lang w:bidi="fa-IR"/>
        </w:rPr>
        <w:t>»</w:t>
      </w:r>
      <w:r w:rsidR="00D101B9" w:rsidRPr="000825CE">
        <w:rPr>
          <w:rStyle w:val="Char6"/>
          <w:vertAlign w:val="superscript"/>
          <w:rtl/>
        </w:rPr>
        <w:footnoteReference w:id="75"/>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در صحیحِ مسلم از عبدالله بن عمر روایت شده است که گفت: «روزی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شروع کرد به نهی کردن ما از نذر و فرمود:</w:t>
      </w:r>
    </w:p>
    <w:p w:rsidR="00D101B9" w:rsidRPr="00A75179" w:rsidRDefault="000825CE" w:rsidP="000825CE">
      <w:pPr>
        <w:pStyle w:val="StyleComplexBLotus12ptJustifiedFirstline05cm"/>
        <w:spacing w:line="240" w:lineRule="auto"/>
        <w:rPr>
          <w:rStyle w:val="Char6"/>
          <w:rtl/>
        </w:rPr>
      </w:pPr>
      <w:r>
        <w:rPr>
          <w:rStyle w:val="Char3"/>
          <w:rFonts w:cs="Traditional Arabic" w:hint="cs"/>
          <w:rtl/>
        </w:rPr>
        <w:t>«</w:t>
      </w:r>
      <w:r w:rsidR="00F60CA0" w:rsidRPr="000825CE">
        <w:rPr>
          <w:rStyle w:val="Char3"/>
          <w:rFonts w:hint="eastAsia"/>
          <w:rtl/>
        </w:rPr>
        <w:t>إِنَّهُ</w:t>
      </w:r>
      <w:r w:rsidR="00F60CA0" w:rsidRPr="000825CE">
        <w:rPr>
          <w:rStyle w:val="Char3"/>
          <w:rtl/>
        </w:rPr>
        <w:t xml:space="preserve"> </w:t>
      </w:r>
      <w:r w:rsidR="00F60CA0" w:rsidRPr="000825CE">
        <w:rPr>
          <w:rStyle w:val="Char3"/>
          <w:rFonts w:hint="eastAsia"/>
          <w:rtl/>
        </w:rPr>
        <w:t>لاَ</w:t>
      </w:r>
      <w:r w:rsidR="00F60CA0" w:rsidRPr="000825CE">
        <w:rPr>
          <w:rStyle w:val="Char3"/>
          <w:rtl/>
        </w:rPr>
        <w:t xml:space="preserve"> </w:t>
      </w:r>
      <w:r w:rsidR="00F60CA0" w:rsidRPr="000825CE">
        <w:rPr>
          <w:rStyle w:val="Char3"/>
          <w:rFonts w:hint="eastAsia"/>
          <w:rtl/>
        </w:rPr>
        <w:t>يَرُدُّ</w:t>
      </w:r>
      <w:r w:rsidR="00F60CA0" w:rsidRPr="000825CE">
        <w:rPr>
          <w:rStyle w:val="Char3"/>
          <w:rtl/>
        </w:rPr>
        <w:t xml:space="preserve"> </w:t>
      </w:r>
      <w:r w:rsidR="00F60CA0" w:rsidRPr="000825CE">
        <w:rPr>
          <w:rStyle w:val="Char3"/>
          <w:rFonts w:hint="eastAsia"/>
          <w:rtl/>
        </w:rPr>
        <w:t>شَيْئًا</w:t>
      </w:r>
      <w:r w:rsidR="00F60CA0" w:rsidRPr="000825CE">
        <w:rPr>
          <w:rStyle w:val="Char3"/>
          <w:rtl/>
        </w:rPr>
        <w:t xml:space="preserve"> </w:t>
      </w:r>
      <w:r w:rsidR="00F60CA0" w:rsidRPr="000825CE">
        <w:rPr>
          <w:rStyle w:val="Char3"/>
          <w:rFonts w:hint="eastAsia"/>
          <w:rtl/>
        </w:rPr>
        <w:t>وَإِنَّمَا</w:t>
      </w:r>
      <w:r w:rsidR="00F60CA0" w:rsidRPr="000825CE">
        <w:rPr>
          <w:rStyle w:val="Char3"/>
          <w:rtl/>
        </w:rPr>
        <w:t xml:space="preserve"> </w:t>
      </w:r>
      <w:r w:rsidR="00F60CA0" w:rsidRPr="000825CE">
        <w:rPr>
          <w:rStyle w:val="Char3"/>
          <w:rFonts w:hint="eastAsia"/>
          <w:rtl/>
        </w:rPr>
        <w:t>يُسْتَخْرَجُ</w:t>
      </w:r>
      <w:r w:rsidR="00F60CA0" w:rsidRPr="000825CE">
        <w:rPr>
          <w:rStyle w:val="Char3"/>
          <w:rtl/>
        </w:rPr>
        <w:t xml:space="preserve"> </w:t>
      </w:r>
      <w:r w:rsidR="00F60CA0" w:rsidRPr="000825CE">
        <w:rPr>
          <w:rStyle w:val="Char3"/>
          <w:rFonts w:hint="eastAsia"/>
          <w:rtl/>
        </w:rPr>
        <w:t>بِهِ</w:t>
      </w:r>
      <w:r w:rsidR="00F60CA0" w:rsidRPr="000825CE">
        <w:rPr>
          <w:rStyle w:val="Char3"/>
          <w:rtl/>
        </w:rPr>
        <w:t xml:space="preserve"> </w:t>
      </w:r>
      <w:r w:rsidR="00F60CA0" w:rsidRPr="000825CE">
        <w:rPr>
          <w:rStyle w:val="Char3"/>
          <w:rFonts w:hint="eastAsia"/>
          <w:rtl/>
        </w:rPr>
        <w:t>مِنَ</w:t>
      </w:r>
      <w:r w:rsidR="00F60CA0" w:rsidRPr="000825CE">
        <w:rPr>
          <w:rStyle w:val="Char3"/>
          <w:rtl/>
        </w:rPr>
        <w:t xml:space="preserve"> </w:t>
      </w:r>
      <w:r w:rsidR="00F60CA0" w:rsidRPr="000825CE">
        <w:rPr>
          <w:rStyle w:val="Char3"/>
          <w:rFonts w:hint="eastAsia"/>
          <w:rtl/>
        </w:rPr>
        <w:t>الشَّحِيحِ</w:t>
      </w:r>
      <w:r>
        <w:rPr>
          <w:rStyle w:val="Char3"/>
          <w:rFonts w:cs="Traditional Arabic" w:hint="cs"/>
          <w:rtl/>
        </w:rPr>
        <w:t>»</w:t>
      </w:r>
      <w:r w:rsidR="00D101B9" w:rsidRPr="000825CE">
        <w:rPr>
          <w:rStyle w:val="Char6"/>
          <w:vertAlign w:val="superscript"/>
          <w:rtl/>
        </w:rPr>
        <w:footnoteReference w:id="76"/>
      </w:r>
      <w:r w:rsidR="00D101B9"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نذر، چیزی را دفع نمی‌کند بلکه چیزی است که از انسانِ بخیل صادر می‌شود</w:t>
      </w:r>
      <w:r>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این نهی برای نشان دادنِ کراهیّتِ نذر است نه تحریمِ آن زیرا که اگر نذر، حرام بود خداوند، وفاکنندگان به آن را مدح نمی‌نمود. ولی در عینِ حال، نذر، مستحب نیز نمی‌باشد زیرا اگر مستحب می‌بود،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خود، آن را انجام می‌داد</w:t>
      </w:r>
      <w:r w:rsidRPr="000825CE">
        <w:rPr>
          <w:rStyle w:val="Char6"/>
          <w:vertAlign w:val="superscript"/>
          <w:rtl/>
        </w:rPr>
        <w:footnoteReference w:id="77"/>
      </w:r>
      <w:r w:rsidRPr="00A75179">
        <w:rPr>
          <w:rStyle w:val="Char6"/>
          <w:rFonts w:hint="cs"/>
          <w:rtl/>
        </w:rPr>
        <w:t>.</w:t>
      </w:r>
    </w:p>
    <w:p w:rsidR="00D101B9" w:rsidRPr="000825CE" w:rsidRDefault="00D101B9" w:rsidP="000825CE">
      <w:pPr>
        <w:pStyle w:val="a1"/>
        <w:rPr>
          <w:rtl/>
        </w:rPr>
      </w:pPr>
      <w:bookmarkStart w:id="374" w:name="_Toc107853022"/>
      <w:bookmarkStart w:id="375" w:name="_Toc107859127"/>
      <w:bookmarkStart w:id="376" w:name="_Toc273825708"/>
      <w:bookmarkStart w:id="377" w:name="_Toc370729809"/>
      <w:bookmarkStart w:id="378" w:name="_Toc437438784"/>
      <w:r w:rsidRPr="000825CE">
        <w:rPr>
          <w:rFonts w:hint="cs"/>
          <w:rtl/>
        </w:rPr>
        <w:t>وضعیّتِ نذر، بعضی از وقوعِ آن</w:t>
      </w:r>
      <w:bookmarkEnd w:id="374"/>
      <w:bookmarkEnd w:id="375"/>
      <w:bookmarkEnd w:id="376"/>
      <w:bookmarkEnd w:id="377"/>
      <w:bookmarkEnd w:id="378"/>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با</w:t>
      </w:r>
      <w:r w:rsidR="00D25D1B">
        <w:rPr>
          <w:rStyle w:val="Char6"/>
          <w:rFonts w:hint="cs"/>
          <w:rtl/>
        </w:rPr>
        <w:t xml:space="preserve"> اینکه </w:t>
      </w:r>
      <w:r w:rsidRPr="00A75179">
        <w:rPr>
          <w:rStyle w:val="Char6"/>
          <w:rFonts w:hint="cs"/>
          <w:rtl/>
        </w:rPr>
        <w:t>نذر، مستحب نیست ولی بعد از وقوع، در صورتی که به منظورِ نزدیکی به خداوند و عبادتِ او باشد وفای به آن، واجب است.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w:t>
      </w:r>
    </w:p>
    <w:p w:rsidR="00D101B9" w:rsidRPr="00A75179" w:rsidRDefault="000825CE" w:rsidP="000825CE">
      <w:pPr>
        <w:pStyle w:val="StyleComplexBLotus12ptJustifiedFirstline05cm"/>
        <w:spacing w:line="240" w:lineRule="auto"/>
        <w:rPr>
          <w:rStyle w:val="Char6"/>
          <w:rtl/>
        </w:rPr>
      </w:pPr>
      <w:r>
        <w:rPr>
          <w:rStyle w:val="Char3"/>
          <w:rFonts w:cs="Traditional Arabic" w:hint="cs"/>
          <w:rtl/>
        </w:rPr>
        <w:t>«</w:t>
      </w:r>
      <w:r w:rsidR="00F60CA0" w:rsidRPr="000825CE">
        <w:rPr>
          <w:rStyle w:val="Char3"/>
          <w:rFonts w:hint="eastAsia"/>
          <w:rtl/>
        </w:rPr>
        <w:t>مَنْ</w:t>
      </w:r>
      <w:r w:rsidR="00F60CA0" w:rsidRPr="000825CE">
        <w:rPr>
          <w:rStyle w:val="Char3"/>
          <w:rtl/>
        </w:rPr>
        <w:t xml:space="preserve"> </w:t>
      </w:r>
      <w:r w:rsidR="00F60CA0" w:rsidRPr="000825CE">
        <w:rPr>
          <w:rStyle w:val="Char3"/>
          <w:rFonts w:hint="eastAsia"/>
          <w:rtl/>
        </w:rPr>
        <w:t>نَذَرَ</w:t>
      </w:r>
      <w:r w:rsidR="00F60CA0" w:rsidRPr="000825CE">
        <w:rPr>
          <w:rStyle w:val="Char3"/>
          <w:rtl/>
        </w:rPr>
        <w:t xml:space="preserve"> </w:t>
      </w:r>
      <w:r w:rsidR="00F60CA0" w:rsidRPr="000825CE">
        <w:rPr>
          <w:rStyle w:val="Char3"/>
          <w:rFonts w:hint="eastAsia"/>
          <w:rtl/>
        </w:rPr>
        <w:t>أَنْ</w:t>
      </w:r>
      <w:r w:rsidR="00F60CA0" w:rsidRPr="000825CE">
        <w:rPr>
          <w:rStyle w:val="Char3"/>
          <w:rtl/>
        </w:rPr>
        <w:t xml:space="preserve"> </w:t>
      </w:r>
      <w:r w:rsidR="00F60CA0" w:rsidRPr="000825CE">
        <w:rPr>
          <w:rStyle w:val="Char3"/>
          <w:rFonts w:hint="eastAsia"/>
          <w:rtl/>
        </w:rPr>
        <w:t>يُطِيعَ</w:t>
      </w:r>
      <w:r w:rsidR="00F60CA0" w:rsidRPr="000825CE">
        <w:rPr>
          <w:rStyle w:val="Char3"/>
          <w:rtl/>
        </w:rPr>
        <w:t xml:space="preserve"> </w:t>
      </w:r>
      <w:r w:rsidR="00F60CA0" w:rsidRPr="000825CE">
        <w:rPr>
          <w:rStyle w:val="Char3"/>
          <w:rFonts w:hint="eastAsia"/>
          <w:rtl/>
        </w:rPr>
        <w:t>اللَّهَ</w:t>
      </w:r>
      <w:r w:rsidR="00F60CA0" w:rsidRPr="000825CE">
        <w:rPr>
          <w:rStyle w:val="Char3"/>
          <w:rtl/>
        </w:rPr>
        <w:t xml:space="preserve"> </w:t>
      </w:r>
      <w:r w:rsidR="00F60CA0" w:rsidRPr="000825CE">
        <w:rPr>
          <w:rStyle w:val="Char3"/>
          <w:rFonts w:hint="eastAsia"/>
          <w:rtl/>
        </w:rPr>
        <w:t>فَلْيُطِعْهُ،</w:t>
      </w:r>
      <w:r w:rsidR="00F60CA0" w:rsidRPr="000825CE">
        <w:rPr>
          <w:rStyle w:val="Char3"/>
          <w:rtl/>
        </w:rPr>
        <w:t xml:space="preserve"> </w:t>
      </w:r>
      <w:r w:rsidR="00F60CA0" w:rsidRPr="000825CE">
        <w:rPr>
          <w:rStyle w:val="Char3"/>
          <w:rFonts w:hint="eastAsia"/>
          <w:rtl/>
        </w:rPr>
        <w:t>وَمَنْ</w:t>
      </w:r>
      <w:r w:rsidR="00F60CA0" w:rsidRPr="000825CE">
        <w:rPr>
          <w:rStyle w:val="Char3"/>
          <w:rtl/>
        </w:rPr>
        <w:t xml:space="preserve"> </w:t>
      </w:r>
      <w:r w:rsidR="00F60CA0" w:rsidRPr="000825CE">
        <w:rPr>
          <w:rStyle w:val="Char3"/>
          <w:rFonts w:hint="eastAsia"/>
          <w:rtl/>
        </w:rPr>
        <w:t>نَذَرَ</w:t>
      </w:r>
      <w:r w:rsidR="00F60CA0" w:rsidRPr="000825CE">
        <w:rPr>
          <w:rStyle w:val="Char3"/>
          <w:rtl/>
        </w:rPr>
        <w:t xml:space="preserve"> </w:t>
      </w:r>
      <w:r w:rsidR="00F60CA0" w:rsidRPr="000825CE">
        <w:rPr>
          <w:rStyle w:val="Char3"/>
          <w:rFonts w:hint="eastAsia"/>
          <w:rtl/>
        </w:rPr>
        <w:t>أَنْ</w:t>
      </w:r>
      <w:r w:rsidR="00F60CA0" w:rsidRPr="000825CE">
        <w:rPr>
          <w:rStyle w:val="Char3"/>
          <w:rtl/>
        </w:rPr>
        <w:t xml:space="preserve"> </w:t>
      </w:r>
      <w:r w:rsidR="00F60CA0" w:rsidRPr="000825CE">
        <w:rPr>
          <w:rStyle w:val="Char3"/>
          <w:rFonts w:hint="eastAsia"/>
          <w:rtl/>
        </w:rPr>
        <w:t>يَعْصِيَهُ</w:t>
      </w:r>
      <w:r w:rsidR="00F60CA0" w:rsidRPr="000825CE">
        <w:rPr>
          <w:rStyle w:val="Char3"/>
          <w:rtl/>
        </w:rPr>
        <w:t xml:space="preserve"> </w:t>
      </w:r>
      <w:r w:rsidR="00F60CA0" w:rsidRPr="000825CE">
        <w:rPr>
          <w:rStyle w:val="Char3"/>
          <w:rFonts w:hint="eastAsia"/>
          <w:rtl/>
        </w:rPr>
        <w:t>فَلاَ</w:t>
      </w:r>
      <w:r w:rsidR="00F60CA0" w:rsidRPr="000825CE">
        <w:rPr>
          <w:rStyle w:val="Char3"/>
          <w:rtl/>
        </w:rPr>
        <w:t xml:space="preserve"> </w:t>
      </w:r>
      <w:r w:rsidR="00F60CA0" w:rsidRPr="000825CE">
        <w:rPr>
          <w:rStyle w:val="Char3"/>
          <w:rFonts w:hint="eastAsia"/>
          <w:rtl/>
        </w:rPr>
        <w:t>يَعْصِهِ</w:t>
      </w:r>
      <w:r>
        <w:rPr>
          <w:rStyle w:val="Char3"/>
          <w:rFonts w:cs="Traditional Arabic" w:hint="cs"/>
          <w:rtl/>
        </w:rPr>
        <w:t>»</w:t>
      </w:r>
      <w:r w:rsidR="00D101B9" w:rsidRPr="000825CE">
        <w:rPr>
          <w:rStyle w:val="Char6"/>
          <w:vertAlign w:val="superscript"/>
          <w:rtl/>
        </w:rPr>
        <w:footnoteReference w:id="78"/>
      </w:r>
      <w:r w:rsidR="00D101B9" w:rsidRPr="00A75179">
        <w:rPr>
          <w:rStyle w:val="Char6"/>
          <w:rFonts w:hint="cs"/>
          <w:rtl/>
        </w:rPr>
        <w:t>.</w:t>
      </w:r>
    </w:p>
    <w:p w:rsidR="00D101B9" w:rsidRPr="000825CE" w:rsidRDefault="00F60CA0" w:rsidP="000825CE">
      <w:pPr>
        <w:pStyle w:val="StyleComplexBLotus12ptJustifiedFirstline05cm"/>
        <w:widowControl w:val="0"/>
        <w:spacing w:line="240" w:lineRule="auto"/>
        <w:rPr>
          <w:rStyle w:val="Char6"/>
          <w:spacing w:val="-5"/>
          <w:rtl/>
        </w:rPr>
      </w:pPr>
      <w:r w:rsidRPr="000825CE">
        <w:rPr>
          <w:rFonts w:ascii="Times New Roman" w:hAnsi="Times New Roman" w:cs="Traditional Arabic" w:hint="cs"/>
          <w:spacing w:val="-5"/>
          <w:sz w:val="22"/>
          <w:szCs w:val="26"/>
          <w:rtl/>
          <w:lang w:bidi="fa-IR"/>
        </w:rPr>
        <w:t>«</w:t>
      </w:r>
      <w:r w:rsidR="00D101B9" w:rsidRPr="000825CE">
        <w:rPr>
          <w:rStyle w:val="Char6"/>
          <w:rFonts w:hint="cs"/>
          <w:spacing w:val="-5"/>
          <w:rtl/>
        </w:rPr>
        <w:t>کسی که نذر کرد که از خداوند اطاعت نماید باید به آن وفا نماید و کسی که نذر کرد که معصیت و نافرمانیِ خداوند را بنماید نباید این کار را انجام دهد</w:t>
      </w:r>
      <w:r w:rsidRPr="000825CE">
        <w:rPr>
          <w:rFonts w:ascii="Times New Roman" w:hAnsi="Times New Roman" w:cs="Traditional Arabic" w:hint="cs"/>
          <w:spacing w:val="-5"/>
          <w:sz w:val="22"/>
          <w:szCs w:val="26"/>
          <w:rtl/>
          <w:lang w:bidi="fa-IR"/>
        </w:rPr>
        <w:t>»</w:t>
      </w:r>
      <w:r w:rsidR="00D101B9" w:rsidRPr="000825CE">
        <w:rPr>
          <w:rStyle w:val="Char6"/>
          <w:rFonts w:hint="cs"/>
          <w:spacing w:val="-5"/>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خداوند وفاکنندگان به نذرهایشان را مدح نموده و فرموده است:</w:t>
      </w:r>
    </w:p>
    <w:p w:rsidR="00D101B9" w:rsidRPr="00A75179" w:rsidRDefault="00D101B9" w:rsidP="00D101B9">
      <w:pPr>
        <w:pStyle w:val="StyleComplexBLotus12ptJustifiedFirstline05cm"/>
        <w:spacing w:line="240" w:lineRule="auto"/>
        <w:rPr>
          <w:rStyle w:val="Char6"/>
          <w:rtl/>
        </w:rPr>
      </w:pPr>
      <w:r>
        <w:rPr>
          <w:rFonts w:ascii="B Lotus" w:hAnsi="B Lotus" w:cs="Traditional Arabic" w:hint="cs"/>
          <w:sz w:val="28"/>
          <w:szCs w:val="28"/>
          <w:rtl/>
          <w:lang w:bidi="fa-IR"/>
        </w:rPr>
        <w:t>﴿</w:t>
      </w:r>
      <w:r w:rsidRPr="00A75179">
        <w:rPr>
          <w:rStyle w:val="Char4"/>
          <w:rFonts w:hint="eastAsia"/>
          <w:rtl/>
        </w:rPr>
        <w:t>يُوفُونَ</w:t>
      </w:r>
      <w:r w:rsidRPr="00A75179">
        <w:rPr>
          <w:rStyle w:val="Char4"/>
          <w:rtl/>
        </w:rPr>
        <w:t xml:space="preserve"> </w:t>
      </w:r>
      <w:r w:rsidRPr="00A75179">
        <w:rPr>
          <w:rStyle w:val="Char4"/>
          <w:rFonts w:hint="eastAsia"/>
          <w:rtl/>
        </w:rPr>
        <w:t>بِ</w:t>
      </w:r>
      <w:r w:rsidRPr="00A75179">
        <w:rPr>
          <w:rStyle w:val="Char4"/>
          <w:rFonts w:hint="cs"/>
          <w:rtl/>
        </w:rPr>
        <w:t>ٱ</w:t>
      </w:r>
      <w:r w:rsidRPr="00A75179">
        <w:rPr>
          <w:rStyle w:val="Char4"/>
          <w:rFonts w:hint="eastAsia"/>
          <w:rtl/>
        </w:rPr>
        <w:t>لنَّذ</w:t>
      </w:r>
      <w:r w:rsidRPr="00A75179">
        <w:rPr>
          <w:rStyle w:val="Char4"/>
          <w:rFonts w:hint="cs"/>
          <w:rtl/>
        </w:rPr>
        <w:t>ۡ</w:t>
      </w:r>
      <w:r w:rsidRPr="00A75179">
        <w:rPr>
          <w:rStyle w:val="Char4"/>
          <w:rFonts w:hint="eastAsia"/>
          <w:rtl/>
        </w:rPr>
        <w:t>رِ</w:t>
      </w:r>
      <w:r w:rsidRPr="00A75179">
        <w:rPr>
          <w:rStyle w:val="Char4"/>
          <w:rtl/>
        </w:rPr>
        <w:t xml:space="preserve"> </w:t>
      </w:r>
      <w:r w:rsidRPr="00A75179">
        <w:rPr>
          <w:rStyle w:val="Char4"/>
          <w:rFonts w:hint="eastAsia"/>
          <w:rtl/>
        </w:rPr>
        <w:t>وَيَخَافُونَ</w:t>
      </w:r>
      <w:r w:rsidRPr="00A75179">
        <w:rPr>
          <w:rStyle w:val="Char4"/>
          <w:rtl/>
        </w:rPr>
        <w:t xml:space="preserve"> </w:t>
      </w:r>
      <w:r w:rsidRPr="00A75179">
        <w:rPr>
          <w:rStyle w:val="Char4"/>
          <w:rFonts w:hint="eastAsia"/>
          <w:rtl/>
        </w:rPr>
        <w:t>يَو</w:t>
      </w:r>
      <w:r w:rsidRPr="00A75179">
        <w:rPr>
          <w:rStyle w:val="Char4"/>
          <w:rFonts w:hint="cs"/>
          <w:rtl/>
        </w:rPr>
        <w:t>ۡ</w:t>
      </w:r>
      <w:r w:rsidRPr="00A75179">
        <w:rPr>
          <w:rStyle w:val="Char4"/>
          <w:rFonts w:hint="eastAsia"/>
          <w:rtl/>
        </w:rPr>
        <w:t>م</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eastAsia"/>
          <w:rtl/>
        </w:rPr>
        <w:t>كَانَ</w:t>
      </w:r>
      <w:r w:rsidRPr="00A75179">
        <w:rPr>
          <w:rStyle w:val="Char4"/>
          <w:rtl/>
        </w:rPr>
        <w:t xml:space="preserve"> </w:t>
      </w:r>
      <w:r w:rsidRPr="00A75179">
        <w:rPr>
          <w:rStyle w:val="Char4"/>
          <w:rFonts w:hint="eastAsia"/>
          <w:rtl/>
        </w:rPr>
        <w:t>شَرُّهُ</w:t>
      </w:r>
      <w:r w:rsidRPr="00A75179">
        <w:rPr>
          <w:rStyle w:val="Char4"/>
          <w:rFonts w:hint="cs"/>
          <w:rtl/>
        </w:rPr>
        <w:t>ۥ</w:t>
      </w:r>
      <w:r w:rsidRPr="00A75179">
        <w:rPr>
          <w:rStyle w:val="Char4"/>
          <w:rtl/>
        </w:rPr>
        <w:t xml:space="preserve"> </w:t>
      </w:r>
      <w:r w:rsidRPr="00A75179">
        <w:rPr>
          <w:rStyle w:val="Char4"/>
          <w:rFonts w:hint="eastAsia"/>
          <w:rtl/>
        </w:rPr>
        <w:t>مُس</w:t>
      </w:r>
      <w:r w:rsidRPr="00A75179">
        <w:rPr>
          <w:rStyle w:val="Char4"/>
          <w:rFonts w:hint="cs"/>
          <w:rtl/>
        </w:rPr>
        <w:t>ۡ</w:t>
      </w:r>
      <w:r w:rsidRPr="00A75179">
        <w:rPr>
          <w:rStyle w:val="Char4"/>
          <w:rFonts w:hint="eastAsia"/>
          <w:rtl/>
        </w:rPr>
        <w:t>تَطِير</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cs"/>
          <w:rtl/>
        </w:rPr>
        <w:t>٧</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[الانسان: 7]</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به نذرِ خود وفا می‌کردند و از روزی می‌هراسیدند که شرّ و بلای آن گسترده و فراگیر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در سنّتِ نبوی نیز نکوهشِ کسانی که نذر می‌کنند ولی به نذرهایشان عمل نمی‌کنند آمده است،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فرموده است:</w:t>
      </w:r>
    </w:p>
    <w:p w:rsidR="00D101B9" w:rsidRPr="00A75179" w:rsidRDefault="001974CC" w:rsidP="001974CC">
      <w:pPr>
        <w:pStyle w:val="StyleComplexBLotus12ptJustifiedFirstline05cm"/>
        <w:spacing w:line="240" w:lineRule="auto"/>
        <w:rPr>
          <w:rStyle w:val="Char6"/>
          <w:rtl/>
        </w:rPr>
      </w:pPr>
      <w:r>
        <w:rPr>
          <w:rStyle w:val="Char3"/>
          <w:rFonts w:cs="Traditional Arabic" w:hint="cs"/>
          <w:rtl/>
        </w:rPr>
        <w:t>«</w:t>
      </w:r>
      <w:r w:rsidR="00F60CA0" w:rsidRPr="001974CC">
        <w:rPr>
          <w:rStyle w:val="Char3"/>
          <w:rFonts w:hint="eastAsia"/>
          <w:rtl/>
        </w:rPr>
        <w:t>خَيْرُكُمْ</w:t>
      </w:r>
      <w:r w:rsidR="00F60CA0" w:rsidRPr="001974CC">
        <w:rPr>
          <w:rStyle w:val="Char3"/>
          <w:rtl/>
        </w:rPr>
        <w:t xml:space="preserve"> </w:t>
      </w:r>
      <w:r w:rsidR="00F60CA0" w:rsidRPr="001974CC">
        <w:rPr>
          <w:rStyle w:val="Char3"/>
          <w:rFonts w:hint="eastAsia"/>
          <w:rtl/>
        </w:rPr>
        <w:t>قَرْنِى،</w:t>
      </w:r>
      <w:r w:rsidR="00F60CA0" w:rsidRPr="001974CC">
        <w:rPr>
          <w:rStyle w:val="Char3"/>
          <w:rtl/>
        </w:rPr>
        <w:t xml:space="preserve"> </w:t>
      </w:r>
      <w:r w:rsidR="00F60CA0" w:rsidRPr="001974CC">
        <w:rPr>
          <w:rStyle w:val="Char3"/>
          <w:rFonts w:hint="eastAsia"/>
          <w:rtl/>
        </w:rPr>
        <w:t>ثُمَّ</w:t>
      </w:r>
      <w:r w:rsidR="00F60CA0" w:rsidRPr="001974CC">
        <w:rPr>
          <w:rStyle w:val="Char3"/>
          <w:rtl/>
        </w:rPr>
        <w:t xml:space="preserve"> </w:t>
      </w:r>
      <w:r w:rsidR="00F60CA0" w:rsidRPr="001974CC">
        <w:rPr>
          <w:rStyle w:val="Char3"/>
          <w:rFonts w:hint="eastAsia"/>
          <w:rtl/>
        </w:rPr>
        <w:t>الَّذِينَ</w:t>
      </w:r>
      <w:r w:rsidR="00F60CA0" w:rsidRPr="001974CC">
        <w:rPr>
          <w:rStyle w:val="Char3"/>
          <w:rtl/>
        </w:rPr>
        <w:t xml:space="preserve"> </w:t>
      </w:r>
      <w:r w:rsidR="00F60CA0" w:rsidRPr="001974CC">
        <w:rPr>
          <w:rStyle w:val="Char3"/>
          <w:rFonts w:hint="eastAsia"/>
          <w:rtl/>
        </w:rPr>
        <w:t>يَلُونَهُمْ،</w:t>
      </w:r>
      <w:r w:rsidR="00F60CA0" w:rsidRPr="001974CC">
        <w:rPr>
          <w:rStyle w:val="Char3"/>
          <w:rtl/>
        </w:rPr>
        <w:t xml:space="preserve"> </w:t>
      </w:r>
      <w:r w:rsidR="00F60CA0" w:rsidRPr="001974CC">
        <w:rPr>
          <w:rStyle w:val="Char3"/>
          <w:rFonts w:hint="eastAsia"/>
          <w:rtl/>
        </w:rPr>
        <w:t>ثُمَّ</w:t>
      </w:r>
      <w:r w:rsidR="00F60CA0" w:rsidRPr="001974CC">
        <w:rPr>
          <w:rStyle w:val="Char3"/>
          <w:rtl/>
        </w:rPr>
        <w:t xml:space="preserve"> </w:t>
      </w:r>
      <w:r w:rsidR="00F60CA0" w:rsidRPr="001974CC">
        <w:rPr>
          <w:rStyle w:val="Char3"/>
          <w:rFonts w:hint="eastAsia"/>
          <w:rtl/>
        </w:rPr>
        <w:t>الَّذِينَ</w:t>
      </w:r>
      <w:r w:rsidR="00F60CA0" w:rsidRPr="001974CC">
        <w:rPr>
          <w:rStyle w:val="Char3"/>
          <w:rtl/>
        </w:rPr>
        <w:t xml:space="preserve"> </w:t>
      </w:r>
      <w:r w:rsidR="00F60CA0" w:rsidRPr="001974CC">
        <w:rPr>
          <w:rStyle w:val="Char3"/>
          <w:rFonts w:hint="eastAsia"/>
          <w:rtl/>
        </w:rPr>
        <w:t>يَلُونَهُمْ</w:t>
      </w:r>
      <w:r w:rsidR="00F60CA0" w:rsidRPr="001974CC">
        <w:rPr>
          <w:rStyle w:val="Char3"/>
          <w:rFonts w:hint="cs"/>
          <w:rtl/>
        </w:rPr>
        <w:t xml:space="preserve">، </w:t>
      </w:r>
      <w:r w:rsidR="00F60CA0" w:rsidRPr="001974CC">
        <w:rPr>
          <w:rStyle w:val="Char3"/>
          <w:rFonts w:hint="eastAsia"/>
          <w:rtl/>
        </w:rPr>
        <w:t>ثُمَّ</w:t>
      </w:r>
      <w:r w:rsidR="00F60CA0" w:rsidRPr="001974CC">
        <w:rPr>
          <w:rStyle w:val="Char3"/>
          <w:rtl/>
        </w:rPr>
        <w:t xml:space="preserve"> </w:t>
      </w:r>
      <w:r w:rsidR="00F60CA0" w:rsidRPr="001974CC">
        <w:rPr>
          <w:rStyle w:val="Char3"/>
          <w:rFonts w:hint="eastAsia"/>
          <w:rtl/>
        </w:rPr>
        <w:t>يَجِىءُ</w:t>
      </w:r>
      <w:r w:rsidR="00F60CA0" w:rsidRPr="001974CC">
        <w:rPr>
          <w:rStyle w:val="Char3"/>
          <w:rtl/>
        </w:rPr>
        <w:t xml:space="preserve"> </w:t>
      </w:r>
      <w:r w:rsidR="00F60CA0" w:rsidRPr="001974CC">
        <w:rPr>
          <w:rStyle w:val="Char3"/>
          <w:rFonts w:hint="eastAsia"/>
          <w:rtl/>
        </w:rPr>
        <w:t>قَوْمٌ</w:t>
      </w:r>
      <w:r w:rsidR="00F60CA0" w:rsidRPr="001974CC">
        <w:rPr>
          <w:rStyle w:val="Char3"/>
          <w:rtl/>
        </w:rPr>
        <w:t xml:space="preserve"> </w:t>
      </w:r>
      <w:r w:rsidR="00F60CA0" w:rsidRPr="001974CC">
        <w:rPr>
          <w:rStyle w:val="Char3"/>
          <w:rFonts w:hint="eastAsia"/>
          <w:rtl/>
        </w:rPr>
        <w:t>يَنْذُرُونَ</w:t>
      </w:r>
      <w:r w:rsidR="00F60CA0" w:rsidRPr="001974CC">
        <w:rPr>
          <w:rStyle w:val="Char3"/>
          <w:rtl/>
        </w:rPr>
        <w:t xml:space="preserve"> </w:t>
      </w:r>
      <w:r w:rsidR="00F60CA0" w:rsidRPr="001974CC">
        <w:rPr>
          <w:rStyle w:val="Char3"/>
          <w:rFonts w:hint="eastAsia"/>
          <w:rtl/>
        </w:rPr>
        <w:t>وَلاَ</w:t>
      </w:r>
      <w:r w:rsidR="00F60CA0" w:rsidRPr="001974CC">
        <w:rPr>
          <w:rStyle w:val="Char3"/>
          <w:rtl/>
        </w:rPr>
        <w:t xml:space="preserve"> </w:t>
      </w:r>
      <w:r w:rsidR="00F60CA0" w:rsidRPr="001974CC">
        <w:rPr>
          <w:rStyle w:val="Char3"/>
          <w:rFonts w:hint="eastAsia"/>
          <w:rtl/>
        </w:rPr>
        <w:t>يَفُونَ،</w:t>
      </w:r>
      <w:r w:rsidR="00F60CA0" w:rsidRPr="001974CC">
        <w:rPr>
          <w:rStyle w:val="Char3"/>
          <w:rtl/>
        </w:rPr>
        <w:t xml:space="preserve"> </w:t>
      </w:r>
      <w:r w:rsidR="00F60CA0" w:rsidRPr="001974CC">
        <w:rPr>
          <w:rStyle w:val="Char3"/>
          <w:rFonts w:hint="eastAsia"/>
          <w:rtl/>
        </w:rPr>
        <w:t>وَيَخُونُونَ</w:t>
      </w:r>
      <w:r w:rsidR="00F60CA0" w:rsidRPr="001974CC">
        <w:rPr>
          <w:rStyle w:val="Char3"/>
          <w:rtl/>
        </w:rPr>
        <w:t xml:space="preserve"> </w:t>
      </w:r>
      <w:r w:rsidR="00F60CA0" w:rsidRPr="001974CC">
        <w:rPr>
          <w:rStyle w:val="Char3"/>
          <w:rFonts w:hint="eastAsia"/>
          <w:rtl/>
        </w:rPr>
        <w:t>وَلاَ</w:t>
      </w:r>
      <w:r w:rsidR="00F60CA0" w:rsidRPr="001974CC">
        <w:rPr>
          <w:rStyle w:val="Char3"/>
          <w:rtl/>
        </w:rPr>
        <w:t xml:space="preserve"> </w:t>
      </w:r>
      <w:r w:rsidR="00F60CA0" w:rsidRPr="001974CC">
        <w:rPr>
          <w:rStyle w:val="Char3"/>
          <w:rFonts w:hint="eastAsia"/>
          <w:rtl/>
        </w:rPr>
        <w:t>يُؤْتَمَنُونَ،</w:t>
      </w:r>
      <w:r w:rsidR="00F60CA0" w:rsidRPr="001974CC">
        <w:rPr>
          <w:rStyle w:val="Char3"/>
          <w:rtl/>
        </w:rPr>
        <w:t xml:space="preserve"> </w:t>
      </w:r>
      <w:r w:rsidR="00F60CA0" w:rsidRPr="001974CC">
        <w:rPr>
          <w:rStyle w:val="Char3"/>
          <w:rFonts w:hint="eastAsia"/>
          <w:rtl/>
        </w:rPr>
        <w:t>وَيَشْهَدُونَ</w:t>
      </w:r>
      <w:r w:rsidR="00F60CA0" w:rsidRPr="001974CC">
        <w:rPr>
          <w:rStyle w:val="Char3"/>
          <w:rtl/>
        </w:rPr>
        <w:t xml:space="preserve"> </w:t>
      </w:r>
      <w:r w:rsidR="00F60CA0" w:rsidRPr="001974CC">
        <w:rPr>
          <w:rStyle w:val="Char3"/>
          <w:rFonts w:hint="eastAsia"/>
          <w:rtl/>
        </w:rPr>
        <w:t>وَلاَ</w:t>
      </w:r>
      <w:r w:rsidR="00F60CA0" w:rsidRPr="001974CC">
        <w:rPr>
          <w:rStyle w:val="Char3"/>
          <w:rtl/>
        </w:rPr>
        <w:t xml:space="preserve"> </w:t>
      </w:r>
      <w:r w:rsidR="00F60CA0" w:rsidRPr="001974CC">
        <w:rPr>
          <w:rStyle w:val="Char3"/>
          <w:rFonts w:hint="eastAsia"/>
          <w:rtl/>
        </w:rPr>
        <w:t>يُسْتَشْهَدُونَ</w:t>
      </w:r>
      <w:r w:rsidR="00F60CA0" w:rsidRPr="001974CC">
        <w:rPr>
          <w:rStyle w:val="Char3"/>
          <w:rtl/>
        </w:rPr>
        <w:t xml:space="preserve"> </w:t>
      </w:r>
      <w:r w:rsidR="00F60CA0" w:rsidRPr="001974CC">
        <w:rPr>
          <w:rStyle w:val="Char3"/>
          <w:rFonts w:hint="eastAsia"/>
          <w:rtl/>
        </w:rPr>
        <w:t>،</w:t>
      </w:r>
      <w:r w:rsidR="00F60CA0" w:rsidRPr="001974CC">
        <w:rPr>
          <w:rStyle w:val="Char3"/>
          <w:rtl/>
        </w:rPr>
        <w:t xml:space="preserve"> </w:t>
      </w:r>
      <w:r w:rsidR="00F60CA0" w:rsidRPr="001974CC">
        <w:rPr>
          <w:rStyle w:val="Char3"/>
          <w:rFonts w:hint="eastAsia"/>
          <w:rtl/>
        </w:rPr>
        <w:t>وَيَظْهَرُ</w:t>
      </w:r>
      <w:r w:rsidR="00F60CA0" w:rsidRPr="001974CC">
        <w:rPr>
          <w:rStyle w:val="Char3"/>
          <w:rtl/>
        </w:rPr>
        <w:t xml:space="preserve"> </w:t>
      </w:r>
      <w:r w:rsidR="00F60CA0" w:rsidRPr="001974CC">
        <w:rPr>
          <w:rStyle w:val="Char3"/>
          <w:rFonts w:hint="eastAsia"/>
          <w:rtl/>
        </w:rPr>
        <w:t>فِيهِمُ</w:t>
      </w:r>
      <w:r w:rsidR="00F60CA0" w:rsidRPr="001974CC">
        <w:rPr>
          <w:rStyle w:val="Char3"/>
          <w:rtl/>
        </w:rPr>
        <w:t xml:space="preserve"> </w:t>
      </w:r>
      <w:r w:rsidR="00F60CA0" w:rsidRPr="001974CC">
        <w:rPr>
          <w:rStyle w:val="Char3"/>
          <w:rFonts w:hint="eastAsia"/>
          <w:rtl/>
        </w:rPr>
        <w:t>السِّمَنُ</w:t>
      </w:r>
      <w:r>
        <w:rPr>
          <w:rStyle w:val="Char3"/>
          <w:rFonts w:cs="Traditional Arabic" w:hint="cs"/>
          <w:rtl/>
        </w:rPr>
        <w:t>»</w:t>
      </w:r>
      <w:r w:rsidR="00D101B9" w:rsidRPr="001974CC">
        <w:rPr>
          <w:rStyle w:val="Char6"/>
          <w:vertAlign w:val="superscript"/>
          <w:rtl/>
        </w:rPr>
        <w:footnoteReference w:id="79"/>
      </w:r>
      <w:r w:rsidR="00D101B9" w:rsidRPr="00A75179">
        <w:rPr>
          <w:rStyle w:val="Char6"/>
          <w:rFonts w:hint="cs"/>
          <w:rtl/>
        </w:rPr>
        <w:t>.</w:t>
      </w:r>
    </w:p>
    <w:p w:rsidR="00D101B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بهترینِ شما (انسان‌ها) آنانی هستند که در زمانِ حیاتِ من هستند و بعد از آنان کسانی که به دنبالشان می‌آیند و بعد، آنان که به دنبالشان می‌آیند و ... تا زمانی که قومی می‌آیند که نذر می‌کنند ولی به آن وفا نمی‌کنند، خیانت می‌کنند بطوری که کسی از دستشان در امان نخواهد بود، شهادت می‌دهند ولی از آنان طلب شهادت نمی‌کنند و در بینِ آنان چاقی بروز می‌کند</w:t>
      </w:r>
      <w:r w:rsidRPr="00F60CA0">
        <w:rPr>
          <w:rFonts w:ascii="Times New Roman" w:hAnsi="Times New Roman" w:cs="Traditional Arabic" w:hint="cs"/>
          <w:sz w:val="22"/>
          <w:szCs w:val="26"/>
          <w:rtl/>
          <w:lang w:bidi="fa-IR"/>
        </w:rPr>
        <w:t>»</w:t>
      </w:r>
      <w:r w:rsidR="00D101B9" w:rsidRPr="00A75179">
        <w:rPr>
          <w:rStyle w:val="Char6"/>
          <w:rFonts w:hint="cs"/>
          <w:rtl/>
        </w:rPr>
        <w:t>.</w:t>
      </w:r>
    </w:p>
    <w:p w:rsidR="004F3E6D" w:rsidRDefault="004F3E6D" w:rsidP="00F60CA0">
      <w:pPr>
        <w:pStyle w:val="StyleComplexBLotus12ptJustifiedFirstline05cm"/>
        <w:spacing w:line="240" w:lineRule="auto"/>
        <w:rPr>
          <w:rStyle w:val="Char6"/>
          <w:rtl/>
        </w:rPr>
      </w:pPr>
    </w:p>
    <w:p w:rsidR="004F3E6D" w:rsidRPr="00A75179" w:rsidRDefault="004F3E6D" w:rsidP="00F60CA0">
      <w:pPr>
        <w:pStyle w:val="StyleComplexBLotus12ptJustifiedFirstline05cm"/>
        <w:spacing w:line="240" w:lineRule="auto"/>
        <w:rPr>
          <w:rStyle w:val="Char6"/>
          <w:rtl/>
        </w:rPr>
      </w:pPr>
    </w:p>
    <w:p w:rsidR="00D101B9" w:rsidRPr="001974CC" w:rsidRDefault="00D101B9" w:rsidP="001974CC">
      <w:pPr>
        <w:pStyle w:val="a1"/>
        <w:rPr>
          <w:rtl/>
        </w:rPr>
      </w:pPr>
      <w:bookmarkStart w:id="379" w:name="_Toc107853023"/>
      <w:bookmarkStart w:id="380" w:name="_Toc107859128"/>
      <w:bookmarkStart w:id="381" w:name="_Toc273825709"/>
      <w:bookmarkStart w:id="382" w:name="_Toc370729810"/>
      <w:bookmarkStart w:id="383" w:name="_Toc437438785"/>
      <w:r w:rsidRPr="001974CC">
        <w:rPr>
          <w:rFonts w:hint="cs"/>
          <w:rtl/>
        </w:rPr>
        <w:t>شروطِ نذر</w:t>
      </w:r>
      <w:bookmarkEnd w:id="379"/>
      <w:bookmarkEnd w:id="380"/>
      <w:bookmarkEnd w:id="381"/>
      <w:bookmarkEnd w:id="382"/>
      <w:bookmarkEnd w:id="383"/>
    </w:p>
    <w:p w:rsidR="00D101B9" w:rsidRPr="001974CC" w:rsidRDefault="00D101B9" w:rsidP="001974CC">
      <w:pPr>
        <w:pStyle w:val="a9"/>
        <w:rPr>
          <w:rtl/>
        </w:rPr>
      </w:pPr>
      <w:r w:rsidRPr="001974CC">
        <w:rPr>
          <w:rFonts w:hint="cs"/>
          <w:rtl/>
        </w:rPr>
        <w:t>در نذر، چندین شرط وجود دارد که تعدادی از این شروط، مربوط به خودِ نذر، تعدادی مربوط به نذرکننده، تعدادی مربوط به صیغه و لفظِ نذر و تعدادی نیز مربوط به چیزی است که نذر می‌شود.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در ادامه، مختصراً در موردِ این شروط بحث خواهیم کرد:</w:t>
      </w:r>
    </w:p>
    <w:p w:rsidR="00D101B9" w:rsidRPr="001974CC" w:rsidRDefault="00D101B9" w:rsidP="001974CC">
      <w:pPr>
        <w:pStyle w:val="a4"/>
        <w:rPr>
          <w:rtl/>
        </w:rPr>
      </w:pPr>
      <w:bookmarkStart w:id="384" w:name="_Toc107853024"/>
      <w:bookmarkStart w:id="385" w:name="_Toc107859129"/>
      <w:bookmarkStart w:id="386" w:name="_Toc273825710"/>
      <w:bookmarkStart w:id="387" w:name="_Toc370729811"/>
      <w:bookmarkStart w:id="388" w:name="_Toc437438786"/>
      <w:r w:rsidRPr="001974CC">
        <w:rPr>
          <w:rFonts w:hint="cs"/>
          <w:rtl/>
        </w:rPr>
        <w:t>اوّل: شروطی که به خود نذر مربوط می‌شود</w:t>
      </w:r>
      <w:bookmarkEnd w:id="384"/>
      <w:bookmarkEnd w:id="385"/>
      <w:bookmarkEnd w:id="386"/>
      <w:bookmarkEnd w:id="387"/>
      <w:bookmarkEnd w:id="38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شرط است که نذر، برای خداوندِ تعالی باشد. پس، نذر برای غیرِ خدا حتّی اگر برای یک پیامبر یا یک ولیّ و یا یک پادشاه باشد درست نیست، و اگر چنین نذری صورت گرفت، باطل ا</w:t>
      </w:r>
      <w:r w:rsidRPr="001974CC">
        <w:rPr>
          <w:rStyle w:val="Char6"/>
          <w:rFonts w:hint="cs"/>
          <w:rtl/>
        </w:rPr>
        <w:t>ست</w:t>
      </w:r>
      <w:r w:rsidRPr="001974CC">
        <w:rPr>
          <w:rStyle w:val="Char6"/>
          <w:vertAlign w:val="superscript"/>
          <w:rtl/>
        </w:rPr>
        <w:footnoteReference w:id="80"/>
      </w:r>
      <w:r w:rsidRPr="001974CC">
        <w:rPr>
          <w:rStyle w:val="Char6"/>
          <w:rFonts w:hint="cs"/>
          <w:rtl/>
        </w:rPr>
        <w:t xml:space="preserve">. </w:t>
      </w:r>
      <w:r w:rsidRPr="00A75179">
        <w:rPr>
          <w:rStyle w:val="Char6"/>
          <w:rFonts w:hint="cs"/>
          <w:rtl/>
        </w:rPr>
        <w:t>نذر برای قبور جایز نیست و اگر کسی این کاررا انجام دهد نذرش باطل است و وفای به آن جایز نمی‌باشد.</w:t>
      </w:r>
    </w:p>
    <w:p w:rsidR="00D101B9" w:rsidRPr="001974CC" w:rsidRDefault="00D101B9" w:rsidP="001974CC">
      <w:pPr>
        <w:pStyle w:val="a4"/>
        <w:rPr>
          <w:rtl/>
        </w:rPr>
      </w:pPr>
      <w:bookmarkStart w:id="389" w:name="_Toc107853025"/>
      <w:bookmarkStart w:id="390" w:name="_Toc107859130"/>
      <w:bookmarkStart w:id="391" w:name="_Toc273825711"/>
      <w:bookmarkStart w:id="392" w:name="_Toc370729812"/>
      <w:bookmarkStart w:id="393" w:name="_Toc437438787"/>
      <w:r w:rsidRPr="001974CC">
        <w:rPr>
          <w:rFonts w:hint="cs"/>
          <w:rtl/>
        </w:rPr>
        <w:t>دوّم: شروطی که مربوط به نذرکننده است</w:t>
      </w:r>
      <w:bookmarkEnd w:id="389"/>
      <w:bookmarkEnd w:id="390"/>
      <w:bookmarkEnd w:id="391"/>
      <w:bookmarkEnd w:id="392"/>
      <w:bookmarkEnd w:id="393"/>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شرط فردِ نذرکننده ، چه زن باشد و چه مرد، این است که عاقل و بالغ باشد و قدرتِ تصرّف در آنچه که نذر کرده، داشته و نهایتاً باید مسلمان باشد. پس نذرِ بچّه و دیوانه به دلیل نداشتنِ شایستگیِ لازم برای هرگونه عهد و پیمان بستن و نیز نذرِ غیرِ مسلمان، به دلیلِ عدمِ شایستگیِ او بر</w:t>
      </w:r>
      <w:r w:rsidR="005F3C74">
        <w:rPr>
          <w:rStyle w:val="Char6"/>
          <w:rFonts w:hint="cs"/>
          <w:rtl/>
        </w:rPr>
        <w:t>ای نیّتِ نزدیکی به خدا و یا عدم</w:t>
      </w:r>
      <w:r w:rsidRPr="00A75179">
        <w:rPr>
          <w:rStyle w:val="Char6"/>
          <w:rFonts w:hint="cs"/>
          <w:rtl/>
        </w:rPr>
        <w:t>ِ تعهّد او نسبت به این عمل [یعنی نزدیکی به خداوند]، درست نمی‌باشد. و امّا نزدِ حنفیان نذر کردن از روی میل و اختیار، شرط نیست در نتیجه به نظرِ آنان نذرِ کسی که بر این عمل، مجبورش کرده باشند درست است برخلافِ نظرِ شافعیان و موافقانشان زیرا به نظرِ آنان اختیار و میلِ شخصی، شرطِ درستیِ نذرِ نذرکننده است پس نذرِ کسی که به زور، او را مجبور به این کار کرده باشند درست نیست بلکه حتّی منعقد هم نمی‌گردد زیرا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فرموده است:</w:t>
      </w:r>
    </w:p>
    <w:p w:rsidR="00D101B9" w:rsidRPr="00A75179" w:rsidRDefault="001974CC" w:rsidP="001974CC">
      <w:pPr>
        <w:pStyle w:val="StyleComplexBLotus12ptJustifiedFirstline05cm"/>
        <w:spacing w:line="240" w:lineRule="auto"/>
        <w:rPr>
          <w:rStyle w:val="Char6"/>
          <w:rtl/>
        </w:rPr>
      </w:pPr>
      <w:r>
        <w:rPr>
          <w:rStyle w:val="Char3"/>
          <w:rFonts w:cs="Traditional Arabic" w:hint="cs"/>
          <w:rtl/>
        </w:rPr>
        <w:t>«</w:t>
      </w:r>
      <w:r w:rsidR="00F60CA0" w:rsidRPr="001974CC">
        <w:rPr>
          <w:rStyle w:val="Char3"/>
          <w:rtl/>
        </w:rPr>
        <w:t>رُفِعَ عَنْ أمَّتِی الْخطأَ وَ النَّسیانُ وَ مَا اسْتکرهُوا عَلیهِ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مسئولیّت از امّتم در آنچه که به موجبِ اشتباه یا فراموشی، مرتکبِ آن می‌شوند و یا بر آن مجبور می‌گردند برداشته شده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1974CC">
      <w:pPr>
        <w:pStyle w:val="StyleComplexBLotus12ptJustifiedFirstline05cm"/>
        <w:spacing w:line="235" w:lineRule="auto"/>
        <w:rPr>
          <w:rStyle w:val="Char6"/>
          <w:rtl/>
        </w:rPr>
      </w:pPr>
      <w:r w:rsidRPr="00A75179">
        <w:rPr>
          <w:rStyle w:val="Char6"/>
          <w:rFonts w:hint="cs"/>
          <w:rtl/>
        </w:rPr>
        <w:t>ولی آزاده بودنِ</w:t>
      </w:r>
      <w:r w:rsidRPr="001974CC">
        <w:rPr>
          <w:rStyle w:val="Char6"/>
          <w:vertAlign w:val="superscript"/>
          <w:rtl/>
        </w:rPr>
        <w:footnoteReference w:id="81"/>
      </w:r>
      <w:r w:rsidRPr="00A75179">
        <w:rPr>
          <w:rStyle w:val="Char6"/>
          <w:rFonts w:hint="cs"/>
          <w:rtl/>
        </w:rPr>
        <w:t xml:space="preserve"> نذرکننده از شرایطِ درستیِ نذرکننده نیست پس نذرِ کسی که مملوک و برده‌ی دیگری است صحیح می‌باشد و هر گاه چیزی که نذر شده است جزوِ عبادات مانندِ روزه و نماز باشد بلافاصله وفای به آن، بر او واجب می‌گردد امّا اگر جزو مسائل مالی مانندِ آزادکردنِ برده، غذا دادن و غیره باشد وفای به آن، بعد از رهایی از بردگی و آزادشدنش بر او واجب می‌گردد.</w:t>
      </w:r>
    </w:p>
    <w:p w:rsidR="00D101B9" w:rsidRPr="001974CC" w:rsidRDefault="00D101B9" w:rsidP="001974CC">
      <w:pPr>
        <w:pStyle w:val="a4"/>
        <w:spacing w:line="235" w:lineRule="auto"/>
        <w:rPr>
          <w:rtl/>
        </w:rPr>
      </w:pPr>
      <w:bookmarkStart w:id="394" w:name="_Toc107853026"/>
      <w:bookmarkStart w:id="395" w:name="_Toc107859131"/>
      <w:bookmarkStart w:id="396" w:name="_Toc273825712"/>
      <w:bookmarkStart w:id="397" w:name="_Toc370729813"/>
      <w:bookmarkStart w:id="398" w:name="_Toc437438788"/>
      <w:r w:rsidRPr="001974CC">
        <w:rPr>
          <w:rFonts w:hint="cs"/>
          <w:rtl/>
        </w:rPr>
        <w:t>سوّم: شروطی که مربوط به صیغه و لفظِ نذر است</w:t>
      </w:r>
      <w:bookmarkEnd w:id="394"/>
      <w:bookmarkEnd w:id="395"/>
      <w:bookmarkEnd w:id="396"/>
      <w:bookmarkEnd w:id="397"/>
      <w:bookmarkEnd w:id="398"/>
    </w:p>
    <w:p w:rsidR="00D101B9" w:rsidRPr="00A75179" w:rsidRDefault="00D101B9" w:rsidP="001974CC">
      <w:pPr>
        <w:pStyle w:val="StyleComplexBLotus12ptJustifiedFirstline05cm"/>
        <w:spacing w:line="235" w:lineRule="auto"/>
        <w:rPr>
          <w:rStyle w:val="Char6"/>
          <w:rtl/>
        </w:rPr>
      </w:pPr>
      <w:r w:rsidRPr="00A75179">
        <w:rPr>
          <w:rStyle w:val="Char6"/>
          <w:rFonts w:hint="cs"/>
          <w:rtl/>
        </w:rPr>
        <w:t>شرط است که از صیغه و لفظِ نذر، تعهدّ و الزام فهمیده شود در نتیجه نذر، همانندِ مسائل دیگر فقط با نیّت منعقد نمی‌گردد ولی اگر شخص، همراهِ نیّتِ نذر، آن را نوشت و یا</w:t>
      </w:r>
      <w:r w:rsidR="009A4B55">
        <w:rPr>
          <w:rStyle w:val="Char6"/>
          <w:rFonts w:hint="cs"/>
          <w:rtl/>
        </w:rPr>
        <w:t xml:space="preserve"> اینکه </w:t>
      </w:r>
      <w:r w:rsidRPr="00A75179">
        <w:rPr>
          <w:rStyle w:val="Char6"/>
          <w:rFonts w:hint="cs"/>
          <w:rtl/>
        </w:rPr>
        <w:t>اگر لال بود و با اشاره‌ای که مفهوم باشد به آن نذر اشاره کرد، نذرش منعقد می‌گردد. گفتنِ نذر به صورت مطلق هم درست است به این صورت که مثلاً بگوید: «بر من واجب باشد که برای خدا روزه بگیرم» همان‌گونه که درست است که نذر، مشروط به حالتی باشد مثلاً شخص بگوید: «اگر خدا مرا شفا دهد صدقه‌ای یا سه روز روزه گرفتن بر من واجب باشد».</w:t>
      </w:r>
    </w:p>
    <w:p w:rsidR="00D101B9" w:rsidRPr="001974CC" w:rsidRDefault="00D101B9" w:rsidP="001974CC">
      <w:pPr>
        <w:pStyle w:val="a4"/>
        <w:spacing w:line="235" w:lineRule="auto"/>
        <w:rPr>
          <w:rtl/>
        </w:rPr>
      </w:pPr>
      <w:bookmarkStart w:id="399" w:name="_Toc107853027"/>
      <w:bookmarkStart w:id="400" w:name="_Toc107859132"/>
      <w:bookmarkStart w:id="401" w:name="_Toc273825713"/>
      <w:bookmarkStart w:id="402" w:name="_Toc370729814"/>
      <w:bookmarkStart w:id="403" w:name="_Toc437438789"/>
      <w:r w:rsidRPr="001974CC">
        <w:rPr>
          <w:rFonts w:hint="cs"/>
          <w:rtl/>
        </w:rPr>
        <w:t>چهارم: شروطی که مربوط به چیزی است که نذر می‌گردد (منذور)</w:t>
      </w:r>
      <w:r w:rsidRPr="001974CC">
        <w:rPr>
          <w:rStyle w:val="FootnoteReference"/>
          <w:rtl/>
        </w:rPr>
        <w:footnoteReference w:id="82"/>
      </w:r>
      <w:bookmarkEnd w:id="399"/>
      <w:bookmarkEnd w:id="400"/>
      <w:bookmarkEnd w:id="401"/>
      <w:bookmarkEnd w:id="402"/>
      <w:bookmarkEnd w:id="403"/>
    </w:p>
    <w:p w:rsidR="00D101B9" w:rsidRPr="00A75179" w:rsidRDefault="00D101B9" w:rsidP="001974CC">
      <w:pPr>
        <w:pStyle w:val="StyleComplexBLotus12ptJustifiedFirstline05cm"/>
        <w:widowControl w:val="0"/>
        <w:spacing w:line="235" w:lineRule="auto"/>
        <w:rPr>
          <w:rStyle w:val="Char6"/>
          <w:rtl/>
        </w:rPr>
      </w:pPr>
      <w:r w:rsidRPr="00A75179">
        <w:rPr>
          <w:rStyle w:val="Char6"/>
          <w:rFonts w:hint="cs"/>
          <w:rtl/>
        </w:rPr>
        <w:t>شرط است که وجودِ نذر شونده از نظرِ شرعی ممکن باشد در غیرِ این صورت، آن نذر درست نیست مانندِ</w:t>
      </w:r>
      <w:r w:rsidR="009A4B55">
        <w:rPr>
          <w:rStyle w:val="Char6"/>
          <w:rFonts w:hint="cs"/>
          <w:rtl/>
        </w:rPr>
        <w:t xml:space="preserve"> اینکه </w:t>
      </w:r>
      <w:r w:rsidRPr="00A75179">
        <w:rPr>
          <w:rStyle w:val="Char6"/>
          <w:rFonts w:hint="cs"/>
          <w:rtl/>
        </w:rPr>
        <w:t>زنی بگوید: «روزه گرفتن در روزهای حیض، برای خدا بر من واجب باشد» زیرا حیض از نظر شرعی با گرفتنِ روزه منافات و مخالفت دارد چون پاکی از حیض و نفاس برای شرعی بودنِ روزه، شرط است.</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شرطِ دیگر برای آنچه که نذر می‌شود این است که باید موجبِ نزدیکی به خداوند گردد در نتیجه نذر به گناهان درست نیست به این صورت که مثلاً کسی بگوید: نذر باشد برای خدا که شراب بنوشم یا فلان شخصِ بی‌گناه را بکشم و مانندِ این‌ها، به دلیلِ این فرموده‌ی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آن‌جا که فرمود:</w:t>
      </w:r>
    </w:p>
    <w:p w:rsidR="00D101B9" w:rsidRDefault="001974CC" w:rsidP="001974CC">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1974CC">
        <w:rPr>
          <w:rStyle w:val="Char3"/>
          <w:rFonts w:hint="cs"/>
          <w:rtl/>
        </w:rPr>
        <w:t>لَانَذْرَ فِی مَعصیهِ اللهِ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هیچ نذری بر نافرمانی خدا وجود ندارد (و درست نیست)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وفای به این نوع نذر جایز نیست زیرا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می‌فرماید:</w:t>
      </w:r>
    </w:p>
    <w:p w:rsidR="00D101B9" w:rsidRDefault="001974CC" w:rsidP="001974CC">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1974CC">
        <w:rPr>
          <w:rStyle w:val="Char3"/>
          <w:rFonts w:hint="eastAsia"/>
          <w:rtl/>
        </w:rPr>
        <w:t>مَنْ</w:t>
      </w:r>
      <w:r w:rsidR="00F60CA0" w:rsidRPr="001974CC">
        <w:rPr>
          <w:rStyle w:val="Char3"/>
          <w:rtl/>
        </w:rPr>
        <w:t xml:space="preserve"> </w:t>
      </w:r>
      <w:r w:rsidR="00F60CA0" w:rsidRPr="001974CC">
        <w:rPr>
          <w:rStyle w:val="Char3"/>
          <w:rFonts w:hint="eastAsia"/>
          <w:rtl/>
        </w:rPr>
        <w:t>نَذَرَ</w:t>
      </w:r>
      <w:r w:rsidR="00F60CA0" w:rsidRPr="001974CC">
        <w:rPr>
          <w:rStyle w:val="Char3"/>
          <w:rtl/>
        </w:rPr>
        <w:t xml:space="preserve"> </w:t>
      </w:r>
      <w:r w:rsidR="00F60CA0" w:rsidRPr="001974CC">
        <w:rPr>
          <w:rStyle w:val="Char3"/>
          <w:rFonts w:hint="eastAsia"/>
          <w:rtl/>
        </w:rPr>
        <w:t>أَنْ</w:t>
      </w:r>
      <w:r w:rsidR="00F60CA0" w:rsidRPr="001974CC">
        <w:rPr>
          <w:rStyle w:val="Char3"/>
          <w:rtl/>
        </w:rPr>
        <w:t xml:space="preserve"> </w:t>
      </w:r>
      <w:r w:rsidR="00F60CA0" w:rsidRPr="001974CC">
        <w:rPr>
          <w:rStyle w:val="Char3"/>
          <w:rFonts w:hint="eastAsia"/>
          <w:rtl/>
        </w:rPr>
        <w:t>يَعْصِي</w:t>
      </w:r>
      <w:r w:rsidR="00F60CA0" w:rsidRPr="001974CC">
        <w:rPr>
          <w:rStyle w:val="Char3"/>
          <w:rtl/>
        </w:rPr>
        <w:t xml:space="preserve"> </w:t>
      </w:r>
      <w:r w:rsidR="00F60CA0" w:rsidRPr="001974CC">
        <w:rPr>
          <w:rStyle w:val="Char3"/>
          <w:rFonts w:hint="eastAsia"/>
          <w:rtl/>
        </w:rPr>
        <w:t>اللَّه</w:t>
      </w:r>
      <w:r w:rsidR="00F60CA0" w:rsidRPr="001974CC">
        <w:rPr>
          <w:rStyle w:val="Char3"/>
          <w:rtl/>
        </w:rPr>
        <w:t xml:space="preserve"> </w:t>
      </w:r>
      <w:r w:rsidR="00F60CA0" w:rsidRPr="001974CC">
        <w:rPr>
          <w:rStyle w:val="Char3"/>
          <w:rFonts w:hint="eastAsia"/>
          <w:rtl/>
        </w:rPr>
        <w:t>فَلَا</w:t>
      </w:r>
      <w:r w:rsidR="00F60CA0" w:rsidRPr="001974CC">
        <w:rPr>
          <w:rStyle w:val="Char3"/>
          <w:rtl/>
        </w:rPr>
        <w:t xml:space="preserve"> </w:t>
      </w:r>
      <w:r w:rsidR="00F60CA0" w:rsidRPr="001974CC">
        <w:rPr>
          <w:rStyle w:val="Char3"/>
          <w:rFonts w:hint="eastAsia"/>
          <w:rtl/>
        </w:rPr>
        <w:t>يَعْصِهِ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هرکسی نذر کرد که نافرمانیِ خدا بنماید نباید بدان عمل کند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ind w:firstLine="284"/>
        <w:jc w:val="both"/>
        <w:rPr>
          <w:rStyle w:val="Char6"/>
          <w:rtl/>
        </w:rPr>
      </w:pPr>
      <w:r w:rsidRPr="00A75179">
        <w:rPr>
          <w:rStyle w:val="Char6"/>
          <w:rFonts w:hint="cs"/>
          <w:rtl/>
        </w:rPr>
        <w:t>زیرا حکمِ نذر، واجب بودن آنچه که نذر شده و وفای به آن است در حالی که انجامِ گناه و نافرمانیِ خدا جایز نیست در نتیجه، وفای به نذری که بر گناه است صحیح نمی‌باشد. هم‌چنین اگر کسی نذر کرد که زنش را طلاق دهد چون این عمل مایه‌ی قربِ الهی و نزدیکی به او نیست، عمل به نذرش برای او لازم نیست همان‌گونه که عمل به نذر در مباحات مانندِ خوردن و نوشیدن لازم نیست ولی این موضوع را که آیا کفّاره بر آن واجب می‌گردد یا نه، بعداً بیان خواهیم کرد.</w:t>
      </w:r>
    </w:p>
    <w:p w:rsidR="00D101B9" w:rsidRDefault="00D101B9" w:rsidP="00D101B9">
      <w:pPr>
        <w:ind w:firstLine="284"/>
        <w:jc w:val="both"/>
        <w:rPr>
          <w:rStyle w:val="Char6"/>
          <w:rtl/>
        </w:rPr>
      </w:pPr>
    </w:p>
    <w:p w:rsidR="001974CC" w:rsidRDefault="001974CC" w:rsidP="00D101B9">
      <w:pPr>
        <w:ind w:firstLine="284"/>
        <w:jc w:val="both"/>
        <w:rPr>
          <w:rStyle w:val="Char6"/>
          <w:rtl/>
        </w:rPr>
        <w:sectPr w:rsidR="001974CC" w:rsidSect="002F531F">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D101B9" w:rsidRPr="001974CC" w:rsidRDefault="00D101B9" w:rsidP="001974CC">
      <w:pPr>
        <w:pStyle w:val="a0"/>
        <w:rPr>
          <w:rtl/>
        </w:rPr>
      </w:pPr>
      <w:bookmarkStart w:id="404" w:name="_Toc107853028"/>
      <w:bookmarkStart w:id="405" w:name="_Toc107859133"/>
      <w:bookmarkStart w:id="406" w:name="_Toc273825714"/>
      <w:bookmarkStart w:id="407" w:name="_Toc370729815"/>
      <w:bookmarkStart w:id="408" w:name="_Toc437438790"/>
      <w:r w:rsidRPr="001974CC">
        <w:rPr>
          <w:rFonts w:hint="cs"/>
          <w:rtl/>
        </w:rPr>
        <w:t>انواعِ نذر و حکمِ هر نوع</w:t>
      </w:r>
      <w:bookmarkEnd w:id="404"/>
      <w:bookmarkEnd w:id="405"/>
      <w:bookmarkEnd w:id="406"/>
      <w:bookmarkEnd w:id="407"/>
      <w:bookmarkEnd w:id="408"/>
    </w:p>
    <w:p w:rsidR="00D101B9" w:rsidRPr="000043E8" w:rsidRDefault="00D101B9" w:rsidP="000043E8">
      <w:pPr>
        <w:pStyle w:val="a1"/>
        <w:rPr>
          <w:rtl/>
        </w:rPr>
      </w:pPr>
      <w:bookmarkStart w:id="409" w:name="_Toc107853029"/>
      <w:bookmarkStart w:id="410" w:name="_Toc107859134"/>
      <w:bookmarkStart w:id="411" w:name="_Toc273825715"/>
      <w:bookmarkStart w:id="412" w:name="_Toc370729816"/>
      <w:bookmarkStart w:id="413" w:name="_Toc437438791"/>
      <w:r w:rsidRPr="000043E8">
        <w:rPr>
          <w:rFonts w:hint="cs"/>
          <w:rtl/>
        </w:rPr>
        <w:t>انواعِ نذر</w:t>
      </w:r>
      <w:bookmarkEnd w:id="409"/>
      <w:bookmarkEnd w:id="410"/>
      <w:bookmarkEnd w:id="411"/>
      <w:bookmarkEnd w:id="412"/>
      <w:bookmarkEnd w:id="413"/>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نذر از نظرِ نوع یا حالتِ آنچه که نذر می‌شود و یا از نظرِ وفای به آن و وجوبِ کفّاره بر آن دارای انواعِ مختلفی است و ما در ادامه، آن را بیان می‌کنیم.</w:t>
      </w:r>
    </w:p>
    <w:p w:rsidR="00D101B9" w:rsidRPr="000043E8" w:rsidRDefault="00D101B9" w:rsidP="000043E8">
      <w:pPr>
        <w:pStyle w:val="a4"/>
        <w:rPr>
          <w:rtl/>
        </w:rPr>
      </w:pPr>
      <w:bookmarkStart w:id="414" w:name="_Toc107853030"/>
      <w:bookmarkStart w:id="415" w:name="_Toc107859135"/>
      <w:bookmarkStart w:id="416" w:name="_Toc273825716"/>
      <w:bookmarkStart w:id="417" w:name="_Toc370729817"/>
      <w:bookmarkStart w:id="418" w:name="_Toc437438792"/>
      <w:r w:rsidRPr="000043E8">
        <w:rPr>
          <w:rFonts w:hint="cs"/>
          <w:rtl/>
        </w:rPr>
        <w:t>نوعِ اوّل: نذر از روی لجاجت و عصبانیّت</w:t>
      </w:r>
      <w:r w:rsidRPr="000043E8">
        <w:rPr>
          <w:rStyle w:val="FootnoteReference"/>
          <w:rtl/>
        </w:rPr>
        <w:footnoteReference w:id="83"/>
      </w:r>
      <w:bookmarkEnd w:id="414"/>
      <w:bookmarkEnd w:id="415"/>
      <w:bookmarkEnd w:id="416"/>
      <w:bookmarkEnd w:id="417"/>
      <w:bookmarkEnd w:id="41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شخص، این نوع نذر را همانندِ سوگند، برای ترغیب بر انجامِ کاری یا جلوگیری از آن و یا تصدیقِ خبری، در حالی که نیّتِ نذر کردن ندارد به‌کار می‌برد، مثلاً می‌گوید: اگر سفر کنم، فلان تعداد روزه بر من واجب باشد، و یا می‌گوید: اگر فلانی سفر کند، برای خدا، بر من واجب باشد که فلان کار را انجام دهم</w:t>
      </w:r>
      <w:r w:rsidRPr="000043E8">
        <w:rPr>
          <w:rStyle w:val="Char6"/>
          <w:vertAlign w:val="superscript"/>
          <w:rtl/>
        </w:rPr>
        <w:footnoteReference w:id="84"/>
      </w:r>
      <w:r w:rsidRPr="00A75179">
        <w:rPr>
          <w:rStyle w:val="Char6"/>
          <w:rFonts w:hint="cs"/>
          <w:rtl/>
        </w:rPr>
        <w:t>. و یا</w:t>
      </w:r>
      <w:r w:rsidR="009A4B55">
        <w:rPr>
          <w:rStyle w:val="Char6"/>
          <w:rFonts w:hint="cs"/>
          <w:rtl/>
        </w:rPr>
        <w:t xml:space="preserve"> اینکه </w:t>
      </w:r>
      <w:r w:rsidRPr="00A75179">
        <w:rPr>
          <w:rStyle w:val="Char6"/>
          <w:rFonts w:hint="cs"/>
          <w:rtl/>
        </w:rPr>
        <w:t>برای ترغیبِ خود و یا غیره بر انجام کاری بگوید: اگر چنان نکنم و یا اگر فلانی، چنان نکند برای خدا و بر من واجب باشد که فلان مبلغ را صدقه بدهم، و یا برای ثابت کردن و تصدیق خبری مثلاً بگوید: اگر چنین نبود که من گفتم یا فلانی گفت، برای خدا، انجامِ فلان کار بر من واجب باشد. این نوع نذر، نذرِ لجاجت و دعوا [نذر اللجاج و الخصام] و یا نذرِ لجاجت و عصبانیت [نذر اللجاج و الغضب] نامیده شده است برای</w:t>
      </w:r>
      <w:r w:rsidR="009A4B55">
        <w:rPr>
          <w:rStyle w:val="Char6"/>
          <w:rFonts w:hint="cs"/>
          <w:rtl/>
        </w:rPr>
        <w:t xml:space="preserve"> اینکه </w:t>
      </w:r>
      <w:r w:rsidRPr="00A75179">
        <w:rPr>
          <w:rStyle w:val="Char6"/>
          <w:rFonts w:hint="cs"/>
          <w:rtl/>
        </w:rPr>
        <w:t>این نذر، بیشتر در حالِ دعوا و عصبانیّت صورت می‌گیرد و قصدِ نذر کننده در این نذر این است که نه شرط و نه جزایی را که برای آن شرط در نظر گرفته تحقّق پیدا نکند (مقصودِ او این است که نه او و نه دیگری، شرط را به انجام نرسانند) تا او جزا را به انجام نرساند مثلاً وقتی که می‌گوید: اگر سفر کنم فلان تعداد، روزه بر من واجب باشد، در این حالت او نه می‌خواهد سفر کند و نه روزه بگیرد. چنین نذر کننده‌ای اگر به نذرش وفا نکند بر طبقِ مذهبِ امام احمد و امام شافعی باید کفّاره‌ی سوگند بپردازد. این نظر از ابوحنیفه نیز نقل شده و نظرِ عدّه‌ای از یاران و شاگردانِ امام مالک نیز می‌باشد و سخنی است که از صحابه‌ی گرامی نقل شده است. البتّه این، در حالتی است که آنچه که نذر شده موجب نزدیکی به خداوند گردد همانند آزاد کردنِ برده و امثالِ آن و در غیر این صورت، مثلاً نذر بر طلاق، به نظرِ امام ابوحنیفه، امام مالک و امام شافعی و بر طبقِ روایتی از امام احمد کفّاره‌ای بر او نیست ولی نظر مشهور از امام احمد این است که هرگاه به نذرش وفا نکند مستحب است که برایش کفّاره‌ی سوگند بپردازد.</w:t>
      </w:r>
    </w:p>
    <w:p w:rsidR="00D101B9" w:rsidRPr="000043E8" w:rsidRDefault="00D101B9" w:rsidP="000043E8">
      <w:pPr>
        <w:pStyle w:val="a4"/>
        <w:rPr>
          <w:rtl/>
        </w:rPr>
      </w:pPr>
      <w:bookmarkStart w:id="419" w:name="_Toc107853031"/>
      <w:bookmarkStart w:id="420" w:name="_Toc107859136"/>
      <w:bookmarkStart w:id="421" w:name="_Toc273825717"/>
      <w:bookmarkStart w:id="422" w:name="_Toc370729818"/>
      <w:bookmarkStart w:id="423" w:name="_Toc437438793"/>
      <w:r w:rsidRPr="000043E8">
        <w:rPr>
          <w:rFonts w:hint="cs"/>
          <w:rtl/>
        </w:rPr>
        <w:t>نوعِ دوّم: نذرِ طاعت و فرمانبرداری [نذر الطاعة و التَّبَرُّر]</w:t>
      </w:r>
      <w:bookmarkEnd w:id="419"/>
      <w:bookmarkEnd w:id="420"/>
      <w:bookmarkEnd w:id="421"/>
      <w:bookmarkEnd w:id="422"/>
      <w:bookmarkEnd w:id="423"/>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این نوع نذر، نذری است که نذر کننده به وسیله‌ی آن، قصدِ انجامِ عملی را می‌نماید که او را به خدا نزدیک می‌کند ازجمله صدقه و نماز و مانندِ آن. کلمه‌ی «بَرَر» از کلمه‌ی «برّ» یعنی نیکوکاری گرفته شده است زیرا هدفِ نذر کننده از این نوع نذر، انجام عملی نیک و نزدیکی به خداوندِ متعال است. وفای به این نوع نذر، واجب است چون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فرموده است:</w:t>
      </w:r>
    </w:p>
    <w:p w:rsidR="00D101B9" w:rsidRPr="00870446" w:rsidRDefault="000043E8" w:rsidP="000043E8">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0043E8">
        <w:rPr>
          <w:rStyle w:val="Char3"/>
          <w:rFonts w:hint="eastAsia"/>
          <w:rtl/>
        </w:rPr>
        <w:t>مَنْ</w:t>
      </w:r>
      <w:r w:rsidR="00F60CA0" w:rsidRPr="000043E8">
        <w:rPr>
          <w:rStyle w:val="Char3"/>
          <w:rtl/>
        </w:rPr>
        <w:t xml:space="preserve"> </w:t>
      </w:r>
      <w:r w:rsidR="00F60CA0" w:rsidRPr="000043E8">
        <w:rPr>
          <w:rStyle w:val="Char3"/>
          <w:rFonts w:hint="eastAsia"/>
          <w:rtl/>
        </w:rPr>
        <w:t>نَذَرَ</w:t>
      </w:r>
      <w:r w:rsidR="00F60CA0" w:rsidRPr="000043E8">
        <w:rPr>
          <w:rStyle w:val="Char3"/>
          <w:rtl/>
        </w:rPr>
        <w:t xml:space="preserve"> </w:t>
      </w:r>
      <w:r w:rsidR="00F60CA0" w:rsidRPr="000043E8">
        <w:rPr>
          <w:rStyle w:val="Char3"/>
          <w:rFonts w:hint="eastAsia"/>
          <w:rtl/>
        </w:rPr>
        <w:t>أَنْ</w:t>
      </w:r>
      <w:r w:rsidR="00F60CA0" w:rsidRPr="000043E8">
        <w:rPr>
          <w:rStyle w:val="Char3"/>
          <w:rtl/>
        </w:rPr>
        <w:t xml:space="preserve"> </w:t>
      </w:r>
      <w:r w:rsidR="00F60CA0" w:rsidRPr="000043E8">
        <w:rPr>
          <w:rStyle w:val="Char3"/>
          <w:rFonts w:hint="eastAsia"/>
          <w:rtl/>
        </w:rPr>
        <w:t>يُطِيعَ</w:t>
      </w:r>
      <w:r w:rsidR="00F60CA0" w:rsidRPr="000043E8">
        <w:rPr>
          <w:rStyle w:val="Char3"/>
          <w:rtl/>
        </w:rPr>
        <w:t xml:space="preserve"> </w:t>
      </w:r>
      <w:r w:rsidR="00F60CA0" w:rsidRPr="000043E8">
        <w:rPr>
          <w:rStyle w:val="Char3"/>
          <w:rFonts w:hint="eastAsia"/>
          <w:rtl/>
        </w:rPr>
        <w:t>اللَّهَ</w:t>
      </w:r>
      <w:r w:rsidR="00F60CA0" w:rsidRPr="000043E8">
        <w:rPr>
          <w:rStyle w:val="Char3"/>
          <w:rtl/>
        </w:rPr>
        <w:t xml:space="preserve"> </w:t>
      </w:r>
      <w:r w:rsidR="00F60CA0" w:rsidRPr="000043E8">
        <w:rPr>
          <w:rStyle w:val="Char3"/>
          <w:rFonts w:hint="eastAsia"/>
          <w:rtl/>
        </w:rPr>
        <w:t>فَلْيُطِعْهُ،</w:t>
      </w:r>
      <w:r w:rsidR="00F60CA0" w:rsidRPr="000043E8">
        <w:rPr>
          <w:rStyle w:val="Char3"/>
          <w:rtl/>
        </w:rPr>
        <w:t xml:space="preserve"> </w:t>
      </w:r>
      <w:r w:rsidR="00F60CA0" w:rsidRPr="000043E8">
        <w:rPr>
          <w:rStyle w:val="Char3"/>
          <w:rFonts w:hint="eastAsia"/>
          <w:rtl/>
        </w:rPr>
        <w:t>وَمَنْ</w:t>
      </w:r>
      <w:r w:rsidR="00F60CA0" w:rsidRPr="000043E8">
        <w:rPr>
          <w:rStyle w:val="Char3"/>
          <w:rtl/>
        </w:rPr>
        <w:t xml:space="preserve"> </w:t>
      </w:r>
      <w:r w:rsidR="00F60CA0" w:rsidRPr="000043E8">
        <w:rPr>
          <w:rStyle w:val="Char3"/>
          <w:rFonts w:hint="eastAsia"/>
          <w:rtl/>
        </w:rPr>
        <w:t>نَذَرَ</w:t>
      </w:r>
      <w:r w:rsidR="00F60CA0" w:rsidRPr="000043E8">
        <w:rPr>
          <w:rStyle w:val="Char3"/>
          <w:rtl/>
        </w:rPr>
        <w:t xml:space="preserve"> </w:t>
      </w:r>
      <w:r w:rsidR="00F60CA0" w:rsidRPr="000043E8">
        <w:rPr>
          <w:rStyle w:val="Char3"/>
          <w:rFonts w:hint="eastAsia"/>
          <w:rtl/>
        </w:rPr>
        <w:t>أَنْ</w:t>
      </w:r>
      <w:r w:rsidR="00F60CA0" w:rsidRPr="000043E8">
        <w:rPr>
          <w:rStyle w:val="Char3"/>
          <w:rtl/>
        </w:rPr>
        <w:t xml:space="preserve"> </w:t>
      </w:r>
      <w:r w:rsidR="00F60CA0" w:rsidRPr="000043E8">
        <w:rPr>
          <w:rStyle w:val="Char3"/>
          <w:rFonts w:hint="eastAsia"/>
          <w:rtl/>
        </w:rPr>
        <w:t>يَعْصِيَهُ</w:t>
      </w:r>
      <w:r w:rsidR="00F60CA0" w:rsidRPr="000043E8">
        <w:rPr>
          <w:rStyle w:val="Char3"/>
          <w:rtl/>
        </w:rPr>
        <w:t xml:space="preserve"> </w:t>
      </w:r>
      <w:r w:rsidR="00F60CA0" w:rsidRPr="000043E8">
        <w:rPr>
          <w:rStyle w:val="Char3"/>
          <w:rFonts w:hint="eastAsia"/>
          <w:rtl/>
        </w:rPr>
        <w:t>فَلاَ</w:t>
      </w:r>
      <w:r w:rsidR="00F60CA0" w:rsidRPr="000043E8">
        <w:rPr>
          <w:rStyle w:val="Char3"/>
          <w:rtl/>
        </w:rPr>
        <w:t xml:space="preserve"> </w:t>
      </w:r>
      <w:r w:rsidR="00F60CA0" w:rsidRPr="000043E8">
        <w:rPr>
          <w:rStyle w:val="Char3"/>
          <w:rFonts w:hint="eastAsia"/>
          <w:rtl/>
        </w:rPr>
        <w:t>يَعْصِهِ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هر کس، نذر کرد که خدا را اطاعت کند باید به این عمل کند و هر کس نذر کرد که خدا را نافرمانی کند نباید به آن، عمل نماید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این نوع نذر یا به صورتِ تعلیق [یعنی شرط و جزا] یا بدونِ تعلیق و غیرِ مشروط به چیزی می‌آید.</w:t>
      </w:r>
    </w:p>
    <w:p w:rsidR="00D101B9" w:rsidRPr="00A75179" w:rsidRDefault="00D101B9" w:rsidP="000043E8">
      <w:pPr>
        <w:pStyle w:val="StyleComplexBLotus12ptJustifiedFirstline05cm"/>
        <w:widowControl w:val="0"/>
        <w:spacing w:line="240" w:lineRule="auto"/>
        <w:rPr>
          <w:rStyle w:val="Char6"/>
          <w:rtl/>
        </w:rPr>
      </w:pPr>
      <w:r w:rsidRPr="00A75179">
        <w:rPr>
          <w:rStyle w:val="Char6"/>
          <w:rFonts w:hint="cs"/>
          <w:rtl/>
        </w:rPr>
        <w:t>مثالی از نوعِ اوّل این است که نذر کننده می‌گوید: اگر خداوند بیمارم را شفا دهد روزه‌ی یک ماه بر من واجب باشد، و این نوع نذر با این کیفیّت، «نذرِ پاداش» [نذر المجازاه] نامیده می‌شود برای</w:t>
      </w:r>
      <w:r w:rsidR="009A4B55">
        <w:rPr>
          <w:rStyle w:val="Char6"/>
          <w:rFonts w:hint="cs"/>
          <w:rtl/>
        </w:rPr>
        <w:t xml:space="preserve"> اینکه </w:t>
      </w:r>
      <w:r w:rsidRPr="00A75179">
        <w:rPr>
          <w:rStyle w:val="Char6"/>
          <w:rFonts w:hint="cs"/>
          <w:rtl/>
        </w:rPr>
        <w:t>همانندِ جزا و پاداش برای چیزی واقع می‌شود.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مثالی از نوع دوّم یعنی نذری که به هیچ شرطی وابسته نیست، این است که نذر کننده فقط بگوید: «برای خدا بر من واجب باشد که یک ماه روزه بگیرم».</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نذرِ طاعت به سه دسته تقسیم می‌شود:</w:t>
      </w:r>
    </w:p>
    <w:p w:rsidR="00D101B9" w:rsidRPr="00A75179" w:rsidRDefault="00D101B9" w:rsidP="00D101B9">
      <w:pPr>
        <w:pStyle w:val="StyleComplexBLotus12ptJustifiedFirstline05cm"/>
        <w:spacing w:line="240" w:lineRule="auto"/>
        <w:rPr>
          <w:rStyle w:val="Char6"/>
          <w:rtl/>
        </w:rPr>
      </w:pPr>
      <w:r w:rsidRPr="000043E8">
        <w:rPr>
          <w:rStyle w:val="Char6"/>
          <w:rFonts w:hint="cs"/>
          <w:rtl/>
        </w:rPr>
        <w:t>دسته‌ی اوّل: ملزم شدن</w:t>
      </w:r>
      <w:r w:rsidRPr="00A75179">
        <w:rPr>
          <w:rStyle w:val="Char6"/>
          <w:rFonts w:hint="cs"/>
          <w:rtl/>
        </w:rPr>
        <w:t xml:space="preserve"> به عبادتی است در مقابلِ کسب نعمتی یا دفعِ بلایی و آنچه که شخص، خود را ملزم به آن می‌نماید باید اصلی برای وجوبِ آن در شرع موجود باشد مانند روزه؛ مثلاً شخص بگوید: اگر خداوند بیماریم را شفا دهد، روزه‌ی یک ماه، برای خدا بر من واجب باشد. این نوع از نذر به اجماعِ علما وفای به آن، واجب است.</w:t>
      </w:r>
    </w:p>
    <w:p w:rsidR="00D101B9" w:rsidRPr="00A75179" w:rsidRDefault="00D101B9" w:rsidP="00D101B9">
      <w:pPr>
        <w:pStyle w:val="StyleComplexBLotus12ptJustifiedFirstline05cm"/>
        <w:spacing w:line="240" w:lineRule="auto"/>
        <w:rPr>
          <w:rStyle w:val="Char6"/>
          <w:rtl/>
        </w:rPr>
      </w:pPr>
      <w:r w:rsidRPr="000043E8">
        <w:rPr>
          <w:rStyle w:val="Char6"/>
          <w:rFonts w:hint="cs"/>
          <w:rtl/>
        </w:rPr>
        <w:t>دسته‌ی دوّم: ملزم شدن</w:t>
      </w:r>
      <w:r w:rsidRPr="00A75179">
        <w:rPr>
          <w:rStyle w:val="Char6"/>
          <w:rFonts w:hint="cs"/>
          <w:rtl/>
        </w:rPr>
        <w:t xml:space="preserve"> به عبادتی است بدون هیچ شرطی مثلاً شخص بگوید: روزه‌ی یک ماه، برای خدا بر من واجب باشد. این نوع نذر نیز با توجّه به گفته‌ی اکثرِ علما وفای به آن لازم است.</w:t>
      </w:r>
    </w:p>
    <w:p w:rsidR="00D101B9" w:rsidRPr="00A75179" w:rsidRDefault="00D101B9" w:rsidP="00D101B9">
      <w:pPr>
        <w:pStyle w:val="StyleComplexBLotus12ptJustifiedFirstline05cm"/>
        <w:spacing w:line="240" w:lineRule="auto"/>
        <w:rPr>
          <w:rStyle w:val="Char6"/>
          <w:rtl/>
        </w:rPr>
      </w:pPr>
      <w:r w:rsidRPr="000043E8">
        <w:rPr>
          <w:rStyle w:val="Char6"/>
          <w:rFonts w:hint="cs"/>
          <w:rtl/>
        </w:rPr>
        <w:t>دسته‌ی سوّم: نذر عبادتی است</w:t>
      </w:r>
      <w:r w:rsidRPr="00A75179">
        <w:rPr>
          <w:rStyle w:val="Char6"/>
          <w:rFonts w:hint="cs"/>
          <w:rtl/>
        </w:rPr>
        <w:t xml:space="preserve"> که اصلی برای وجوبِ آن در شرع وجود ندارد مانندِ اعتکاف و عیادتِ مریض. این نوع از نذر نیز همان گونه که حنبلیان به آن تصریح کرده‌اند، وفای به آن لازم است.</w:t>
      </w:r>
    </w:p>
    <w:p w:rsidR="00D101B9" w:rsidRPr="000043E8" w:rsidRDefault="00D101B9" w:rsidP="000043E8">
      <w:pPr>
        <w:pStyle w:val="a4"/>
        <w:rPr>
          <w:rtl/>
        </w:rPr>
      </w:pPr>
      <w:bookmarkStart w:id="424" w:name="_Toc107853032"/>
      <w:bookmarkStart w:id="425" w:name="_Toc107859137"/>
      <w:bookmarkStart w:id="426" w:name="_Toc273825718"/>
      <w:bookmarkStart w:id="427" w:name="_Toc370729819"/>
      <w:bookmarkStart w:id="428" w:name="_Toc437438794"/>
      <w:r w:rsidRPr="000043E8">
        <w:rPr>
          <w:rFonts w:hint="cs"/>
          <w:rtl/>
        </w:rPr>
        <w:t>نوعِ سوّم: نذرِ مبهم</w:t>
      </w:r>
      <w:r w:rsidRPr="000043E8">
        <w:rPr>
          <w:rStyle w:val="FootnoteReference"/>
          <w:rtl/>
        </w:rPr>
        <w:footnoteReference w:id="85"/>
      </w:r>
      <w:bookmarkEnd w:id="424"/>
      <w:bookmarkEnd w:id="425"/>
      <w:bookmarkEnd w:id="426"/>
      <w:bookmarkEnd w:id="427"/>
      <w:bookmarkEnd w:id="42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این نوع نذر نذری است که شخص، هنگامِ آن می‌گوید: برای خدا، بر من نذری باشد.</w:t>
      </w:r>
    </w:p>
    <w:p w:rsidR="00D101B9" w:rsidRPr="00A75179" w:rsidRDefault="00D101B9" w:rsidP="000043E8">
      <w:pPr>
        <w:pStyle w:val="StyleComplexBLotus12ptJustifiedFirstline05cm"/>
        <w:widowControl w:val="0"/>
        <w:spacing w:line="240" w:lineRule="auto"/>
        <w:rPr>
          <w:rStyle w:val="Char6"/>
          <w:rtl/>
        </w:rPr>
      </w:pPr>
      <w:r w:rsidRPr="00A75179">
        <w:rPr>
          <w:rStyle w:val="Char6"/>
          <w:rFonts w:hint="cs"/>
          <w:rtl/>
        </w:rPr>
        <w:t>کفّاره دادن برای این نوع نذر به نظرِ اکثرِ علما واجب است ولی امام شافعی گفته است: «این نوع نذر، منعقد نمی‌شود و کفّاره ندارد. ولی دلیل بر وجوبِ کفّاره بر آن، حدیثِ شریفی است که امام ترمذی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روایت کرده است که در آن می‌فرماید:</w:t>
      </w:r>
    </w:p>
    <w:p w:rsidR="00D101B9" w:rsidRPr="00A75179" w:rsidRDefault="000043E8" w:rsidP="000043E8">
      <w:pPr>
        <w:pStyle w:val="StyleComplexBLotus12ptJustifiedFirstline05cm"/>
        <w:spacing w:line="240" w:lineRule="auto"/>
        <w:rPr>
          <w:rStyle w:val="Char6"/>
          <w:rtl/>
        </w:rPr>
      </w:pPr>
      <w:r>
        <w:rPr>
          <w:rStyle w:val="Char3"/>
          <w:rFonts w:cs="Traditional Arabic" w:hint="cs"/>
          <w:rtl/>
        </w:rPr>
        <w:t>«</w:t>
      </w:r>
      <w:r w:rsidR="00F60CA0" w:rsidRPr="000043E8">
        <w:rPr>
          <w:rStyle w:val="Char3"/>
          <w:rFonts w:hint="eastAsia"/>
          <w:rtl/>
        </w:rPr>
        <w:t>كَفَّارَةُ</w:t>
      </w:r>
      <w:r w:rsidR="00F60CA0" w:rsidRPr="000043E8">
        <w:rPr>
          <w:rStyle w:val="Char3"/>
          <w:rtl/>
        </w:rPr>
        <w:t xml:space="preserve"> </w:t>
      </w:r>
      <w:r w:rsidR="00F60CA0" w:rsidRPr="000043E8">
        <w:rPr>
          <w:rStyle w:val="Char3"/>
          <w:rFonts w:hint="eastAsia"/>
          <w:rtl/>
        </w:rPr>
        <w:t>النَّذْرِ</w:t>
      </w:r>
      <w:r w:rsidR="00F60CA0" w:rsidRPr="000043E8">
        <w:rPr>
          <w:rStyle w:val="Char3"/>
          <w:rtl/>
        </w:rPr>
        <w:t xml:space="preserve"> </w:t>
      </w:r>
      <w:r w:rsidR="00F60CA0" w:rsidRPr="000043E8">
        <w:rPr>
          <w:rStyle w:val="Char3"/>
          <w:rFonts w:hint="eastAsia"/>
          <w:rtl/>
        </w:rPr>
        <w:t>إِذَا</w:t>
      </w:r>
      <w:r w:rsidR="00F60CA0" w:rsidRPr="000043E8">
        <w:rPr>
          <w:rStyle w:val="Char3"/>
          <w:rtl/>
        </w:rPr>
        <w:t xml:space="preserve"> </w:t>
      </w:r>
      <w:r w:rsidR="00F60CA0" w:rsidRPr="000043E8">
        <w:rPr>
          <w:rStyle w:val="Char3"/>
          <w:rFonts w:hint="eastAsia"/>
          <w:rtl/>
        </w:rPr>
        <w:t>لَمْ</w:t>
      </w:r>
      <w:r w:rsidR="00F60CA0" w:rsidRPr="000043E8">
        <w:rPr>
          <w:rStyle w:val="Char3"/>
          <w:rtl/>
        </w:rPr>
        <w:t xml:space="preserve"> </w:t>
      </w:r>
      <w:r w:rsidR="00F60CA0" w:rsidRPr="000043E8">
        <w:rPr>
          <w:rStyle w:val="Char3"/>
          <w:rFonts w:hint="eastAsia"/>
          <w:rtl/>
        </w:rPr>
        <w:t>يُسَمَّ</w:t>
      </w:r>
      <w:r w:rsidR="00F60CA0" w:rsidRPr="000043E8">
        <w:rPr>
          <w:rStyle w:val="Char3"/>
          <w:rtl/>
        </w:rPr>
        <w:t xml:space="preserve"> </w:t>
      </w:r>
      <w:r w:rsidR="00F60CA0" w:rsidRPr="000043E8">
        <w:rPr>
          <w:rStyle w:val="Char3"/>
          <w:rFonts w:hint="eastAsia"/>
          <w:rtl/>
        </w:rPr>
        <w:t>كَفَّارَةُ</w:t>
      </w:r>
      <w:r w:rsidR="00F60CA0" w:rsidRPr="000043E8">
        <w:rPr>
          <w:rStyle w:val="Char3"/>
          <w:rtl/>
        </w:rPr>
        <w:t xml:space="preserve"> </w:t>
      </w:r>
      <w:r w:rsidR="00F60CA0" w:rsidRPr="000043E8">
        <w:rPr>
          <w:rStyle w:val="Char3"/>
          <w:rFonts w:hint="eastAsia"/>
          <w:rtl/>
        </w:rPr>
        <w:t>يَمِينٍ</w:t>
      </w:r>
      <w:r>
        <w:rPr>
          <w:rStyle w:val="Char3"/>
          <w:rFonts w:cs="Traditional Arabic" w:hint="cs"/>
          <w:rtl/>
        </w:rPr>
        <w:t>»</w:t>
      </w:r>
      <w:r w:rsidR="00D101B9" w:rsidRPr="000043E8">
        <w:rPr>
          <w:rStyle w:val="Char6"/>
          <w:vertAlign w:val="superscript"/>
          <w:rtl/>
        </w:rPr>
        <w:footnoteReference w:id="86"/>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کفّاره‌ی نذری که نذر کننده، آن را مشخص نکرده باشد، همان کفّاره‌ی سوگند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4F3E6D">
      <w:pPr>
        <w:pStyle w:val="StyleComplexBLotus12ptJustifiedFirstline05cm"/>
        <w:spacing w:line="240" w:lineRule="auto"/>
        <w:rPr>
          <w:rStyle w:val="Char6"/>
          <w:rtl/>
        </w:rPr>
      </w:pPr>
      <w:r w:rsidRPr="00A75179">
        <w:rPr>
          <w:rStyle w:val="Char6"/>
          <w:rFonts w:hint="cs"/>
          <w:rtl/>
        </w:rPr>
        <w:t>و چون این نظر، قولِ ابن عبّاس و عایشه</w:t>
      </w:r>
      <w:r w:rsidR="004F3E6D">
        <w:rPr>
          <w:rFonts w:ascii="Times New Roman" w:hAnsi="Times New Roman" w:cs="CTraditional Arabic" w:hint="cs"/>
          <w:szCs w:val="28"/>
          <w:rtl/>
          <w:lang w:bidi="fa-IR"/>
        </w:rPr>
        <w:t>ش</w:t>
      </w:r>
      <w:r w:rsidRPr="00A75179">
        <w:rPr>
          <w:rStyle w:val="Char6"/>
          <w:rFonts w:hint="cs"/>
          <w:rtl/>
        </w:rPr>
        <w:t xml:space="preserve"> بوده و در آن زمان، مخالفی نداشته‌اند پس همان‌گونه که ابن قدامه‌ی حنبلی گفته است، به عنوانِ اجماع محسوب می‌گردد.</w:t>
      </w:r>
    </w:p>
    <w:p w:rsidR="00D101B9" w:rsidRPr="000043E8" w:rsidRDefault="00D101B9" w:rsidP="000043E8">
      <w:pPr>
        <w:pStyle w:val="a4"/>
        <w:rPr>
          <w:rtl/>
        </w:rPr>
      </w:pPr>
      <w:bookmarkStart w:id="429" w:name="_Toc107853033"/>
      <w:bookmarkStart w:id="430" w:name="_Toc107859138"/>
      <w:bookmarkStart w:id="431" w:name="_Toc273825719"/>
      <w:bookmarkStart w:id="432" w:name="_Toc370729820"/>
      <w:bookmarkStart w:id="433" w:name="_Toc437438795"/>
      <w:r w:rsidRPr="000043E8">
        <w:rPr>
          <w:rFonts w:hint="cs"/>
          <w:rtl/>
        </w:rPr>
        <w:t>نوعِ چهارم: نذرِ معصیت</w:t>
      </w:r>
      <w:bookmarkEnd w:id="429"/>
      <w:bookmarkEnd w:id="430"/>
      <w:bookmarkEnd w:id="431"/>
      <w:bookmarkEnd w:id="432"/>
      <w:bookmarkEnd w:id="433"/>
    </w:p>
    <w:p w:rsidR="00F60CA0" w:rsidRPr="00A75179" w:rsidRDefault="00D101B9" w:rsidP="00F60CA0">
      <w:pPr>
        <w:pStyle w:val="StyleComplexBLotus12ptJustifiedFirstline05cm"/>
        <w:spacing w:line="240" w:lineRule="auto"/>
        <w:rPr>
          <w:rStyle w:val="Char6"/>
          <w:rtl/>
        </w:rPr>
      </w:pPr>
      <w:r w:rsidRPr="00A75179">
        <w:rPr>
          <w:rStyle w:val="Char6"/>
          <w:rFonts w:hint="cs"/>
          <w:rtl/>
        </w:rPr>
        <w:t>کسی که بر انجامِ معصیت و گناهی مانندِ نوشیدنِ شراب یا قتلِ کسی به ناحق، نذر کند نذرش باطل است و وفای به آن جایز نیست زیرا که انجامِ معصیت و گناه، حرام است و ملزم شدن به نذر، آن را حلال نمی‌نماید برای</w:t>
      </w:r>
      <w:r w:rsidR="009A4B55">
        <w:rPr>
          <w:rStyle w:val="Char6"/>
          <w:rFonts w:hint="cs"/>
          <w:rtl/>
        </w:rPr>
        <w:t xml:space="preserve"> اینکه </w:t>
      </w:r>
      <w:r w:rsidRPr="00A75179">
        <w:rPr>
          <w:rStyle w:val="Char6"/>
          <w:rFonts w:hint="cs"/>
          <w:rtl/>
        </w:rPr>
        <w:t>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فرموده است:</w:t>
      </w:r>
    </w:p>
    <w:p w:rsidR="00D101B9" w:rsidRDefault="000043E8" w:rsidP="000043E8">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0043E8">
        <w:rPr>
          <w:rStyle w:val="Char3"/>
          <w:rFonts w:hint="eastAsia"/>
          <w:rtl/>
        </w:rPr>
        <w:t>مَنْ</w:t>
      </w:r>
      <w:r w:rsidR="00F60CA0" w:rsidRPr="000043E8">
        <w:rPr>
          <w:rStyle w:val="Char3"/>
          <w:rtl/>
        </w:rPr>
        <w:t xml:space="preserve"> </w:t>
      </w:r>
      <w:r w:rsidR="00F60CA0" w:rsidRPr="000043E8">
        <w:rPr>
          <w:rStyle w:val="Char3"/>
          <w:rFonts w:hint="eastAsia"/>
          <w:rtl/>
        </w:rPr>
        <w:t>نَذَرَ</w:t>
      </w:r>
      <w:r w:rsidR="00F60CA0" w:rsidRPr="000043E8">
        <w:rPr>
          <w:rStyle w:val="Char3"/>
          <w:rtl/>
        </w:rPr>
        <w:t xml:space="preserve"> </w:t>
      </w:r>
      <w:r w:rsidR="00F60CA0" w:rsidRPr="000043E8">
        <w:rPr>
          <w:rStyle w:val="Char3"/>
          <w:rFonts w:hint="eastAsia"/>
          <w:rtl/>
        </w:rPr>
        <w:t>أَنْ</w:t>
      </w:r>
      <w:r w:rsidR="00F60CA0" w:rsidRPr="000043E8">
        <w:rPr>
          <w:rStyle w:val="Char3"/>
          <w:rtl/>
        </w:rPr>
        <w:t xml:space="preserve"> </w:t>
      </w:r>
      <w:r w:rsidR="00F60CA0" w:rsidRPr="000043E8">
        <w:rPr>
          <w:rStyle w:val="Char3"/>
          <w:rFonts w:hint="eastAsia"/>
          <w:rtl/>
        </w:rPr>
        <w:t>يَعْصِيَهُ</w:t>
      </w:r>
      <w:r w:rsidR="00F60CA0" w:rsidRPr="000043E8">
        <w:rPr>
          <w:rStyle w:val="Char3"/>
          <w:rtl/>
        </w:rPr>
        <w:t xml:space="preserve"> </w:t>
      </w:r>
      <w:r w:rsidR="00F60CA0" w:rsidRPr="000043E8">
        <w:rPr>
          <w:rStyle w:val="Char3"/>
          <w:rFonts w:hint="eastAsia"/>
          <w:rtl/>
        </w:rPr>
        <w:t>فَلاَ</w:t>
      </w:r>
      <w:r w:rsidR="00F60CA0" w:rsidRPr="000043E8">
        <w:rPr>
          <w:rStyle w:val="Char3"/>
          <w:rtl/>
        </w:rPr>
        <w:t xml:space="preserve"> </w:t>
      </w:r>
      <w:r w:rsidR="00F60CA0" w:rsidRPr="000043E8">
        <w:rPr>
          <w:rStyle w:val="Char3"/>
          <w:rFonts w:hint="eastAsia"/>
          <w:rtl/>
        </w:rPr>
        <w:t>يَعْصِهِ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هرکس نذر کرد که نافرمانیِ خداوند بنماید، نباید بدان عمل کند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در این حالت، کفّاره‌ی سوگند بر نذر کننده واجب می‌گردد به دلیلِ این حدیثِ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می‌فرماید:</w:t>
      </w:r>
    </w:p>
    <w:p w:rsidR="00D101B9" w:rsidRPr="001D039F" w:rsidRDefault="000043E8" w:rsidP="000043E8">
      <w:pPr>
        <w:pStyle w:val="StyleComplexBLotus12ptJustifiedFirstline05cm"/>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0043E8">
        <w:rPr>
          <w:rStyle w:val="Char3"/>
          <w:rFonts w:hint="eastAsia"/>
          <w:rtl/>
        </w:rPr>
        <w:t>لاَ</w:t>
      </w:r>
      <w:r w:rsidR="00F60CA0" w:rsidRPr="000043E8">
        <w:rPr>
          <w:rStyle w:val="Char3"/>
          <w:rtl/>
        </w:rPr>
        <w:t xml:space="preserve"> </w:t>
      </w:r>
      <w:r w:rsidR="00F60CA0" w:rsidRPr="000043E8">
        <w:rPr>
          <w:rStyle w:val="Char3"/>
          <w:rFonts w:hint="eastAsia"/>
          <w:rtl/>
        </w:rPr>
        <w:t>نَذْرَ</w:t>
      </w:r>
      <w:r w:rsidR="00F60CA0" w:rsidRPr="000043E8">
        <w:rPr>
          <w:rStyle w:val="Char3"/>
          <w:rtl/>
        </w:rPr>
        <w:t xml:space="preserve"> </w:t>
      </w:r>
      <w:r w:rsidR="00F60CA0" w:rsidRPr="000043E8">
        <w:rPr>
          <w:rStyle w:val="Char3"/>
          <w:rFonts w:hint="eastAsia"/>
          <w:rtl/>
        </w:rPr>
        <w:t>فِى</w:t>
      </w:r>
      <w:r w:rsidR="00F60CA0" w:rsidRPr="000043E8">
        <w:rPr>
          <w:rStyle w:val="Char3"/>
          <w:rtl/>
        </w:rPr>
        <w:t xml:space="preserve"> </w:t>
      </w:r>
      <w:r w:rsidR="00F60CA0" w:rsidRPr="000043E8">
        <w:rPr>
          <w:rStyle w:val="Char3"/>
          <w:rFonts w:hint="eastAsia"/>
          <w:rtl/>
        </w:rPr>
        <w:t>مَعْصِيَةٍ</w:t>
      </w:r>
      <w:r w:rsidR="00F60CA0" w:rsidRPr="000043E8">
        <w:rPr>
          <w:rStyle w:val="Char3"/>
          <w:rtl/>
        </w:rPr>
        <w:t xml:space="preserve"> </w:t>
      </w:r>
      <w:r w:rsidR="00F60CA0" w:rsidRPr="000043E8">
        <w:rPr>
          <w:rStyle w:val="Char3"/>
          <w:rFonts w:hint="eastAsia"/>
          <w:rtl/>
        </w:rPr>
        <w:t>وَكَفَّارَتُهُ</w:t>
      </w:r>
      <w:r w:rsidR="00F60CA0" w:rsidRPr="000043E8">
        <w:rPr>
          <w:rStyle w:val="Char3"/>
          <w:rtl/>
        </w:rPr>
        <w:t xml:space="preserve"> </w:t>
      </w:r>
      <w:r w:rsidR="00F60CA0" w:rsidRPr="000043E8">
        <w:rPr>
          <w:rStyle w:val="Char3"/>
          <w:rFonts w:hint="eastAsia"/>
          <w:rtl/>
        </w:rPr>
        <w:t>كَفَّارَةُ</w:t>
      </w:r>
      <w:r w:rsidR="00F60CA0" w:rsidRPr="000043E8">
        <w:rPr>
          <w:rStyle w:val="Char3"/>
          <w:rtl/>
        </w:rPr>
        <w:t xml:space="preserve"> </w:t>
      </w:r>
      <w:r w:rsidR="00F60CA0" w:rsidRPr="000043E8">
        <w:rPr>
          <w:rStyle w:val="Char3"/>
          <w:rFonts w:hint="eastAsia"/>
          <w:rtl/>
        </w:rPr>
        <w:t>يَمِينٍ</w:t>
      </w:r>
      <w:r>
        <w:rPr>
          <w:rStyle w:val="Char3"/>
          <w:rFonts w:cs="Traditional Arabic" w:hint="cs"/>
          <w:rtl/>
        </w:rPr>
        <w:t>»</w:t>
      </w:r>
      <w:r w:rsidR="00D101B9" w:rsidRPr="000043E8">
        <w:rPr>
          <w:rStyle w:val="Char6"/>
          <w:vertAlign w:val="superscript"/>
          <w:rtl/>
        </w:rPr>
        <w:footnoteReference w:id="87"/>
      </w:r>
      <w:r w:rsidR="00F60CA0" w:rsidRPr="00A75179">
        <w:rPr>
          <w:rStyle w:val="Char6"/>
          <w:rFonts w:hint="cs"/>
          <w:rtl/>
        </w:rPr>
        <w:t>.</w:t>
      </w:r>
    </w:p>
    <w:p w:rsidR="00F60CA0"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هیچ نذری بر انجامِ معصیت و گناهی (درست) نیست و کفّاره‌ی آن، همان کفّاره‌ی سوگند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F60CA0" w:rsidRDefault="00D101B9" w:rsidP="00B56342">
      <w:pPr>
        <w:pStyle w:val="StyleComplexBLotus12ptJustifiedFirstline05cm"/>
        <w:spacing w:line="235" w:lineRule="auto"/>
        <w:rPr>
          <w:rFonts w:ascii="Times New Roman" w:hAnsi="Times New Roman" w:cs="Traditional Arabic"/>
          <w:szCs w:val="28"/>
          <w:rtl/>
          <w:lang w:bidi="fa-IR"/>
        </w:rPr>
      </w:pPr>
      <w:r w:rsidRPr="00A75179">
        <w:rPr>
          <w:rStyle w:val="Char6"/>
          <w:rFonts w:hint="cs"/>
          <w:rtl/>
        </w:rPr>
        <w:t>چون نذر، همان سوگند است به دلیلِ حدیثی که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روایت شده که فرمود:</w:t>
      </w:r>
    </w:p>
    <w:p w:rsidR="00D101B9" w:rsidRDefault="000043E8" w:rsidP="00B56342">
      <w:pPr>
        <w:pStyle w:val="StyleComplexBLotus12ptJustifiedFirstline05cm"/>
        <w:spacing w:line="235" w:lineRule="auto"/>
        <w:rPr>
          <w:rFonts w:ascii="Times New Roman" w:hAnsi="Times New Roman" w:cs="B Mitra"/>
          <w:b/>
          <w:bCs/>
          <w:sz w:val="22"/>
          <w:szCs w:val="26"/>
          <w:rtl/>
          <w:lang w:bidi="fa-IR"/>
        </w:rPr>
      </w:pPr>
      <w:r>
        <w:rPr>
          <w:rStyle w:val="Char3"/>
          <w:rFonts w:cs="Traditional Arabic" w:hint="cs"/>
          <w:rtl/>
        </w:rPr>
        <w:t>«</w:t>
      </w:r>
      <w:r w:rsidR="00F60CA0" w:rsidRPr="000043E8">
        <w:rPr>
          <w:rStyle w:val="Char3"/>
          <w:rFonts w:hint="cs"/>
          <w:rtl/>
        </w:rPr>
        <w:t>ألنَّذرُ حَلفهٌ</w:t>
      </w:r>
      <w:r>
        <w:rPr>
          <w:rStyle w:val="Char3"/>
          <w:rFonts w:cs="Traditional Arabic" w:hint="cs"/>
          <w:rtl/>
        </w:rPr>
        <w:t>»</w:t>
      </w:r>
      <w:r w:rsidR="00F60CA0" w:rsidRPr="00A75179">
        <w:rPr>
          <w:rStyle w:val="Char6"/>
          <w:rFonts w:hint="cs"/>
          <w:rtl/>
        </w:rPr>
        <w:t>.</w:t>
      </w:r>
    </w:p>
    <w:p w:rsidR="00D101B9" w:rsidRPr="00A75179" w:rsidRDefault="00F60CA0" w:rsidP="00B56342">
      <w:pPr>
        <w:pStyle w:val="StyleComplexBLotus12ptJustifiedFirstline05cm"/>
        <w:spacing w:line="235"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نذر (یک نوع) سوگند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B56342">
      <w:pPr>
        <w:pStyle w:val="StyleComplexBLotus12ptJustifiedFirstline05cm"/>
        <w:spacing w:line="235" w:lineRule="auto"/>
        <w:rPr>
          <w:rStyle w:val="Char6"/>
          <w:rtl/>
        </w:rPr>
      </w:pPr>
      <w:r w:rsidRPr="00A75179">
        <w:rPr>
          <w:rStyle w:val="Char6"/>
          <w:rFonts w:hint="cs"/>
          <w:rtl/>
        </w:rPr>
        <w:t>و [چنان</w:t>
      </w:r>
      <w:r w:rsidR="009A4B55">
        <w:rPr>
          <w:rStyle w:val="Char6"/>
          <w:rFonts w:hint="eastAsia"/>
          <w:rtl/>
        </w:rPr>
        <w:t>‌</w:t>
      </w:r>
      <w:r w:rsidRPr="00A75179">
        <w:rPr>
          <w:rStyle w:val="Char6"/>
          <w:rFonts w:hint="cs"/>
          <w:rtl/>
        </w:rPr>
        <w:t>که می‌دانیم] اگر کسی بر انجامِ عملِ گناهی سوگند یاد کند، دادنِ کفّاره بر او واجب می‌گردد پس اگر چنین نذری هم بکند همان کفّاره بر او واجب می‌گردد. این نظر، مذهبِ حنبلیان و قولی است که از ابن مسعود، ابن عبّاس و جابر روایت شده و ثوری و ابوحنیفه نیز چنین گفته‌اند ولی قولی هم از امام احمد روایت شده است که می‌گوید کفّاره برای این نوع نذر، لازم نیست و این مذهبِ امام مالک، امام شافعی و ظاهریّه می‌باشد که دلیلشان این حدیثِ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است که فرمود:</w:t>
      </w:r>
    </w:p>
    <w:p w:rsidR="00D101B9" w:rsidRDefault="005A6677" w:rsidP="00B56342">
      <w:pPr>
        <w:pStyle w:val="StyleComplexBLotus12ptJustifiedFirstline05cm"/>
        <w:spacing w:line="235" w:lineRule="auto"/>
        <w:rPr>
          <w:rFonts w:ascii="Times New Roman" w:hAnsi="Times New Roman" w:cs="B Mitra"/>
          <w:b/>
          <w:bCs/>
          <w:sz w:val="22"/>
          <w:szCs w:val="26"/>
          <w:rtl/>
          <w:lang w:bidi="fa-IR"/>
        </w:rPr>
      </w:pPr>
      <w:r>
        <w:rPr>
          <w:rStyle w:val="Char3"/>
          <w:rFonts w:cs="Traditional Arabic" w:hint="cs"/>
          <w:rtl/>
        </w:rPr>
        <w:t>«</w:t>
      </w:r>
      <w:r w:rsidR="00F60CA0" w:rsidRPr="005A6677">
        <w:rPr>
          <w:rStyle w:val="Char3"/>
          <w:rFonts w:hint="eastAsia"/>
          <w:rtl/>
        </w:rPr>
        <w:t>لَا</w:t>
      </w:r>
      <w:r w:rsidR="00F60CA0" w:rsidRPr="005A6677">
        <w:rPr>
          <w:rStyle w:val="Char3"/>
          <w:rtl/>
        </w:rPr>
        <w:t xml:space="preserve"> </w:t>
      </w:r>
      <w:r w:rsidR="00F60CA0" w:rsidRPr="005A6677">
        <w:rPr>
          <w:rStyle w:val="Char3"/>
          <w:rFonts w:hint="eastAsia"/>
          <w:rtl/>
        </w:rPr>
        <w:t>نَذْرَ فِى</w:t>
      </w:r>
      <w:r w:rsidR="00F60CA0" w:rsidRPr="005A6677">
        <w:rPr>
          <w:rStyle w:val="Char3"/>
          <w:rtl/>
        </w:rPr>
        <w:t xml:space="preserve"> </w:t>
      </w:r>
      <w:r w:rsidR="00F60CA0" w:rsidRPr="005A6677">
        <w:rPr>
          <w:rStyle w:val="Char3"/>
          <w:rFonts w:hint="eastAsia"/>
          <w:rtl/>
        </w:rPr>
        <w:t>مَعْصِيَةٍ</w:t>
      </w:r>
      <w:r w:rsidR="00F60CA0" w:rsidRPr="005A6677">
        <w:rPr>
          <w:rStyle w:val="Char3"/>
          <w:rtl/>
        </w:rPr>
        <w:t xml:space="preserve"> </w:t>
      </w:r>
      <w:r w:rsidR="00F60CA0" w:rsidRPr="005A6677">
        <w:rPr>
          <w:rStyle w:val="Char3"/>
          <w:rFonts w:hint="eastAsia"/>
          <w:rtl/>
        </w:rPr>
        <w:t>وَلاَ</w:t>
      </w:r>
      <w:r w:rsidR="00F60CA0" w:rsidRPr="005A6677">
        <w:rPr>
          <w:rStyle w:val="Char3"/>
          <w:rtl/>
        </w:rPr>
        <w:t xml:space="preserve"> </w:t>
      </w:r>
      <w:r w:rsidR="00F60CA0" w:rsidRPr="005A6677">
        <w:rPr>
          <w:rStyle w:val="Char3"/>
          <w:rFonts w:hint="eastAsia"/>
          <w:rtl/>
        </w:rPr>
        <w:t>فِيمَا</w:t>
      </w:r>
      <w:r w:rsidR="00F60CA0" w:rsidRPr="005A6677">
        <w:rPr>
          <w:rStyle w:val="Char3"/>
          <w:rtl/>
        </w:rPr>
        <w:t xml:space="preserve"> </w:t>
      </w:r>
      <w:r w:rsidR="00F60CA0" w:rsidRPr="005A6677">
        <w:rPr>
          <w:rStyle w:val="Char3"/>
          <w:rFonts w:hint="eastAsia"/>
          <w:rtl/>
        </w:rPr>
        <w:t>لاَ</w:t>
      </w:r>
      <w:r w:rsidR="00F60CA0" w:rsidRPr="005A6677">
        <w:rPr>
          <w:rStyle w:val="Char3"/>
          <w:rtl/>
        </w:rPr>
        <w:t xml:space="preserve"> </w:t>
      </w:r>
      <w:r w:rsidR="00F60CA0" w:rsidRPr="005A6677">
        <w:rPr>
          <w:rStyle w:val="Char3"/>
          <w:rFonts w:hint="eastAsia"/>
          <w:rtl/>
        </w:rPr>
        <w:t>يَمْلِكُ</w:t>
      </w:r>
      <w:r w:rsidR="00F60CA0" w:rsidRPr="005A6677">
        <w:rPr>
          <w:rStyle w:val="Char3"/>
          <w:rtl/>
        </w:rPr>
        <w:t xml:space="preserve"> </w:t>
      </w:r>
      <w:r w:rsidR="00F60CA0" w:rsidRPr="005A6677">
        <w:rPr>
          <w:rStyle w:val="Char3"/>
          <w:rFonts w:hint="eastAsia"/>
          <w:rtl/>
        </w:rPr>
        <w:t>الْعَبْدُ</w:t>
      </w:r>
      <w:r>
        <w:rPr>
          <w:rStyle w:val="Char3"/>
          <w:rFonts w:cs="Traditional Arabic" w:hint="cs"/>
          <w:rtl/>
        </w:rPr>
        <w:t>»</w:t>
      </w:r>
      <w:r w:rsidR="00F60CA0" w:rsidRPr="00A75179">
        <w:rPr>
          <w:rStyle w:val="Char6"/>
          <w:rFonts w:hint="cs"/>
          <w:rtl/>
        </w:rPr>
        <w:t>.</w:t>
      </w:r>
    </w:p>
    <w:p w:rsidR="00D101B9" w:rsidRPr="00A75179" w:rsidRDefault="00F60CA0" w:rsidP="00B56342">
      <w:pPr>
        <w:pStyle w:val="StyleComplexBLotus12ptJustifiedFirstline05cm"/>
        <w:spacing w:line="235"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هیچ نذری بر نافرمانیِ خدا و بر آنچه که عبد، مالکِ آن نمی‌باشد (درست) نیست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A247EE">
      <w:pPr>
        <w:pStyle w:val="StyleComplexBLotus12ptJustifiedFirstline05cm"/>
        <w:widowControl w:val="0"/>
        <w:spacing w:line="235" w:lineRule="auto"/>
        <w:rPr>
          <w:rStyle w:val="Char6"/>
          <w:rtl/>
        </w:rPr>
      </w:pPr>
      <w:r w:rsidRPr="00A75179">
        <w:rPr>
          <w:rStyle w:val="Char6"/>
          <w:rFonts w:hint="cs"/>
          <w:rtl/>
        </w:rPr>
        <w:t>و نیز این حدیثِ سابقِ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می‌فرماید:</w:t>
      </w:r>
      <w:r w:rsidR="00F60CA0" w:rsidRPr="00A75179">
        <w:rPr>
          <w:rStyle w:val="Char6"/>
          <w:rFonts w:hint="cs"/>
          <w:rtl/>
        </w:rPr>
        <w:t xml:space="preserve"> </w:t>
      </w:r>
      <w:r w:rsidR="005A6677">
        <w:rPr>
          <w:rStyle w:val="Char3"/>
          <w:rFonts w:cs="Traditional Arabic" w:hint="cs"/>
          <w:rtl/>
        </w:rPr>
        <w:t>«</w:t>
      </w:r>
      <w:r w:rsidR="00F60CA0" w:rsidRPr="005A6677">
        <w:rPr>
          <w:rStyle w:val="Char3"/>
          <w:rFonts w:hint="eastAsia"/>
          <w:rtl/>
        </w:rPr>
        <w:t>مَنْ</w:t>
      </w:r>
      <w:r w:rsidR="00F60CA0" w:rsidRPr="005A6677">
        <w:rPr>
          <w:rStyle w:val="Char3"/>
          <w:rtl/>
        </w:rPr>
        <w:t xml:space="preserve"> </w:t>
      </w:r>
      <w:r w:rsidR="00F60CA0" w:rsidRPr="005A6677">
        <w:rPr>
          <w:rStyle w:val="Char3"/>
          <w:rFonts w:hint="eastAsia"/>
          <w:rtl/>
        </w:rPr>
        <w:t>نَذَرَ</w:t>
      </w:r>
      <w:r w:rsidR="00F60CA0" w:rsidRPr="005A6677">
        <w:rPr>
          <w:rStyle w:val="Char3"/>
          <w:rtl/>
        </w:rPr>
        <w:t xml:space="preserve"> </w:t>
      </w:r>
      <w:r w:rsidR="00F60CA0" w:rsidRPr="005A6677">
        <w:rPr>
          <w:rStyle w:val="Char3"/>
          <w:rFonts w:hint="eastAsia"/>
          <w:rtl/>
        </w:rPr>
        <w:t>أَنْ</w:t>
      </w:r>
      <w:r w:rsidR="00F60CA0" w:rsidRPr="005A6677">
        <w:rPr>
          <w:rStyle w:val="Char3"/>
          <w:rtl/>
        </w:rPr>
        <w:t xml:space="preserve"> </w:t>
      </w:r>
      <w:r w:rsidR="00F60CA0" w:rsidRPr="005A6677">
        <w:rPr>
          <w:rStyle w:val="Char3"/>
          <w:rFonts w:hint="eastAsia"/>
          <w:rtl/>
        </w:rPr>
        <w:t>يَعْصِيَ</w:t>
      </w:r>
      <w:r w:rsidR="00F60CA0" w:rsidRPr="005A6677">
        <w:rPr>
          <w:rStyle w:val="Char3"/>
          <w:rtl/>
        </w:rPr>
        <w:t xml:space="preserve"> </w:t>
      </w:r>
      <w:r w:rsidR="00F60CA0" w:rsidRPr="005A6677">
        <w:rPr>
          <w:rStyle w:val="Char3"/>
          <w:rFonts w:hint="eastAsia"/>
          <w:rtl/>
        </w:rPr>
        <w:t>اللَّهَ</w:t>
      </w:r>
      <w:r w:rsidR="00F60CA0" w:rsidRPr="005A6677">
        <w:rPr>
          <w:rStyle w:val="Char3"/>
          <w:rtl/>
        </w:rPr>
        <w:t xml:space="preserve"> </w:t>
      </w:r>
      <w:r w:rsidR="00F60CA0" w:rsidRPr="005A6677">
        <w:rPr>
          <w:rStyle w:val="Char3"/>
          <w:rFonts w:hint="eastAsia"/>
          <w:rtl/>
        </w:rPr>
        <w:t>فَلَا</w:t>
      </w:r>
      <w:r w:rsidR="00F60CA0" w:rsidRPr="005A6677">
        <w:rPr>
          <w:rStyle w:val="Char3"/>
          <w:rtl/>
        </w:rPr>
        <w:t xml:space="preserve"> </w:t>
      </w:r>
      <w:r w:rsidR="00F60CA0" w:rsidRPr="005A6677">
        <w:rPr>
          <w:rStyle w:val="Char3"/>
          <w:rFonts w:hint="eastAsia"/>
          <w:rtl/>
        </w:rPr>
        <w:t>يَعْصِهِ</w:t>
      </w:r>
      <w:r w:rsidR="005A6677">
        <w:rPr>
          <w:rStyle w:val="Char3"/>
          <w:rFonts w:cs="Traditional Arabic" w:hint="cs"/>
          <w:rtl/>
        </w:rPr>
        <w:t>»</w:t>
      </w:r>
      <w:r w:rsidR="00F60CA0" w:rsidRPr="00A75179">
        <w:rPr>
          <w:rStyle w:val="Char6"/>
          <w:rFonts w:hint="cs"/>
          <w:rtl/>
        </w:rPr>
        <w:t>.</w:t>
      </w:r>
      <w:r w:rsidRPr="00A75179">
        <w:rPr>
          <w:rStyle w:val="Char6"/>
          <w:rFonts w:hint="cs"/>
          <w:rtl/>
        </w:rPr>
        <w:t xml:space="preserve"> و ایشان</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[در هیچ کدام]، امر به پرداختنِ کفّاره نفرمود. در حدیثِ ابواسرائیل که نذر کرده بود که روزه بگیرد و زیرِ آفتاب بایستد و ننشیند و به زیرِ سایه نرود و صحبت نکند نیز آمده است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w:t>
      </w:r>
    </w:p>
    <w:p w:rsidR="00D101B9" w:rsidRPr="00A75179" w:rsidRDefault="005A6677" w:rsidP="005A6677">
      <w:pPr>
        <w:pStyle w:val="StyleComplexBLotus12ptJustifiedFirstline05cm"/>
        <w:spacing w:line="240" w:lineRule="auto"/>
        <w:rPr>
          <w:rStyle w:val="Char6"/>
          <w:rtl/>
        </w:rPr>
      </w:pPr>
      <w:r>
        <w:rPr>
          <w:rStyle w:val="Char3"/>
          <w:rFonts w:cs="Traditional Arabic" w:hint="cs"/>
          <w:rtl/>
        </w:rPr>
        <w:t>«</w:t>
      </w:r>
      <w:r w:rsidR="00F60CA0" w:rsidRPr="005A6677">
        <w:rPr>
          <w:rStyle w:val="Char3"/>
          <w:rtl/>
        </w:rPr>
        <w:t>مُروهُ فَل</w:t>
      </w:r>
      <w:r w:rsidR="00F60CA0" w:rsidRPr="005A6677">
        <w:rPr>
          <w:rStyle w:val="Char3"/>
          <w:rFonts w:hint="cs"/>
          <w:rtl/>
        </w:rPr>
        <w:t>ي</w:t>
      </w:r>
      <w:r w:rsidR="00F60CA0" w:rsidRPr="005A6677">
        <w:rPr>
          <w:rStyle w:val="Char3"/>
          <w:rtl/>
        </w:rPr>
        <w:t>تکلَّمْ وَلْیجلسْ وَلْ</w:t>
      </w:r>
      <w:r w:rsidR="00F60CA0" w:rsidRPr="005A6677">
        <w:rPr>
          <w:rStyle w:val="Char3"/>
          <w:rFonts w:hint="cs"/>
          <w:rtl/>
        </w:rPr>
        <w:t>ي</w:t>
      </w:r>
      <w:r w:rsidR="00F60CA0" w:rsidRPr="005A6677">
        <w:rPr>
          <w:rStyle w:val="Char3"/>
          <w:rtl/>
        </w:rPr>
        <w:t>ستظلَّ وَلْ</w:t>
      </w:r>
      <w:r w:rsidR="00F60CA0" w:rsidRPr="005A6677">
        <w:rPr>
          <w:rStyle w:val="Char3"/>
          <w:rFonts w:hint="cs"/>
          <w:rtl/>
        </w:rPr>
        <w:t>ي</w:t>
      </w:r>
      <w:r w:rsidR="00F60CA0" w:rsidRPr="005A6677">
        <w:rPr>
          <w:rStyle w:val="Char3"/>
          <w:rtl/>
        </w:rPr>
        <w:t>تمَّ صَومهُ</w:t>
      </w:r>
      <w:r>
        <w:rPr>
          <w:rStyle w:val="Char3"/>
          <w:rFonts w:cs="Traditional Arabic" w:hint="cs"/>
          <w:rtl/>
        </w:rPr>
        <w:t>»</w:t>
      </w:r>
      <w:r w:rsidR="00F60CA0" w:rsidRPr="00A75179">
        <w:rPr>
          <w:rStyle w:val="Char6"/>
          <w:rFonts w:hint="cs"/>
          <w:rtl/>
        </w:rPr>
        <w:t xml:space="preserve">. </w:t>
      </w:r>
      <w:r w:rsidR="00D101B9" w:rsidRPr="00A75179">
        <w:rPr>
          <w:rStyle w:val="Char6"/>
          <w:rFonts w:hint="cs"/>
          <w:rtl/>
        </w:rPr>
        <w:t>بخاری و غیرِ او این حدیث را روایت کرده‌اند.</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به او دستور دهید که صحبت کند و بنشیند و به زیرِ سایه برود ولی باید روزه‌اش را تمام کند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ind w:firstLine="0"/>
        <w:rPr>
          <w:rStyle w:val="Char6"/>
          <w:rtl/>
        </w:rPr>
      </w:pPr>
      <w:r w:rsidRPr="00A75179">
        <w:rPr>
          <w:rStyle w:val="Char6"/>
          <w:rFonts w:hint="cs"/>
          <w:rtl/>
        </w:rPr>
        <w:t>و به او امر نکرد که به خاطرِ ترکِ قسمتی از نذرش، کفّاره بدهد</w:t>
      </w:r>
      <w:r w:rsidRPr="005A6677">
        <w:rPr>
          <w:rStyle w:val="Char6"/>
          <w:vertAlign w:val="superscript"/>
          <w:rtl/>
        </w:rPr>
        <w:footnoteReference w:id="88"/>
      </w:r>
      <w:r w:rsidRPr="00A75179">
        <w:rPr>
          <w:rStyle w:val="Char6"/>
          <w:rFonts w:hint="cs"/>
          <w:rtl/>
        </w:rPr>
        <w:t>.</w:t>
      </w:r>
    </w:p>
    <w:p w:rsidR="00D101B9" w:rsidRPr="005A6677" w:rsidRDefault="00D101B9" w:rsidP="005A6677">
      <w:pPr>
        <w:pStyle w:val="a4"/>
        <w:rPr>
          <w:rtl/>
        </w:rPr>
      </w:pPr>
      <w:bookmarkStart w:id="434" w:name="_Toc107853034"/>
      <w:bookmarkStart w:id="435" w:name="_Toc107859139"/>
      <w:bookmarkStart w:id="436" w:name="_Toc273825720"/>
      <w:bookmarkStart w:id="437" w:name="_Toc370729821"/>
      <w:bookmarkStart w:id="438" w:name="_Toc437438796"/>
      <w:r w:rsidRPr="005A6677">
        <w:rPr>
          <w:rFonts w:hint="cs"/>
          <w:rtl/>
        </w:rPr>
        <w:t>نوعِ پنجم: نذرِ مباح</w:t>
      </w:r>
      <w:r w:rsidRPr="005A6677">
        <w:rPr>
          <w:rStyle w:val="FootnoteReference"/>
          <w:rtl/>
        </w:rPr>
        <w:footnoteReference w:id="89"/>
      </w:r>
      <w:bookmarkEnd w:id="434"/>
      <w:bookmarkEnd w:id="435"/>
      <w:bookmarkEnd w:id="436"/>
      <w:bookmarkEnd w:id="437"/>
      <w:bookmarkEnd w:id="438"/>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این نوع نذر، در حالتی است که شخص نذر می‌کند که مثلاً لباس معیّنی بپوشد یا بر مرکبی سوار گردد. در این نوع نذر، نذرکننده بینِ عمل به نذر و در نتیجه وفای به آن و بینِ ترکِ آن و پرداختنِ کفّاره، مختار است و این مذهب و نظرِ حنبلیان می‌باشد.</w:t>
      </w:r>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امام مالک و امام شافعی گفته‌اند که نذرِ مباح، منعقد نمی‌گردد به دلیلِ این گفته‌ی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که فرمود:</w:t>
      </w:r>
    </w:p>
    <w:p w:rsidR="00D101B9" w:rsidRDefault="005A6677" w:rsidP="005A6677">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5A6677">
        <w:rPr>
          <w:rStyle w:val="Char3"/>
          <w:rFonts w:hint="eastAsia"/>
          <w:rtl/>
        </w:rPr>
        <w:t>لاَ</w:t>
      </w:r>
      <w:r w:rsidR="00F60CA0" w:rsidRPr="005A6677">
        <w:rPr>
          <w:rStyle w:val="Char3"/>
          <w:rtl/>
        </w:rPr>
        <w:t xml:space="preserve"> </w:t>
      </w:r>
      <w:r w:rsidR="00F60CA0" w:rsidRPr="005A6677">
        <w:rPr>
          <w:rStyle w:val="Char3"/>
          <w:rFonts w:hint="eastAsia"/>
          <w:rtl/>
        </w:rPr>
        <w:t>نَذْرَ</w:t>
      </w:r>
      <w:r w:rsidR="00F60CA0" w:rsidRPr="005A6677">
        <w:rPr>
          <w:rStyle w:val="Char3"/>
          <w:rtl/>
        </w:rPr>
        <w:t xml:space="preserve"> </w:t>
      </w:r>
      <w:r w:rsidR="00F60CA0" w:rsidRPr="005A6677">
        <w:rPr>
          <w:rStyle w:val="Char3"/>
          <w:rFonts w:hint="eastAsia"/>
          <w:rtl/>
        </w:rPr>
        <w:t>إِلاَّ</w:t>
      </w:r>
      <w:r w:rsidR="00F60CA0" w:rsidRPr="005A6677">
        <w:rPr>
          <w:rStyle w:val="Char3"/>
          <w:rtl/>
        </w:rPr>
        <w:t xml:space="preserve"> </w:t>
      </w:r>
      <w:r w:rsidR="00F60CA0" w:rsidRPr="005A6677">
        <w:rPr>
          <w:rStyle w:val="Char3"/>
          <w:rFonts w:hint="eastAsia"/>
          <w:rtl/>
        </w:rPr>
        <w:t>فِيمَا</w:t>
      </w:r>
      <w:r w:rsidR="00F60CA0" w:rsidRPr="005A6677">
        <w:rPr>
          <w:rStyle w:val="Char3"/>
          <w:rtl/>
        </w:rPr>
        <w:t xml:space="preserve"> </w:t>
      </w:r>
      <w:r w:rsidR="00F60CA0" w:rsidRPr="005A6677">
        <w:rPr>
          <w:rStyle w:val="Char3"/>
          <w:rFonts w:hint="eastAsia"/>
          <w:rtl/>
        </w:rPr>
        <w:t>ابْتُغِىَ</w:t>
      </w:r>
      <w:r w:rsidR="00F60CA0" w:rsidRPr="005A6677">
        <w:rPr>
          <w:rStyle w:val="Char3"/>
          <w:rtl/>
        </w:rPr>
        <w:t xml:space="preserve"> </w:t>
      </w:r>
      <w:r w:rsidR="00F60CA0" w:rsidRPr="005A6677">
        <w:rPr>
          <w:rStyle w:val="Char3"/>
          <w:rFonts w:hint="eastAsia"/>
          <w:rtl/>
        </w:rPr>
        <w:t>بِهِ</w:t>
      </w:r>
      <w:r w:rsidR="00F60CA0" w:rsidRPr="005A6677">
        <w:rPr>
          <w:rStyle w:val="Char3"/>
          <w:rtl/>
        </w:rPr>
        <w:t xml:space="preserve"> </w:t>
      </w:r>
      <w:r w:rsidR="00F60CA0" w:rsidRPr="005A6677">
        <w:rPr>
          <w:rStyle w:val="Char3"/>
          <w:rFonts w:hint="eastAsia"/>
          <w:rtl/>
        </w:rPr>
        <w:t>وَجْهُ</w:t>
      </w:r>
      <w:r w:rsidR="00F60CA0" w:rsidRPr="005A6677">
        <w:rPr>
          <w:rStyle w:val="Char3"/>
          <w:rtl/>
        </w:rPr>
        <w:t xml:space="preserve"> </w:t>
      </w:r>
      <w:r w:rsidR="00F60CA0" w:rsidRPr="005A6677">
        <w:rPr>
          <w:rStyle w:val="Char3"/>
          <w:rFonts w:hint="eastAsia"/>
          <w:rtl/>
        </w:rPr>
        <w:t>اللَّهِ</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هیچ نذری (درست) نیست مگر</w:t>
      </w:r>
      <w:r w:rsidR="00D25D1B">
        <w:rPr>
          <w:rStyle w:val="Char6"/>
          <w:rFonts w:hint="cs"/>
          <w:rtl/>
        </w:rPr>
        <w:t xml:space="preserve"> آنکه </w:t>
      </w:r>
      <w:r w:rsidR="00D101B9" w:rsidRPr="00A75179">
        <w:rPr>
          <w:rStyle w:val="Char6"/>
          <w:rFonts w:hint="cs"/>
          <w:rtl/>
        </w:rPr>
        <w:t>مقصود و هدفِ آن (رضایتِ) خدا باشد</w:t>
      </w:r>
      <w:r>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و نیز به دلیلِ این حدیثِ ابواسرائیل که آن را ذکر کردیم که در آن پیامبر</w:t>
      </w:r>
      <w:r w:rsidR="00965BCE" w:rsidRPr="00965BCE">
        <w:rPr>
          <w:rFonts w:ascii="Times New Roman" w:hAnsi="Times New Roman" w:cs="CTraditional Arabic" w:hint="cs"/>
          <w:sz w:val="28"/>
          <w:szCs w:val="28"/>
          <w:rtl/>
          <w:lang w:bidi="fa-IR"/>
        </w:rPr>
        <w:t>ج</w:t>
      </w:r>
      <w:r w:rsidRPr="00A75179">
        <w:rPr>
          <w:rStyle w:val="Char6"/>
          <w:rFonts w:hint="cs"/>
          <w:rtl/>
        </w:rPr>
        <w:t xml:space="preserve"> به او امر نفرمود که به خاطرِ آن قسمت از نذرش که انجام نداد کفّاره بپردازد. در حدیث بخاری در موردِ مردی که نذر کرده بود که پیاده حج کند آمده است که پیامبر فرمود:</w:t>
      </w:r>
    </w:p>
    <w:p w:rsidR="00D101B9" w:rsidRDefault="005A6677" w:rsidP="005A6677">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5A6677">
        <w:rPr>
          <w:rStyle w:val="Char3"/>
          <w:rFonts w:hint="eastAsia"/>
          <w:rtl/>
        </w:rPr>
        <w:t>إِنَّ</w:t>
      </w:r>
      <w:r w:rsidR="00F60CA0" w:rsidRPr="005A6677">
        <w:rPr>
          <w:rStyle w:val="Char3"/>
          <w:rtl/>
        </w:rPr>
        <w:t xml:space="preserve"> </w:t>
      </w:r>
      <w:r w:rsidR="00F60CA0" w:rsidRPr="005A6677">
        <w:rPr>
          <w:rStyle w:val="Char3"/>
          <w:rFonts w:hint="eastAsia"/>
          <w:rtl/>
        </w:rPr>
        <w:t>اللَّهَ</w:t>
      </w:r>
      <w:r w:rsidR="00F60CA0" w:rsidRPr="005A6677">
        <w:rPr>
          <w:rStyle w:val="Char3"/>
          <w:rtl/>
        </w:rPr>
        <w:t xml:space="preserve"> </w:t>
      </w:r>
      <w:r w:rsidR="00F60CA0" w:rsidRPr="005A6677">
        <w:rPr>
          <w:rStyle w:val="Char3"/>
          <w:rFonts w:hint="eastAsia"/>
          <w:rtl/>
        </w:rPr>
        <w:t>غَنِيٌّ</w:t>
      </w:r>
      <w:r w:rsidR="00F60CA0" w:rsidRPr="005A6677">
        <w:rPr>
          <w:rStyle w:val="Char3"/>
          <w:rtl/>
        </w:rPr>
        <w:t xml:space="preserve"> </w:t>
      </w:r>
      <w:r w:rsidR="00F60CA0" w:rsidRPr="005A6677">
        <w:rPr>
          <w:rStyle w:val="Char3"/>
          <w:rFonts w:hint="eastAsia"/>
          <w:rtl/>
        </w:rPr>
        <w:t>عَنْ</w:t>
      </w:r>
      <w:r w:rsidR="00F60CA0" w:rsidRPr="005A6677">
        <w:rPr>
          <w:rStyle w:val="Char3"/>
          <w:rtl/>
        </w:rPr>
        <w:t xml:space="preserve"> </w:t>
      </w:r>
      <w:r w:rsidR="00F60CA0" w:rsidRPr="005A6677">
        <w:rPr>
          <w:rStyle w:val="Char3"/>
          <w:rFonts w:hint="eastAsia"/>
          <w:rtl/>
        </w:rPr>
        <w:t>تَعْذِيبِ</w:t>
      </w:r>
      <w:r w:rsidR="00F60CA0" w:rsidRPr="005A6677">
        <w:rPr>
          <w:rStyle w:val="Char3"/>
          <w:rtl/>
        </w:rPr>
        <w:t xml:space="preserve"> </w:t>
      </w:r>
      <w:r w:rsidR="00F60CA0" w:rsidRPr="005A6677">
        <w:rPr>
          <w:rStyle w:val="Char3"/>
          <w:rFonts w:hint="eastAsia"/>
          <w:rtl/>
        </w:rPr>
        <w:t>هَذَا</w:t>
      </w:r>
      <w:r w:rsidR="00F60CA0" w:rsidRPr="005A6677">
        <w:rPr>
          <w:rStyle w:val="Char3"/>
          <w:rtl/>
        </w:rPr>
        <w:t xml:space="preserve"> </w:t>
      </w:r>
      <w:r w:rsidR="00F60CA0" w:rsidRPr="005A6677">
        <w:rPr>
          <w:rStyle w:val="Char3"/>
          <w:rFonts w:hint="eastAsia"/>
          <w:rtl/>
        </w:rPr>
        <w:t>نَفْسَهُ</w:t>
      </w:r>
      <w:r w:rsidR="00F60CA0" w:rsidRPr="005A6677">
        <w:rPr>
          <w:rStyle w:val="Char3"/>
          <w:rtl/>
        </w:rPr>
        <w:t xml:space="preserve"> </w:t>
      </w:r>
      <w:r w:rsidR="00F60CA0" w:rsidRPr="005A6677">
        <w:rPr>
          <w:rStyle w:val="Char3"/>
          <w:rFonts w:hint="eastAsia"/>
          <w:rtl/>
        </w:rPr>
        <w:t>مُرْهُ</w:t>
      </w:r>
      <w:r w:rsidR="00F60CA0" w:rsidRPr="005A6677">
        <w:rPr>
          <w:rStyle w:val="Char3"/>
          <w:rtl/>
        </w:rPr>
        <w:t xml:space="preserve"> </w:t>
      </w:r>
      <w:r w:rsidR="00F60CA0" w:rsidRPr="005A6677">
        <w:rPr>
          <w:rStyle w:val="Char3"/>
          <w:rFonts w:hint="eastAsia"/>
          <w:rtl/>
        </w:rPr>
        <w:t>فَلْيَرْكَبْ</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خداوند از عذاب دادنِ این مرد به خودش بی‌نیاز است</w:t>
      </w:r>
      <w:r w:rsidRPr="00A75179">
        <w:rPr>
          <w:rStyle w:val="Char6"/>
          <w:rFonts w:hint="cs"/>
          <w:rtl/>
        </w:rPr>
        <w:t>،</w:t>
      </w:r>
      <w:r w:rsidR="00D101B9" w:rsidRPr="00A75179">
        <w:rPr>
          <w:rStyle w:val="Char6"/>
          <w:rFonts w:hint="cs"/>
          <w:rtl/>
        </w:rPr>
        <w:t xml:space="preserve"> به او دستور دهید که بر مرکب سوار شود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و او را به دادنِ کفّاره امر نفرمود.</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حنبلیان هم برای دفاع از نظرشان به حدیثِ عقبه ابن عامر استدلال کرده‌اند که در آن آمده است که خواهرش نذر کرد تا پیاده به خانه‌ی خدا سفر کند پس عقبه در این مورد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سؤال نمود و ایشان در جواب فرمودند:</w:t>
      </w:r>
    </w:p>
    <w:p w:rsidR="00D101B9" w:rsidRPr="001D039F" w:rsidRDefault="005A6677" w:rsidP="005A6677">
      <w:pPr>
        <w:pStyle w:val="StyleComplexBLotus12ptJustifiedFirstline05cm"/>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5A6677">
        <w:rPr>
          <w:rStyle w:val="Char3"/>
          <w:rtl/>
        </w:rPr>
        <w:t>مُرُوهَا فَلْترکَبْ وَلْتکفِّرْ عَنْ یَمینهَا</w:t>
      </w:r>
      <w:r>
        <w:rPr>
          <w:rStyle w:val="Char3"/>
          <w:rFonts w:cs="Traditional Arabic" w:hint="cs"/>
          <w:rtl/>
        </w:rPr>
        <w:t>»</w:t>
      </w:r>
      <w:r w:rsidR="00D101B9" w:rsidRPr="005A6677">
        <w:rPr>
          <w:rStyle w:val="Char6"/>
          <w:vertAlign w:val="superscript"/>
          <w:rtl/>
        </w:rPr>
        <w:footnoteReference w:id="90"/>
      </w:r>
      <w:r w:rsidR="00D101B9" w:rsidRPr="001D039F">
        <w:rPr>
          <w:rFonts w:ascii="Traditional Arabic" w:hAnsi="Traditional Arabic" w:cs="Traditional Arabic"/>
          <w:b/>
          <w:bCs/>
          <w:szCs w:val="28"/>
          <w:rtl/>
          <w:lang w:bidi="fa-IR"/>
        </w:rPr>
        <w:t>.</w:t>
      </w:r>
    </w:p>
    <w:p w:rsidR="00D101B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به او دستور دهید که بر مرکب سوار شود و برای سوگندش کفّاره بپردازد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5A6677" w:rsidRDefault="00D101B9" w:rsidP="005A6677">
      <w:pPr>
        <w:pStyle w:val="a4"/>
        <w:rPr>
          <w:rtl/>
        </w:rPr>
      </w:pPr>
      <w:bookmarkStart w:id="439" w:name="_Toc107853035"/>
      <w:bookmarkStart w:id="440" w:name="_Toc107859140"/>
      <w:bookmarkStart w:id="441" w:name="_Toc273825721"/>
      <w:bookmarkStart w:id="442" w:name="_Toc370729822"/>
      <w:bookmarkStart w:id="443" w:name="_Toc437438797"/>
      <w:r w:rsidRPr="005A6677">
        <w:rPr>
          <w:rFonts w:hint="cs"/>
          <w:rtl/>
        </w:rPr>
        <w:t>نوعِ ششم: نذر مکروه</w:t>
      </w:r>
      <w:r w:rsidRPr="005A6677">
        <w:rPr>
          <w:rStyle w:val="FootnoteReference"/>
          <w:rtl/>
        </w:rPr>
        <w:footnoteReference w:id="91"/>
      </w:r>
      <w:bookmarkEnd w:id="439"/>
      <w:bookmarkEnd w:id="440"/>
      <w:bookmarkEnd w:id="441"/>
      <w:bookmarkEnd w:id="442"/>
      <w:bookmarkEnd w:id="443"/>
    </w:p>
    <w:p w:rsidR="00D101B9" w:rsidRPr="00A75179" w:rsidRDefault="00D101B9" w:rsidP="00D101B9">
      <w:pPr>
        <w:pStyle w:val="StyleComplexBLotus12ptJustifiedFirstline05cm"/>
        <w:spacing w:line="240" w:lineRule="auto"/>
        <w:rPr>
          <w:rStyle w:val="Char6"/>
          <w:rtl/>
        </w:rPr>
      </w:pPr>
      <w:r w:rsidRPr="00A75179">
        <w:rPr>
          <w:rStyle w:val="Char6"/>
          <w:rFonts w:hint="cs"/>
          <w:rtl/>
        </w:rPr>
        <w:t>هرگاه شخص بر انجامِ عملِ مکروهی مانندِ طلاقِ زنش نذر کرد، به دلیلِ حدیثِ زیر، نذرش از نوعِ نذرِ مکروه است:</w:t>
      </w:r>
    </w:p>
    <w:p w:rsidR="00D101B9" w:rsidRDefault="005A6677" w:rsidP="005A6677">
      <w:pPr>
        <w:pStyle w:val="StyleComplexBLotus12ptJustifiedFirstline05cm"/>
        <w:spacing w:line="240" w:lineRule="auto"/>
        <w:rPr>
          <w:rFonts w:ascii="Times New Roman" w:hAnsi="Times New Roman" w:cs="B Mitra"/>
          <w:b/>
          <w:bCs/>
          <w:sz w:val="22"/>
          <w:szCs w:val="26"/>
          <w:rtl/>
          <w:lang w:bidi="fa-IR"/>
        </w:rPr>
      </w:pPr>
      <w:r>
        <w:rPr>
          <w:rStyle w:val="Char3"/>
          <w:rFonts w:cs="Traditional Arabic" w:hint="cs"/>
          <w:rtl/>
        </w:rPr>
        <w:t>«</w:t>
      </w:r>
      <w:r w:rsidR="00F60CA0" w:rsidRPr="005A6677">
        <w:rPr>
          <w:rStyle w:val="Char3"/>
          <w:rFonts w:hint="cs"/>
          <w:rtl/>
        </w:rPr>
        <w:t>اُبْغضُ الْحَلَالِ عنداللهِ الطَّلاقُ</w:t>
      </w:r>
      <w:r>
        <w:rPr>
          <w:rStyle w:val="Char3"/>
          <w:rFonts w:cs="Traditional Arabic" w:hint="cs"/>
          <w:rtl/>
        </w:rPr>
        <w:t>»</w:t>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ناپسندترین چیزِ حلال نزدِ خداوند، طلاق است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Default="00D101B9" w:rsidP="00D101B9">
      <w:pPr>
        <w:pStyle w:val="StyleComplexBLotus12ptJustifiedFirstline05cm"/>
        <w:spacing w:line="240" w:lineRule="auto"/>
        <w:rPr>
          <w:rStyle w:val="Char6"/>
          <w:rtl/>
        </w:rPr>
      </w:pPr>
      <w:r w:rsidRPr="00A75179">
        <w:rPr>
          <w:rStyle w:val="Char6"/>
          <w:rFonts w:hint="cs"/>
          <w:rtl/>
        </w:rPr>
        <w:t>در این حالت مستحب است که به نذرش عمل نکند و برای آن، کفّاره بدهد.</w:t>
      </w:r>
    </w:p>
    <w:p w:rsidR="00D101B9" w:rsidRPr="005A6677" w:rsidRDefault="00D101B9" w:rsidP="005A6677">
      <w:pPr>
        <w:pStyle w:val="a4"/>
        <w:rPr>
          <w:rtl/>
        </w:rPr>
      </w:pPr>
      <w:bookmarkStart w:id="444" w:name="_Toc107853036"/>
      <w:bookmarkStart w:id="445" w:name="_Toc107859141"/>
      <w:bookmarkStart w:id="446" w:name="_Toc273825722"/>
      <w:bookmarkStart w:id="447" w:name="_Toc370729823"/>
      <w:bookmarkStart w:id="448" w:name="_Toc437438798"/>
      <w:r w:rsidRPr="005A6677">
        <w:rPr>
          <w:rFonts w:hint="cs"/>
          <w:rtl/>
        </w:rPr>
        <w:t>نوعِ هفتم: نذرِ واجب</w:t>
      </w:r>
      <w:r w:rsidRPr="005A6677">
        <w:rPr>
          <w:rStyle w:val="FootnoteReference"/>
          <w:rtl/>
        </w:rPr>
        <w:footnoteReference w:id="92"/>
      </w:r>
      <w:bookmarkEnd w:id="444"/>
      <w:bookmarkEnd w:id="445"/>
      <w:bookmarkEnd w:id="446"/>
      <w:bookmarkEnd w:id="447"/>
      <w:bookmarkEnd w:id="448"/>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نذرِ یک عملِ واجب مانند نمازهای واجب یا روزه‌ی ماهِ رمضان به نظرِ حنفیان و حنبلیان منعقد نمی‌گردد و این، قولِ علمای شافعی مذهب نیز می‌باشد زیرا نذر، التزام است و التزام به چیزی که بدون نذر، لازم است درست نیست. ابن قدامه‌ای حنبلی گفته است: ممکن است که این نوع نذر نیز منعقد شود و اگر شخص به آن عمل ننماید کفّاره‌ی سوگند بر او واجب گردد همان گونه که اگر بر انجامِ عملی که بر او واجب است سوگند بخورد، زیرا نذر، همانندِ سوگند است و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نیز آن را سوگند گفته است.</w:t>
      </w:r>
    </w:p>
    <w:p w:rsidR="00D101B9" w:rsidRPr="005A6677" w:rsidRDefault="00D101B9" w:rsidP="005A6677">
      <w:pPr>
        <w:pStyle w:val="a4"/>
        <w:rPr>
          <w:rtl/>
        </w:rPr>
      </w:pPr>
      <w:bookmarkStart w:id="449" w:name="_Toc107853037"/>
      <w:bookmarkStart w:id="450" w:name="_Toc107859142"/>
      <w:bookmarkStart w:id="451" w:name="_Toc273825723"/>
      <w:bookmarkStart w:id="452" w:name="_Toc370729824"/>
      <w:bookmarkStart w:id="453" w:name="_Toc437438799"/>
      <w:r w:rsidRPr="005A6677">
        <w:rPr>
          <w:rFonts w:hint="cs"/>
          <w:rtl/>
        </w:rPr>
        <w:t>نوعِ هشتم: نذرِ عبادتی که نذر کننده تواناییِ انجام آن را ندارد</w:t>
      </w:r>
      <w:r w:rsidRPr="005A6677">
        <w:rPr>
          <w:rStyle w:val="FootnoteReference"/>
          <w:rtl/>
        </w:rPr>
        <w:footnoteReference w:id="93"/>
      </w:r>
      <w:bookmarkEnd w:id="449"/>
      <w:bookmarkEnd w:id="450"/>
      <w:bookmarkEnd w:id="451"/>
      <w:bookmarkEnd w:id="452"/>
      <w:bookmarkEnd w:id="453"/>
    </w:p>
    <w:p w:rsidR="00D101B9" w:rsidRPr="00A75179" w:rsidRDefault="00D101B9" w:rsidP="0073363F">
      <w:pPr>
        <w:pStyle w:val="StyleComplexBLotus12ptJustifiedFirstline05cm"/>
        <w:widowControl w:val="0"/>
        <w:spacing w:line="240" w:lineRule="auto"/>
        <w:rPr>
          <w:rStyle w:val="Char6"/>
          <w:rtl/>
        </w:rPr>
      </w:pPr>
      <w:r w:rsidRPr="00A75179">
        <w:rPr>
          <w:rStyle w:val="Char6"/>
          <w:rFonts w:hint="cs"/>
          <w:rtl/>
        </w:rPr>
        <w:t>کسی که عبادتی را که توانایی آن را ندارد یا</w:t>
      </w:r>
      <w:r w:rsidR="00D25D1B">
        <w:rPr>
          <w:rStyle w:val="Char6"/>
          <w:rFonts w:hint="cs"/>
          <w:rtl/>
        </w:rPr>
        <w:t xml:space="preserve"> اینکه </w:t>
      </w:r>
      <w:r w:rsidRPr="00A75179">
        <w:rPr>
          <w:rStyle w:val="Char6"/>
          <w:rFonts w:hint="cs"/>
          <w:rtl/>
        </w:rPr>
        <w:t>در زمانِ نذر، تواناییِ آن را دارد ولی [بعداً به هنگامِ عمل به آن] بر انجام آن ناتوان می‌گردد، کفّاره‌ی سوگند بر او واجب می‌گردد و این، نظرِ حنبلیان می‌باشد به دلیل آنچه که عقبه بن عامر نقل کرده است که گفت: «خواهرم نذر کرده که پیاده به خانه‌ی خدا برود پس از من خواست که در این مورد، برایش از رسول خدا</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سؤال کنم</w:t>
      </w:r>
      <w:r w:rsidR="00F60CA0" w:rsidRPr="00A75179">
        <w:rPr>
          <w:rStyle w:val="Char6"/>
          <w:rFonts w:hint="cs"/>
          <w:rtl/>
        </w:rPr>
        <w:t>،</w:t>
      </w:r>
      <w:r w:rsidRPr="00A75179">
        <w:rPr>
          <w:rStyle w:val="Char6"/>
          <w:rFonts w:hint="cs"/>
          <w:rtl/>
        </w:rPr>
        <w:t xml:space="preserve"> ایشان در جواب فرمودند:</w:t>
      </w:r>
    </w:p>
    <w:p w:rsidR="00D101B9" w:rsidRPr="001D039F" w:rsidRDefault="005A6677" w:rsidP="005A6677">
      <w:pPr>
        <w:pStyle w:val="StyleComplexBLotus12ptJustifiedFirstline05cm"/>
        <w:tabs>
          <w:tab w:val="left" w:pos="2283"/>
        </w:tabs>
        <w:spacing w:line="240" w:lineRule="auto"/>
        <w:rPr>
          <w:rFonts w:ascii="Traditional Arabic" w:hAnsi="Traditional Arabic" w:cs="Traditional Arabic"/>
          <w:b/>
          <w:bCs/>
          <w:szCs w:val="28"/>
          <w:rtl/>
          <w:lang w:bidi="fa-IR"/>
        </w:rPr>
      </w:pPr>
      <w:r>
        <w:rPr>
          <w:rStyle w:val="Char3"/>
          <w:rFonts w:cs="Traditional Arabic" w:hint="cs"/>
          <w:rtl/>
        </w:rPr>
        <w:t>«</w:t>
      </w:r>
      <w:r w:rsidR="00F60CA0" w:rsidRPr="005A6677">
        <w:rPr>
          <w:rStyle w:val="Char3"/>
          <w:rtl/>
        </w:rPr>
        <w:t>لتمش و لترکب</w:t>
      </w:r>
      <w:r>
        <w:rPr>
          <w:rStyle w:val="Char3"/>
          <w:rFonts w:cs="Traditional Arabic" w:hint="cs"/>
          <w:rtl/>
        </w:rPr>
        <w:t>»</w:t>
      </w:r>
      <w:r w:rsidR="00D101B9" w:rsidRPr="005A6677">
        <w:rPr>
          <w:rStyle w:val="Char6"/>
          <w:vertAlign w:val="superscript"/>
          <w:rtl/>
        </w:rPr>
        <w:footnoteReference w:id="94"/>
      </w:r>
      <w:r w:rsidR="00D101B9" w:rsidRPr="00A75179">
        <w:rPr>
          <w:rStyle w:val="Char6"/>
          <w:rFonts w:hint="cs"/>
          <w:rtl/>
        </w:rPr>
        <w:t>.</w:t>
      </w:r>
    </w:p>
    <w:p w:rsidR="00F60CA0"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باید برود و بر مرکب سوار شود</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5A6677">
      <w:pPr>
        <w:pStyle w:val="StyleComplexBLotus12ptJustifiedFirstline05cm"/>
        <w:widowControl w:val="0"/>
        <w:spacing w:line="240" w:lineRule="auto"/>
        <w:rPr>
          <w:rStyle w:val="Char6"/>
          <w:rtl/>
        </w:rPr>
      </w:pPr>
      <w:r w:rsidRPr="00A75179">
        <w:rPr>
          <w:rStyle w:val="Char6"/>
          <w:rFonts w:hint="cs"/>
          <w:rtl/>
        </w:rPr>
        <w:t>و در روایتِ ابوداود و بیهقی در ادامه‌ی آن این جمله هم آمده:</w:t>
      </w:r>
      <w:r w:rsidRPr="005A6677">
        <w:rPr>
          <w:rStyle w:val="Char1"/>
          <w:rFonts w:hint="cs"/>
          <w:rtl/>
        </w:rPr>
        <w:t xml:space="preserve"> </w:t>
      </w:r>
      <w:r w:rsidR="00F60CA0" w:rsidRPr="005A6677">
        <w:rPr>
          <w:rStyle w:val="Char1"/>
          <w:rFonts w:hint="cs"/>
          <w:rtl/>
        </w:rPr>
        <w:t>«</w:t>
      </w:r>
      <w:r w:rsidRPr="005A6677">
        <w:rPr>
          <w:rStyle w:val="Char1"/>
          <w:rFonts w:hint="cs"/>
          <w:rtl/>
        </w:rPr>
        <w:t>ولتفکر عن یمینها</w:t>
      </w:r>
      <w:r w:rsidR="00F60CA0" w:rsidRPr="005A6677">
        <w:rPr>
          <w:rStyle w:val="Char1"/>
          <w:rFonts w:hint="cs"/>
          <w:rtl/>
        </w:rPr>
        <w:t>»</w:t>
      </w:r>
      <w:r w:rsidRPr="00A75179">
        <w:rPr>
          <w:rStyle w:val="Char6"/>
          <w:rFonts w:hint="cs"/>
          <w:rtl/>
        </w:rPr>
        <w:t xml:space="preserve"> </w:t>
      </w:r>
      <w:r w:rsidR="00F60CA0" w:rsidRPr="00F60CA0">
        <w:rPr>
          <w:rFonts w:ascii="Times New Roman" w:hAnsi="Times New Roman" w:cs="Traditional Arabic" w:hint="cs"/>
          <w:sz w:val="22"/>
          <w:szCs w:val="26"/>
          <w:rtl/>
          <w:lang w:bidi="fa-IR"/>
        </w:rPr>
        <w:t>«</w:t>
      </w:r>
      <w:r w:rsidRPr="00A75179">
        <w:rPr>
          <w:rStyle w:val="Char6"/>
          <w:rFonts w:hint="cs"/>
          <w:rtl/>
        </w:rPr>
        <w:t>و باید برای سوگندش کفّاره بپردازد</w:t>
      </w:r>
      <w:r w:rsidR="00F60CA0" w:rsidRPr="00F60CA0">
        <w:rPr>
          <w:rFonts w:ascii="Times New Roman" w:hAnsi="Times New Roman" w:cs="Traditional Arabic" w:hint="cs"/>
          <w:sz w:val="22"/>
          <w:szCs w:val="26"/>
          <w:rtl/>
          <w:lang w:bidi="fa-IR"/>
        </w:rPr>
        <w:t>»</w:t>
      </w:r>
      <w:r w:rsidR="00F60CA0" w:rsidRPr="00A75179">
        <w:rPr>
          <w:rStyle w:val="Char6"/>
          <w:rFonts w:hint="cs"/>
          <w:rtl/>
        </w:rPr>
        <w:t>.</w:t>
      </w:r>
      <w:r w:rsidRPr="00A75179">
        <w:rPr>
          <w:rStyle w:val="Char6"/>
          <w:rFonts w:hint="cs"/>
          <w:rtl/>
        </w:rPr>
        <w:t xml:space="preserve"> و در روایتی دیگر آمده است که فرمود: </w:t>
      </w:r>
      <w:r w:rsidR="005A6677">
        <w:rPr>
          <w:rStyle w:val="Char3"/>
          <w:rFonts w:cs="Traditional Arabic" w:hint="cs"/>
          <w:rtl/>
        </w:rPr>
        <w:t>«</w:t>
      </w:r>
      <w:r w:rsidRPr="005A6677">
        <w:rPr>
          <w:rStyle w:val="Char3"/>
          <w:rFonts w:hint="cs"/>
          <w:rtl/>
        </w:rPr>
        <w:t>ولتصم ثلاثه ایام</w:t>
      </w:r>
      <w:r w:rsidR="005A6677">
        <w:rPr>
          <w:rStyle w:val="Char3"/>
          <w:rFonts w:cs="Traditional Arabic" w:hint="cs"/>
          <w:rtl/>
        </w:rPr>
        <w:t>»</w:t>
      </w:r>
      <w:r w:rsidRPr="005A6677">
        <w:rPr>
          <w:rStyle w:val="Char6"/>
          <w:vertAlign w:val="superscript"/>
          <w:rtl/>
        </w:rPr>
        <w:footnoteReference w:id="95"/>
      </w:r>
      <w:r w:rsidRPr="00A75179">
        <w:rPr>
          <w:rStyle w:val="Char6"/>
          <w:rFonts w:hint="cs"/>
          <w:rtl/>
        </w:rPr>
        <w:t xml:space="preserve"> </w:t>
      </w:r>
      <w:r w:rsidR="00F60CA0" w:rsidRPr="00F60CA0">
        <w:rPr>
          <w:rFonts w:ascii="Times New Roman" w:hAnsi="Times New Roman" w:cs="Traditional Arabic" w:hint="cs"/>
          <w:sz w:val="22"/>
          <w:szCs w:val="26"/>
          <w:rtl/>
          <w:lang w:bidi="fa-IR"/>
        </w:rPr>
        <w:t>«</w:t>
      </w:r>
      <w:r w:rsidRPr="00A75179">
        <w:rPr>
          <w:rStyle w:val="Char6"/>
          <w:rFonts w:hint="cs"/>
          <w:rtl/>
        </w:rPr>
        <w:t>و باید سه روز، روزه بگیرد</w:t>
      </w:r>
      <w:r w:rsidR="00F60CA0" w:rsidRPr="00F60CA0">
        <w:rPr>
          <w:rFonts w:ascii="Times New Roman" w:hAnsi="Times New Roman" w:cs="Traditional Arabic" w:hint="cs"/>
          <w:sz w:val="22"/>
          <w:szCs w:val="26"/>
          <w:rtl/>
          <w:lang w:bidi="fa-IR"/>
        </w:rPr>
        <w:t>»</w:t>
      </w:r>
      <w:r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ابن عبّاس گفته است: «کسی که نذری بنماید ولی در آن، نذر را معیّن نکند و کسی که بر گناهی نذر کند و نیز کسی که چیزی را نذر کند که نمی‌تواند انجام دهد کفّاره‌ی همه‌ی</w:t>
      </w:r>
      <w:r w:rsidR="00D25D1B">
        <w:rPr>
          <w:rStyle w:val="Char6"/>
          <w:rFonts w:hint="cs"/>
          <w:rtl/>
        </w:rPr>
        <w:t xml:space="preserve"> آن‌ها </w:t>
      </w:r>
      <w:r w:rsidRPr="00A75179">
        <w:rPr>
          <w:rStyle w:val="Char6"/>
          <w:rFonts w:hint="cs"/>
          <w:rtl/>
        </w:rPr>
        <w:t>کفّاره‌ی سوگند است» ولی به نظرِ ظاهریِّه کسی که نذری انجام دهد که نمی‌تواند به آن عمل نماید، عمل به نذرش برای او لازم نیست [یعنی کفّاره نمی‌خواهد].</w:t>
      </w:r>
    </w:p>
    <w:p w:rsidR="00D101B9" w:rsidRPr="005A6677" w:rsidRDefault="00D101B9" w:rsidP="005A6677">
      <w:pPr>
        <w:pStyle w:val="a4"/>
        <w:rPr>
          <w:rtl/>
        </w:rPr>
      </w:pPr>
      <w:bookmarkStart w:id="454" w:name="_Toc107853038"/>
      <w:bookmarkStart w:id="455" w:name="_Toc107859143"/>
      <w:bookmarkStart w:id="456" w:name="_Toc273825724"/>
      <w:bookmarkStart w:id="457" w:name="_Toc370729825"/>
      <w:bookmarkStart w:id="458" w:name="_Toc437438800"/>
      <w:r w:rsidRPr="005A6677">
        <w:rPr>
          <w:rFonts w:hint="cs"/>
          <w:rtl/>
        </w:rPr>
        <w:t>نوعِ نهم: نذر کردنِ عبادتی همراه با غیرِ عبادت</w:t>
      </w:r>
      <w:bookmarkEnd w:id="454"/>
      <w:bookmarkEnd w:id="455"/>
      <w:bookmarkEnd w:id="456"/>
      <w:bookmarkEnd w:id="457"/>
      <w:bookmarkEnd w:id="458"/>
    </w:p>
    <w:p w:rsidR="00D101B9" w:rsidRPr="00A75179" w:rsidRDefault="00D101B9" w:rsidP="00C7583F">
      <w:pPr>
        <w:pStyle w:val="StyleComplexBLotus12ptJustifiedFirstline05cm"/>
        <w:spacing w:line="240" w:lineRule="auto"/>
        <w:rPr>
          <w:rStyle w:val="Char6"/>
          <w:rtl/>
        </w:rPr>
      </w:pPr>
      <w:r w:rsidRPr="00A75179">
        <w:rPr>
          <w:rStyle w:val="Char6"/>
          <w:rFonts w:hint="cs"/>
          <w:rtl/>
        </w:rPr>
        <w:t>هرکس عبادتی را همراهِ عملی که عبادت نیست نذر کند آن‌گونه که هر دو را هم‌زمان در نذرش بیاورد باید فقط آن عمل را که عبادت می‌باشد انجام دهد همان‌طور که در حدیثِ ابواسرائیل آمد که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او را به تمام کردنِ روزه و ترکِ اعمالِ غیر آن یعنی سخن نگفتن و در زیرِ آفتاب ایستادن، امر فرمود زیرا این اعمال، جزوِ عبادات نبودند و با نذرش، عمل به</w:t>
      </w:r>
      <w:r w:rsidR="00D25D1B">
        <w:rPr>
          <w:rStyle w:val="Char6"/>
          <w:rFonts w:hint="cs"/>
          <w:rtl/>
        </w:rPr>
        <w:t xml:space="preserve"> آن‌ها </w:t>
      </w:r>
      <w:r w:rsidRPr="00A75179">
        <w:rPr>
          <w:rStyle w:val="Char6"/>
          <w:rFonts w:hint="cs"/>
          <w:rtl/>
        </w:rPr>
        <w:t>بر او لازم نگشته بود</w:t>
      </w:r>
      <w:r w:rsidRPr="005A6677">
        <w:rPr>
          <w:rStyle w:val="Char6"/>
          <w:vertAlign w:val="superscript"/>
          <w:rtl/>
        </w:rPr>
        <w:footnoteReference w:id="96"/>
      </w:r>
      <w:r w:rsidRPr="00A75179">
        <w:rPr>
          <w:rStyle w:val="Char6"/>
          <w:rFonts w:hint="cs"/>
          <w:rtl/>
        </w:rPr>
        <w:t>.</w:t>
      </w:r>
    </w:p>
    <w:p w:rsidR="00D101B9" w:rsidRPr="005A6677" w:rsidRDefault="00D101B9" w:rsidP="005A6677">
      <w:pPr>
        <w:pStyle w:val="a1"/>
        <w:rPr>
          <w:rtl/>
        </w:rPr>
      </w:pPr>
      <w:bookmarkStart w:id="459" w:name="_Toc107853039"/>
      <w:bookmarkStart w:id="460" w:name="_Toc107859144"/>
      <w:bookmarkStart w:id="461" w:name="_Toc273825725"/>
      <w:bookmarkStart w:id="462" w:name="_Toc370729826"/>
      <w:bookmarkStart w:id="463" w:name="_Toc437438801"/>
      <w:r w:rsidRPr="005A6677">
        <w:rPr>
          <w:rFonts w:hint="cs"/>
          <w:rtl/>
        </w:rPr>
        <w:t>زن در موردِ نذر و احکامِ آن همانندِ مرد است</w:t>
      </w:r>
      <w:bookmarkEnd w:id="459"/>
      <w:bookmarkEnd w:id="460"/>
      <w:bookmarkEnd w:id="461"/>
      <w:bookmarkEnd w:id="462"/>
      <w:bookmarkEnd w:id="463"/>
    </w:p>
    <w:p w:rsidR="00D101B9" w:rsidRPr="00A75179" w:rsidRDefault="00D101B9" w:rsidP="009A4B55">
      <w:pPr>
        <w:pStyle w:val="StyleComplexBLotus12ptJustifiedFirstline05cm"/>
        <w:spacing w:line="240" w:lineRule="auto"/>
        <w:rPr>
          <w:rStyle w:val="Char6"/>
          <w:rtl/>
        </w:rPr>
      </w:pPr>
      <w:r w:rsidRPr="00A75179">
        <w:rPr>
          <w:rStyle w:val="Char6"/>
          <w:rFonts w:hint="cs"/>
          <w:rtl/>
        </w:rPr>
        <w:t>آنچه که از نذر و احکام آن بیان کردیم همچ</w:t>
      </w:r>
      <w:r w:rsidR="009A4B55">
        <w:rPr>
          <w:rStyle w:val="Char6"/>
          <w:rFonts w:hint="cs"/>
          <w:rtl/>
        </w:rPr>
        <w:t>ن</w:t>
      </w:r>
      <w:r w:rsidRPr="00A75179">
        <w:rPr>
          <w:rStyle w:val="Char6"/>
          <w:rFonts w:hint="cs"/>
          <w:rtl/>
        </w:rPr>
        <w:t>ان</w:t>
      </w:r>
      <w:r w:rsidR="009A4B55">
        <w:rPr>
          <w:rStyle w:val="Char6"/>
          <w:rFonts w:hint="eastAsia"/>
          <w:rtl/>
        </w:rPr>
        <w:t>‌</w:t>
      </w:r>
      <w:r w:rsidRPr="00A75179">
        <w:rPr>
          <w:rStyle w:val="Char6"/>
          <w:rFonts w:hint="cs"/>
          <w:rtl/>
        </w:rPr>
        <w:t>که مربوط به مرد می‌شود مربوط به زن هم می‌گردد زیرا اساس در احکامِ شرعی، جاری شدنِ آن، هم بر زن‌ها و هم بر مردها می‌باشد مگر</w:t>
      </w:r>
      <w:r w:rsidR="009A4B55">
        <w:rPr>
          <w:rStyle w:val="Char6"/>
          <w:rFonts w:hint="cs"/>
          <w:rtl/>
        </w:rPr>
        <w:t xml:space="preserve"> اینکه </w:t>
      </w:r>
      <w:r w:rsidRPr="00A75179">
        <w:rPr>
          <w:rStyle w:val="Char6"/>
          <w:rFonts w:hint="cs"/>
          <w:rtl/>
        </w:rPr>
        <w:t>استثنایی در نظر گرفته شده باشد و در نذر و احکامِ آن، استثنایی که مخصوص زن و یا مرد باشد وجود ندارد. امام ابن حزم</w:t>
      </w:r>
      <w:r w:rsidR="00F60CA0">
        <w:rPr>
          <w:rFonts w:ascii="Times New Roman" w:hAnsi="Times New Roman" w:cs="CTraditional Arabic" w:hint="cs"/>
          <w:szCs w:val="28"/>
          <w:rtl/>
          <w:lang w:bidi="fa-IR"/>
        </w:rPr>
        <w:t>/</w:t>
      </w:r>
      <w:r w:rsidRPr="00A75179">
        <w:rPr>
          <w:rStyle w:val="Char6"/>
          <w:rFonts w:hint="cs"/>
          <w:rtl/>
        </w:rPr>
        <w:t xml:space="preserve"> به شمول احکام نذر بر زن و مرد تصریح کرده و گفته </w:t>
      </w:r>
      <w:r w:rsidRPr="005A6677">
        <w:rPr>
          <w:rStyle w:val="Char6"/>
          <w:rFonts w:hint="cs"/>
          <w:rtl/>
        </w:rPr>
        <w:t>است</w:t>
      </w:r>
      <w:r w:rsidRPr="005A6677">
        <w:rPr>
          <w:rStyle w:val="Char6"/>
          <w:vertAlign w:val="superscript"/>
          <w:rtl/>
        </w:rPr>
        <w:footnoteReference w:id="97"/>
      </w:r>
      <w:r w:rsidRPr="005A6677">
        <w:rPr>
          <w:rStyle w:val="Char6"/>
          <w:rFonts w:hint="cs"/>
          <w:rtl/>
        </w:rPr>
        <w:t>: «و</w:t>
      </w:r>
      <w:r w:rsidRPr="00A75179">
        <w:rPr>
          <w:rStyle w:val="Char6"/>
          <w:rFonts w:hint="cs"/>
          <w:rtl/>
        </w:rPr>
        <w:t xml:space="preserve"> نذرِ مرد و زنِ باکره یا زنی که دارای شوهر باشد یا نه و برده و آزاده در تمام آنچه که بیان نمودیم برابر است زیرا دستورِ خداوندِ متعال و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در موردِ نذر، عمومیّت دارد و خداوند، آن را مخصوصِ کسی نگردانیده است:</w:t>
      </w:r>
    </w:p>
    <w:p w:rsidR="00D101B9" w:rsidRDefault="00D101B9" w:rsidP="00D101B9">
      <w:pPr>
        <w:pStyle w:val="StyleComplexBLotus12ptJustifiedFirstline05cm"/>
        <w:spacing w:line="240" w:lineRule="auto"/>
        <w:rPr>
          <w:rFonts w:ascii="Times New Roman" w:hAnsi="Times New Roman" w:cs="Times New Roman"/>
          <w:szCs w:val="28"/>
          <w:rtl/>
          <w:lang w:val="ru-RU" w:bidi="fa-IR"/>
        </w:rPr>
      </w:pPr>
      <w:r>
        <w:rPr>
          <w:rFonts w:ascii="B Lotus" w:hAnsi="B Lotus" w:cs="Traditional Arabic" w:hint="cs"/>
          <w:sz w:val="28"/>
          <w:szCs w:val="28"/>
          <w:rtl/>
          <w:lang w:bidi="fa-IR"/>
        </w:rPr>
        <w:t>﴿</w:t>
      </w:r>
      <w:r w:rsidRPr="00A75179">
        <w:rPr>
          <w:rStyle w:val="Char4"/>
          <w:rFonts w:hint="eastAsia"/>
          <w:rtl/>
        </w:rPr>
        <w:t>وَمَا</w:t>
      </w:r>
      <w:r w:rsidRPr="00A75179">
        <w:rPr>
          <w:rStyle w:val="Char4"/>
          <w:rtl/>
        </w:rPr>
        <w:t xml:space="preserve"> </w:t>
      </w:r>
      <w:r w:rsidRPr="00A75179">
        <w:rPr>
          <w:rStyle w:val="Char4"/>
          <w:rFonts w:hint="eastAsia"/>
          <w:rtl/>
        </w:rPr>
        <w:t>كَانَ</w:t>
      </w:r>
      <w:r w:rsidRPr="00A75179">
        <w:rPr>
          <w:rStyle w:val="Char4"/>
          <w:rtl/>
        </w:rPr>
        <w:t xml:space="preserve"> </w:t>
      </w:r>
      <w:r w:rsidRPr="00A75179">
        <w:rPr>
          <w:rStyle w:val="Char4"/>
          <w:rFonts w:hint="eastAsia"/>
          <w:rtl/>
        </w:rPr>
        <w:t>رَبُّكَ</w:t>
      </w:r>
      <w:r w:rsidRPr="00A75179">
        <w:rPr>
          <w:rStyle w:val="Char4"/>
          <w:rtl/>
        </w:rPr>
        <w:t xml:space="preserve"> </w:t>
      </w:r>
      <w:r w:rsidRPr="00A75179">
        <w:rPr>
          <w:rStyle w:val="Char4"/>
          <w:rFonts w:hint="eastAsia"/>
          <w:rtl/>
        </w:rPr>
        <w:t>نَسِيّ</w:t>
      </w:r>
      <w:r w:rsidRPr="00A75179">
        <w:rPr>
          <w:rStyle w:val="Char4"/>
          <w:rFonts w:hint="cs"/>
          <w:rtl/>
        </w:rPr>
        <w:t>ٗ</w:t>
      </w:r>
      <w:r w:rsidRPr="00A75179">
        <w:rPr>
          <w:rStyle w:val="Char4"/>
          <w:rFonts w:hint="eastAsia"/>
          <w:rtl/>
        </w:rPr>
        <w:t>ا</w:t>
      </w:r>
      <w:r w:rsidRPr="00A75179">
        <w:rPr>
          <w:rStyle w:val="Char4"/>
          <w:rtl/>
        </w:rPr>
        <w:t xml:space="preserve"> </w:t>
      </w:r>
      <w:r w:rsidRPr="00A75179">
        <w:rPr>
          <w:rStyle w:val="Char4"/>
          <w:rFonts w:hint="cs"/>
          <w:rtl/>
        </w:rPr>
        <w:t>٦٤</w:t>
      </w:r>
      <w:r>
        <w:rPr>
          <w:rFonts w:ascii="B Lotus" w:hAnsi="B Lotus" w:cs="Traditional Arabic" w:hint="cs"/>
          <w:sz w:val="28"/>
          <w:szCs w:val="28"/>
          <w:rtl/>
          <w:lang w:bidi="fa-IR"/>
        </w:rPr>
        <w:t>﴾</w:t>
      </w:r>
      <w:r w:rsidRPr="00A75179">
        <w:rPr>
          <w:rStyle w:val="Char6"/>
          <w:rFonts w:hint="cs"/>
          <w:rtl/>
        </w:rPr>
        <w:t xml:space="preserve"> </w:t>
      </w:r>
      <w:r w:rsidRPr="00A75179">
        <w:rPr>
          <w:rStyle w:val="Char5"/>
          <w:rFonts w:hint="cs"/>
          <w:rtl/>
        </w:rPr>
        <w:t>[مریم: 64]</w:t>
      </w:r>
      <w:r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sidRPr="00F60CA0">
        <w:rPr>
          <w:rFonts w:ascii="Times New Roman" w:hAnsi="Times New Roman" w:cs="Traditional Arabic" w:hint="cs"/>
          <w:sz w:val="22"/>
          <w:szCs w:val="26"/>
          <w:rtl/>
          <w:lang w:bidi="fa-IR"/>
        </w:rPr>
        <w:t>«</w:t>
      </w:r>
      <w:r w:rsidR="00D101B9" w:rsidRPr="00A75179">
        <w:rPr>
          <w:rStyle w:val="Char6"/>
          <w:rFonts w:hint="cs"/>
          <w:rtl/>
        </w:rPr>
        <w:t>و پروردگارت فراموشکار نبود (و نیست)</w:t>
      </w:r>
      <w:r w:rsidRPr="00F60CA0">
        <w:rPr>
          <w:rFonts w:ascii="Times New Roman" w:hAnsi="Times New Roman" w:cs="Traditional Arabic" w:hint="cs"/>
          <w:sz w:val="22"/>
          <w:szCs w:val="26"/>
          <w:rtl/>
          <w:lang w:bidi="fa-IR"/>
        </w:rPr>
        <w:t>»</w:t>
      </w:r>
      <w:r w:rsidR="00D101B9" w:rsidRPr="00A75179">
        <w:rPr>
          <w:rStyle w:val="Char6"/>
          <w:rFonts w:hint="cs"/>
          <w:rtl/>
        </w:rPr>
        <w:t>.</w:t>
      </w:r>
    </w:p>
    <w:p w:rsidR="00D101B9" w:rsidRPr="00A75179" w:rsidRDefault="00D101B9" w:rsidP="00D101B9">
      <w:pPr>
        <w:ind w:firstLine="284"/>
        <w:jc w:val="both"/>
        <w:rPr>
          <w:rStyle w:val="Char6"/>
          <w:rtl/>
        </w:rPr>
      </w:pPr>
      <w:r w:rsidRPr="00A75179">
        <w:rPr>
          <w:rStyle w:val="Char6"/>
          <w:rFonts w:hint="cs"/>
          <w:rtl/>
        </w:rPr>
        <w:t>و این نظر که خداوند می‌خواسته که فقط عدّه‌ای از افرادی را که ذکر کردیم در نظر داشته ولی با این حال از</w:t>
      </w:r>
      <w:r w:rsidR="00D25D1B">
        <w:rPr>
          <w:rStyle w:val="Char6"/>
          <w:rFonts w:hint="cs"/>
          <w:rtl/>
        </w:rPr>
        <w:t xml:space="preserve"> آن‌ها </w:t>
      </w:r>
      <w:r w:rsidRPr="00A75179">
        <w:rPr>
          <w:rStyle w:val="Char6"/>
          <w:rFonts w:hint="cs"/>
          <w:rtl/>
        </w:rPr>
        <w:t>یاد نکرده باشد نظری اشتباه و غیرممکن است و این امری است که به لطفِ خداوند، ما در موردِ آن اطمینان داریم مگر تنها در روزه که براساسِ آنچه که در بخشِ روزه گفتیم زن نباید به غیر از روزه‌هایی که خداوندِ متعال بر او فرض نموده است، بدون اجازه‌ی شوهرش روزه بگیرد».</w:t>
      </w:r>
    </w:p>
    <w:p w:rsidR="00D101B9" w:rsidRDefault="00D101B9" w:rsidP="00D101B9">
      <w:pPr>
        <w:ind w:firstLine="284"/>
        <w:jc w:val="both"/>
        <w:rPr>
          <w:rStyle w:val="Char6"/>
          <w:rtl/>
        </w:rPr>
      </w:pPr>
    </w:p>
    <w:p w:rsidR="005A6677" w:rsidRDefault="005A6677" w:rsidP="00D101B9">
      <w:pPr>
        <w:ind w:firstLine="284"/>
        <w:jc w:val="both"/>
        <w:rPr>
          <w:rStyle w:val="Char6"/>
          <w:rtl/>
        </w:rPr>
        <w:sectPr w:rsidR="005A6677" w:rsidSect="001974CC">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D101B9" w:rsidRPr="00CA2E9D" w:rsidRDefault="00D101B9" w:rsidP="00CA2E9D">
      <w:pPr>
        <w:pStyle w:val="a0"/>
        <w:rPr>
          <w:rtl/>
        </w:rPr>
      </w:pPr>
      <w:bookmarkStart w:id="464" w:name="_Toc107853040"/>
      <w:bookmarkStart w:id="465" w:name="_Toc107859145"/>
      <w:bookmarkStart w:id="466" w:name="_Toc273825726"/>
      <w:bookmarkStart w:id="467" w:name="_Toc370729827"/>
      <w:bookmarkStart w:id="468" w:name="_Toc437438802"/>
      <w:r w:rsidRPr="00CA2E9D">
        <w:rPr>
          <w:rFonts w:hint="cs"/>
          <w:rtl/>
        </w:rPr>
        <w:t>کسی که می‌میرد در حالی که نذری بر ذمّه‌ی اوست</w:t>
      </w:r>
      <w:bookmarkEnd w:id="464"/>
      <w:bookmarkEnd w:id="465"/>
      <w:bookmarkEnd w:id="466"/>
      <w:bookmarkEnd w:id="467"/>
      <w:bookmarkEnd w:id="468"/>
    </w:p>
    <w:p w:rsidR="00D101B9" w:rsidRPr="00CA2E9D" w:rsidRDefault="00D101B9" w:rsidP="00CA2E9D">
      <w:pPr>
        <w:pStyle w:val="a1"/>
        <w:rPr>
          <w:rtl/>
        </w:rPr>
      </w:pPr>
      <w:bookmarkStart w:id="469" w:name="_Toc107853041"/>
      <w:bookmarkStart w:id="470" w:name="_Toc107859146"/>
      <w:bookmarkStart w:id="471" w:name="_Toc273825727"/>
      <w:bookmarkStart w:id="472" w:name="_Toc370729828"/>
      <w:bookmarkStart w:id="473" w:name="_Toc437438803"/>
      <w:r w:rsidRPr="00CA2E9D">
        <w:rPr>
          <w:rFonts w:hint="cs"/>
          <w:rtl/>
        </w:rPr>
        <w:t>پیش زمینه</w:t>
      </w:r>
      <w:bookmarkEnd w:id="469"/>
      <w:bookmarkEnd w:id="470"/>
      <w:bookmarkEnd w:id="471"/>
      <w:bookmarkEnd w:id="472"/>
      <w:bookmarkEnd w:id="473"/>
    </w:p>
    <w:p w:rsidR="00D101B9" w:rsidRPr="00A75179" w:rsidRDefault="00D101B9" w:rsidP="00D101B9">
      <w:pPr>
        <w:pStyle w:val="StyleComplexBLotus12ptJustifiedFirstline05cm"/>
        <w:spacing w:line="240" w:lineRule="auto"/>
        <w:rPr>
          <w:rStyle w:val="Char6"/>
          <w:rtl/>
        </w:rPr>
      </w:pPr>
      <w:r w:rsidRPr="00A75179">
        <w:rPr>
          <w:rStyle w:val="Char6"/>
          <w:rFonts w:hint="cs"/>
          <w:rtl/>
        </w:rPr>
        <w:t>گاهی پیش می‌آید که زن یا مردِ مسلمانی نذر منعقدی می‌نماید که وفای به آن، واجب است ولی قبل از وفای به آن فوت می‌کند؛ حکمِ این نوع نذر چیست؟ آیا با مرگش، نذر از او ساقط می‌شود؟ و اگر ساقط می‌شود، آیا لازم است که کسِ دیگری آن را به انجام برساند؟ یا</w:t>
      </w:r>
      <w:r w:rsidR="009A4B55">
        <w:rPr>
          <w:rStyle w:val="Char6"/>
          <w:rFonts w:hint="cs"/>
          <w:rtl/>
        </w:rPr>
        <w:t xml:space="preserve"> اینکه </w:t>
      </w:r>
      <w:r w:rsidRPr="00A75179">
        <w:rPr>
          <w:rStyle w:val="Char6"/>
          <w:rFonts w:hint="cs"/>
          <w:rtl/>
        </w:rPr>
        <w:t>نذر از او ساقط می‌شود و لازم نیست که هیچ‌کس به آن، وفا نماید؟ این، موضوعی است که می‌خواهیم در این فصل بیان کنیم.</w:t>
      </w:r>
    </w:p>
    <w:p w:rsidR="00D101B9" w:rsidRPr="00CA2E9D" w:rsidRDefault="00D101B9" w:rsidP="00CA2E9D">
      <w:pPr>
        <w:pStyle w:val="a1"/>
        <w:rPr>
          <w:rtl/>
        </w:rPr>
      </w:pPr>
      <w:bookmarkStart w:id="474" w:name="_Toc107853042"/>
      <w:bookmarkStart w:id="475" w:name="_Toc107859147"/>
      <w:bookmarkStart w:id="476" w:name="_Toc273825728"/>
      <w:bookmarkStart w:id="477" w:name="_Toc370729829"/>
      <w:bookmarkStart w:id="478" w:name="_Toc437438804"/>
      <w:r w:rsidRPr="00CA2E9D">
        <w:rPr>
          <w:rFonts w:hint="cs"/>
          <w:rtl/>
        </w:rPr>
        <w:t>احادیث و اقوالِ روایت شده در موردِ این موضوع</w:t>
      </w:r>
      <w:bookmarkEnd w:id="474"/>
      <w:bookmarkEnd w:id="475"/>
      <w:bookmarkEnd w:id="476"/>
      <w:bookmarkEnd w:id="477"/>
      <w:bookmarkEnd w:id="47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درباره‌ی موضوعی که ما می‌خواهیم بحث کنیم یعنی «کسی که می‌میرد و بر او نذری است» و</w:t>
      </w:r>
      <w:r w:rsidR="009A4B55">
        <w:rPr>
          <w:rStyle w:val="Char6"/>
          <w:rFonts w:hint="cs"/>
          <w:rtl/>
        </w:rPr>
        <w:t xml:space="preserve"> اینکه </w:t>
      </w:r>
      <w:r w:rsidRPr="00A75179">
        <w:rPr>
          <w:rStyle w:val="Char6"/>
          <w:rFonts w:hint="cs"/>
          <w:rtl/>
        </w:rPr>
        <w:t>حکمِ این نوع نذر چیست احادیثِ نبویِ شریف و اقوالی از صحابه روایت شده است؛ از این احادیث به چند حدیثِ زیر اشاره می‌کنیم:</w:t>
      </w:r>
    </w:p>
    <w:p w:rsidR="00D101B9" w:rsidRPr="00A75179" w:rsidRDefault="00D101B9" w:rsidP="004A7875">
      <w:pPr>
        <w:pStyle w:val="StyleComplexBLotus12ptJustifiedFirstline05cm"/>
        <w:spacing w:line="240" w:lineRule="auto"/>
        <w:ind w:left="641" w:hanging="357"/>
        <w:rPr>
          <w:rStyle w:val="Char6"/>
          <w:rtl/>
        </w:rPr>
      </w:pPr>
      <w:r w:rsidRPr="00A75179">
        <w:rPr>
          <w:rStyle w:val="Char6"/>
          <w:rFonts w:hint="cs"/>
          <w:rtl/>
        </w:rPr>
        <w:t>الف</w:t>
      </w:r>
      <w:r w:rsidR="004A7875">
        <w:rPr>
          <w:rStyle w:val="Char6"/>
          <w:rFonts w:hint="cs"/>
          <w:rtl/>
        </w:rPr>
        <w:t>-</w:t>
      </w:r>
      <w:r w:rsidR="004A7875">
        <w:rPr>
          <w:rFonts w:ascii="Times New Roman" w:hAnsi="Times New Roman" w:cs="Times New Roman" w:hint="cs"/>
          <w:szCs w:val="28"/>
          <w:rtl/>
          <w:lang w:bidi="fa-IR"/>
        </w:rPr>
        <w:t xml:space="preserve"> </w:t>
      </w:r>
      <w:r w:rsidRPr="00A75179">
        <w:rPr>
          <w:rStyle w:val="Char6"/>
          <w:rFonts w:hint="cs"/>
          <w:rtl/>
        </w:rPr>
        <w:t>امام بخاری حدیثی از ابن عبّاس نقل کرده که می‌گوید: «سعید بن عباده‌ی انصاری در مورد نذری که بر مادرش بود ولی قبل از وفای به آن فوت کرده بود از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سؤال نمود و ایشان در جواب به او فرمودند که نذر را به جای مادرش ادا کند و بعد از آن، این کار تبدیل به یک سنّت گشت».</w:t>
      </w:r>
      <w:r w:rsidRPr="00CA2E9D">
        <w:rPr>
          <w:rStyle w:val="Char6"/>
          <w:vertAlign w:val="superscript"/>
          <w:rtl/>
        </w:rPr>
        <w:footnoteReference w:id="98"/>
      </w:r>
    </w:p>
    <w:p w:rsidR="00D101B9" w:rsidRPr="00A75179" w:rsidRDefault="00D101B9" w:rsidP="004A7875">
      <w:pPr>
        <w:pStyle w:val="StyleComplexBLotus12ptJustifiedFirstline05cm"/>
        <w:spacing w:line="240" w:lineRule="auto"/>
        <w:ind w:left="641" w:hanging="357"/>
        <w:rPr>
          <w:rStyle w:val="Char6"/>
          <w:rtl/>
        </w:rPr>
      </w:pPr>
      <w:r w:rsidRPr="00A75179">
        <w:rPr>
          <w:rStyle w:val="Char6"/>
          <w:rFonts w:hint="cs"/>
          <w:rtl/>
        </w:rPr>
        <w:t>ب</w:t>
      </w:r>
      <w:r>
        <w:rPr>
          <w:rFonts w:ascii="Times New Roman" w:hAnsi="Times New Roman" w:cs="Times New Roman"/>
          <w:szCs w:val="28"/>
          <w:rtl/>
          <w:lang w:bidi="fa-IR"/>
        </w:rPr>
        <w:t>–</w:t>
      </w:r>
      <w:r w:rsidR="00CA2E9D">
        <w:rPr>
          <w:rFonts w:ascii="Times New Roman" w:hAnsi="Times New Roman" w:cs="Times New Roman" w:hint="cs"/>
          <w:szCs w:val="28"/>
          <w:rtl/>
          <w:lang w:bidi="fa-IR"/>
        </w:rPr>
        <w:t xml:space="preserve"> </w:t>
      </w:r>
      <w:r w:rsidRPr="00A75179">
        <w:rPr>
          <w:rStyle w:val="Char6"/>
          <w:rFonts w:hint="cs"/>
          <w:rtl/>
        </w:rPr>
        <w:t>باز امام بخاری از ابن عبّاس روایت کرده است که گفت: «مردی نزدِ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آمد و به او عرض کرد: «خواهرم نذر کرد که حج کند ولی (قبل از ادایِ آن) مرد».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 </w:t>
      </w:r>
    </w:p>
    <w:p w:rsidR="00D101B9" w:rsidRPr="00A75179" w:rsidRDefault="00D101B9" w:rsidP="00C7583F">
      <w:pPr>
        <w:pStyle w:val="StyleComplexBLotus12ptJustifiedFirstline05cm"/>
        <w:spacing w:line="240" w:lineRule="auto"/>
        <w:rPr>
          <w:rStyle w:val="Char6"/>
          <w:rtl/>
        </w:rPr>
      </w:pPr>
      <w:r w:rsidRPr="00A75179">
        <w:rPr>
          <w:rStyle w:val="Char6"/>
          <w:rFonts w:hint="cs"/>
          <w:rtl/>
        </w:rPr>
        <w:t>«اگر دِیْنی بر گردنِ او بود تو می‌پرداختی؟» جواب داد: بلی.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فرمود:</w:t>
      </w:r>
    </w:p>
    <w:p w:rsidR="00D101B9" w:rsidRPr="00A75179" w:rsidRDefault="00CA2E9D" w:rsidP="00CA2E9D">
      <w:pPr>
        <w:pStyle w:val="StyleComplexBLotus12ptJustifiedFirstline05cm"/>
        <w:spacing w:line="240" w:lineRule="auto"/>
        <w:rPr>
          <w:rStyle w:val="Char6"/>
          <w:rtl/>
        </w:rPr>
      </w:pPr>
      <w:r>
        <w:rPr>
          <w:rStyle w:val="Char3"/>
          <w:rFonts w:cs="Traditional Arabic" w:hint="cs"/>
          <w:rtl/>
        </w:rPr>
        <w:t>«</w:t>
      </w:r>
      <w:r w:rsidR="00D101B9" w:rsidRPr="00CA2E9D">
        <w:rPr>
          <w:rStyle w:val="Char3"/>
          <w:rtl/>
        </w:rPr>
        <w:t>فَاقْضِ اللهَ فَهُوَ أحَقُّ بِالْقَضَاءِ</w:t>
      </w:r>
      <w:r>
        <w:rPr>
          <w:rStyle w:val="Char3"/>
          <w:rFonts w:cs="Traditional Arabic" w:hint="cs"/>
          <w:rtl/>
        </w:rPr>
        <w:t>»</w:t>
      </w:r>
      <w:r w:rsidR="00D101B9" w:rsidRPr="00CA2E9D">
        <w:rPr>
          <w:rStyle w:val="Char6"/>
          <w:vertAlign w:val="superscript"/>
          <w:rtl/>
        </w:rPr>
        <w:footnoteReference w:id="99"/>
      </w:r>
      <w:r w:rsidR="00F60CA0" w:rsidRPr="00A75179">
        <w:rPr>
          <w:rStyle w:val="Char6"/>
          <w:rFonts w:hint="cs"/>
          <w:rtl/>
        </w:rPr>
        <w:t>.</w:t>
      </w:r>
    </w:p>
    <w:p w:rsidR="00D101B9" w:rsidRPr="00A75179" w:rsidRDefault="00F60CA0" w:rsidP="00F60CA0">
      <w:pPr>
        <w:pStyle w:val="StyleComplexBLotus12ptJustifiedFirstline05cm"/>
        <w:spacing w:line="240" w:lineRule="auto"/>
        <w:rPr>
          <w:rStyle w:val="Char6"/>
          <w:rtl/>
        </w:rPr>
      </w:pPr>
      <w:r>
        <w:rPr>
          <w:rFonts w:ascii="Times New Roman" w:hAnsi="Times New Roman" w:cs="Traditional Arabic" w:hint="cs"/>
          <w:szCs w:val="28"/>
          <w:rtl/>
          <w:lang w:bidi="fa-IR"/>
        </w:rPr>
        <w:t>«</w:t>
      </w:r>
      <w:r w:rsidR="00D101B9" w:rsidRPr="00A75179">
        <w:rPr>
          <w:rStyle w:val="Char6"/>
          <w:rFonts w:hint="cs"/>
          <w:rtl/>
        </w:rPr>
        <w:t>پس (دِیْنِ) خدا را قضا کن زیرا دِیْنِ خدا شایسته‌تر است برای ادا کردن</w:t>
      </w:r>
      <w:r>
        <w:rPr>
          <w:rFonts w:ascii="Times New Roman" w:hAnsi="Times New Roman" w:cs="Traditional Arabic" w:hint="cs"/>
          <w:szCs w:val="28"/>
          <w:rtl/>
          <w:lang w:bidi="fa-IR"/>
        </w:rPr>
        <w:t>»</w:t>
      </w:r>
      <w:r w:rsidR="00D101B9" w:rsidRPr="00A75179">
        <w:rPr>
          <w:rStyle w:val="Char6"/>
          <w:rFonts w:hint="cs"/>
          <w:rtl/>
        </w:rPr>
        <w:t>.</w:t>
      </w:r>
    </w:p>
    <w:p w:rsidR="00D101B9" w:rsidRPr="00A75179" w:rsidRDefault="00D101B9" w:rsidP="00CA2E9D">
      <w:pPr>
        <w:pStyle w:val="StyleComplexBLotus12ptJustifiedFirstline05cm"/>
        <w:spacing w:line="240" w:lineRule="auto"/>
        <w:ind w:left="641" w:hanging="357"/>
        <w:rPr>
          <w:rStyle w:val="Char6"/>
          <w:rtl/>
        </w:rPr>
      </w:pPr>
      <w:r w:rsidRPr="00A75179">
        <w:rPr>
          <w:rStyle w:val="Char6"/>
          <w:rFonts w:hint="cs"/>
          <w:rtl/>
        </w:rPr>
        <w:t>ج</w:t>
      </w:r>
      <w:r w:rsidR="00F60CA0" w:rsidRPr="00A75179">
        <w:rPr>
          <w:rStyle w:val="Char6"/>
          <w:rFonts w:hint="cs"/>
          <w:rtl/>
        </w:rPr>
        <w:t>-</w:t>
      </w:r>
      <w:r w:rsidRPr="00A75179">
        <w:rPr>
          <w:rStyle w:val="Char6"/>
          <w:rFonts w:hint="cs"/>
          <w:rtl/>
        </w:rPr>
        <w:t>و باز بخاری از ابن عمر</w:t>
      </w:r>
      <w:r w:rsidR="00C7583F">
        <w:rPr>
          <w:rFonts w:ascii="Times New Roman" w:hAnsi="Times New Roman" w:cs="CTraditional Arabic" w:hint="cs"/>
          <w:szCs w:val="28"/>
          <w:rtl/>
          <w:lang w:bidi="fa-IR"/>
        </w:rPr>
        <w:t>ب</w:t>
      </w:r>
      <w:r w:rsidRPr="00A75179">
        <w:rPr>
          <w:rStyle w:val="Char6"/>
          <w:rFonts w:hint="cs"/>
          <w:rtl/>
        </w:rPr>
        <w:t xml:space="preserve"> روایت کرده است که به زنی که مادرش بر خود واجب کرده بود که میزانِ معیّنی نماز بخواند و قبل از وفای به آن از دنیا رفته بود، گفت: «به جای او نماز بخوان». گفته‌ی ابن عبّاس نیز همانند گفته‌ی ابن عمر</w:t>
      </w:r>
      <w:r w:rsidR="00827F6C">
        <w:rPr>
          <w:rStyle w:val="Char6"/>
          <w:rFonts w:cs="CTraditional Arabic" w:hint="cs"/>
          <w:rtl/>
        </w:rPr>
        <w:t>ب</w:t>
      </w:r>
      <w:r w:rsidRPr="00A75179">
        <w:rPr>
          <w:rStyle w:val="Char6"/>
          <w:rFonts w:hint="cs"/>
          <w:rtl/>
        </w:rPr>
        <w:t xml:space="preserve"> است</w:t>
      </w:r>
      <w:r w:rsidRPr="00CA2E9D">
        <w:rPr>
          <w:rStyle w:val="Char6"/>
          <w:vertAlign w:val="superscript"/>
          <w:rtl/>
        </w:rPr>
        <w:footnoteReference w:id="100"/>
      </w:r>
      <w:r w:rsidRPr="00A75179">
        <w:rPr>
          <w:rStyle w:val="Char6"/>
          <w:rFonts w:hint="cs"/>
          <w:rtl/>
        </w:rPr>
        <w:t>.</w:t>
      </w:r>
    </w:p>
    <w:p w:rsidR="00D101B9" w:rsidRPr="00A75179" w:rsidRDefault="00D101B9" w:rsidP="00CA2E9D">
      <w:pPr>
        <w:pStyle w:val="StyleComplexBLotus12ptJustifiedFirstline05cm"/>
        <w:spacing w:line="240" w:lineRule="auto"/>
        <w:ind w:left="641" w:hanging="357"/>
        <w:rPr>
          <w:rStyle w:val="Char6"/>
          <w:rtl/>
        </w:rPr>
      </w:pPr>
      <w:r w:rsidRPr="00A75179">
        <w:rPr>
          <w:rStyle w:val="Char6"/>
          <w:rFonts w:hint="cs"/>
          <w:rtl/>
        </w:rPr>
        <w:t>د</w:t>
      </w:r>
      <w:r>
        <w:rPr>
          <w:rFonts w:ascii="Times New Roman" w:hAnsi="Times New Roman" w:cs="Times New Roman"/>
          <w:szCs w:val="28"/>
          <w:rtl/>
          <w:lang w:bidi="fa-IR"/>
        </w:rPr>
        <w:t>–</w:t>
      </w:r>
      <w:r w:rsidRPr="00A75179">
        <w:rPr>
          <w:rStyle w:val="Char6"/>
          <w:rFonts w:hint="cs"/>
          <w:rtl/>
        </w:rPr>
        <w:t xml:space="preserve"> و ابوداود و بیهقی از ابن عبّاس نقل کرده‌اند که گفت: «زنی به یک سفرِ دریایی رفت. در راه نذر کرد که اگر خداوند، او را نجات دهد، یک ماه روزه بگیرد ولی او قبل از</w:t>
      </w:r>
      <w:r w:rsidR="00D25D1B">
        <w:rPr>
          <w:rStyle w:val="Char6"/>
          <w:rFonts w:hint="cs"/>
          <w:rtl/>
        </w:rPr>
        <w:t xml:space="preserve"> اینکه </w:t>
      </w:r>
      <w:r w:rsidRPr="00A75179">
        <w:rPr>
          <w:rStyle w:val="Char6"/>
          <w:rFonts w:hint="cs"/>
          <w:rtl/>
        </w:rPr>
        <w:t>روزه بگیرد مُرد، در نتیجه دختر یا خواهرش پیش رسول الله</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آمد [و در موردِ او از ایشان سؤال نمود] و پیامبر</w:t>
      </w:r>
      <w:r w:rsidR="00965BCE" w:rsidRPr="00965BCE">
        <w:rPr>
          <w:rFonts w:ascii="Times New Roman" w:hAnsi="Times New Roman" w:cs="CTraditional Arabic" w:hint="cs"/>
          <w:sz w:val="28"/>
          <w:szCs w:val="28"/>
          <w:rtl/>
          <w:lang w:bidi="fa-IR"/>
        </w:rPr>
        <w:t xml:space="preserve"> ج</w:t>
      </w:r>
      <w:r w:rsidRPr="00A75179">
        <w:rPr>
          <w:rStyle w:val="Char6"/>
          <w:rFonts w:hint="cs"/>
          <w:rtl/>
        </w:rPr>
        <w:t xml:space="preserve"> به او فرمود که به جای او روزه بگیرد»</w:t>
      </w:r>
      <w:r w:rsidRPr="00CA2E9D">
        <w:rPr>
          <w:rStyle w:val="Char6"/>
          <w:vertAlign w:val="superscript"/>
          <w:rtl/>
        </w:rPr>
        <w:footnoteReference w:id="101"/>
      </w:r>
      <w:r w:rsidR="00F60CA0" w:rsidRPr="00A75179">
        <w:rPr>
          <w:rStyle w:val="Char6"/>
          <w:rFonts w:hint="cs"/>
          <w:rtl/>
        </w:rPr>
        <w:t>.</w:t>
      </w:r>
    </w:p>
    <w:p w:rsidR="00D101B9" w:rsidRPr="00A75179" w:rsidRDefault="00D101B9" w:rsidP="00CA2E9D">
      <w:pPr>
        <w:pStyle w:val="StyleComplexBLotus12ptJustifiedFirstline05cm"/>
        <w:spacing w:line="240" w:lineRule="auto"/>
        <w:ind w:left="641" w:hanging="357"/>
        <w:rPr>
          <w:rStyle w:val="Char6"/>
          <w:rtl/>
        </w:rPr>
      </w:pPr>
      <w:r w:rsidRPr="00A75179">
        <w:rPr>
          <w:rStyle w:val="Char6"/>
          <w:rFonts w:hint="cs"/>
          <w:rtl/>
        </w:rPr>
        <w:t>ه‍</w:t>
      </w:r>
      <w:r w:rsidR="00F60CA0" w:rsidRPr="00A75179">
        <w:rPr>
          <w:rStyle w:val="Char6"/>
          <w:rFonts w:hint="cs"/>
          <w:rtl/>
        </w:rPr>
        <w:t>-</w:t>
      </w:r>
      <w:r w:rsidRPr="00A75179">
        <w:rPr>
          <w:rStyle w:val="Char6"/>
          <w:rFonts w:hint="cs"/>
          <w:rtl/>
        </w:rPr>
        <w:t xml:space="preserve"> و ابن حزم از حضرت عایشه </w:t>
      </w:r>
      <w:r w:rsidR="00F60CA0" w:rsidRPr="00A75179">
        <w:rPr>
          <w:rStyle w:val="Char6"/>
          <w:rFonts w:hint="cs"/>
          <w:rtl/>
        </w:rPr>
        <w:t>-</w:t>
      </w:r>
      <w:r w:rsidRPr="00A75179">
        <w:rPr>
          <w:rStyle w:val="Char6"/>
          <w:rFonts w:hint="cs"/>
          <w:rtl/>
        </w:rPr>
        <w:t>امّ المؤمنین</w:t>
      </w:r>
      <w:r w:rsidR="00F60CA0" w:rsidRPr="00A75179">
        <w:rPr>
          <w:rStyle w:val="Char6"/>
          <w:rFonts w:hint="cs"/>
          <w:rtl/>
        </w:rPr>
        <w:t>-</w:t>
      </w:r>
      <w:r w:rsidRPr="00A75179">
        <w:rPr>
          <w:rStyle w:val="Char6"/>
          <w:rFonts w:hint="cs"/>
          <w:rtl/>
        </w:rPr>
        <w:t xml:space="preserve"> روایت کرده است که بعد از مرگِ برادرش به جای او اعتکاف کرد و از عبیدالله بن عبدالله بن عطبه نیز روایت کرده که مادرش نذر کرد که اعتکاف نماید ولی قبل از</w:t>
      </w:r>
      <w:r w:rsidR="009A4B55">
        <w:rPr>
          <w:rStyle w:val="Char6"/>
          <w:rFonts w:hint="cs"/>
          <w:rtl/>
        </w:rPr>
        <w:t xml:space="preserve"> اینکه </w:t>
      </w:r>
      <w:r w:rsidRPr="00A75179">
        <w:rPr>
          <w:rStyle w:val="Char6"/>
          <w:rFonts w:hint="cs"/>
          <w:rtl/>
        </w:rPr>
        <w:t>اعتکاف کند مُرد پس ابن عبّاس گفت: «به جای مادرت اعتکاف کن»</w:t>
      </w:r>
      <w:r w:rsidRPr="004A7875">
        <w:rPr>
          <w:rStyle w:val="Char6"/>
          <w:vertAlign w:val="superscript"/>
          <w:rtl/>
        </w:rPr>
        <w:footnoteReference w:id="102"/>
      </w:r>
      <w:r w:rsidRPr="00A75179">
        <w:rPr>
          <w:rStyle w:val="Char6"/>
          <w:rFonts w:hint="cs"/>
          <w:rtl/>
        </w:rPr>
        <w:t>.</w:t>
      </w:r>
    </w:p>
    <w:p w:rsidR="00D101B9" w:rsidRPr="004A7875" w:rsidRDefault="00D101B9" w:rsidP="004A7875">
      <w:pPr>
        <w:pStyle w:val="a1"/>
        <w:rPr>
          <w:rtl/>
        </w:rPr>
      </w:pPr>
      <w:bookmarkStart w:id="479" w:name="_Toc107853043"/>
      <w:bookmarkStart w:id="480" w:name="_Toc107859148"/>
      <w:bookmarkStart w:id="481" w:name="_Toc273825729"/>
      <w:bookmarkStart w:id="482" w:name="_Toc370729830"/>
      <w:bookmarkStart w:id="483" w:name="_Toc437438805"/>
      <w:r w:rsidRPr="004A7875">
        <w:rPr>
          <w:rFonts w:hint="cs"/>
          <w:rtl/>
        </w:rPr>
        <w:t>هدایتِ احادیث و اقوالِ فوق</w:t>
      </w:r>
      <w:bookmarkEnd w:id="479"/>
      <w:bookmarkEnd w:id="480"/>
      <w:bookmarkEnd w:id="481"/>
      <w:bookmarkEnd w:id="482"/>
      <w:bookmarkEnd w:id="483"/>
    </w:p>
    <w:p w:rsidR="00D101B9" w:rsidRPr="00A75179" w:rsidRDefault="00D101B9" w:rsidP="00D101B9">
      <w:pPr>
        <w:pStyle w:val="StyleComplexBLotus12ptJustifiedFirstline05cm"/>
        <w:widowControl w:val="0"/>
        <w:spacing w:line="240" w:lineRule="auto"/>
        <w:rPr>
          <w:rStyle w:val="Char6"/>
          <w:rtl/>
        </w:rPr>
      </w:pPr>
      <w:r w:rsidRPr="00A75179">
        <w:rPr>
          <w:rStyle w:val="Char6"/>
          <w:rFonts w:hint="cs"/>
          <w:rtl/>
        </w:rPr>
        <w:t>ظاهریان با این احادیثِ نبویِ شریف و اقوالِ صحابه استدلال کرده‌اند کسی که نذر بکند و قبل از وفای به آن بمیرد، نذرش خواه نماز باشد یا روزه یا حج یا عمره یا اعتکاف یا ذکر و هر عملِ نیکِ دیگری مانندِ این‌ها، ولیِّ او باید آن را قضا نماید و اگر ولیِّ میّت از ادای نذرِ او خودداری کرد باید از سرمایه‌ی میّت کسی را اجیر کرد تا نذرِ او را که به عنوانِ دِیْنِ خداوند محسوب می‌گردد، ادا نماید</w:t>
      </w:r>
      <w:r w:rsidRPr="004A7875">
        <w:rPr>
          <w:rStyle w:val="Char6"/>
          <w:vertAlign w:val="superscript"/>
          <w:rtl/>
        </w:rPr>
        <w:footnoteReference w:id="103"/>
      </w:r>
      <w:r w:rsidR="00F60CA0" w:rsidRPr="00A75179">
        <w:rPr>
          <w:rStyle w:val="Char6"/>
          <w:rFonts w:hint="cs"/>
          <w:rtl/>
        </w:rPr>
        <w:t>.</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حنبلیان هم از احادیثِ نبوی که ذکر کردیم همانندِ ظاهریان استدلال کرده‌اند و در کتاب «</w:t>
      </w:r>
      <w:r w:rsidRPr="00F60CA0">
        <w:rPr>
          <w:rStyle w:val="Char1"/>
          <w:rFonts w:hint="cs"/>
          <w:rtl/>
        </w:rPr>
        <w:t>ال</w:t>
      </w:r>
      <w:r w:rsidR="00F60CA0" w:rsidRPr="00F60CA0">
        <w:rPr>
          <w:rStyle w:val="Char1"/>
          <w:rFonts w:hint="cs"/>
          <w:rtl/>
        </w:rPr>
        <w:t>ـ</w:t>
      </w:r>
      <w:r w:rsidRPr="00F60CA0">
        <w:rPr>
          <w:rStyle w:val="Char1"/>
          <w:rFonts w:hint="cs"/>
          <w:rtl/>
        </w:rPr>
        <w:t>مغنی</w:t>
      </w:r>
      <w:r w:rsidRPr="00A75179">
        <w:rPr>
          <w:rStyle w:val="Char6"/>
          <w:rFonts w:hint="cs"/>
          <w:rtl/>
        </w:rPr>
        <w:t>» نوشته‌ی ابن قدامه‌ی حنبلی آمده است که: «اگر کسی، حجّی یا روزه‌ای یا صدقه‌ای یا آزاد کردن برده‌ای یا اعتکافی یا نمازی یا عبادتی غیر</w:t>
      </w:r>
      <w:r w:rsidR="00D25D1B">
        <w:rPr>
          <w:rStyle w:val="Char6"/>
          <w:rFonts w:hint="cs"/>
          <w:rtl/>
        </w:rPr>
        <w:t xml:space="preserve"> این‌ها </w:t>
      </w:r>
      <w:r w:rsidRPr="00A75179">
        <w:rPr>
          <w:rStyle w:val="Char6"/>
          <w:rFonts w:hint="cs"/>
          <w:rtl/>
        </w:rPr>
        <w:t>را نذر کند و قبل از ادای آن بمیرد، ولیِّ او می‌تواند به جایش آن را ادا نماید.</w:t>
      </w:r>
    </w:p>
    <w:p w:rsidR="00D101B9" w:rsidRPr="00A75179" w:rsidRDefault="00D101B9" w:rsidP="00D101B9">
      <w:pPr>
        <w:pStyle w:val="StyleComplexBLotus12ptJustifiedFirstline05cm"/>
        <w:spacing w:line="240" w:lineRule="auto"/>
        <w:rPr>
          <w:rStyle w:val="Char6"/>
          <w:rtl/>
        </w:rPr>
      </w:pPr>
      <w:r w:rsidRPr="00A75179">
        <w:rPr>
          <w:rStyle w:val="Char6"/>
          <w:rFonts w:hint="cs"/>
          <w:rtl/>
        </w:rPr>
        <w:t>از امام احمد در موردِ نذر نماز روایت شده که به جای مرده، نماز خوانده نمی‌شود زیرا هیچ‌گاه برای نماز بَدَل و جانشینی پیدا نمی‌شود ولی در موردِ سایرِ اعمال، جایز است که ولیِّ مرده به جای او آن را انجام دهد البتّه این کار بر او واجب نیست بلکه به دلیلِ نسبت با مرده و از جهت احساس و بخشش، انجامِ آن مستحب می‌باشد. ابن قدامه برای نظر حنبلیان در این مورد به احادیث وارد شده درباره‌ی وفای به نذرِ روزه و حج و نذرِ مطلق، توسطِ ولیِّ مرده یا وارثِ او استدلال کرده و سپس، گفته است مواردِ غیر از آنچه که در این احادیث آمده نیز همانندِ</w:t>
      </w:r>
      <w:r w:rsidR="00D25D1B">
        <w:rPr>
          <w:rStyle w:val="Char6"/>
          <w:rFonts w:hint="cs"/>
          <w:rtl/>
        </w:rPr>
        <w:t xml:space="preserve"> آن‌ها </w:t>
      </w:r>
      <w:r w:rsidRPr="00A75179">
        <w:rPr>
          <w:rStyle w:val="Char6"/>
          <w:rFonts w:hint="cs"/>
          <w:rtl/>
        </w:rPr>
        <w:t>در نظر گرفته می‌شود و نهایتاً گفته است که ولیِّ مرده بهتر است که نذرِ او را ادا نماید ولی اگر کسی غیرِ ولیّ، آن را ادا کرد نیز قابلِ قبول است</w:t>
      </w:r>
      <w:r w:rsidRPr="004A7875">
        <w:rPr>
          <w:rStyle w:val="Char6"/>
          <w:vertAlign w:val="superscript"/>
          <w:rtl/>
        </w:rPr>
        <w:footnoteReference w:id="104"/>
      </w:r>
      <w:r w:rsidRPr="00A75179">
        <w:rPr>
          <w:rStyle w:val="Char6"/>
          <w:rFonts w:hint="cs"/>
          <w:rtl/>
        </w:rPr>
        <w:t>.</w:t>
      </w:r>
    </w:p>
    <w:p w:rsidR="00D101B9" w:rsidRPr="004A7875" w:rsidRDefault="00D101B9" w:rsidP="004A7875">
      <w:pPr>
        <w:pStyle w:val="a1"/>
        <w:rPr>
          <w:rtl/>
        </w:rPr>
      </w:pPr>
      <w:bookmarkStart w:id="484" w:name="_Toc107853044"/>
      <w:bookmarkStart w:id="485" w:name="_Toc107859149"/>
      <w:bookmarkStart w:id="486" w:name="_Toc273825730"/>
      <w:bookmarkStart w:id="487" w:name="_Toc370729831"/>
      <w:bookmarkStart w:id="488" w:name="_Toc437438806"/>
      <w:r w:rsidRPr="004A7875">
        <w:rPr>
          <w:rFonts w:hint="cs"/>
          <w:rtl/>
        </w:rPr>
        <w:t>نذرِ مال</w:t>
      </w:r>
      <w:bookmarkEnd w:id="484"/>
      <w:bookmarkEnd w:id="485"/>
      <w:bookmarkEnd w:id="486"/>
      <w:bookmarkEnd w:id="487"/>
      <w:bookmarkEnd w:id="488"/>
    </w:p>
    <w:p w:rsidR="00D101B9" w:rsidRPr="00A75179" w:rsidRDefault="00D101B9" w:rsidP="00D101B9">
      <w:pPr>
        <w:pStyle w:val="StyleComplexBLotus12ptJustifiedFirstline05cm"/>
        <w:spacing w:line="240" w:lineRule="auto"/>
        <w:rPr>
          <w:rStyle w:val="Char6"/>
          <w:rtl/>
        </w:rPr>
      </w:pPr>
      <w:r w:rsidRPr="00A75179">
        <w:rPr>
          <w:rStyle w:val="Char6"/>
          <w:rFonts w:hint="cs"/>
          <w:rtl/>
        </w:rPr>
        <w:t xml:space="preserve">اگر نذرِ کسی که مرده است، مادّی باشد باید آن را از ماتَرَکِ او پرداخت نمود. جمهورِ علما گفته‌اند که: قضای نذر باید از سرمایه‌ی او </w:t>
      </w:r>
      <w:r>
        <w:rPr>
          <w:rFonts w:ascii="Times New Roman" w:hAnsi="Times New Roman" w:cs="Times New Roman"/>
          <w:szCs w:val="28"/>
          <w:rtl/>
          <w:lang w:bidi="fa-IR"/>
        </w:rPr>
        <w:t>–</w:t>
      </w:r>
      <w:r w:rsidRPr="00A75179">
        <w:rPr>
          <w:rStyle w:val="Char6"/>
          <w:rFonts w:hint="cs"/>
          <w:rtl/>
        </w:rPr>
        <w:t xml:space="preserve"> یعنی ماترک او </w:t>
      </w:r>
      <w:r>
        <w:rPr>
          <w:rFonts w:ascii="Times New Roman" w:hAnsi="Times New Roman" w:cs="Times New Roman"/>
          <w:szCs w:val="28"/>
          <w:rtl/>
          <w:lang w:bidi="fa-IR"/>
        </w:rPr>
        <w:t>–</w:t>
      </w:r>
      <w:r w:rsidRPr="00A75179">
        <w:rPr>
          <w:rStyle w:val="Char6"/>
          <w:rFonts w:hint="cs"/>
          <w:rtl/>
        </w:rPr>
        <w:t xml:space="preserve"> پرداخت گردد، و اگر تا زمانی که به بیماریِ قبل از مرگ رسید، وصیّت نکرده و نذرش تا آن زمان باقی بود، باید از یک سوم سرمایه‌اش پرداخت گردد. نزدِ مالکیان و حنفیان، شخص در حالتی که وصیت کند، نذرش از یک سوّمِ سرمایه‌اش پرداخت می‌گردد. و اگر مرده، مالی از خود به جا نگذاشته و نذری مالی نیز کرده باشد، لازم نیست که وارثش به جای او نذرش را ادا نماید مگر</w:t>
      </w:r>
      <w:r w:rsidR="009A4B55">
        <w:rPr>
          <w:rStyle w:val="Char6"/>
          <w:rFonts w:hint="cs"/>
          <w:rtl/>
        </w:rPr>
        <w:t xml:space="preserve"> اینکه </w:t>
      </w:r>
      <w:r w:rsidRPr="00A75179">
        <w:rPr>
          <w:rStyle w:val="Char6"/>
          <w:rFonts w:hint="cs"/>
          <w:rtl/>
        </w:rPr>
        <w:t>خود، از روی میل و رغبت و نیکی، این کار را انجام دهد</w:t>
      </w:r>
      <w:r w:rsidRPr="004A7875">
        <w:rPr>
          <w:rStyle w:val="Char6"/>
          <w:vertAlign w:val="superscript"/>
          <w:rtl/>
        </w:rPr>
        <w:footnoteReference w:id="105"/>
      </w:r>
      <w:r w:rsidRPr="00A75179">
        <w:rPr>
          <w:rStyle w:val="Char6"/>
          <w:rFonts w:hint="cs"/>
          <w:rtl/>
        </w:rPr>
        <w:t>.</w:t>
      </w:r>
    </w:p>
    <w:p w:rsidR="00D101B9" w:rsidRPr="004A7875" w:rsidRDefault="00D101B9" w:rsidP="004A7875">
      <w:pPr>
        <w:pStyle w:val="a1"/>
        <w:rPr>
          <w:rtl/>
        </w:rPr>
      </w:pPr>
      <w:bookmarkStart w:id="489" w:name="_Toc107859150"/>
      <w:bookmarkStart w:id="490" w:name="_Toc273825731"/>
      <w:bookmarkStart w:id="491" w:name="_Toc370729832"/>
      <w:bookmarkStart w:id="492" w:name="_Toc437438807"/>
      <w:r w:rsidRPr="004A7875">
        <w:rPr>
          <w:rFonts w:hint="cs"/>
          <w:rtl/>
        </w:rPr>
        <w:t>آیا قضای نذرِ مرده بر ولیّ و وارثِ او واجب است؟</w:t>
      </w:r>
      <w:bookmarkEnd w:id="489"/>
      <w:bookmarkEnd w:id="490"/>
      <w:bookmarkEnd w:id="491"/>
      <w:bookmarkEnd w:id="492"/>
    </w:p>
    <w:p w:rsidR="00F560C2" w:rsidRPr="00474582" w:rsidRDefault="00D101B9" w:rsidP="00C7583F">
      <w:pPr>
        <w:ind w:firstLine="284"/>
        <w:jc w:val="both"/>
        <w:rPr>
          <w:rFonts w:cs="B Lotus"/>
          <w:b/>
          <w:bCs/>
          <w:rtl/>
          <w:lang w:bidi="fa-IR"/>
        </w:rPr>
      </w:pPr>
      <w:r w:rsidRPr="00A75179">
        <w:rPr>
          <w:rStyle w:val="Char6"/>
          <w:rFonts w:hint="cs"/>
          <w:rtl/>
        </w:rPr>
        <w:t>قضای نذرِ میّت از طرفِ وارث یا ولیِّ او مستحب است و با توجّه به قولِ حنبلیان، همان‌گونه که از ابن قدامه‌ی حنبلی نقل کردیم، واجب نیست و او در این مورد گفته است که این، نظرِ جمهورِ علما است مگر</w:t>
      </w:r>
      <w:r w:rsidR="009A4B55">
        <w:rPr>
          <w:rStyle w:val="Char6"/>
          <w:rFonts w:hint="cs"/>
          <w:rtl/>
        </w:rPr>
        <w:t xml:space="preserve"> اینکه </w:t>
      </w:r>
      <w:r w:rsidRPr="00A75179">
        <w:rPr>
          <w:rStyle w:val="Char6"/>
          <w:rFonts w:hint="cs"/>
          <w:rtl/>
        </w:rPr>
        <w:t>نذر میّت مالی باشد و سرمایه‌ای هم از او بر جای مانده باشد در این حالت، نذر از سرمایه‌ی برجای مانده‌ی میّت پرداخت می‌گردد ولی اگر سرمایه‌ای از او برجای نمانده باشد، چنان‌که گفتیم، هیچ وجوبی بر ولیِّ او، در پرداختنِ آن نیست. دلیلِ نظرِ جمهور، این است که پیامبر</w:t>
      </w:r>
      <w:r w:rsidR="00965BCE" w:rsidRPr="00965BCE">
        <w:rPr>
          <w:rFonts w:cs="CTraditional Arabic" w:hint="cs"/>
          <w:rtl/>
          <w:lang w:bidi="fa-IR"/>
        </w:rPr>
        <w:t xml:space="preserve"> ج</w:t>
      </w:r>
      <w:r w:rsidRPr="00A75179">
        <w:rPr>
          <w:rStyle w:val="Char6"/>
          <w:rFonts w:hint="cs"/>
          <w:rtl/>
        </w:rPr>
        <w:t xml:space="preserve"> نذرِ کسی را که مرده است به قضا و دِی</w:t>
      </w:r>
      <w:r w:rsidR="00DC0C8E">
        <w:rPr>
          <w:rStyle w:val="Char6"/>
          <w:rFonts w:hint="cs"/>
          <w:rtl/>
        </w:rPr>
        <w:t>ْنِ میّت تشبیه کرده است نه دِین</w:t>
      </w:r>
      <w:r w:rsidRPr="00A75179">
        <w:rPr>
          <w:rStyle w:val="Char6"/>
          <w:rFonts w:hint="cs"/>
          <w:rtl/>
        </w:rPr>
        <w:t>ِ وارث یا ولیِّ او] پس مادام که میّت، چیزی به جای نگذاشته باشد، قضای نذرِ او بر وارث، واجب نیست</w:t>
      </w:r>
      <w:r w:rsidRPr="004A7875">
        <w:rPr>
          <w:rStyle w:val="Char6"/>
          <w:vertAlign w:val="superscript"/>
          <w:rtl/>
        </w:rPr>
        <w:footnoteReference w:id="106"/>
      </w:r>
      <w:r w:rsidRPr="00A75179">
        <w:rPr>
          <w:rStyle w:val="Char6"/>
          <w:rFonts w:hint="cs"/>
          <w:rtl/>
        </w:rPr>
        <w:t>.</w:t>
      </w:r>
    </w:p>
    <w:sectPr w:rsidR="00F560C2" w:rsidRPr="00474582" w:rsidSect="005A6677">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C6" w:rsidRDefault="002235C6">
      <w:r>
        <w:separator/>
      </w:r>
    </w:p>
  </w:endnote>
  <w:endnote w:type="continuationSeparator" w:id="0">
    <w:p w:rsidR="002235C6" w:rsidRDefault="002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347111" w:rsidRDefault="00166F7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347111" w:rsidRDefault="00166F7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C6" w:rsidRDefault="002235C6">
      <w:r>
        <w:separator/>
      </w:r>
    </w:p>
  </w:footnote>
  <w:footnote w:type="continuationSeparator" w:id="0">
    <w:p w:rsidR="002235C6" w:rsidRDefault="002235C6">
      <w:r>
        <w:continuationSeparator/>
      </w:r>
    </w:p>
  </w:footnote>
  <w:footnote w:id="1">
    <w:p w:rsidR="00166F7B" w:rsidRPr="00D82D5E" w:rsidRDefault="00166F7B" w:rsidP="00D82D5E">
      <w:pPr>
        <w:pStyle w:val="aa"/>
        <w:rPr>
          <w:rStyle w:val="Char7"/>
        </w:rPr>
      </w:pPr>
      <w:r w:rsidRPr="00D82D5E">
        <w:rPr>
          <w:rStyle w:val="Char7"/>
        </w:rPr>
        <w:footnoteRef/>
      </w:r>
      <w:r w:rsidRPr="00D82D5E">
        <w:rPr>
          <w:rStyle w:val="Char7"/>
          <w:rFonts w:hint="cs"/>
          <w:rtl/>
        </w:rPr>
        <w:t xml:space="preserve">- </w:t>
      </w:r>
      <w:r w:rsidRPr="00D82D5E">
        <w:rPr>
          <w:rtl/>
        </w:rPr>
        <w:t>النهایة</w:t>
      </w:r>
      <w:r w:rsidRPr="00D82D5E">
        <w:rPr>
          <w:rStyle w:val="Char7"/>
          <w:rFonts w:hint="cs"/>
          <w:rtl/>
        </w:rPr>
        <w:t xml:space="preserve">: نوشته‌ی ابن کثیر، ج 1، ص 425، و ج 2، ص 302، </w:t>
      </w:r>
      <w:r w:rsidRPr="00D82D5E">
        <w:rPr>
          <w:rtl/>
        </w:rPr>
        <w:t>الـمعجم الوسیط</w:t>
      </w:r>
      <w:r w:rsidRPr="00D82D5E">
        <w:rPr>
          <w:rStyle w:val="Char7"/>
          <w:rFonts w:hint="cs"/>
          <w:rtl/>
        </w:rPr>
        <w:t xml:space="preserve">: ج 2، ص 1080، و </w:t>
      </w:r>
      <w:r w:rsidRPr="00D82D5E">
        <w:rPr>
          <w:rtl/>
        </w:rPr>
        <w:t>شرح العنی لصحیح البخاری</w:t>
      </w:r>
      <w:r w:rsidRPr="00D82D5E">
        <w:rPr>
          <w:rStyle w:val="Char7"/>
          <w:rFonts w:hint="cs"/>
          <w:rtl/>
        </w:rPr>
        <w:t xml:space="preserve">: ج 23، ص 163، و </w:t>
      </w:r>
      <w:r w:rsidRPr="00D82D5E">
        <w:rPr>
          <w:rtl/>
        </w:rPr>
        <w:t>شرح العسقلانی لصحیح البخاری</w:t>
      </w:r>
      <w:r w:rsidRPr="00D82D5E">
        <w:rPr>
          <w:rStyle w:val="Char7"/>
          <w:rFonts w:hint="cs"/>
          <w:rtl/>
        </w:rPr>
        <w:t xml:space="preserve">: ج 11، ص 516 و ج 9، ص 362، </w:t>
      </w:r>
      <w:r w:rsidRPr="00D82D5E">
        <w:rPr>
          <w:rtl/>
        </w:rPr>
        <w:t>طلبه الطلبه فی الإصطلاحات الفقهیه</w:t>
      </w:r>
      <w:r w:rsidRPr="00D82D5E">
        <w:rPr>
          <w:rStyle w:val="Char7"/>
          <w:rFonts w:hint="cs"/>
          <w:rtl/>
        </w:rPr>
        <w:t xml:space="preserve">: نوشته‌ی نسفی، ص 66، </w:t>
      </w:r>
      <w:r w:rsidRPr="00D82D5E">
        <w:rPr>
          <w:rtl/>
        </w:rPr>
        <w:t>مغنی ال</w:t>
      </w:r>
      <w:r w:rsidRPr="00D82D5E">
        <w:rPr>
          <w:rFonts w:hint="cs"/>
          <w:rtl/>
        </w:rPr>
        <w:t>ـ</w:t>
      </w:r>
      <w:r w:rsidRPr="00D82D5E">
        <w:rPr>
          <w:rtl/>
        </w:rPr>
        <w:t>محتاج</w:t>
      </w:r>
      <w:r w:rsidRPr="00D82D5E">
        <w:rPr>
          <w:rStyle w:val="Char7"/>
          <w:rFonts w:hint="cs"/>
          <w:rtl/>
        </w:rPr>
        <w:t xml:space="preserve">: ج 4، ص 32، </w:t>
      </w:r>
      <w:r w:rsidRPr="00D82D5E">
        <w:rPr>
          <w:rtl/>
        </w:rPr>
        <w:t>الدر ال</w:t>
      </w:r>
      <w:r w:rsidRPr="00D82D5E">
        <w:rPr>
          <w:rFonts w:hint="cs"/>
          <w:rtl/>
        </w:rPr>
        <w:t>ـ</w:t>
      </w:r>
      <w:r w:rsidRPr="00D82D5E">
        <w:rPr>
          <w:rtl/>
        </w:rPr>
        <w:t>مختار و ردّ ال</w:t>
      </w:r>
      <w:r w:rsidRPr="00D82D5E">
        <w:rPr>
          <w:rFonts w:hint="cs"/>
          <w:rtl/>
        </w:rPr>
        <w:t>ـ</w:t>
      </w:r>
      <w:r w:rsidRPr="00D82D5E">
        <w:rPr>
          <w:rtl/>
        </w:rPr>
        <w:t>مختار</w:t>
      </w:r>
      <w:r w:rsidRPr="00D82D5E">
        <w:rPr>
          <w:rStyle w:val="Char7"/>
          <w:rFonts w:hint="cs"/>
          <w:rtl/>
        </w:rPr>
        <w:t>: ج 3، ص 702–703.</w:t>
      </w:r>
    </w:p>
  </w:footnote>
  <w:footnote w:id="2">
    <w:p w:rsidR="00166F7B" w:rsidRPr="005F3C74" w:rsidRDefault="00166F7B" w:rsidP="005F3C74">
      <w:pPr>
        <w:pStyle w:val="aa"/>
        <w:rPr>
          <w:rStyle w:val="Char7"/>
          <w:rtl/>
        </w:rPr>
      </w:pPr>
      <w:r w:rsidRPr="005F3C74">
        <w:rPr>
          <w:rStyle w:val="Char7"/>
        </w:rPr>
        <w:footnoteRef/>
      </w:r>
      <w:r w:rsidRPr="005F3C74">
        <w:rPr>
          <w:rStyle w:val="Char7"/>
          <w:rFonts w:hint="cs"/>
          <w:rtl/>
        </w:rPr>
        <w:t>- صحیح بخاری به شرح عسقلانی: جلد 11، ص 517.</w:t>
      </w:r>
    </w:p>
  </w:footnote>
  <w:footnote w:id="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679.</w:t>
      </w:r>
    </w:p>
  </w:footnote>
  <w:footnote w:id="4">
    <w:p w:rsidR="00166F7B" w:rsidRPr="005F3C74" w:rsidRDefault="00166F7B" w:rsidP="005F3C74">
      <w:pPr>
        <w:pStyle w:val="aa"/>
        <w:rPr>
          <w:rStyle w:val="Char7"/>
          <w:rtl/>
        </w:rPr>
      </w:pPr>
      <w:r w:rsidRPr="005F3C74">
        <w:rPr>
          <w:rStyle w:val="Char7"/>
        </w:rPr>
        <w:footnoteRef/>
      </w:r>
      <w:r w:rsidRPr="005F3C74">
        <w:rPr>
          <w:rStyle w:val="Char7"/>
          <w:rFonts w:hint="cs"/>
          <w:rtl/>
        </w:rPr>
        <w:t>- صحیح بخاری به شرح عسقلانی: ج 11، ص 519.</w:t>
      </w:r>
    </w:p>
  </w:footnote>
  <w:footnote w:id="5">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679.</w:t>
      </w:r>
    </w:p>
  </w:footnote>
  <w:footnote w:id="6">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680.</w:t>
      </w:r>
    </w:p>
  </w:footnote>
  <w:footnote w:id="7">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680.</w:t>
      </w:r>
    </w:p>
  </w:footnote>
  <w:footnote w:id="8">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682.</w:t>
      </w:r>
    </w:p>
  </w:footnote>
  <w:footnote w:id="9">
    <w:p w:rsidR="00166F7B" w:rsidRPr="005F3C74" w:rsidRDefault="00166F7B" w:rsidP="005F3C74">
      <w:pPr>
        <w:pStyle w:val="aa"/>
        <w:rPr>
          <w:rStyle w:val="Char7"/>
        </w:rPr>
      </w:pPr>
      <w:r w:rsidRPr="005F3C74">
        <w:rPr>
          <w:rStyle w:val="Char7"/>
        </w:rPr>
        <w:footnoteRef/>
      </w:r>
      <w:r w:rsidRPr="005F3C74">
        <w:rPr>
          <w:rStyle w:val="Char7"/>
          <w:rFonts w:hint="cs"/>
          <w:rtl/>
        </w:rPr>
        <w:t>- «</w:t>
      </w:r>
      <w:r w:rsidRPr="005F3C74">
        <w:rPr>
          <w:rtl/>
        </w:rPr>
        <w:t>قواعد الأحکام فی مصالحه الأنام</w:t>
      </w:r>
      <w:r w:rsidRPr="005F3C74">
        <w:rPr>
          <w:rFonts w:hint="cs"/>
          <w:rtl/>
        </w:rPr>
        <w:t>» نوشته</w:t>
      </w:r>
      <w:r w:rsidRPr="005F3C74">
        <w:rPr>
          <w:rStyle w:val="Char7"/>
          <w:rFonts w:hint="cs"/>
          <w:rtl/>
        </w:rPr>
        <w:t>‌ی عزّ بن عبدالسلام، ج 1، ص 106.</w:t>
      </w:r>
    </w:p>
  </w:footnote>
  <w:footnote w:id="1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تفسیر قُرطُبی: ج 3، ص 96–97، </w:t>
      </w:r>
      <w:r w:rsidRPr="005F3C74">
        <w:rPr>
          <w:rtl/>
        </w:rPr>
        <w:t>تفسیر الـمنار</w:t>
      </w:r>
      <w:r w:rsidRPr="005F3C74">
        <w:rPr>
          <w:rStyle w:val="Char7"/>
          <w:rFonts w:hint="cs"/>
          <w:rtl/>
        </w:rPr>
        <w:t>: ج 1، ص 106.</w:t>
      </w:r>
    </w:p>
  </w:footnote>
  <w:footnote w:id="1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681، و حدیث را ابن ماجه روایت کرده است و لفظ آن،</w:t>
      </w:r>
      <w:r>
        <w:rPr>
          <w:rStyle w:val="Char7"/>
          <w:rFonts w:hint="cs"/>
          <w:rtl/>
        </w:rPr>
        <w:t xml:space="preserve"> چنان‌که </w:t>
      </w:r>
      <w:r w:rsidRPr="005F3C74">
        <w:rPr>
          <w:rStyle w:val="Char7"/>
          <w:rFonts w:hint="cs"/>
          <w:rtl/>
        </w:rPr>
        <w:t xml:space="preserve">در ج 2، ص 725 آمده این چنین است : </w:t>
      </w:r>
      <w:r w:rsidRPr="005F3C74">
        <w:rPr>
          <w:rFonts w:hint="cs"/>
          <w:rtl/>
        </w:rPr>
        <w:t>«إیّاکُمْ وَ الْحَلْفِ فِی الْبَیعِ فَأنَّهُ یُنفِّقُ ثَمَّ یُمْحِقُ»</w:t>
      </w:r>
      <w:r w:rsidRPr="005F3C74">
        <w:rPr>
          <w:rStyle w:val="Char7"/>
          <w:rFonts w:hint="cs"/>
          <w:rtl/>
        </w:rPr>
        <w:t>.</w:t>
      </w:r>
    </w:p>
  </w:footnote>
  <w:footnote w:id="12">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2، ص 680.</w:t>
      </w:r>
    </w:p>
  </w:footnote>
  <w:footnote w:id="13">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49، </w:t>
      </w:r>
      <w:r w:rsidRPr="005F3C74">
        <w:rPr>
          <w:rtl/>
        </w:rPr>
        <w:t>الـمجموع</w:t>
      </w:r>
      <w:r w:rsidRPr="005F3C74">
        <w:rPr>
          <w:rStyle w:val="Char7"/>
          <w:rFonts w:hint="cs"/>
          <w:rtl/>
        </w:rPr>
        <w:t>: ج 16، ص 459، «</w:t>
      </w:r>
      <w:r w:rsidRPr="005F3C74">
        <w:rPr>
          <w:rtl/>
        </w:rPr>
        <w:t>الشّرح الصغیر</w:t>
      </w:r>
      <w:r w:rsidRPr="005F3C74">
        <w:rPr>
          <w:rFonts w:hint="cs"/>
          <w:rtl/>
        </w:rPr>
        <w:t>» نوشته</w:t>
      </w:r>
      <w:r w:rsidRPr="005F3C74">
        <w:rPr>
          <w:rStyle w:val="Char7"/>
          <w:rFonts w:hint="cs"/>
        </w:rPr>
        <w:t>‌</w:t>
      </w:r>
      <w:r w:rsidRPr="005F3C74">
        <w:rPr>
          <w:rFonts w:hint="cs"/>
          <w:rtl/>
        </w:rPr>
        <w:t>ی دردیرو «حاشیه</w:t>
      </w:r>
      <w:r w:rsidRPr="005F3C74">
        <w:rPr>
          <w:rStyle w:val="Char7"/>
          <w:rFonts w:hint="cs"/>
          <w:rtl/>
        </w:rPr>
        <w:t xml:space="preserve">‌ی صاوی»، ج 1، ص 345، </w:t>
      </w:r>
      <w:r w:rsidRPr="005F3C74">
        <w:rPr>
          <w:rtl/>
        </w:rPr>
        <w:t>البدائع</w:t>
      </w:r>
      <w:r w:rsidRPr="005F3C74">
        <w:rPr>
          <w:rStyle w:val="Char7"/>
          <w:rFonts w:hint="cs"/>
          <w:rtl/>
        </w:rPr>
        <w:t>: ج 3، ص 3.</w:t>
      </w:r>
    </w:p>
  </w:footnote>
  <w:footnote w:id="14">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الـمحلی</w:t>
      </w:r>
      <w:r w:rsidRPr="005F3C74">
        <w:rPr>
          <w:rStyle w:val="Char7"/>
          <w:rFonts w:hint="cs"/>
          <w:rtl/>
        </w:rPr>
        <w:t xml:space="preserve">: ج 8، ص 349، </w:t>
      </w:r>
      <w:r w:rsidRPr="005F3C74">
        <w:rPr>
          <w:rtl/>
        </w:rPr>
        <w:t>حاشیة الصّاوی</w:t>
      </w:r>
      <w:r w:rsidRPr="005F3C74">
        <w:rPr>
          <w:rStyle w:val="Char7"/>
          <w:rFonts w:hint="cs"/>
          <w:rtl/>
        </w:rPr>
        <w:t xml:space="preserve">: ج 1، ص 345، </w:t>
      </w:r>
      <w:r w:rsidRPr="005F3C74">
        <w:rPr>
          <w:rtl/>
        </w:rPr>
        <w:t>الـمغنی</w:t>
      </w:r>
      <w:r w:rsidRPr="005F3C74">
        <w:rPr>
          <w:rStyle w:val="Char7"/>
          <w:rFonts w:hint="cs"/>
          <w:rtl/>
        </w:rPr>
        <w:t xml:space="preserve">: ج 8، ص 676، </w:t>
      </w:r>
      <w:r w:rsidRPr="005F3C74">
        <w:rPr>
          <w:rtl/>
        </w:rPr>
        <w:t>الـمجموع</w:t>
      </w:r>
      <w:r w:rsidRPr="005F3C74">
        <w:rPr>
          <w:rStyle w:val="Char7"/>
          <w:rFonts w:hint="cs"/>
          <w:rtl/>
        </w:rPr>
        <w:t>: ج 16، ص 459.</w:t>
      </w:r>
    </w:p>
  </w:footnote>
  <w:footnote w:id="1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الـمحلی</w:t>
      </w:r>
      <w:r w:rsidRPr="005F3C74">
        <w:rPr>
          <w:rStyle w:val="Char7"/>
          <w:rFonts w:hint="cs"/>
          <w:rtl/>
        </w:rPr>
        <w:t>: ج 8، ص 349.</w:t>
      </w:r>
    </w:p>
  </w:footnote>
  <w:footnote w:id="16">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طرح عسقلانی: ج 11، ص 531 و صحیح مسلم به شرح نووی: ج 11، ص 105– 106.</w:t>
      </w:r>
    </w:p>
  </w:footnote>
  <w:footnote w:id="1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صحیح بخاری به طرح عسقلانی: ج 11، ص 531 و صحیحِ مسلم به شرحِ نووی: ج 11، ص 105، جامعِ ترمذی: ج 5، ص 135–136، </w:t>
      </w:r>
      <w:r w:rsidRPr="005F3C74">
        <w:rPr>
          <w:rtl/>
        </w:rPr>
        <w:t>البدائع</w:t>
      </w:r>
      <w:r w:rsidRPr="005F3C74">
        <w:rPr>
          <w:rStyle w:val="Char7"/>
          <w:rFonts w:hint="cs"/>
          <w:rtl/>
        </w:rPr>
        <w:t xml:space="preserve">: ج 3، ص 21، </w:t>
      </w:r>
      <w:r w:rsidRPr="005F3C74">
        <w:rPr>
          <w:rtl/>
        </w:rPr>
        <w:t>تیسیر العزیز الحمید شرح کتاب التوحید</w:t>
      </w:r>
      <w:r w:rsidRPr="005F3C74">
        <w:rPr>
          <w:rStyle w:val="Char7"/>
          <w:rFonts w:hint="cs"/>
          <w:rtl/>
        </w:rPr>
        <w:t>: ص 593.</w:t>
      </w:r>
    </w:p>
  </w:footnote>
  <w:footnote w:id="1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شرحِ صحیحِ مسلم:نوشته‌ی امام نووی، ج 11، ص 105، </w:t>
      </w:r>
      <w:r w:rsidRPr="005F3C74">
        <w:rPr>
          <w:rtl/>
        </w:rPr>
        <w:t>نیل الأوطار</w:t>
      </w:r>
      <w:r w:rsidRPr="005F3C74">
        <w:rPr>
          <w:rStyle w:val="Char7"/>
          <w:rFonts w:hint="cs"/>
          <w:rtl/>
        </w:rPr>
        <w:t>: نوشته‌ی امام شوکانی، ج 8، ص 29.</w:t>
      </w:r>
    </w:p>
  </w:footnote>
  <w:footnote w:id="19">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شرحِ صحیحِ مسلم: نوشته‌ی امام نووی، ج 11، ص 105، </w:t>
      </w:r>
      <w:r w:rsidRPr="005F3C74">
        <w:rPr>
          <w:rtl/>
        </w:rPr>
        <w:t>نیل الأوطار</w:t>
      </w:r>
      <w:r w:rsidRPr="005F3C74">
        <w:rPr>
          <w:rStyle w:val="Char7"/>
          <w:rFonts w:hint="cs"/>
          <w:rtl/>
        </w:rPr>
        <w:t>: نوشته‌ی امام شوکانی، ج 8، ص 29.</w:t>
      </w:r>
    </w:p>
  </w:footnote>
  <w:footnote w:id="2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691 – 703، </w:t>
      </w:r>
      <w:r w:rsidRPr="005F3C74">
        <w:rPr>
          <w:rtl/>
        </w:rPr>
        <w:t>الـمحلی</w:t>
      </w:r>
      <w:r w:rsidRPr="005F3C74">
        <w:rPr>
          <w:rStyle w:val="Char7"/>
          <w:rFonts w:hint="cs"/>
          <w:rtl/>
        </w:rPr>
        <w:t>: ج 8، ص 33.</w:t>
      </w:r>
    </w:p>
  </w:footnote>
  <w:footnote w:id="2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698، </w:t>
      </w:r>
      <w:r w:rsidRPr="005F3C74">
        <w:rPr>
          <w:rtl/>
        </w:rPr>
        <w:t>قوانین الاحکام فقهیّة</w:t>
      </w:r>
      <w:r w:rsidRPr="005F3C74">
        <w:rPr>
          <w:rStyle w:val="Char7"/>
          <w:rFonts w:hint="cs"/>
          <w:rtl/>
        </w:rPr>
        <w:t>: نوشته‌ی ابن جزی، ص 178.</w:t>
      </w:r>
    </w:p>
  </w:footnote>
  <w:footnote w:id="22">
    <w:p w:rsidR="00166F7B" w:rsidRPr="005F3C74" w:rsidRDefault="00166F7B" w:rsidP="005F3C74">
      <w:pPr>
        <w:pStyle w:val="aa"/>
        <w:rPr>
          <w:rStyle w:val="Char7"/>
        </w:rPr>
      </w:pPr>
      <w:r w:rsidRPr="005F3C74">
        <w:rPr>
          <w:rStyle w:val="Char7"/>
        </w:rPr>
        <w:footnoteRef/>
      </w:r>
      <w:r w:rsidRPr="005F3C74">
        <w:rPr>
          <w:rStyle w:val="Char7"/>
          <w:rFonts w:hint="cs"/>
          <w:rtl/>
        </w:rPr>
        <w:t>- اصحابِ رأی به امام ابوحنیفه و یاران او و علمای آن زمانِ عراق اطلاق می‌گردد. (مترجم)</w:t>
      </w:r>
    </w:p>
  </w:footnote>
  <w:footnote w:id="2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699–700.</w:t>
      </w:r>
    </w:p>
  </w:footnote>
  <w:footnote w:id="24">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696. </w:t>
      </w:r>
    </w:p>
  </w:footnote>
  <w:footnote w:id="2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مجموع فتاوی شیخ الاسلام ابن تیمیّه: ج 33، ص 88-59، 219،216،69. </w:t>
      </w:r>
    </w:p>
  </w:footnote>
  <w:footnote w:id="26">
    <w:p w:rsidR="00166F7B" w:rsidRPr="005F3C74" w:rsidRDefault="00166F7B" w:rsidP="005F3C74">
      <w:pPr>
        <w:pStyle w:val="aa"/>
        <w:rPr>
          <w:rStyle w:val="Char7"/>
        </w:rPr>
      </w:pPr>
      <w:r w:rsidRPr="005F3C74">
        <w:rPr>
          <w:rStyle w:val="Char7"/>
        </w:rPr>
        <w:footnoteRef/>
      </w:r>
      <w:r w:rsidRPr="005F3C74">
        <w:rPr>
          <w:rStyle w:val="Char7"/>
          <w:rFonts w:hint="cs"/>
          <w:rtl/>
        </w:rPr>
        <w:t>- مجموع فتاوی شیخ الإسلام ابن تمیّه: ج 33 ف ص 68</w:t>
      </w:r>
      <w:r w:rsidRPr="005F3C74">
        <w:rPr>
          <w:rStyle w:val="Char7"/>
          <w:rtl/>
        </w:rPr>
        <w:t>–</w:t>
      </w:r>
      <w:r w:rsidRPr="005F3C74">
        <w:rPr>
          <w:rStyle w:val="Char7"/>
          <w:rFonts w:hint="cs"/>
          <w:rtl/>
        </w:rPr>
        <w:t xml:space="preserve">70. </w:t>
      </w:r>
    </w:p>
  </w:footnote>
  <w:footnote w:id="27">
    <w:p w:rsidR="00166F7B" w:rsidRPr="005F3C74" w:rsidRDefault="00166F7B" w:rsidP="005F3C74">
      <w:pPr>
        <w:pStyle w:val="aa"/>
        <w:rPr>
          <w:rStyle w:val="Char7"/>
        </w:rPr>
      </w:pPr>
      <w:r w:rsidRPr="005F3C74">
        <w:rPr>
          <w:rStyle w:val="Char7"/>
        </w:rPr>
        <w:footnoteRef/>
      </w:r>
      <w:r w:rsidRPr="005F3C74">
        <w:rPr>
          <w:rStyle w:val="Char7"/>
          <w:rFonts w:hint="cs"/>
          <w:rtl/>
        </w:rPr>
        <w:t>- مجموع فتاوای شیخ الاسلام ابن تیمیّه: ج 33، ص 144</w:t>
      </w:r>
      <w:r w:rsidRPr="005F3C74">
        <w:rPr>
          <w:rStyle w:val="Char7"/>
          <w:rtl/>
        </w:rPr>
        <w:t>–</w:t>
      </w:r>
      <w:r w:rsidRPr="005F3C74">
        <w:rPr>
          <w:rStyle w:val="Char7"/>
          <w:rFonts w:hint="cs"/>
          <w:rtl/>
        </w:rPr>
        <w:t xml:space="preserve">145، اختیارات فقهی: ص 256. </w:t>
      </w:r>
    </w:p>
  </w:footnote>
  <w:footnote w:id="2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البدائع</w:t>
      </w:r>
      <w:r w:rsidRPr="005F3C74">
        <w:rPr>
          <w:rStyle w:val="Char7"/>
          <w:rFonts w:hint="cs"/>
          <w:rtl/>
        </w:rPr>
        <w:t xml:space="preserve">: ج 3، ص 26-27، </w:t>
      </w:r>
      <w:r w:rsidRPr="005F3C74">
        <w:rPr>
          <w:rtl/>
        </w:rPr>
        <w:t>مغنی الـمحتاج</w:t>
      </w:r>
      <w:r w:rsidRPr="005F3C74">
        <w:rPr>
          <w:rStyle w:val="Char7"/>
          <w:rFonts w:hint="cs"/>
          <w:rtl/>
        </w:rPr>
        <w:t xml:space="preserve">: ج 4، ص 325، </w:t>
      </w:r>
      <w:r w:rsidRPr="005F3C74">
        <w:rPr>
          <w:rtl/>
        </w:rPr>
        <w:t>الجموع</w:t>
      </w:r>
      <w:r w:rsidRPr="005F3C74">
        <w:rPr>
          <w:rStyle w:val="Char7"/>
          <w:rFonts w:hint="cs"/>
          <w:rtl/>
        </w:rPr>
        <w:t xml:space="preserve">: ج 16، ص 468. </w:t>
      </w:r>
    </w:p>
  </w:footnote>
  <w:footnote w:id="29">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727-728، و حدیث را ابوداود در «سنن» ج 9، ص 82 روایت کرده. </w:t>
      </w:r>
    </w:p>
  </w:footnote>
  <w:footnote w:id="3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چ 8، ص 728، </w:t>
      </w:r>
      <w:r w:rsidRPr="005F3C74">
        <w:rPr>
          <w:rtl/>
        </w:rPr>
        <w:t>نیل الأوطار</w:t>
      </w:r>
      <w:r w:rsidRPr="005F3C74">
        <w:rPr>
          <w:rStyle w:val="Char7"/>
          <w:rFonts w:hint="cs"/>
          <w:rtl/>
        </w:rPr>
        <w:t xml:space="preserve">: ج 8، ص 218-219. </w:t>
      </w:r>
    </w:p>
  </w:footnote>
  <w:footnote w:id="3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728-729. </w:t>
      </w:r>
    </w:p>
  </w:footnote>
  <w:footnote w:id="32">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689 و ادامه‌ی آن.</w:t>
      </w:r>
    </w:p>
  </w:footnote>
  <w:footnote w:id="3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702، </w:t>
      </w:r>
      <w:r w:rsidRPr="005F3C74">
        <w:rPr>
          <w:rtl/>
        </w:rPr>
        <w:t>الـمحلی</w:t>
      </w:r>
      <w:r w:rsidRPr="005F3C74">
        <w:rPr>
          <w:rStyle w:val="Char7"/>
          <w:rFonts w:hint="cs"/>
          <w:rtl/>
        </w:rPr>
        <w:t>: ج 8، ص 32.</w:t>
      </w:r>
    </w:p>
  </w:footnote>
  <w:footnote w:id="34">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753.</w:t>
      </w:r>
    </w:p>
  </w:footnote>
  <w:footnote w:id="3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البدائع</w:t>
      </w:r>
      <w:r w:rsidRPr="005F3C74">
        <w:rPr>
          <w:rStyle w:val="Char7"/>
          <w:rFonts w:hint="cs"/>
          <w:rtl/>
        </w:rPr>
        <w:t xml:space="preserve">: ج 8، ص 702، </w:t>
      </w:r>
      <w:r w:rsidRPr="005F3C74">
        <w:rPr>
          <w:rtl/>
        </w:rPr>
        <w:t>الـمحلی</w:t>
      </w:r>
      <w:r w:rsidRPr="005F3C74">
        <w:rPr>
          <w:rStyle w:val="Char7"/>
          <w:rFonts w:hint="cs"/>
          <w:rtl/>
        </w:rPr>
        <w:t>: ج 8، ص 32.</w:t>
      </w:r>
    </w:p>
  </w:footnote>
  <w:footnote w:id="36">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715 – 716، جامع الترمذی: ج 5، ص 129 – 130، </w:t>
      </w:r>
      <w:r w:rsidRPr="005F3C74">
        <w:rPr>
          <w:rtl/>
        </w:rPr>
        <w:t>نی</w:t>
      </w:r>
      <w:r w:rsidRPr="005F3C74">
        <w:rPr>
          <w:rFonts w:hint="cs"/>
          <w:rtl/>
        </w:rPr>
        <w:t xml:space="preserve">ل </w:t>
      </w:r>
      <w:r w:rsidRPr="005F3C74">
        <w:rPr>
          <w:rtl/>
        </w:rPr>
        <w:t>لأوطار</w:t>
      </w:r>
      <w:r w:rsidRPr="005F3C74">
        <w:rPr>
          <w:rStyle w:val="Char7"/>
          <w:rFonts w:hint="cs"/>
          <w:rtl/>
        </w:rPr>
        <w:t>: امام شوکانی، ج 8، ص 219 –230.</w:t>
      </w:r>
    </w:p>
  </w:footnote>
  <w:footnote w:id="3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«النّهایه»ی ابن اثیر، ج 1، ص 449، </w:t>
      </w:r>
      <w:r w:rsidRPr="005F3C74">
        <w:rPr>
          <w:rtl/>
        </w:rPr>
        <w:t>نیل الأوطار</w:t>
      </w:r>
      <w:r w:rsidRPr="005F3C74">
        <w:rPr>
          <w:rStyle w:val="Char7"/>
          <w:rFonts w:hint="cs"/>
          <w:rtl/>
        </w:rPr>
        <w:t>: ج 8، ص 233.</w:t>
      </w:r>
    </w:p>
  </w:footnote>
  <w:footnote w:id="3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682 – 683.</w:t>
      </w:r>
    </w:p>
  </w:footnote>
  <w:footnote w:id="39">
    <w:p w:rsidR="00166F7B" w:rsidRPr="005F3C74" w:rsidRDefault="00166F7B" w:rsidP="005F3C74">
      <w:pPr>
        <w:pStyle w:val="aa"/>
        <w:rPr>
          <w:rStyle w:val="Char7"/>
        </w:rPr>
      </w:pPr>
      <w:r w:rsidRPr="005F3C74">
        <w:rPr>
          <w:rStyle w:val="Char7"/>
        </w:rPr>
        <w:footnoteRef/>
      </w:r>
      <w:r w:rsidRPr="005F3C74">
        <w:rPr>
          <w:rStyle w:val="Char7"/>
          <w:rFonts w:hint="cs"/>
          <w:rtl/>
        </w:rPr>
        <w:t>- جامعِ ترمذی: ج 5، ص 126.</w:t>
      </w:r>
    </w:p>
  </w:footnote>
  <w:footnote w:id="40">
    <w:p w:rsidR="00166F7B" w:rsidRPr="005F3C74" w:rsidRDefault="00166F7B" w:rsidP="005F3C74">
      <w:pPr>
        <w:pStyle w:val="aa"/>
        <w:rPr>
          <w:rStyle w:val="Char7"/>
        </w:rPr>
      </w:pPr>
      <w:r w:rsidRPr="005F3C74">
        <w:rPr>
          <w:rStyle w:val="Char7"/>
        </w:rPr>
        <w:footnoteRef/>
      </w:r>
      <w:r w:rsidRPr="005F3C74">
        <w:rPr>
          <w:rStyle w:val="Char7"/>
          <w:rFonts w:hint="cs"/>
          <w:rtl/>
        </w:rPr>
        <w:t>- صحیحِ مسلم به شرحِ نووی: ج 11، ص 109-110.</w:t>
      </w:r>
    </w:p>
  </w:footnote>
  <w:footnote w:id="41">
    <w:p w:rsidR="00166F7B" w:rsidRPr="005F3C74" w:rsidRDefault="00166F7B" w:rsidP="005F3C74">
      <w:pPr>
        <w:pStyle w:val="aa"/>
        <w:rPr>
          <w:rStyle w:val="Char7"/>
        </w:rPr>
      </w:pPr>
      <w:r w:rsidRPr="005F3C74">
        <w:rPr>
          <w:rStyle w:val="Char7"/>
        </w:rPr>
        <w:footnoteRef/>
      </w:r>
      <w:r w:rsidRPr="005F3C74">
        <w:rPr>
          <w:rStyle w:val="Char7"/>
          <w:rFonts w:hint="cs"/>
          <w:rtl/>
        </w:rPr>
        <w:t>- صحیحِ مسلم به شرحِ نووی: ج 11، ص 108.</w:t>
      </w:r>
    </w:p>
  </w:footnote>
  <w:footnote w:id="42">
    <w:p w:rsidR="00166F7B" w:rsidRPr="005F3C74" w:rsidRDefault="00166F7B" w:rsidP="005F3C74">
      <w:pPr>
        <w:pStyle w:val="aa"/>
        <w:rPr>
          <w:rStyle w:val="Char7"/>
          <w:rtl/>
        </w:rPr>
      </w:pPr>
      <w:r w:rsidRPr="005F3C74">
        <w:rPr>
          <w:rStyle w:val="Char7"/>
        </w:rPr>
        <w:footnoteRef/>
      </w:r>
      <w:r w:rsidRPr="005F3C74">
        <w:rPr>
          <w:rStyle w:val="Char7"/>
          <w:rFonts w:hint="cs"/>
          <w:rtl/>
        </w:rPr>
        <w:t>- اینکه در جواب عطسه زننده که سنت است بگوید «</w:t>
      </w:r>
      <w:r w:rsidRPr="005F3C74">
        <w:rPr>
          <w:rFonts w:hint="cs"/>
          <w:rtl/>
        </w:rPr>
        <w:t>الحمدُلله</w:t>
      </w:r>
      <w:r w:rsidRPr="005F3C74">
        <w:rPr>
          <w:rStyle w:val="Char7"/>
          <w:rFonts w:hint="cs"/>
          <w:rtl/>
        </w:rPr>
        <w:t>»، بگوید «</w:t>
      </w:r>
      <w:r w:rsidRPr="005F3C74">
        <w:rPr>
          <w:rFonts w:hint="cs"/>
          <w:rtl/>
        </w:rPr>
        <w:t>یَرْحَمُك الله</w:t>
      </w:r>
      <w:r w:rsidRPr="005F3C74">
        <w:rPr>
          <w:rStyle w:val="Char7"/>
          <w:rFonts w:hint="cs"/>
          <w:rtl/>
        </w:rPr>
        <w:t>». (مترجم)</w:t>
      </w:r>
    </w:p>
  </w:footnote>
  <w:footnote w:id="4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3، ص 736، </w:t>
      </w:r>
      <w:r w:rsidRPr="005F3C74">
        <w:rPr>
          <w:rtl/>
        </w:rPr>
        <w:t>نیل الأوطار</w:t>
      </w:r>
      <w:r w:rsidRPr="005F3C74">
        <w:rPr>
          <w:rStyle w:val="Char7"/>
          <w:rFonts w:hint="cs"/>
          <w:rtl/>
        </w:rPr>
        <w:t>: امام شوکانی، ج 8، ص 233.</w:t>
      </w:r>
    </w:p>
  </w:footnote>
  <w:footnote w:id="44">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683-384.</w:t>
      </w:r>
    </w:p>
  </w:footnote>
  <w:footnote w:id="45">
    <w:p w:rsidR="00166F7B" w:rsidRPr="005F3C74" w:rsidRDefault="00166F7B" w:rsidP="005F3C74">
      <w:pPr>
        <w:pStyle w:val="aa"/>
        <w:rPr>
          <w:rStyle w:val="Char7"/>
        </w:rPr>
      </w:pPr>
      <w:r w:rsidRPr="005F3C74">
        <w:rPr>
          <w:rStyle w:val="Char7"/>
        </w:rPr>
        <w:footnoteRef/>
      </w:r>
      <w:r w:rsidRPr="005F3C74">
        <w:rPr>
          <w:rStyle w:val="Char7"/>
          <w:rFonts w:hint="cs"/>
          <w:rtl/>
        </w:rPr>
        <w:t>- همان سه مأخذ قبلی.</w:t>
      </w:r>
    </w:p>
  </w:footnote>
  <w:footnote w:id="46">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705.</w:t>
      </w:r>
    </w:p>
  </w:footnote>
  <w:footnote w:id="4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706-707.</w:t>
      </w:r>
    </w:p>
  </w:footnote>
  <w:footnote w:id="4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722-731.</w:t>
      </w:r>
    </w:p>
  </w:footnote>
  <w:footnote w:id="49">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684-685، </w:t>
      </w:r>
      <w:r w:rsidRPr="005F3C74">
        <w:rPr>
          <w:rtl/>
        </w:rPr>
        <w:t>الـمحلی</w:t>
      </w:r>
      <w:r w:rsidRPr="005F3C74">
        <w:rPr>
          <w:rStyle w:val="Char7"/>
          <w:rFonts w:hint="cs"/>
          <w:rtl/>
        </w:rPr>
        <w:t>: ج 8، ص 35.</w:t>
      </w:r>
    </w:p>
  </w:footnote>
  <w:footnote w:id="5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685.</w:t>
      </w:r>
    </w:p>
  </w:footnote>
  <w:footnote w:id="5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734.</w:t>
      </w:r>
    </w:p>
  </w:footnote>
  <w:footnote w:id="52">
    <w:p w:rsidR="00166F7B" w:rsidRPr="005F3C74" w:rsidRDefault="00166F7B" w:rsidP="005F3C74">
      <w:pPr>
        <w:pStyle w:val="aa"/>
        <w:rPr>
          <w:rStyle w:val="Char7"/>
        </w:rPr>
      </w:pPr>
      <w:r w:rsidRPr="005F3C74">
        <w:rPr>
          <w:rStyle w:val="Char7"/>
        </w:rPr>
        <w:footnoteRef/>
      </w:r>
      <w:r w:rsidRPr="005F3C74">
        <w:rPr>
          <w:rStyle w:val="Char7"/>
          <w:rFonts w:hint="cs"/>
          <w:rtl/>
        </w:rPr>
        <w:t>- اهل ذمّه ، غیرِ مسلمانانی هستند که در امان و در کنار مسلمانان زندگی می‌کنند. (مترجم)</w:t>
      </w:r>
    </w:p>
  </w:footnote>
  <w:footnote w:id="5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734-736.</w:t>
      </w:r>
    </w:p>
  </w:footnote>
  <w:footnote w:id="54">
    <w:p w:rsidR="00166F7B" w:rsidRPr="005F3C74" w:rsidRDefault="00166F7B" w:rsidP="005F3C74">
      <w:pPr>
        <w:pStyle w:val="aa"/>
        <w:rPr>
          <w:rStyle w:val="Char7"/>
        </w:rPr>
      </w:pPr>
      <w:r w:rsidRPr="005F3C74">
        <w:rPr>
          <w:rStyle w:val="Char7"/>
        </w:rPr>
        <w:footnoteRef/>
      </w:r>
      <w:r w:rsidRPr="005F3C74">
        <w:rPr>
          <w:rStyle w:val="Char7"/>
          <w:rFonts w:hint="cs"/>
          <w:rtl/>
        </w:rPr>
        <w:t>- تفسیر قرطبی: ج 6، ص 477.</w:t>
      </w:r>
    </w:p>
  </w:footnote>
  <w:footnote w:id="5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739-740.</w:t>
      </w:r>
    </w:p>
  </w:footnote>
  <w:footnote w:id="56">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739-740.</w:t>
      </w:r>
    </w:p>
  </w:footnote>
  <w:footnote w:id="5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739.</w:t>
      </w:r>
    </w:p>
  </w:footnote>
  <w:footnote w:id="5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742-743.</w:t>
      </w:r>
    </w:p>
  </w:footnote>
  <w:footnote w:id="59">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743-742.</w:t>
      </w:r>
    </w:p>
  </w:footnote>
  <w:footnote w:id="6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752.</w:t>
      </w:r>
    </w:p>
  </w:footnote>
  <w:footnote w:id="6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8، ص 752.</w:t>
      </w:r>
    </w:p>
  </w:footnote>
  <w:footnote w:id="62">
    <w:p w:rsidR="00166F7B" w:rsidRPr="005F3C74" w:rsidRDefault="00166F7B" w:rsidP="005F3C74">
      <w:pPr>
        <w:pStyle w:val="aa"/>
        <w:rPr>
          <w:rStyle w:val="Char7"/>
        </w:rPr>
      </w:pPr>
      <w:r w:rsidRPr="005F3C74">
        <w:rPr>
          <w:rStyle w:val="Char7"/>
        </w:rPr>
        <w:footnoteRef/>
      </w:r>
      <w:r w:rsidRPr="005F3C74">
        <w:rPr>
          <w:rStyle w:val="Char7"/>
          <w:rFonts w:hint="cs"/>
          <w:rtl/>
        </w:rPr>
        <w:t>- مجموع فتاوای شیخ الإسلام ابن تیمیّه: ج 33، ص 47-48.</w:t>
      </w:r>
    </w:p>
  </w:footnote>
  <w:footnote w:id="63">
    <w:p w:rsidR="00166F7B" w:rsidRPr="005F3C74" w:rsidRDefault="00166F7B" w:rsidP="005F3C74">
      <w:pPr>
        <w:pStyle w:val="aa"/>
        <w:rPr>
          <w:rStyle w:val="Char7"/>
        </w:rPr>
      </w:pPr>
      <w:r w:rsidRPr="005F3C74">
        <w:rPr>
          <w:rStyle w:val="Char7"/>
        </w:rPr>
        <w:footnoteRef/>
      </w:r>
      <w:r w:rsidRPr="005F3C74">
        <w:rPr>
          <w:rStyle w:val="Char7"/>
          <w:rFonts w:hint="cs"/>
          <w:rtl/>
        </w:rPr>
        <w:t>- مجموع فتاوای شیخ الإسلام ابن تیمیّه: ج 33، ص 47-48.</w:t>
      </w:r>
    </w:p>
  </w:footnote>
  <w:footnote w:id="64">
    <w:p w:rsidR="00166F7B" w:rsidRPr="005F3C74" w:rsidRDefault="00166F7B" w:rsidP="005F3C74">
      <w:pPr>
        <w:pStyle w:val="aa"/>
        <w:rPr>
          <w:rStyle w:val="Char7"/>
        </w:rPr>
      </w:pPr>
      <w:r w:rsidRPr="005F3C74">
        <w:rPr>
          <w:rStyle w:val="Char7"/>
        </w:rPr>
        <w:footnoteRef/>
      </w:r>
      <w:r w:rsidRPr="005F3C74">
        <w:rPr>
          <w:rStyle w:val="Char7"/>
          <w:rFonts w:hint="cs"/>
          <w:rtl/>
        </w:rPr>
        <w:t>- «النّها</w:t>
      </w:r>
      <w:r w:rsidRPr="005F3C74">
        <w:rPr>
          <w:rtl/>
        </w:rPr>
        <w:t>یة</w:t>
      </w:r>
      <w:r w:rsidRPr="005F3C74">
        <w:rPr>
          <w:rStyle w:val="Char7"/>
          <w:rFonts w:hint="cs"/>
          <w:rtl/>
        </w:rPr>
        <w:t>»ی ابن اثیر: ج 4، ص 257.</w:t>
      </w:r>
    </w:p>
  </w:footnote>
  <w:footnote w:id="65">
    <w:p w:rsidR="00166F7B" w:rsidRPr="005F3C74" w:rsidRDefault="00166F7B" w:rsidP="005F3C74">
      <w:pPr>
        <w:pStyle w:val="aa"/>
        <w:rPr>
          <w:rStyle w:val="Char7"/>
        </w:rPr>
      </w:pPr>
      <w:r w:rsidRPr="005F3C74">
        <w:rPr>
          <w:rStyle w:val="Char7"/>
        </w:rPr>
        <w:footnoteRef/>
      </w:r>
      <w:r w:rsidRPr="005F3C74">
        <w:rPr>
          <w:rStyle w:val="Char7"/>
          <w:rFonts w:hint="cs"/>
          <w:rtl/>
        </w:rPr>
        <w:t>- تفسیر قرطبی: ج 3، ص 99-100.</w:t>
      </w:r>
    </w:p>
  </w:footnote>
  <w:footnote w:id="66">
    <w:p w:rsidR="00166F7B" w:rsidRPr="005F3C74" w:rsidRDefault="00166F7B" w:rsidP="005F3C74">
      <w:pPr>
        <w:pStyle w:val="aa"/>
        <w:rPr>
          <w:rStyle w:val="Char7"/>
        </w:rPr>
      </w:pPr>
      <w:r w:rsidRPr="005F3C74">
        <w:rPr>
          <w:rStyle w:val="Char7"/>
        </w:rPr>
        <w:footnoteRef/>
      </w:r>
      <w:r w:rsidRPr="005F3C74">
        <w:rPr>
          <w:rStyle w:val="Char7"/>
          <w:rFonts w:hint="cs"/>
          <w:rtl/>
        </w:rPr>
        <w:t>- مثلاً بگوید: «سوگند به خدا من با زید سخن نگفتم» و فکر می‌کند که واقعاً با او سخن نگفته در حالی که این کار را انجام داده است. (مترجم)</w:t>
      </w:r>
    </w:p>
  </w:footnote>
  <w:footnote w:id="6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687-688، </w:t>
      </w:r>
      <w:r w:rsidRPr="005F3C74">
        <w:rPr>
          <w:rtl/>
        </w:rPr>
        <w:t>نیل الأوطار</w:t>
      </w:r>
      <w:r w:rsidRPr="005F3C74">
        <w:rPr>
          <w:rStyle w:val="Char7"/>
          <w:rFonts w:hint="cs"/>
          <w:rtl/>
        </w:rPr>
        <w:t xml:space="preserve">: ج 8 ، ص 235، </w:t>
      </w:r>
      <w:r w:rsidRPr="005F3C74">
        <w:rPr>
          <w:rtl/>
        </w:rPr>
        <w:t>التّاج الجامع للأصول</w:t>
      </w:r>
      <w:r w:rsidRPr="005F3C74">
        <w:rPr>
          <w:rStyle w:val="Char7"/>
          <w:rFonts w:hint="cs"/>
          <w:rtl/>
        </w:rPr>
        <w:t>: ج 3، ص 77، «</w:t>
      </w:r>
      <w:r w:rsidRPr="005F3C74">
        <w:rPr>
          <w:rtl/>
        </w:rPr>
        <w:t>القوانین الفقهیّه</w:t>
      </w:r>
      <w:r w:rsidRPr="005F3C74">
        <w:rPr>
          <w:rStyle w:val="Char7"/>
          <w:rFonts w:hint="cs"/>
          <w:rtl/>
        </w:rPr>
        <w:t>»ی ابن جزن: ص 179.</w:t>
      </w:r>
    </w:p>
  </w:footnote>
  <w:footnote w:id="68">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8، ص 687-688، </w:t>
      </w:r>
      <w:r w:rsidRPr="005F3C74">
        <w:rPr>
          <w:rtl/>
        </w:rPr>
        <w:t>نیل الأوطار</w:t>
      </w:r>
      <w:r w:rsidRPr="005F3C74">
        <w:rPr>
          <w:rStyle w:val="Char7"/>
          <w:rFonts w:hint="cs"/>
          <w:rtl/>
        </w:rPr>
        <w:t>: ج 8، ص 237.</w:t>
      </w:r>
    </w:p>
  </w:footnote>
  <w:footnote w:id="69">
    <w:p w:rsidR="00166F7B" w:rsidRPr="005F3C74" w:rsidRDefault="00166F7B" w:rsidP="005F3C74">
      <w:pPr>
        <w:pStyle w:val="aa"/>
        <w:rPr>
          <w:rStyle w:val="Char7"/>
        </w:rPr>
      </w:pPr>
      <w:r w:rsidRPr="005F3C74">
        <w:rPr>
          <w:rStyle w:val="Char7"/>
        </w:rPr>
        <w:footnoteRef/>
      </w:r>
      <w:r w:rsidRPr="005F3C74">
        <w:rPr>
          <w:rStyle w:val="Char7"/>
          <w:rFonts w:hint="cs"/>
          <w:rtl/>
        </w:rPr>
        <w:t>- «غموس» از نظر لغوی یعنی فرو بردن چیزی در چیز دیگر. «</w:t>
      </w:r>
      <w:r w:rsidRPr="005F3C74">
        <w:rPr>
          <w:rtl/>
        </w:rPr>
        <w:t>غَمَسَ الشَّیءَ فِی ال</w:t>
      </w:r>
      <w:r w:rsidRPr="005F3C74">
        <w:rPr>
          <w:rFonts w:hint="cs"/>
          <w:rtl/>
        </w:rPr>
        <w:t>ـ</w:t>
      </w:r>
      <w:r w:rsidRPr="005F3C74">
        <w:rPr>
          <w:rtl/>
        </w:rPr>
        <w:t>ْمَاءِ</w:t>
      </w:r>
      <w:r w:rsidRPr="005F3C74">
        <w:rPr>
          <w:rStyle w:val="Char7"/>
          <w:rFonts w:hint="cs"/>
          <w:rtl/>
        </w:rPr>
        <w:t>» یعنی آن چیز را در آب فرو برد. (مترجم)</w:t>
      </w:r>
    </w:p>
  </w:footnote>
  <w:footnote w:id="7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التّاج الجامع للأصول من أحادیث رسول الله</w:t>
      </w:r>
      <w:r>
        <w:rPr>
          <w:rFonts w:hint="cs"/>
          <w:rtl/>
        </w:rPr>
        <w:t xml:space="preserve"> </w:t>
      </w:r>
      <w:r>
        <w:rPr>
          <w:rFonts w:cs="CTraditional Arabic" w:hint="cs"/>
          <w:rtl/>
        </w:rPr>
        <w:t>ج</w:t>
      </w:r>
      <w:r>
        <w:rPr>
          <w:rFonts w:hint="cs"/>
          <w:rtl/>
        </w:rPr>
        <w:t xml:space="preserve"> </w:t>
      </w:r>
      <w:r w:rsidRPr="005F3C74">
        <w:rPr>
          <w:rStyle w:val="Char7"/>
          <w:rFonts w:hint="cs"/>
          <w:rtl/>
        </w:rPr>
        <w:t>: ج 3، ص 76-77.</w:t>
      </w:r>
    </w:p>
  </w:footnote>
  <w:footnote w:id="71">
    <w:p w:rsidR="00166F7B" w:rsidRPr="005F3C74" w:rsidRDefault="00166F7B" w:rsidP="005F3C74">
      <w:pPr>
        <w:pStyle w:val="aa"/>
        <w:rPr>
          <w:rStyle w:val="Char7"/>
        </w:rPr>
      </w:pPr>
      <w:r w:rsidRPr="005F3C74">
        <w:rPr>
          <w:rStyle w:val="Char7"/>
        </w:rPr>
        <w:footnoteRef/>
      </w:r>
      <w:r w:rsidRPr="005F3C74">
        <w:rPr>
          <w:rStyle w:val="Char7"/>
          <w:rFonts w:hint="cs"/>
          <w:rtl/>
        </w:rPr>
        <w:t>- یمین صابره همان سوگند دروغ است. (مترجم)</w:t>
      </w:r>
    </w:p>
  </w:footnote>
  <w:footnote w:id="72">
    <w:p w:rsidR="00166F7B" w:rsidRPr="005F3C74" w:rsidRDefault="00166F7B" w:rsidP="005F3C74">
      <w:pPr>
        <w:pStyle w:val="aa"/>
        <w:rPr>
          <w:rStyle w:val="Char7"/>
        </w:rPr>
      </w:pPr>
      <w:r w:rsidRPr="005F3C74">
        <w:rPr>
          <w:rStyle w:val="Char7"/>
        </w:rPr>
        <w:footnoteRef/>
      </w:r>
      <w:r w:rsidRPr="005F3C74">
        <w:rPr>
          <w:rStyle w:val="Char7"/>
          <w:rFonts w:hint="cs"/>
          <w:rtl/>
        </w:rPr>
        <w:t>- مجموع فتاوی شیخ الاسلام ابن تیمیه: ج3، ص 129.</w:t>
      </w:r>
    </w:p>
  </w:footnote>
  <w:footnote w:id="73">
    <w:p w:rsidR="00166F7B" w:rsidRPr="005F3C74" w:rsidRDefault="00166F7B" w:rsidP="005F3C74">
      <w:pPr>
        <w:pStyle w:val="aa"/>
        <w:rPr>
          <w:rStyle w:val="Char7"/>
        </w:rPr>
      </w:pPr>
      <w:r w:rsidRPr="005F3C74">
        <w:rPr>
          <w:rStyle w:val="Char7"/>
        </w:rPr>
        <w:footnoteRef/>
      </w:r>
      <w:r w:rsidRPr="005F3C74">
        <w:rPr>
          <w:rStyle w:val="Char7"/>
          <w:rFonts w:hint="cs"/>
          <w:rtl/>
        </w:rPr>
        <w:t>- «النّها</w:t>
      </w:r>
      <w:r w:rsidRPr="005F3C74">
        <w:rPr>
          <w:rtl/>
        </w:rPr>
        <w:t>یة</w:t>
      </w:r>
      <w:r w:rsidRPr="005F3C74">
        <w:rPr>
          <w:rStyle w:val="Char7"/>
          <w:rFonts w:hint="cs"/>
          <w:rtl/>
        </w:rPr>
        <w:t>»ی، ابن اثیر، ج 5، ص 39.</w:t>
      </w:r>
    </w:p>
  </w:footnote>
  <w:footnote w:id="74">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575.</w:t>
      </w:r>
    </w:p>
  </w:footnote>
  <w:footnote w:id="7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امام نووی در شرحی که بر صحیحِ مسلم نوشته می‌گوید : «معنای </w:t>
      </w:r>
      <w:r w:rsidRPr="005F3C74">
        <w:rPr>
          <w:rFonts w:hint="cs"/>
          <w:rtl/>
        </w:rPr>
        <w:t>«یُسْتَخْرَجُ بِهِ مِنَ الْبَخِیلِ»</w:t>
      </w:r>
      <w:r w:rsidRPr="005F3C74">
        <w:rPr>
          <w:rStyle w:val="Char7"/>
          <w:rFonts w:hint="cs"/>
          <w:rtl/>
        </w:rPr>
        <w:t xml:space="preserve"> این است که هدفِ شخص از نذر در ابتدا، نزدیکی و قربت محض به خداوند نیست بلکه آن را در مقابل شفای مریض و یا غیر آن، که نذر به آن مربوط است انجام می‌دهد». (مترجم)</w:t>
      </w:r>
    </w:p>
  </w:footnote>
  <w:footnote w:id="76">
    <w:p w:rsidR="00166F7B" w:rsidRPr="005F3C74" w:rsidRDefault="00166F7B" w:rsidP="005F3C74">
      <w:pPr>
        <w:pStyle w:val="aa"/>
        <w:rPr>
          <w:rStyle w:val="Char7"/>
        </w:rPr>
      </w:pPr>
      <w:r w:rsidRPr="005F3C74">
        <w:rPr>
          <w:rStyle w:val="Char7"/>
        </w:rPr>
        <w:footnoteRef/>
      </w:r>
      <w:r w:rsidRPr="005F3C74">
        <w:rPr>
          <w:rStyle w:val="Char7"/>
          <w:rFonts w:hint="cs"/>
          <w:rtl/>
        </w:rPr>
        <w:t>- صحیح مسلم به شرح نووی: ج 9، ص 97.</w:t>
      </w:r>
    </w:p>
  </w:footnote>
  <w:footnote w:id="7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1.</w:t>
      </w:r>
    </w:p>
  </w:footnote>
  <w:footnote w:id="78">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581.</w:t>
      </w:r>
    </w:p>
  </w:footnote>
  <w:footnote w:id="79">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580-581.</w:t>
      </w:r>
    </w:p>
  </w:footnote>
  <w:footnote w:id="80">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الفقه علی مذاهب الأربعه</w:t>
      </w:r>
      <w:r w:rsidRPr="005F3C74">
        <w:rPr>
          <w:rStyle w:val="Char7"/>
          <w:rFonts w:hint="cs"/>
          <w:rtl/>
        </w:rPr>
        <w:t>: نوشته‌ی جزیری، ج 2، ص 139.</w:t>
      </w:r>
    </w:p>
  </w:footnote>
  <w:footnote w:id="81">
    <w:p w:rsidR="00166F7B" w:rsidRPr="005F3C74" w:rsidRDefault="00166F7B" w:rsidP="005F3C74">
      <w:pPr>
        <w:pStyle w:val="aa"/>
        <w:rPr>
          <w:rStyle w:val="Char7"/>
        </w:rPr>
      </w:pPr>
      <w:r w:rsidRPr="005F3C74">
        <w:rPr>
          <w:rStyle w:val="Char7"/>
        </w:rPr>
        <w:footnoteRef/>
      </w:r>
      <w:r w:rsidRPr="005F3C74">
        <w:rPr>
          <w:rStyle w:val="Char7"/>
          <w:rFonts w:hint="cs"/>
          <w:rtl/>
        </w:rPr>
        <w:t>- معنای آزاده بودن در این جا، برده نبودن می‌باشد. (مترجم)</w:t>
      </w:r>
    </w:p>
  </w:footnote>
  <w:footnote w:id="82">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9، ص 1، </w:t>
      </w:r>
      <w:r w:rsidRPr="005F3C74">
        <w:rPr>
          <w:rtl/>
        </w:rPr>
        <w:t>الـمغنی ال</w:t>
      </w:r>
      <w:r w:rsidRPr="005F3C74">
        <w:rPr>
          <w:rFonts w:hint="cs"/>
          <w:rtl/>
        </w:rPr>
        <w:t>ـ</w:t>
      </w:r>
      <w:r w:rsidRPr="005F3C74">
        <w:rPr>
          <w:rtl/>
        </w:rPr>
        <w:t>محتاج</w:t>
      </w:r>
      <w:r w:rsidRPr="005F3C74">
        <w:rPr>
          <w:rStyle w:val="Char7"/>
          <w:rFonts w:hint="cs"/>
          <w:rtl/>
        </w:rPr>
        <w:t>: ج 4، ص 355.</w:t>
      </w:r>
    </w:p>
  </w:footnote>
  <w:footnote w:id="83">
    <w:p w:rsidR="00166F7B" w:rsidRPr="005F3C74" w:rsidRDefault="00166F7B" w:rsidP="005F3C74">
      <w:pPr>
        <w:pStyle w:val="aa"/>
        <w:rPr>
          <w:rStyle w:val="Char7"/>
          <w:rtl/>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9، ص 3، </w:t>
      </w:r>
      <w:r w:rsidRPr="005F3C74">
        <w:rPr>
          <w:rtl/>
        </w:rPr>
        <w:t>الـمحلی</w:t>
      </w:r>
      <w:r w:rsidRPr="005F3C74">
        <w:rPr>
          <w:rStyle w:val="Char7"/>
          <w:rFonts w:hint="cs"/>
          <w:rtl/>
        </w:rPr>
        <w:t>: جلد 8، ف ص 2.</w:t>
      </w:r>
    </w:p>
  </w:footnote>
  <w:footnote w:id="84">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البدائع</w:t>
      </w:r>
      <w:r w:rsidRPr="005F3C74">
        <w:rPr>
          <w:rStyle w:val="Char7"/>
          <w:rFonts w:hint="cs"/>
          <w:rtl/>
        </w:rPr>
        <w:t>: ج 5، ص 82-83، 90، مجموع فتاوای ابن تیمیّة: ج 33، ص 198.</w:t>
      </w:r>
    </w:p>
  </w:footnote>
  <w:footnote w:id="8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3.</w:t>
      </w:r>
    </w:p>
  </w:footnote>
  <w:footnote w:id="86">
    <w:p w:rsidR="00166F7B" w:rsidRPr="005F3C74" w:rsidRDefault="00166F7B" w:rsidP="005F3C74">
      <w:pPr>
        <w:pStyle w:val="aa"/>
        <w:rPr>
          <w:rStyle w:val="Char7"/>
        </w:rPr>
      </w:pPr>
      <w:r w:rsidRPr="005F3C74">
        <w:rPr>
          <w:rStyle w:val="Char7"/>
        </w:rPr>
        <w:footnoteRef/>
      </w:r>
      <w:r w:rsidRPr="005F3C74">
        <w:rPr>
          <w:rStyle w:val="Char7"/>
          <w:rFonts w:hint="cs"/>
          <w:rtl/>
        </w:rPr>
        <w:t>- جامع ترمذی: ج 5، ص 125.</w:t>
      </w:r>
    </w:p>
  </w:footnote>
  <w:footnote w:id="8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3-4، و حدیث را امام احمد روایت کرده است، «</w:t>
      </w:r>
      <w:r w:rsidRPr="005F3C74">
        <w:rPr>
          <w:rtl/>
        </w:rPr>
        <w:t>الجامع الصغیر</w:t>
      </w:r>
      <w:r w:rsidRPr="005F3C74">
        <w:rPr>
          <w:rFonts w:hint="cs"/>
          <w:rtl/>
        </w:rPr>
        <w:t>ة</w:t>
      </w:r>
      <w:r w:rsidRPr="005F3C74">
        <w:rPr>
          <w:rStyle w:val="Char7"/>
          <w:rFonts w:hint="cs"/>
          <w:rtl/>
        </w:rPr>
        <w:t>» نوشته‌ی سیوطی، ج 2، ص 61.</w:t>
      </w:r>
    </w:p>
  </w:footnote>
  <w:footnote w:id="88">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586-587، سننِ ابوداود: ج 9، ص 113-114، سننِ کبری»ی بیهقی: ج 10، ص 75.</w:t>
      </w:r>
    </w:p>
  </w:footnote>
  <w:footnote w:id="89">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5-6، صحیحِ بخاری به شرحِ عسقلانی: ج 11، ص 585-586، «سننِ کبری»ی بیهقی: ج 9، ص 75.</w:t>
      </w:r>
    </w:p>
  </w:footnote>
  <w:footnote w:id="90">
    <w:p w:rsidR="00166F7B" w:rsidRPr="005F3C74" w:rsidRDefault="00166F7B" w:rsidP="005F3C74">
      <w:pPr>
        <w:pStyle w:val="aa"/>
        <w:rPr>
          <w:rStyle w:val="Char7"/>
          <w:rtl/>
        </w:rPr>
      </w:pPr>
      <w:r w:rsidRPr="005F3C74">
        <w:rPr>
          <w:rStyle w:val="Char7"/>
        </w:rPr>
        <w:footnoteRef/>
      </w:r>
      <w:r w:rsidRPr="005F3C74">
        <w:rPr>
          <w:rStyle w:val="Char7"/>
          <w:rFonts w:hint="cs"/>
          <w:rtl/>
        </w:rPr>
        <w:t>- این حدیث در سننِ ابوداود آمده است و لفظِ آن، چنان</w:t>
      </w:r>
      <w:r w:rsidR="009A4B55">
        <w:rPr>
          <w:rStyle w:val="Char7"/>
          <w:rFonts w:hint="eastAsia"/>
          <w:rtl/>
        </w:rPr>
        <w:t>‌</w:t>
      </w:r>
      <w:r w:rsidRPr="005F3C74">
        <w:rPr>
          <w:rStyle w:val="Char7"/>
          <w:rFonts w:hint="cs"/>
          <w:rtl/>
        </w:rPr>
        <w:t>که در ج 9، ص 128-129 از ابن عبّاس آمده است چنین است: «مردی نزدِ پیامبر</w:t>
      </w:r>
      <w:r>
        <w:rPr>
          <w:rStyle w:val="Char7"/>
          <w:rFonts w:hint="cs"/>
          <w:rtl/>
        </w:rPr>
        <w:t xml:space="preserve"> </w:t>
      </w:r>
      <w:r>
        <w:rPr>
          <w:rStyle w:val="Char7"/>
          <w:rFonts w:cs="CTraditional Arabic" w:hint="cs"/>
          <w:rtl/>
        </w:rPr>
        <w:t>ج</w:t>
      </w:r>
      <w:r w:rsidRPr="005F3C74">
        <w:rPr>
          <w:rStyle w:val="Char7"/>
          <w:rFonts w:hint="cs"/>
          <w:rtl/>
        </w:rPr>
        <w:t xml:space="preserve"> آمد و گفت : «ای رسول خدا خواهرم نذر کرده که پیاده حج کند». پیامبر</w:t>
      </w:r>
      <w:r>
        <w:rPr>
          <w:rStyle w:val="Char7"/>
          <w:rFonts w:hint="cs"/>
          <w:rtl/>
        </w:rPr>
        <w:t xml:space="preserve"> </w:t>
      </w:r>
      <w:r>
        <w:rPr>
          <w:rStyle w:val="Char7"/>
          <w:rFonts w:cs="CTraditional Arabic" w:hint="cs"/>
          <w:rtl/>
        </w:rPr>
        <w:t>ج</w:t>
      </w:r>
      <w:r w:rsidRPr="005F3C74">
        <w:rPr>
          <w:rStyle w:val="Char7"/>
          <w:rFonts w:hint="cs"/>
          <w:rtl/>
        </w:rPr>
        <w:t xml:space="preserve"> فرمود:</w:t>
      </w:r>
    </w:p>
    <w:p w:rsidR="00166F7B" w:rsidRPr="005F3C74" w:rsidRDefault="002F531F" w:rsidP="002F531F">
      <w:pPr>
        <w:pStyle w:val="FootnoteText"/>
        <w:bidi/>
        <w:ind w:left="193"/>
        <w:jc w:val="both"/>
        <w:rPr>
          <w:rStyle w:val="Char7"/>
          <w:rtl/>
        </w:rPr>
      </w:pPr>
      <w:r>
        <w:rPr>
          <w:rStyle w:val="Char8"/>
          <w:rFonts w:cs="Traditional Arabic" w:hint="cs"/>
          <w:rtl/>
        </w:rPr>
        <w:t>«</w:t>
      </w:r>
      <w:r w:rsidR="00166F7B" w:rsidRPr="002F531F">
        <w:rPr>
          <w:rStyle w:val="Char8"/>
          <w:rFonts w:hint="cs"/>
          <w:rtl/>
        </w:rPr>
        <w:t>إنَّ اللهَ لَایَصنعُ بِشقَاءِ أُخْتِكَ شَیْئاً فَلْتحِجَّ رَاکبةً وَلْتَکفِّرْ عَنْ یَمِینهَا</w:t>
      </w:r>
      <w:r>
        <w:rPr>
          <w:rStyle w:val="Char8"/>
          <w:rFonts w:cs="Traditional Arabic" w:hint="cs"/>
          <w:rtl/>
        </w:rPr>
        <w:t>»</w:t>
      </w:r>
      <w:r w:rsidR="00166F7B" w:rsidRPr="005F3C74">
        <w:rPr>
          <w:rStyle w:val="Char7"/>
          <w:rFonts w:hint="cs"/>
          <w:rtl/>
        </w:rPr>
        <w:t>.</w:t>
      </w:r>
    </w:p>
    <w:p w:rsidR="00166F7B" w:rsidRPr="005F3C74" w:rsidRDefault="00166F7B" w:rsidP="005F3C74">
      <w:pPr>
        <w:pStyle w:val="aa"/>
        <w:rPr>
          <w:rStyle w:val="Char7"/>
          <w:rtl/>
        </w:rPr>
      </w:pPr>
      <w:r w:rsidRPr="005F3C74">
        <w:rPr>
          <w:rFonts w:hint="cs"/>
          <w:rtl/>
        </w:rPr>
        <w:t>«</w:t>
      </w:r>
      <w:r w:rsidRPr="005F3C74">
        <w:rPr>
          <w:rStyle w:val="Char7"/>
          <w:rFonts w:hint="cs"/>
          <w:rtl/>
        </w:rPr>
        <w:t>خداوند به مشقّت و سختیِ خواهرِ تو هیچ کاری ندارد، او باید سوار بر مرکب، حج کند و برای سوگندش کفْاره بدهد</w:t>
      </w:r>
      <w:r w:rsidRPr="005F3C74">
        <w:rPr>
          <w:rFonts w:hint="cs"/>
          <w:rtl/>
        </w:rPr>
        <w:t>»</w:t>
      </w:r>
      <w:r w:rsidRPr="005F3C74">
        <w:rPr>
          <w:rStyle w:val="Char7"/>
          <w:rFonts w:hint="cs"/>
          <w:rtl/>
        </w:rPr>
        <w:t>.</w:t>
      </w:r>
    </w:p>
  </w:footnote>
  <w:footnote w:id="91">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6.</w:t>
      </w:r>
    </w:p>
  </w:footnote>
  <w:footnote w:id="92">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xml:space="preserve">: ج 9، ص 6، </w:t>
      </w:r>
      <w:r w:rsidRPr="005F3C74">
        <w:rPr>
          <w:rtl/>
        </w:rPr>
        <w:t>البدائع</w:t>
      </w:r>
      <w:r w:rsidRPr="005F3C74">
        <w:rPr>
          <w:rStyle w:val="Char7"/>
          <w:rFonts w:hint="cs"/>
          <w:rtl/>
        </w:rPr>
        <w:t>: ج 5، ص 90.</w:t>
      </w:r>
    </w:p>
  </w:footnote>
  <w:footnote w:id="9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9-10.</w:t>
      </w:r>
    </w:p>
  </w:footnote>
  <w:footnote w:id="94">
    <w:p w:rsidR="00166F7B" w:rsidRPr="005F3C74" w:rsidRDefault="00166F7B" w:rsidP="005F3C74">
      <w:pPr>
        <w:pStyle w:val="aa"/>
        <w:rPr>
          <w:rStyle w:val="Char7"/>
        </w:rPr>
      </w:pPr>
      <w:r w:rsidRPr="005F3C74">
        <w:rPr>
          <w:rStyle w:val="Char7"/>
        </w:rPr>
        <w:footnoteRef/>
      </w:r>
      <w:r w:rsidRPr="005F3C74">
        <w:rPr>
          <w:rStyle w:val="Char7"/>
          <w:rFonts w:hint="cs"/>
          <w:rtl/>
        </w:rPr>
        <w:t>- امام مسلم آن را در صحیحش در ج 11، ص 103.</w:t>
      </w:r>
    </w:p>
  </w:footnote>
  <w:footnote w:id="95">
    <w:p w:rsidR="00166F7B" w:rsidRPr="005F3C74" w:rsidRDefault="00166F7B" w:rsidP="005F3C74">
      <w:pPr>
        <w:pStyle w:val="aa"/>
        <w:rPr>
          <w:rStyle w:val="Char7"/>
        </w:rPr>
      </w:pPr>
      <w:r w:rsidRPr="005F3C74">
        <w:rPr>
          <w:rStyle w:val="Char7"/>
        </w:rPr>
        <w:footnoteRef/>
      </w:r>
      <w:r w:rsidRPr="005F3C74">
        <w:rPr>
          <w:rStyle w:val="Char7"/>
          <w:rFonts w:hint="cs"/>
          <w:rtl/>
        </w:rPr>
        <w:t>- سنن ابوداود: ج 9، ص 124، 128-129، «سنن کبری»ی بیهقی: ج 10، ص 80.</w:t>
      </w:r>
    </w:p>
  </w:footnote>
  <w:footnote w:id="96">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الـمحلی</w:t>
      </w:r>
      <w:r w:rsidRPr="005F3C74">
        <w:rPr>
          <w:rStyle w:val="Char7"/>
          <w:rFonts w:hint="cs"/>
          <w:rtl/>
        </w:rPr>
        <w:t>: ج 8، ص 25.</w:t>
      </w:r>
    </w:p>
  </w:footnote>
  <w:footnote w:id="97">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7.</w:t>
      </w:r>
    </w:p>
  </w:footnote>
  <w:footnote w:id="98">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583، و این قسمتِ حدیث که می‌فرماید «و بعد از آن، این کار تبدیل به سنت گشت» عبارت «زهری» یعنی راوی حدیث است و معنای آن، این است که قضا کردن از نظر شرعی بر دوشِ وارث گذاشته شد چه در حالت وجوب و چه در حالت نَذْب. مرجع سابق، ج 11، ص 584.</w:t>
      </w:r>
    </w:p>
  </w:footnote>
  <w:footnote w:id="99">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584.</w:t>
      </w:r>
    </w:p>
  </w:footnote>
  <w:footnote w:id="100">
    <w:p w:rsidR="00166F7B" w:rsidRPr="005F3C74" w:rsidRDefault="00166F7B" w:rsidP="005F3C74">
      <w:pPr>
        <w:pStyle w:val="aa"/>
        <w:rPr>
          <w:rStyle w:val="Char7"/>
        </w:rPr>
      </w:pPr>
      <w:r w:rsidRPr="005F3C74">
        <w:rPr>
          <w:rStyle w:val="Char7"/>
        </w:rPr>
        <w:footnoteRef/>
      </w:r>
      <w:r w:rsidRPr="005F3C74">
        <w:rPr>
          <w:rStyle w:val="Char7"/>
          <w:rFonts w:hint="cs"/>
          <w:rtl/>
        </w:rPr>
        <w:t>- صحیحِ بخاری به شرحِ عسقلانی: ج 11، ص 583.</w:t>
      </w:r>
    </w:p>
  </w:footnote>
  <w:footnote w:id="101">
    <w:p w:rsidR="00166F7B" w:rsidRPr="005F3C74" w:rsidRDefault="00166F7B" w:rsidP="005F3C74">
      <w:pPr>
        <w:pStyle w:val="aa"/>
        <w:rPr>
          <w:rStyle w:val="Char7"/>
        </w:rPr>
      </w:pPr>
      <w:r w:rsidRPr="005F3C74">
        <w:rPr>
          <w:rStyle w:val="Char7"/>
        </w:rPr>
        <w:footnoteRef/>
      </w:r>
      <w:r w:rsidRPr="005F3C74">
        <w:rPr>
          <w:rStyle w:val="Char7"/>
          <w:rFonts w:hint="cs"/>
          <w:rtl/>
        </w:rPr>
        <w:t>- سننِ ابوداود: ج 9، ص 135، سنن بیهقی: ج 9، ص 85.</w:t>
      </w:r>
    </w:p>
  </w:footnote>
  <w:footnote w:id="102">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الـمحلی</w:t>
      </w:r>
      <w:r w:rsidRPr="005F3C74">
        <w:rPr>
          <w:rStyle w:val="Char7"/>
          <w:rFonts w:hint="cs"/>
          <w:rtl/>
        </w:rPr>
        <w:t>: نوشته‌ی ابن حزم، ج 8، ص 28-29.</w:t>
      </w:r>
    </w:p>
  </w:footnote>
  <w:footnote w:id="103">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الـمحلی</w:t>
      </w:r>
      <w:r w:rsidRPr="005F3C74">
        <w:rPr>
          <w:rStyle w:val="Char7"/>
          <w:rFonts w:hint="cs"/>
          <w:rtl/>
        </w:rPr>
        <w:t xml:space="preserve">: نوشته‌ی ابن حزم، ج 8، ص 28. </w:t>
      </w:r>
    </w:p>
  </w:footnote>
  <w:footnote w:id="104">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32.</w:t>
      </w:r>
    </w:p>
  </w:footnote>
  <w:footnote w:id="105">
    <w:p w:rsidR="00166F7B" w:rsidRPr="005F3C74" w:rsidRDefault="00166F7B" w:rsidP="005F3C74">
      <w:pPr>
        <w:pStyle w:val="aa"/>
        <w:rPr>
          <w:rStyle w:val="Char7"/>
        </w:rPr>
      </w:pPr>
      <w:r w:rsidRPr="005F3C74">
        <w:rPr>
          <w:rStyle w:val="Char7"/>
        </w:rPr>
        <w:footnoteRef/>
      </w:r>
      <w:r w:rsidRPr="005F3C74">
        <w:rPr>
          <w:rStyle w:val="Char7"/>
          <w:rFonts w:hint="cs"/>
          <w:rtl/>
        </w:rPr>
        <w:t xml:space="preserve">- شرحِ عسقلانی بر صحیحِ بخاری: ج 11، ص 587، </w:t>
      </w:r>
      <w:r w:rsidRPr="005F3C74">
        <w:rPr>
          <w:rtl/>
        </w:rPr>
        <w:t>تحفة الأحوذی</w:t>
      </w:r>
      <w:r w:rsidRPr="005F3C74">
        <w:rPr>
          <w:rStyle w:val="Char7"/>
          <w:rFonts w:hint="cs"/>
          <w:rtl/>
        </w:rPr>
        <w:t>، شرحِ جامع ترمذی: ج 5، ص 751.</w:t>
      </w:r>
    </w:p>
  </w:footnote>
  <w:footnote w:id="106">
    <w:p w:rsidR="00166F7B" w:rsidRPr="005F3C74" w:rsidRDefault="00166F7B" w:rsidP="005F3C74">
      <w:pPr>
        <w:pStyle w:val="aa"/>
        <w:rPr>
          <w:rStyle w:val="Char7"/>
        </w:rPr>
      </w:pPr>
      <w:r w:rsidRPr="005F3C74">
        <w:rPr>
          <w:rStyle w:val="Char7"/>
        </w:rPr>
        <w:footnoteRef/>
      </w:r>
      <w:r w:rsidRPr="005F3C74">
        <w:rPr>
          <w:rStyle w:val="Char7"/>
          <w:rFonts w:hint="cs"/>
          <w:rtl/>
        </w:rPr>
        <w:t xml:space="preserve">- </w:t>
      </w:r>
      <w:r w:rsidRPr="005F3C74">
        <w:rPr>
          <w:rtl/>
        </w:rPr>
        <w:t>الـمغنی</w:t>
      </w:r>
      <w:r w:rsidRPr="005F3C74">
        <w:rPr>
          <w:rStyle w:val="Char7"/>
          <w:rFonts w:hint="cs"/>
          <w:rtl/>
        </w:rPr>
        <w:t>: ج 9، ص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D643BE" w:rsidRDefault="00166F7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14:anchorId="4CC20A69" wp14:editId="4B164518">
              <wp:simplePos x="0" y="0"/>
              <wp:positionH relativeFrom="column">
                <wp:posOffset>0</wp:posOffset>
              </wp:positionH>
              <wp:positionV relativeFrom="paragraph">
                <wp:posOffset>266700</wp:posOffset>
              </wp:positionV>
              <wp:extent cx="4759325" cy="0"/>
              <wp:effectExtent l="19050" t="19050" r="222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oy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F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NTe2jI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A75179">
      <w:rPr>
        <w:rStyle w:val="Char6"/>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13" w:rsidRPr="00A321B8" w:rsidRDefault="00D33F13"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524D0819" wp14:editId="703C878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محلوف</w:t>
    </w:r>
    <w:r w:rsidR="00A247EE">
      <w:rPr>
        <w:rFonts w:ascii="IRNazanin" w:hAnsi="IRNazanin" w:cs="IRNazanin" w:hint="cs"/>
        <w:b/>
        <w:bCs/>
        <w:sz w:val="26"/>
        <w:szCs w:val="26"/>
        <w:rtl/>
      </w:rPr>
      <w:t>ٌ</w:t>
    </w:r>
    <w:r>
      <w:rPr>
        <w:rFonts w:ascii="IRNazanin" w:hAnsi="IRNazanin" w:cs="IRNazanin" w:hint="cs"/>
        <w:b/>
        <w:bCs/>
        <w:sz w:val="26"/>
        <w:szCs w:val="26"/>
        <w:rtl/>
        <w:lang w:bidi="fa-IR"/>
      </w:rPr>
      <w:t xml:space="preserve"> علیه (آنچه که بر آن سوگند می‌خورند)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35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CB" w:rsidRPr="00A321B8" w:rsidRDefault="00D11FCB"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3056" behindDoc="0" locked="0" layoutInCell="1" allowOverlap="1" wp14:anchorId="5D27A406" wp14:editId="54CC688C">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سوگند (صیغه‌ی یمین)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41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40D3B20E" wp14:editId="14628BD8">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00A247EE">
      <w:rPr>
        <w:rFonts w:ascii="IRNazanin" w:hAnsi="IRNazanin" w:cs="IRNazanin" w:hint="cs"/>
        <w:b/>
        <w:bCs/>
        <w:sz w:val="26"/>
        <w:szCs w:val="26"/>
        <w:rtl/>
        <w:lang w:bidi="fa-IR"/>
      </w:rPr>
      <w:t>حکم سوگند</w:t>
    </w:r>
    <w:r>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63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42" w:rsidRPr="00A321B8" w:rsidRDefault="00B56342"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5104" behindDoc="0" locked="0" layoutInCell="1" allowOverlap="1" wp14:anchorId="2FD32D97" wp14:editId="5388CF46">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تعریف نذر     </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71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2D87102B" wp14:editId="3184016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انواع نذر و حکم هر نوع    </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81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3567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4CEE351F" wp14:editId="6978D33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کسی که می‌میرد در حالی که نذری بر ذم</w:t>
    </w:r>
    <w:r w:rsidR="00A247EE">
      <w:rPr>
        <w:rFonts w:ascii="IRNazanin" w:hAnsi="IRNazanin" w:cs="IRNazanin" w:hint="cs"/>
        <w:b/>
        <w:bCs/>
        <w:sz w:val="26"/>
        <w:szCs w:val="26"/>
        <w:rtl/>
        <w:lang w:bidi="fa-IR"/>
      </w:rPr>
      <w:t>ّ</w:t>
    </w:r>
    <w:r>
      <w:rPr>
        <w:rFonts w:ascii="IRNazanin" w:hAnsi="IRNazanin" w:cs="IRNazanin" w:hint="cs"/>
        <w:b/>
        <w:bCs/>
        <w:sz w:val="26"/>
        <w:szCs w:val="26"/>
        <w:rtl/>
        <w:lang w:bidi="fa-IR"/>
      </w:rPr>
      <w:t>ه</w:t>
    </w:r>
    <w:r>
      <w:rPr>
        <w:rFonts w:ascii="IRNazanin" w:hAnsi="IRNazanin" w:cs="IRNazanin" w:hint="eastAsia"/>
        <w:b/>
        <w:bCs/>
        <w:sz w:val="26"/>
        <w:szCs w:val="26"/>
        <w:rtl/>
        <w:lang w:bidi="fa-IR"/>
      </w:rPr>
      <w:t>‌ی</w:t>
    </w:r>
    <w:r>
      <w:rPr>
        <w:rFonts w:ascii="IRNazanin" w:hAnsi="IRNazanin" w:cs="IRNazanin" w:hint="cs"/>
        <w:b/>
        <w:bCs/>
        <w:sz w:val="26"/>
        <w:szCs w:val="26"/>
        <w:rtl/>
        <w:lang w:bidi="fa-IR"/>
      </w:rPr>
      <w:t xml:space="preserve"> اوست     </w:t>
    </w:r>
    <w:r>
      <w:rPr>
        <w:rFonts w:ascii="IRNazanin" w:hAnsi="IRNazanin" w:cs="IRNazanin" w:hint="cs"/>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87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D97A5E" w:rsidRDefault="00166F7B" w:rsidP="003A585B">
    <w:pPr>
      <w:pStyle w:val="Header"/>
      <w:ind w:left="284" w:right="284"/>
      <w:rPr>
        <w:rFonts w:cs="B Lotus"/>
        <w:sz w:val="2"/>
        <w:szCs w:val="2"/>
        <w:rtl/>
      </w:rPr>
    </w:pPr>
    <w:r>
      <w:rPr>
        <w:rFonts w:cs="B Titr" w:hint="cs"/>
        <w:szCs w:val="24"/>
        <w:rtl/>
        <w:lang w:bidi="ar-EG"/>
      </w:rPr>
      <w:t xml:space="preserve"> </w:t>
    </w:r>
  </w:p>
  <w:p w:rsidR="00166F7B" w:rsidRPr="00C37D07" w:rsidRDefault="00166F7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66F7B" w:rsidRPr="00BC39D5" w:rsidRDefault="00166F7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30659997" wp14:editId="44C1F099">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BA0E59" w:rsidRDefault="00166F7B" w:rsidP="00BA0E59">
    <w:pPr>
      <w:pStyle w:val="Header"/>
      <w:tabs>
        <w:tab w:val="right" w:pos="2267"/>
        <w:tab w:val="right" w:pos="5952"/>
      </w:tabs>
      <w:spacing w:after="180"/>
      <w:ind w:left="284" w:right="284"/>
      <w:jc w:val="both"/>
      <w:rPr>
        <w:rFonts w:ascii="IRNazanin" w:hAnsi="IRNazanin" w:cs="IRNazanin"/>
        <w:b/>
        <w:bCs/>
        <w:sz w:val="26"/>
        <w:szCs w:val="26"/>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5F380701" wp14:editId="0371A103">
              <wp:simplePos x="0" y="0"/>
              <wp:positionH relativeFrom="column">
                <wp:posOffset>-1905</wp:posOffset>
              </wp:positionH>
              <wp:positionV relativeFrom="paragraph">
                <wp:posOffset>301625</wp:posOffset>
              </wp:positionV>
              <wp:extent cx="3959860" cy="0"/>
              <wp:effectExtent l="24130" t="27940" r="26035"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KIYal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A3BF1">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احکام سوگند و نذر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433E37" w:rsidRDefault="00166F7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393A95EE" wp14:editId="17969AE3">
              <wp:simplePos x="0" y="0"/>
              <wp:positionH relativeFrom="column">
                <wp:posOffset>5080</wp:posOffset>
              </wp:positionH>
              <wp:positionV relativeFrom="paragraph">
                <wp:posOffset>255905</wp:posOffset>
              </wp:positionV>
              <wp:extent cx="4748530" cy="0"/>
              <wp:effectExtent l="24130" t="27305" r="27940"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nnIwIAAEA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" strokeweight="3pt">
              <v:stroke linestyle="thinThin"/>
            </v:line>
          </w:pict>
        </mc:Fallback>
      </mc:AlternateContent>
    </w:r>
    <w:r w:rsidRPr="00A75179">
      <w:rPr>
        <w:rStyle w:val="Char6"/>
        <w:rFonts w:hint="cs"/>
        <w:rtl/>
      </w:rPr>
      <w:t>فهرست مطالب</w:t>
    </w:r>
    <w:r w:rsidRPr="00A75179">
      <w:rPr>
        <w:rStyle w:val="Char6"/>
        <w:rFonts w:hint="cs"/>
        <w:rtl/>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7</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6753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400CD29D" wp14:editId="46F8A781">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A3BF1">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Default="00166F7B">
    <w:pPr>
      <w:pStyle w:val="Header"/>
      <w:rPr>
        <w:rtl/>
        <w:lang w:bidi="fa-IR"/>
      </w:rPr>
    </w:pPr>
  </w:p>
  <w:p w:rsidR="00166F7B" w:rsidRPr="002021C7" w:rsidRDefault="00166F7B">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6753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6FFC69C7" wp14:editId="4172F49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 مترجم</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6753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721D79D9" wp14:editId="6FD880D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معنای یمین در لغت و اصطلاح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13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B" w:rsidRPr="00A321B8" w:rsidRDefault="00166F7B" w:rsidP="00A536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5FD4112C" wp14:editId="65A3A710">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حکم سوگند از جنبه‌ی مطلوب بودن یا ترک</w:t>
    </w:r>
    <w:r w:rsidR="00A247EE">
      <w:rPr>
        <w:rFonts w:ascii="IRNazanin" w:hAnsi="IRNazanin" w:cs="IRNazanin" w:hint="cs"/>
        <w:b/>
        <w:bCs/>
        <w:sz w:val="26"/>
        <w:szCs w:val="26"/>
        <w:rtl/>
        <w:lang w:bidi="fa-IR"/>
      </w:rPr>
      <w:t>ِ</w:t>
    </w:r>
    <w:r>
      <w:rPr>
        <w:rFonts w:ascii="IRNazanin" w:hAnsi="IRNazanin" w:cs="IRNazanin" w:hint="cs"/>
        <w:b/>
        <w:bCs/>
        <w:sz w:val="26"/>
        <w:szCs w:val="26"/>
        <w:rtl/>
        <w:lang w:bidi="fa-IR"/>
      </w:rPr>
      <w:t xml:space="preserve"> آن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5DEF">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3qm5ZFi27ypu1B3icSGHmT3L3q4=" w:salt="LklGdXvsFxdv/QYa168Fg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3E8"/>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1CA"/>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1DA"/>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893"/>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5CE"/>
    <w:rsid w:val="00082EAA"/>
    <w:rsid w:val="00082F7B"/>
    <w:rsid w:val="000853DF"/>
    <w:rsid w:val="00085C34"/>
    <w:rsid w:val="00086311"/>
    <w:rsid w:val="00086A48"/>
    <w:rsid w:val="00086D07"/>
    <w:rsid w:val="0008763F"/>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4C6"/>
    <w:rsid w:val="000E1595"/>
    <w:rsid w:val="000E2ABA"/>
    <w:rsid w:val="000E2B25"/>
    <w:rsid w:val="000E3608"/>
    <w:rsid w:val="000E3956"/>
    <w:rsid w:val="000E4020"/>
    <w:rsid w:val="000E4DFB"/>
    <w:rsid w:val="000E62A6"/>
    <w:rsid w:val="000E682D"/>
    <w:rsid w:val="000E793A"/>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6F7B"/>
    <w:rsid w:val="0016745F"/>
    <w:rsid w:val="001677A6"/>
    <w:rsid w:val="00167C13"/>
    <w:rsid w:val="001707C6"/>
    <w:rsid w:val="00170DD3"/>
    <w:rsid w:val="001713B6"/>
    <w:rsid w:val="0017158C"/>
    <w:rsid w:val="00172070"/>
    <w:rsid w:val="00172704"/>
    <w:rsid w:val="00172AD9"/>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4CC"/>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19DF"/>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1C7"/>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5C6"/>
    <w:rsid w:val="00223ADA"/>
    <w:rsid w:val="00224070"/>
    <w:rsid w:val="00224F84"/>
    <w:rsid w:val="002256AB"/>
    <w:rsid w:val="00226286"/>
    <w:rsid w:val="00226406"/>
    <w:rsid w:val="002266BD"/>
    <w:rsid w:val="00226D93"/>
    <w:rsid w:val="002302D4"/>
    <w:rsid w:val="0023034C"/>
    <w:rsid w:val="0023111B"/>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31C"/>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DCF"/>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0D5"/>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31F"/>
    <w:rsid w:val="002F5782"/>
    <w:rsid w:val="002F5C5B"/>
    <w:rsid w:val="002F659A"/>
    <w:rsid w:val="002F6D5C"/>
    <w:rsid w:val="002F7014"/>
    <w:rsid w:val="002F70A7"/>
    <w:rsid w:val="002F7401"/>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474"/>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78B"/>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4FF2"/>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349"/>
    <w:rsid w:val="003D152A"/>
    <w:rsid w:val="003D1963"/>
    <w:rsid w:val="003D1CE9"/>
    <w:rsid w:val="003D20A5"/>
    <w:rsid w:val="003D40FF"/>
    <w:rsid w:val="003D42E6"/>
    <w:rsid w:val="003D49C7"/>
    <w:rsid w:val="003D4E62"/>
    <w:rsid w:val="003D56A2"/>
    <w:rsid w:val="003D597C"/>
    <w:rsid w:val="003D5AAD"/>
    <w:rsid w:val="003D5D92"/>
    <w:rsid w:val="003D5F79"/>
    <w:rsid w:val="003D608A"/>
    <w:rsid w:val="003D6B78"/>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34E"/>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56B"/>
    <w:rsid w:val="00422618"/>
    <w:rsid w:val="00422AB2"/>
    <w:rsid w:val="00424543"/>
    <w:rsid w:val="00424C84"/>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5DEF"/>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696"/>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875"/>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874"/>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3E6D"/>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677"/>
    <w:rsid w:val="005A6BB0"/>
    <w:rsid w:val="005A6D05"/>
    <w:rsid w:val="005A6DE0"/>
    <w:rsid w:val="005A6E26"/>
    <w:rsid w:val="005A6F42"/>
    <w:rsid w:val="005A70D1"/>
    <w:rsid w:val="005A711C"/>
    <w:rsid w:val="005A73E3"/>
    <w:rsid w:val="005A7500"/>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2C4"/>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6BF"/>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C74"/>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5EC"/>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63F"/>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27F6C"/>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144"/>
    <w:rsid w:val="008432CF"/>
    <w:rsid w:val="00843397"/>
    <w:rsid w:val="008437E5"/>
    <w:rsid w:val="008441C3"/>
    <w:rsid w:val="0084427E"/>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40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3B"/>
    <w:rsid w:val="008C5AF4"/>
    <w:rsid w:val="008C5B7A"/>
    <w:rsid w:val="008C5DB7"/>
    <w:rsid w:val="008C5F69"/>
    <w:rsid w:val="008C77D1"/>
    <w:rsid w:val="008C7CBF"/>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4EB0"/>
    <w:rsid w:val="00906B62"/>
    <w:rsid w:val="00907097"/>
    <w:rsid w:val="009075E1"/>
    <w:rsid w:val="00907834"/>
    <w:rsid w:val="00910031"/>
    <w:rsid w:val="009102B1"/>
    <w:rsid w:val="00911015"/>
    <w:rsid w:val="0091242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5BCE"/>
    <w:rsid w:val="009660C7"/>
    <w:rsid w:val="009666D6"/>
    <w:rsid w:val="00966EB1"/>
    <w:rsid w:val="009676FC"/>
    <w:rsid w:val="00967E38"/>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4B55"/>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557"/>
    <w:rsid w:val="009F19D2"/>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7EE"/>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3AF"/>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1D9"/>
    <w:rsid w:val="00A53512"/>
    <w:rsid w:val="00A536EE"/>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534"/>
    <w:rsid w:val="00A67B2B"/>
    <w:rsid w:val="00A67BF3"/>
    <w:rsid w:val="00A702CE"/>
    <w:rsid w:val="00A70536"/>
    <w:rsid w:val="00A705E4"/>
    <w:rsid w:val="00A70C52"/>
    <w:rsid w:val="00A711C8"/>
    <w:rsid w:val="00A72716"/>
    <w:rsid w:val="00A72C9C"/>
    <w:rsid w:val="00A730BA"/>
    <w:rsid w:val="00A734D0"/>
    <w:rsid w:val="00A735EF"/>
    <w:rsid w:val="00A73F3C"/>
    <w:rsid w:val="00A75179"/>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420"/>
    <w:rsid w:val="00A907B4"/>
    <w:rsid w:val="00A90AF2"/>
    <w:rsid w:val="00A92389"/>
    <w:rsid w:val="00A9273B"/>
    <w:rsid w:val="00A9299B"/>
    <w:rsid w:val="00A92CF3"/>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1BB"/>
    <w:rsid w:val="00AB7CB3"/>
    <w:rsid w:val="00AB7E54"/>
    <w:rsid w:val="00AB7F38"/>
    <w:rsid w:val="00AC0511"/>
    <w:rsid w:val="00AC1B81"/>
    <w:rsid w:val="00AC232B"/>
    <w:rsid w:val="00AC27A6"/>
    <w:rsid w:val="00AC3E72"/>
    <w:rsid w:val="00AC4096"/>
    <w:rsid w:val="00AC45FB"/>
    <w:rsid w:val="00AC4AA3"/>
    <w:rsid w:val="00AC4FF0"/>
    <w:rsid w:val="00AC5019"/>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342"/>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E59"/>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2D4"/>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3F33"/>
    <w:rsid w:val="00C35010"/>
    <w:rsid w:val="00C35A7D"/>
    <w:rsid w:val="00C3608E"/>
    <w:rsid w:val="00C36B8B"/>
    <w:rsid w:val="00C36CCC"/>
    <w:rsid w:val="00C3708E"/>
    <w:rsid w:val="00C37548"/>
    <w:rsid w:val="00C378AF"/>
    <w:rsid w:val="00C37E56"/>
    <w:rsid w:val="00C401EE"/>
    <w:rsid w:val="00C404E4"/>
    <w:rsid w:val="00C40824"/>
    <w:rsid w:val="00C40C55"/>
    <w:rsid w:val="00C41464"/>
    <w:rsid w:val="00C418F7"/>
    <w:rsid w:val="00C41BC0"/>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83F"/>
    <w:rsid w:val="00C75C3B"/>
    <w:rsid w:val="00C76229"/>
    <w:rsid w:val="00C76237"/>
    <w:rsid w:val="00C766CE"/>
    <w:rsid w:val="00C7765F"/>
    <w:rsid w:val="00C77AD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2E9D"/>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1F"/>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2EA7"/>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1B9"/>
    <w:rsid w:val="00D106FF"/>
    <w:rsid w:val="00D113E5"/>
    <w:rsid w:val="00D119E5"/>
    <w:rsid w:val="00D11FCB"/>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5D1B"/>
    <w:rsid w:val="00D26787"/>
    <w:rsid w:val="00D27B14"/>
    <w:rsid w:val="00D27B1C"/>
    <w:rsid w:val="00D27B4E"/>
    <w:rsid w:val="00D3054D"/>
    <w:rsid w:val="00D31D35"/>
    <w:rsid w:val="00D31E84"/>
    <w:rsid w:val="00D3227C"/>
    <w:rsid w:val="00D3232E"/>
    <w:rsid w:val="00D32D7F"/>
    <w:rsid w:val="00D32F62"/>
    <w:rsid w:val="00D33110"/>
    <w:rsid w:val="00D33F13"/>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039"/>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5E"/>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8E"/>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16"/>
    <w:rsid w:val="00DC7E83"/>
    <w:rsid w:val="00DD01EF"/>
    <w:rsid w:val="00DD056E"/>
    <w:rsid w:val="00DD1544"/>
    <w:rsid w:val="00DD25AD"/>
    <w:rsid w:val="00DD26CD"/>
    <w:rsid w:val="00DD28A8"/>
    <w:rsid w:val="00DD2914"/>
    <w:rsid w:val="00DD2920"/>
    <w:rsid w:val="00DD3060"/>
    <w:rsid w:val="00DD37BD"/>
    <w:rsid w:val="00DD3D9D"/>
    <w:rsid w:val="00DD414D"/>
    <w:rsid w:val="00DD5D6C"/>
    <w:rsid w:val="00DD6A33"/>
    <w:rsid w:val="00DD6B39"/>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EA2"/>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BF1"/>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974"/>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071"/>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CA0"/>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4BD"/>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A6C"/>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443A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A443AF"/>
    <w:rPr>
      <w:rFonts w:ascii="IRYakout" w:hAnsi="IRYakout" w:cs="IRYakout"/>
      <w:bCs/>
      <w:sz w:val="32"/>
      <w:szCs w:val="32"/>
      <w:lang w:bidi="fa-IR"/>
    </w:rPr>
  </w:style>
  <w:style w:type="paragraph" w:customStyle="1" w:styleId="a1">
    <w:name w:val="تیتر دوم"/>
    <w:basedOn w:val="Normal"/>
    <w:link w:val="Char0"/>
    <w:qFormat/>
    <w:rsid w:val="00A443AF"/>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443A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F19DF"/>
    <w:pPr>
      <w:spacing w:before="120"/>
      <w:jc w:val="both"/>
      <w:outlineLvl w:val="0"/>
    </w:pPr>
    <w:rPr>
      <w:rFonts w:ascii="IRYakout" w:hAnsi="IRYakout" w:cs="IRYakout"/>
      <w:bCs/>
    </w:rPr>
  </w:style>
  <w:style w:type="paragraph" w:styleId="TOC2">
    <w:name w:val="toc 2"/>
    <w:basedOn w:val="Normal"/>
    <w:next w:val="Normal"/>
    <w:uiPriority w:val="39"/>
    <w:qFormat/>
    <w:rsid w:val="001F19DF"/>
    <w:pPr>
      <w:ind w:left="284"/>
      <w:jc w:val="both"/>
      <w:outlineLvl w:val="1"/>
    </w:pPr>
    <w:rPr>
      <w:rFonts w:ascii="IRNazli" w:hAnsi="IRNazli" w:cs="IRNazli"/>
    </w:rPr>
  </w:style>
  <w:style w:type="paragraph" w:styleId="TOC3">
    <w:name w:val="toc 3"/>
    <w:basedOn w:val="Normal"/>
    <w:next w:val="Normal"/>
    <w:uiPriority w:val="39"/>
    <w:qFormat/>
    <w:rsid w:val="001F19DF"/>
    <w:pPr>
      <w:ind w:left="56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039"/>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D64039"/>
    <w:rPr>
      <w:rFonts w:ascii="mylotus" w:hAnsi="mylotus" w:cs="mylotus"/>
      <w:sz w:val="27"/>
      <w:szCs w:val="27"/>
      <w:lang w:bidi="fa-IR"/>
    </w:rPr>
  </w:style>
  <w:style w:type="paragraph" w:customStyle="1" w:styleId="a4">
    <w:name w:val="تیتر سوم"/>
    <w:basedOn w:val="Normal"/>
    <w:qFormat/>
    <w:rsid w:val="00A6753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A67534"/>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character" w:customStyle="1" w:styleId="Char3">
    <w:name w:val="آحادیث Char"/>
    <w:basedOn w:val="DefaultParagraphFont"/>
    <w:link w:val="a6"/>
    <w:rsid w:val="00A67534"/>
    <w:rPr>
      <w:rFonts w:ascii="KFGQPC Uthman Taha Naskh" w:hAnsi="KFGQPC Uthman Taha Naskh" w:cs="KFGQPC Uthman Taha Naskh"/>
      <w:sz w:val="27"/>
      <w:szCs w:val="27"/>
    </w:rPr>
  </w:style>
  <w:style w:type="character" w:customStyle="1" w:styleId="StyleComplexBLotus12ptJustifiedFirstline05cmChar">
    <w:name w:val="Style (Complex) B Lotus 12 pt Justified First line:  0.5 cm Char"/>
    <w:link w:val="StyleComplexBLotus12ptJustifiedFirstline05cm"/>
    <w:rsid w:val="00D101B9"/>
    <w:rPr>
      <w:rFonts w:ascii="B Badr" w:eastAsia="B Badr" w:hAnsi="B Badr" w:cs="B Badr"/>
      <w:sz w:val="24"/>
      <w:szCs w:val="24"/>
      <w:lang w:bidi="ar-SA"/>
    </w:rPr>
  </w:style>
  <w:style w:type="paragraph" w:customStyle="1" w:styleId="a7">
    <w:name w:val="آیات"/>
    <w:basedOn w:val="StyleComplexBLotus12ptJustifiedFirstline05cm"/>
    <w:link w:val="Char4"/>
    <w:qFormat/>
    <w:rsid w:val="00A67534"/>
    <w:pPr>
      <w:spacing w:line="240" w:lineRule="auto"/>
    </w:pPr>
    <w:rPr>
      <w:rFonts w:ascii="KFGQPC Uthmanic Script HAFS" w:hAnsi="KFGQPC Uthmanic Script HAFS" w:cs="KFGQPC Uthmanic Script HAFS"/>
      <w:sz w:val="28"/>
      <w:szCs w:val="28"/>
      <w:lang w:bidi="fa-IR"/>
    </w:rPr>
  </w:style>
  <w:style w:type="paragraph" w:customStyle="1" w:styleId="a8">
    <w:name w:val="آدرس آیات"/>
    <w:basedOn w:val="StyleComplexBLotus12ptJustifiedFirstline05cm"/>
    <w:link w:val="Char5"/>
    <w:qFormat/>
    <w:rsid w:val="00A67534"/>
    <w:pPr>
      <w:spacing w:line="240" w:lineRule="auto"/>
    </w:pPr>
    <w:rPr>
      <w:rFonts w:ascii="IRLotus" w:hAnsi="IRLotus" w:cs="IRLotus"/>
      <w:lang w:bidi="fa-IR"/>
    </w:rPr>
  </w:style>
  <w:style w:type="character" w:customStyle="1" w:styleId="Char4">
    <w:name w:val="آیات Char"/>
    <w:basedOn w:val="StyleComplexBLotus12ptJustifiedFirstline05cmChar"/>
    <w:link w:val="a7"/>
    <w:rsid w:val="00A67534"/>
    <w:rPr>
      <w:rFonts w:ascii="KFGQPC Uthmanic Script HAFS" w:eastAsia="B Badr" w:hAnsi="KFGQPC Uthmanic Script HAFS" w:cs="KFGQPC Uthmanic Script HAFS"/>
      <w:sz w:val="28"/>
      <w:szCs w:val="28"/>
      <w:lang w:bidi="fa-IR"/>
    </w:rPr>
  </w:style>
  <w:style w:type="paragraph" w:customStyle="1" w:styleId="a9">
    <w:name w:val="متن"/>
    <w:basedOn w:val="StyleComplexBLotus12ptJustifiedFirstline05cm"/>
    <w:link w:val="Char6"/>
    <w:qFormat/>
    <w:rsid w:val="00A67534"/>
    <w:pPr>
      <w:spacing w:line="240" w:lineRule="auto"/>
    </w:pPr>
    <w:rPr>
      <w:rFonts w:ascii="IRNazli" w:hAnsi="IRNazli" w:cs="IRNazli"/>
      <w:sz w:val="28"/>
      <w:szCs w:val="28"/>
      <w:lang w:bidi="fa-IR"/>
    </w:rPr>
  </w:style>
  <w:style w:type="character" w:customStyle="1" w:styleId="Char5">
    <w:name w:val="آدرس آیات Char"/>
    <w:basedOn w:val="StyleComplexBLotus12ptJustifiedFirstline05cmChar"/>
    <w:link w:val="a8"/>
    <w:rsid w:val="00A67534"/>
    <w:rPr>
      <w:rFonts w:ascii="IRLotus" w:eastAsia="B Badr" w:hAnsi="IRLotus" w:cs="IRLotus"/>
      <w:sz w:val="24"/>
      <w:szCs w:val="24"/>
      <w:lang w:bidi="fa-IR"/>
    </w:rPr>
  </w:style>
  <w:style w:type="paragraph" w:customStyle="1" w:styleId="aa">
    <w:name w:val="متن پاورقی"/>
    <w:basedOn w:val="StyleComplexBLotus12ptJustifiedFirstline05cm"/>
    <w:link w:val="Char7"/>
    <w:qFormat/>
    <w:rsid w:val="00965BCE"/>
    <w:pPr>
      <w:spacing w:line="240" w:lineRule="auto"/>
      <w:ind w:left="272" w:hanging="272"/>
    </w:pPr>
    <w:rPr>
      <w:rFonts w:ascii="IRNazli" w:hAnsi="IRNazli" w:cs="IRNazli"/>
    </w:rPr>
  </w:style>
  <w:style w:type="character" w:customStyle="1" w:styleId="Char6">
    <w:name w:val="متن Char"/>
    <w:basedOn w:val="StyleComplexBLotus12ptJustifiedFirstline05cmChar"/>
    <w:link w:val="a9"/>
    <w:rsid w:val="00A67534"/>
    <w:rPr>
      <w:rFonts w:ascii="IRNazli" w:eastAsia="B Badr" w:hAnsi="IRNazli" w:cs="IRNazli"/>
      <w:sz w:val="28"/>
      <w:szCs w:val="28"/>
      <w:lang w:bidi="fa-IR"/>
    </w:rPr>
  </w:style>
  <w:style w:type="character" w:customStyle="1" w:styleId="Char7">
    <w:name w:val="متن پاورقی Char"/>
    <w:basedOn w:val="StyleComplexBLotus12ptJustifiedFirstline05cmChar"/>
    <w:link w:val="aa"/>
    <w:rsid w:val="00965BCE"/>
    <w:rPr>
      <w:rFonts w:ascii="IRNazli" w:eastAsia="B Badr" w:hAnsi="IRNazli" w:cs="IRNazli"/>
      <w:sz w:val="24"/>
      <w:szCs w:val="24"/>
      <w:lang w:bidi="ar-SA"/>
    </w:rPr>
  </w:style>
  <w:style w:type="paragraph" w:customStyle="1" w:styleId="ab">
    <w:name w:val="آحادیث پاورقی"/>
    <w:basedOn w:val="StyleComplexBLotus12ptJustifiedFirstline05cm"/>
    <w:link w:val="Char8"/>
    <w:qFormat/>
    <w:rsid w:val="002F531F"/>
    <w:pPr>
      <w:spacing w:line="240" w:lineRule="auto"/>
    </w:pPr>
    <w:rPr>
      <w:rFonts w:ascii="KFGQPC Uthman Taha Naskh" w:hAnsi="KFGQPC Uthman Taha Naskh" w:cs="KFGQPC Uthman Taha Naskh"/>
      <w:sz w:val="23"/>
      <w:szCs w:val="23"/>
    </w:rPr>
  </w:style>
  <w:style w:type="character" w:customStyle="1" w:styleId="Char8">
    <w:name w:val="آحادیث پاورقی Char"/>
    <w:basedOn w:val="StyleComplexBLotus12ptJustifiedFirstline05cmChar"/>
    <w:link w:val="ab"/>
    <w:rsid w:val="002F531F"/>
    <w:rPr>
      <w:rFonts w:ascii="KFGQPC Uthman Taha Naskh" w:eastAsia="B Badr" w:hAnsi="KFGQPC Uthman Taha Naskh" w:cs="KFGQPC Uthman Taha Naskh"/>
      <w:sz w:val="23"/>
      <w:szCs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443A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A443AF"/>
    <w:rPr>
      <w:rFonts w:ascii="IRYakout" w:hAnsi="IRYakout" w:cs="IRYakout"/>
      <w:bCs/>
      <w:sz w:val="32"/>
      <w:szCs w:val="32"/>
      <w:lang w:bidi="fa-IR"/>
    </w:rPr>
  </w:style>
  <w:style w:type="paragraph" w:customStyle="1" w:styleId="a1">
    <w:name w:val="تیتر دوم"/>
    <w:basedOn w:val="Normal"/>
    <w:link w:val="Char0"/>
    <w:qFormat/>
    <w:rsid w:val="00A443AF"/>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443A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F19DF"/>
    <w:pPr>
      <w:spacing w:before="120"/>
      <w:jc w:val="both"/>
      <w:outlineLvl w:val="0"/>
    </w:pPr>
    <w:rPr>
      <w:rFonts w:ascii="IRYakout" w:hAnsi="IRYakout" w:cs="IRYakout"/>
      <w:bCs/>
    </w:rPr>
  </w:style>
  <w:style w:type="paragraph" w:styleId="TOC2">
    <w:name w:val="toc 2"/>
    <w:basedOn w:val="Normal"/>
    <w:next w:val="Normal"/>
    <w:uiPriority w:val="39"/>
    <w:qFormat/>
    <w:rsid w:val="001F19DF"/>
    <w:pPr>
      <w:ind w:left="284"/>
      <w:jc w:val="both"/>
      <w:outlineLvl w:val="1"/>
    </w:pPr>
    <w:rPr>
      <w:rFonts w:ascii="IRNazli" w:hAnsi="IRNazli" w:cs="IRNazli"/>
    </w:rPr>
  </w:style>
  <w:style w:type="paragraph" w:styleId="TOC3">
    <w:name w:val="toc 3"/>
    <w:basedOn w:val="Normal"/>
    <w:next w:val="Normal"/>
    <w:uiPriority w:val="39"/>
    <w:qFormat/>
    <w:rsid w:val="001F19DF"/>
    <w:pPr>
      <w:ind w:left="56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039"/>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D64039"/>
    <w:rPr>
      <w:rFonts w:ascii="mylotus" w:hAnsi="mylotus" w:cs="mylotus"/>
      <w:sz w:val="27"/>
      <w:szCs w:val="27"/>
      <w:lang w:bidi="fa-IR"/>
    </w:rPr>
  </w:style>
  <w:style w:type="paragraph" w:customStyle="1" w:styleId="a4">
    <w:name w:val="تیتر سوم"/>
    <w:basedOn w:val="Normal"/>
    <w:qFormat/>
    <w:rsid w:val="00A6753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A67534"/>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character" w:customStyle="1" w:styleId="Char3">
    <w:name w:val="آحادیث Char"/>
    <w:basedOn w:val="DefaultParagraphFont"/>
    <w:link w:val="a6"/>
    <w:rsid w:val="00A67534"/>
    <w:rPr>
      <w:rFonts w:ascii="KFGQPC Uthman Taha Naskh" w:hAnsi="KFGQPC Uthman Taha Naskh" w:cs="KFGQPC Uthman Taha Naskh"/>
      <w:sz w:val="27"/>
      <w:szCs w:val="27"/>
    </w:rPr>
  </w:style>
  <w:style w:type="character" w:customStyle="1" w:styleId="StyleComplexBLotus12ptJustifiedFirstline05cmChar">
    <w:name w:val="Style (Complex) B Lotus 12 pt Justified First line:  0.5 cm Char"/>
    <w:link w:val="StyleComplexBLotus12ptJustifiedFirstline05cm"/>
    <w:rsid w:val="00D101B9"/>
    <w:rPr>
      <w:rFonts w:ascii="B Badr" w:eastAsia="B Badr" w:hAnsi="B Badr" w:cs="B Badr"/>
      <w:sz w:val="24"/>
      <w:szCs w:val="24"/>
      <w:lang w:bidi="ar-SA"/>
    </w:rPr>
  </w:style>
  <w:style w:type="paragraph" w:customStyle="1" w:styleId="a7">
    <w:name w:val="آیات"/>
    <w:basedOn w:val="StyleComplexBLotus12ptJustifiedFirstline05cm"/>
    <w:link w:val="Char4"/>
    <w:qFormat/>
    <w:rsid w:val="00A67534"/>
    <w:pPr>
      <w:spacing w:line="240" w:lineRule="auto"/>
    </w:pPr>
    <w:rPr>
      <w:rFonts w:ascii="KFGQPC Uthmanic Script HAFS" w:hAnsi="KFGQPC Uthmanic Script HAFS" w:cs="KFGQPC Uthmanic Script HAFS"/>
      <w:sz w:val="28"/>
      <w:szCs w:val="28"/>
      <w:lang w:bidi="fa-IR"/>
    </w:rPr>
  </w:style>
  <w:style w:type="paragraph" w:customStyle="1" w:styleId="a8">
    <w:name w:val="آدرس آیات"/>
    <w:basedOn w:val="StyleComplexBLotus12ptJustifiedFirstline05cm"/>
    <w:link w:val="Char5"/>
    <w:qFormat/>
    <w:rsid w:val="00A67534"/>
    <w:pPr>
      <w:spacing w:line="240" w:lineRule="auto"/>
    </w:pPr>
    <w:rPr>
      <w:rFonts w:ascii="IRLotus" w:hAnsi="IRLotus" w:cs="IRLotus"/>
      <w:lang w:bidi="fa-IR"/>
    </w:rPr>
  </w:style>
  <w:style w:type="character" w:customStyle="1" w:styleId="Char4">
    <w:name w:val="آیات Char"/>
    <w:basedOn w:val="StyleComplexBLotus12ptJustifiedFirstline05cmChar"/>
    <w:link w:val="a7"/>
    <w:rsid w:val="00A67534"/>
    <w:rPr>
      <w:rFonts w:ascii="KFGQPC Uthmanic Script HAFS" w:eastAsia="B Badr" w:hAnsi="KFGQPC Uthmanic Script HAFS" w:cs="KFGQPC Uthmanic Script HAFS"/>
      <w:sz w:val="28"/>
      <w:szCs w:val="28"/>
      <w:lang w:bidi="fa-IR"/>
    </w:rPr>
  </w:style>
  <w:style w:type="paragraph" w:customStyle="1" w:styleId="a9">
    <w:name w:val="متن"/>
    <w:basedOn w:val="StyleComplexBLotus12ptJustifiedFirstline05cm"/>
    <w:link w:val="Char6"/>
    <w:qFormat/>
    <w:rsid w:val="00A67534"/>
    <w:pPr>
      <w:spacing w:line="240" w:lineRule="auto"/>
    </w:pPr>
    <w:rPr>
      <w:rFonts w:ascii="IRNazli" w:hAnsi="IRNazli" w:cs="IRNazli"/>
      <w:sz w:val="28"/>
      <w:szCs w:val="28"/>
      <w:lang w:bidi="fa-IR"/>
    </w:rPr>
  </w:style>
  <w:style w:type="character" w:customStyle="1" w:styleId="Char5">
    <w:name w:val="آدرس آیات Char"/>
    <w:basedOn w:val="StyleComplexBLotus12ptJustifiedFirstline05cmChar"/>
    <w:link w:val="a8"/>
    <w:rsid w:val="00A67534"/>
    <w:rPr>
      <w:rFonts w:ascii="IRLotus" w:eastAsia="B Badr" w:hAnsi="IRLotus" w:cs="IRLotus"/>
      <w:sz w:val="24"/>
      <w:szCs w:val="24"/>
      <w:lang w:bidi="fa-IR"/>
    </w:rPr>
  </w:style>
  <w:style w:type="paragraph" w:customStyle="1" w:styleId="aa">
    <w:name w:val="متن پاورقی"/>
    <w:basedOn w:val="StyleComplexBLotus12ptJustifiedFirstline05cm"/>
    <w:link w:val="Char7"/>
    <w:qFormat/>
    <w:rsid w:val="00965BCE"/>
    <w:pPr>
      <w:spacing w:line="240" w:lineRule="auto"/>
      <w:ind w:left="272" w:hanging="272"/>
    </w:pPr>
    <w:rPr>
      <w:rFonts w:ascii="IRNazli" w:hAnsi="IRNazli" w:cs="IRNazli"/>
    </w:rPr>
  </w:style>
  <w:style w:type="character" w:customStyle="1" w:styleId="Char6">
    <w:name w:val="متن Char"/>
    <w:basedOn w:val="StyleComplexBLotus12ptJustifiedFirstline05cmChar"/>
    <w:link w:val="a9"/>
    <w:rsid w:val="00A67534"/>
    <w:rPr>
      <w:rFonts w:ascii="IRNazli" w:eastAsia="B Badr" w:hAnsi="IRNazli" w:cs="IRNazli"/>
      <w:sz w:val="28"/>
      <w:szCs w:val="28"/>
      <w:lang w:bidi="fa-IR"/>
    </w:rPr>
  </w:style>
  <w:style w:type="character" w:customStyle="1" w:styleId="Char7">
    <w:name w:val="متن پاورقی Char"/>
    <w:basedOn w:val="StyleComplexBLotus12ptJustifiedFirstline05cmChar"/>
    <w:link w:val="aa"/>
    <w:rsid w:val="00965BCE"/>
    <w:rPr>
      <w:rFonts w:ascii="IRNazli" w:eastAsia="B Badr" w:hAnsi="IRNazli" w:cs="IRNazli"/>
      <w:sz w:val="24"/>
      <w:szCs w:val="24"/>
      <w:lang w:bidi="ar-SA"/>
    </w:rPr>
  </w:style>
  <w:style w:type="paragraph" w:customStyle="1" w:styleId="ab">
    <w:name w:val="آحادیث پاورقی"/>
    <w:basedOn w:val="StyleComplexBLotus12ptJustifiedFirstline05cm"/>
    <w:link w:val="Char8"/>
    <w:qFormat/>
    <w:rsid w:val="002F531F"/>
    <w:pPr>
      <w:spacing w:line="240" w:lineRule="auto"/>
    </w:pPr>
    <w:rPr>
      <w:rFonts w:ascii="KFGQPC Uthman Taha Naskh" w:hAnsi="KFGQPC Uthman Taha Naskh" w:cs="KFGQPC Uthman Taha Naskh"/>
      <w:sz w:val="23"/>
      <w:szCs w:val="23"/>
    </w:rPr>
  </w:style>
  <w:style w:type="character" w:customStyle="1" w:styleId="Char8">
    <w:name w:val="آحادیث پاورقی Char"/>
    <w:basedOn w:val="StyleComplexBLotus12ptJustifiedFirstline05cmChar"/>
    <w:link w:val="ab"/>
    <w:rsid w:val="002F531F"/>
    <w:rPr>
      <w:rFonts w:ascii="KFGQPC Uthman Taha Naskh" w:eastAsia="B Badr" w:hAnsi="KFGQPC Uthman Taha Naskh" w:cs="KFGQPC Uthman Taha Naskh"/>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C183-69BA-4D2D-A2C3-E8764B58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15055</Words>
  <Characters>85814</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احکام سوگند و نذر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100668</CharactersWithSpaces>
  <SharedDoc>false</SharedDoc>
  <HLinks>
    <vt:vector size="636" baseType="variant">
      <vt:variant>
        <vt:i4>1900601</vt:i4>
      </vt:variant>
      <vt:variant>
        <vt:i4>632</vt:i4>
      </vt:variant>
      <vt:variant>
        <vt:i4>0</vt:i4>
      </vt:variant>
      <vt:variant>
        <vt:i4>5</vt:i4>
      </vt:variant>
      <vt:variant>
        <vt:lpwstr/>
      </vt:variant>
      <vt:variant>
        <vt:lpwstr>_Toc370729832</vt:lpwstr>
      </vt:variant>
      <vt:variant>
        <vt:i4>1900601</vt:i4>
      </vt:variant>
      <vt:variant>
        <vt:i4>626</vt:i4>
      </vt:variant>
      <vt:variant>
        <vt:i4>0</vt:i4>
      </vt:variant>
      <vt:variant>
        <vt:i4>5</vt:i4>
      </vt:variant>
      <vt:variant>
        <vt:lpwstr/>
      </vt:variant>
      <vt:variant>
        <vt:lpwstr>_Toc370729831</vt:lpwstr>
      </vt:variant>
      <vt:variant>
        <vt:i4>1900601</vt:i4>
      </vt:variant>
      <vt:variant>
        <vt:i4>620</vt:i4>
      </vt:variant>
      <vt:variant>
        <vt:i4>0</vt:i4>
      </vt:variant>
      <vt:variant>
        <vt:i4>5</vt:i4>
      </vt:variant>
      <vt:variant>
        <vt:lpwstr/>
      </vt:variant>
      <vt:variant>
        <vt:lpwstr>_Toc370729830</vt:lpwstr>
      </vt:variant>
      <vt:variant>
        <vt:i4>1835065</vt:i4>
      </vt:variant>
      <vt:variant>
        <vt:i4>614</vt:i4>
      </vt:variant>
      <vt:variant>
        <vt:i4>0</vt:i4>
      </vt:variant>
      <vt:variant>
        <vt:i4>5</vt:i4>
      </vt:variant>
      <vt:variant>
        <vt:lpwstr/>
      </vt:variant>
      <vt:variant>
        <vt:lpwstr>_Toc370729829</vt:lpwstr>
      </vt:variant>
      <vt:variant>
        <vt:i4>1835065</vt:i4>
      </vt:variant>
      <vt:variant>
        <vt:i4>608</vt:i4>
      </vt:variant>
      <vt:variant>
        <vt:i4>0</vt:i4>
      </vt:variant>
      <vt:variant>
        <vt:i4>5</vt:i4>
      </vt:variant>
      <vt:variant>
        <vt:lpwstr/>
      </vt:variant>
      <vt:variant>
        <vt:lpwstr>_Toc370729828</vt:lpwstr>
      </vt:variant>
      <vt:variant>
        <vt:i4>1835065</vt:i4>
      </vt:variant>
      <vt:variant>
        <vt:i4>602</vt:i4>
      </vt:variant>
      <vt:variant>
        <vt:i4>0</vt:i4>
      </vt:variant>
      <vt:variant>
        <vt:i4>5</vt:i4>
      </vt:variant>
      <vt:variant>
        <vt:lpwstr/>
      </vt:variant>
      <vt:variant>
        <vt:lpwstr>_Toc370729827</vt:lpwstr>
      </vt:variant>
      <vt:variant>
        <vt:i4>1835065</vt:i4>
      </vt:variant>
      <vt:variant>
        <vt:i4>596</vt:i4>
      </vt:variant>
      <vt:variant>
        <vt:i4>0</vt:i4>
      </vt:variant>
      <vt:variant>
        <vt:i4>5</vt:i4>
      </vt:variant>
      <vt:variant>
        <vt:lpwstr/>
      </vt:variant>
      <vt:variant>
        <vt:lpwstr>_Toc370729826</vt:lpwstr>
      </vt:variant>
      <vt:variant>
        <vt:i4>1835065</vt:i4>
      </vt:variant>
      <vt:variant>
        <vt:i4>590</vt:i4>
      </vt:variant>
      <vt:variant>
        <vt:i4>0</vt:i4>
      </vt:variant>
      <vt:variant>
        <vt:i4>5</vt:i4>
      </vt:variant>
      <vt:variant>
        <vt:lpwstr/>
      </vt:variant>
      <vt:variant>
        <vt:lpwstr>_Toc370729825</vt:lpwstr>
      </vt:variant>
      <vt:variant>
        <vt:i4>1835065</vt:i4>
      </vt:variant>
      <vt:variant>
        <vt:i4>584</vt:i4>
      </vt:variant>
      <vt:variant>
        <vt:i4>0</vt:i4>
      </vt:variant>
      <vt:variant>
        <vt:i4>5</vt:i4>
      </vt:variant>
      <vt:variant>
        <vt:lpwstr/>
      </vt:variant>
      <vt:variant>
        <vt:lpwstr>_Toc370729824</vt:lpwstr>
      </vt:variant>
      <vt:variant>
        <vt:i4>1835065</vt:i4>
      </vt:variant>
      <vt:variant>
        <vt:i4>578</vt:i4>
      </vt:variant>
      <vt:variant>
        <vt:i4>0</vt:i4>
      </vt:variant>
      <vt:variant>
        <vt:i4>5</vt:i4>
      </vt:variant>
      <vt:variant>
        <vt:lpwstr/>
      </vt:variant>
      <vt:variant>
        <vt:lpwstr>_Toc370729823</vt:lpwstr>
      </vt:variant>
      <vt:variant>
        <vt:i4>1835065</vt:i4>
      </vt:variant>
      <vt:variant>
        <vt:i4>572</vt:i4>
      </vt:variant>
      <vt:variant>
        <vt:i4>0</vt:i4>
      </vt:variant>
      <vt:variant>
        <vt:i4>5</vt:i4>
      </vt:variant>
      <vt:variant>
        <vt:lpwstr/>
      </vt:variant>
      <vt:variant>
        <vt:lpwstr>_Toc370729822</vt:lpwstr>
      </vt:variant>
      <vt:variant>
        <vt:i4>1835065</vt:i4>
      </vt:variant>
      <vt:variant>
        <vt:i4>566</vt:i4>
      </vt:variant>
      <vt:variant>
        <vt:i4>0</vt:i4>
      </vt:variant>
      <vt:variant>
        <vt:i4>5</vt:i4>
      </vt:variant>
      <vt:variant>
        <vt:lpwstr/>
      </vt:variant>
      <vt:variant>
        <vt:lpwstr>_Toc370729821</vt:lpwstr>
      </vt:variant>
      <vt:variant>
        <vt:i4>1835065</vt:i4>
      </vt:variant>
      <vt:variant>
        <vt:i4>560</vt:i4>
      </vt:variant>
      <vt:variant>
        <vt:i4>0</vt:i4>
      </vt:variant>
      <vt:variant>
        <vt:i4>5</vt:i4>
      </vt:variant>
      <vt:variant>
        <vt:lpwstr/>
      </vt:variant>
      <vt:variant>
        <vt:lpwstr>_Toc370729820</vt:lpwstr>
      </vt:variant>
      <vt:variant>
        <vt:i4>2031673</vt:i4>
      </vt:variant>
      <vt:variant>
        <vt:i4>554</vt:i4>
      </vt:variant>
      <vt:variant>
        <vt:i4>0</vt:i4>
      </vt:variant>
      <vt:variant>
        <vt:i4>5</vt:i4>
      </vt:variant>
      <vt:variant>
        <vt:lpwstr/>
      </vt:variant>
      <vt:variant>
        <vt:lpwstr>_Toc370729819</vt:lpwstr>
      </vt:variant>
      <vt:variant>
        <vt:i4>2031673</vt:i4>
      </vt:variant>
      <vt:variant>
        <vt:i4>548</vt:i4>
      </vt:variant>
      <vt:variant>
        <vt:i4>0</vt:i4>
      </vt:variant>
      <vt:variant>
        <vt:i4>5</vt:i4>
      </vt:variant>
      <vt:variant>
        <vt:lpwstr/>
      </vt:variant>
      <vt:variant>
        <vt:lpwstr>_Toc370729818</vt:lpwstr>
      </vt:variant>
      <vt:variant>
        <vt:i4>2031673</vt:i4>
      </vt:variant>
      <vt:variant>
        <vt:i4>542</vt:i4>
      </vt:variant>
      <vt:variant>
        <vt:i4>0</vt:i4>
      </vt:variant>
      <vt:variant>
        <vt:i4>5</vt:i4>
      </vt:variant>
      <vt:variant>
        <vt:lpwstr/>
      </vt:variant>
      <vt:variant>
        <vt:lpwstr>_Toc370729817</vt:lpwstr>
      </vt:variant>
      <vt:variant>
        <vt:i4>2031673</vt:i4>
      </vt:variant>
      <vt:variant>
        <vt:i4>536</vt:i4>
      </vt:variant>
      <vt:variant>
        <vt:i4>0</vt:i4>
      </vt:variant>
      <vt:variant>
        <vt:i4>5</vt:i4>
      </vt:variant>
      <vt:variant>
        <vt:lpwstr/>
      </vt:variant>
      <vt:variant>
        <vt:lpwstr>_Toc370729816</vt:lpwstr>
      </vt:variant>
      <vt:variant>
        <vt:i4>2031673</vt:i4>
      </vt:variant>
      <vt:variant>
        <vt:i4>530</vt:i4>
      </vt:variant>
      <vt:variant>
        <vt:i4>0</vt:i4>
      </vt:variant>
      <vt:variant>
        <vt:i4>5</vt:i4>
      </vt:variant>
      <vt:variant>
        <vt:lpwstr/>
      </vt:variant>
      <vt:variant>
        <vt:lpwstr>_Toc370729815</vt:lpwstr>
      </vt:variant>
      <vt:variant>
        <vt:i4>2031673</vt:i4>
      </vt:variant>
      <vt:variant>
        <vt:i4>524</vt:i4>
      </vt:variant>
      <vt:variant>
        <vt:i4>0</vt:i4>
      </vt:variant>
      <vt:variant>
        <vt:i4>5</vt:i4>
      </vt:variant>
      <vt:variant>
        <vt:lpwstr/>
      </vt:variant>
      <vt:variant>
        <vt:lpwstr>_Toc370729814</vt:lpwstr>
      </vt:variant>
      <vt:variant>
        <vt:i4>2031673</vt:i4>
      </vt:variant>
      <vt:variant>
        <vt:i4>518</vt:i4>
      </vt:variant>
      <vt:variant>
        <vt:i4>0</vt:i4>
      </vt:variant>
      <vt:variant>
        <vt:i4>5</vt:i4>
      </vt:variant>
      <vt:variant>
        <vt:lpwstr/>
      </vt:variant>
      <vt:variant>
        <vt:lpwstr>_Toc370729813</vt:lpwstr>
      </vt:variant>
      <vt:variant>
        <vt:i4>2031673</vt:i4>
      </vt:variant>
      <vt:variant>
        <vt:i4>512</vt:i4>
      </vt:variant>
      <vt:variant>
        <vt:i4>0</vt:i4>
      </vt:variant>
      <vt:variant>
        <vt:i4>5</vt:i4>
      </vt:variant>
      <vt:variant>
        <vt:lpwstr/>
      </vt:variant>
      <vt:variant>
        <vt:lpwstr>_Toc370729812</vt:lpwstr>
      </vt:variant>
      <vt:variant>
        <vt:i4>2031673</vt:i4>
      </vt:variant>
      <vt:variant>
        <vt:i4>506</vt:i4>
      </vt:variant>
      <vt:variant>
        <vt:i4>0</vt:i4>
      </vt:variant>
      <vt:variant>
        <vt:i4>5</vt:i4>
      </vt:variant>
      <vt:variant>
        <vt:lpwstr/>
      </vt:variant>
      <vt:variant>
        <vt:lpwstr>_Toc370729811</vt:lpwstr>
      </vt:variant>
      <vt:variant>
        <vt:i4>2031673</vt:i4>
      </vt:variant>
      <vt:variant>
        <vt:i4>500</vt:i4>
      </vt:variant>
      <vt:variant>
        <vt:i4>0</vt:i4>
      </vt:variant>
      <vt:variant>
        <vt:i4>5</vt:i4>
      </vt:variant>
      <vt:variant>
        <vt:lpwstr/>
      </vt:variant>
      <vt:variant>
        <vt:lpwstr>_Toc370729810</vt:lpwstr>
      </vt:variant>
      <vt:variant>
        <vt:i4>1966137</vt:i4>
      </vt:variant>
      <vt:variant>
        <vt:i4>494</vt:i4>
      </vt:variant>
      <vt:variant>
        <vt:i4>0</vt:i4>
      </vt:variant>
      <vt:variant>
        <vt:i4>5</vt:i4>
      </vt:variant>
      <vt:variant>
        <vt:lpwstr/>
      </vt:variant>
      <vt:variant>
        <vt:lpwstr>_Toc370729809</vt:lpwstr>
      </vt:variant>
      <vt:variant>
        <vt:i4>1966137</vt:i4>
      </vt:variant>
      <vt:variant>
        <vt:i4>488</vt:i4>
      </vt:variant>
      <vt:variant>
        <vt:i4>0</vt:i4>
      </vt:variant>
      <vt:variant>
        <vt:i4>5</vt:i4>
      </vt:variant>
      <vt:variant>
        <vt:lpwstr/>
      </vt:variant>
      <vt:variant>
        <vt:lpwstr>_Toc370729808</vt:lpwstr>
      </vt:variant>
      <vt:variant>
        <vt:i4>1966137</vt:i4>
      </vt:variant>
      <vt:variant>
        <vt:i4>482</vt:i4>
      </vt:variant>
      <vt:variant>
        <vt:i4>0</vt:i4>
      </vt:variant>
      <vt:variant>
        <vt:i4>5</vt:i4>
      </vt:variant>
      <vt:variant>
        <vt:lpwstr/>
      </vt:variant>
      <vt:variant>
        <vt:lpwstr>_Toc370729807</vt:lpwstr>
      </vt:variant>
      <vt:variant>
        <vt:i4>1966137</vt:i4>
      </vt:variant>
      <vt:variant>
        <vt:i4>476</vt:i4>
      </vt:variant>
      <vt:variant>
        <vt:i4>0</vt:i4>
      </vt:variant>
      <vt:variant>
        <vt:i4>5</vt:i4>
      </vt:variant>
      <vt:variant>
        <vt:lpwstr/>
      </vt:variant>
      <vt:variant>
        <vt:lpwstr>_Toc370729806</vt:lpwstr>
      </vt:variant>
      <vt:variant>
        <vt:i4>1966137</vt:i4>
      </vt:variant>
      <vt:variant>
        <vt:i4>470</vt:i4>
      </vt:variant>
      <vt:variant>
        <vt:i4>0</vt:i4>
      </vt:variant>
      <vt:variant>
        <vt:i4>5</vt:i4>
      </vt:variant>
      <vt:variant>
        <vt:lpwstr/>
      </vt:variant>
      <vt:variant>
        <vt:lpwstr>_Toc370729805</vt:lpwstr>
      </vt:variant>
      <vt:variant>
        <vt:i4>1966137</vt:i4>
      </vt:variant>
      <vt:variant>
        <vt:i4>464</vt:i4>
      </vt:variant>
      <vt:variant>
        <vt:i4>0</vt:i4>
      </vt:variant>
      <vt:variant>
        <vt:i4>5</vt:i4>
      </vt:variant>
      <vt:variant>
        <vt:lpwstr/>
      </vt:variant>
      <vt:variant>
        <vt:lpwstr>_Toc370729804</vt:lpwstr>
      </vt:variant>
      <vt:variant>
        <vt:i4>1966137</vt:i4>
      </vt:variant>
      <vt:variant>
        <vt:i4>458</vt:i4>
      </vt:variant>
      <vt:variant>
        <vt:i4>0</vt:i4>
      </vt:variant>
      <vt:variant>
        <vt:i4>5</vt:i4>
      </vt:variant>
      <vt:variant>
        <vt:lpwstr/>
      </vt:variant>
      <vt:variant>
        <vt:lpwstr>_Toc370729803</vt:lpwstr>
      </vt:variant>
      <vt:variant>
        <vt:i4>1966137</vt:i4>
      </vt:variant>
      <vt:variant>
        <vt:i4>452</vt:i4>
      </vt:variant>
      <vt:variant>
        <vt:i4>0</vt:i4>
      </vt:variant>
      <vt:variant>
        <vt:i4>5</vt:i4>
      </vt:variant>
      <vt:variant>
        <vt:lpwstr/>
      </vt:variant>
      <vt:variant>
        <vt:lpwstr>_Toc370729802</vt:lpwstr>
      </vt:variant>
      <vt:variant>
        <vt:i4>1966137</vt:i4>
      </vt:variant>
      <vt:variant>
        <vt:i4>446</vt:i4>
      </vt:variant>
      <vt:variant>
        <vt:i4>0</vt:i4>
      </vt:variant>
      <vt:variant>
        <vt:i4>5</vt:i4>
      </vt:variant>
      <vt:variant>
        <vt:lpwstr/>
      </vt:variant>
      <vt:variant>
        <vt:lpwstr>_Toc370729801</vt:lpwstr>
      </vt:variant>
      <vt:variant>
        <vt:i4>1966137</vt:i4>
      </vt:variant>
      <vt:variant>
        <vt:i4>440</vt:i4>
      </vt:variant>
      <vt:variant>
        <vt:i4>0</vt:i4>
      </vt:variant>
      <vt:variant>
        <vt:i4>5</vt:i4>
      </vt:variant>
      <vt:variant>
        <vt:lpwstr/>
      </vt:variant>
      <vt:variant>
        <vt:lpwstr>_Toc370729800</vt:lpwstr>
      </vt:variant>
      <vt:variant>
        <vt:i4>1507382</vt:i4>
      </vt:variant>
      <vt:variant>
        <vt:i4>434</vt:i4>
      </vt:variant>
      <vt:variant>
        <vt:i4>0</vt:i4>
      </vt:variant>
      <vt:variant>
        <vt:i4>5</vt:i4>
      </vt:variant>
      <vt:variant>
        <vt:lpwstr/>
      </vt:variant>
      <vt:variant>
        <vt:lpwstr>_Toc370729799</vt:lpwstr>
      </vt:variant>
      <vt:variant>
        <vt:i4>1507382</vt:i4>
      </vt:variant>
      <vt:variant>
        <vt:i4>428</vt:i4>
      </vt:variant>
      <vt:variant>
        <vt:i4>0</vt:i4>
      </vt:variant>
      <vt:variant>
        <vt:i4>5</vt:i4>
      </vt:variant>
      <vt:variant>
        <vt:lpwstr/>
      </vt:variant>
      <vt:variant>
        <vt:lpwstr>_Toc370729798</vt:lpwstr>
      </vt:variant>
      <vt:variant>
        <vt:i4>1507382</vt:i4>
      </vt:variant>
      <vt:variant>
        <vt:i4>422</vt:i4>
      </vt:variant>
      <vt:variant>
        <vt:i4>0</vt:i4>
      </vt:variant>
      <vt:variant>
        <vt:i4>5</vt:i4>
      </vt:variant>
      <vt:variant>
        <vt:lpwstr/>
      </vt:variant>
      <vt:variant>
        <vt:lpwstr>_Toc370729797</vt:lpwstr>
      </vt:variant>
      <vt:variant>
        <vt:i4>1507382</vt:i4>
      </vt:variant>
      <vt:variant>
        <vt:i4>416</vt:i4>
      </vt:variant>
      <vt:variant>
        <vt:i4>0</vt:i4>
      </vt:variant>
      <vt:variant>
        <vt:i4>5</vt:i4>
      </vt:variant>
      <vt:variant>
        <vt:lpwstr/>
      </vt:variant>
      <vt:variant>
        <vt:lpwstr>_Toc370729796</vt:lpwstr>
      </vt:variant>
      <vt:variant>
        <vt:i4>1507382</vt:i4>
      </vt:variant>
      <vt:variant>
        <vt:i4>410</vt:i4>
      </vt:variant>
      <vt:variant>
        <vt:i4>0</vt:i4>
      </vt:variant>
      <vt:variant>
        <vt:i4>5</vt:i4>
      </vt:variant>
      <vt:variant>
        <vt:lpwstr/>
      </vt:variant>
      <vt:variant>
        <vt:lpwstr>_Toc370729795</vt:lpwstr>
      </vt:variant>
      <vt:variant>
        <vt:i4>1507382</vt:i4>
      </vt:variant>
      <vt:variant>
        <vt:i4>404</vt:i4>
      </vt:variant>
      <vt:variant>
        <vt:i4>0</vt:i4>
      </vt:variant>
      <vt:variant>
        <vt:i4>5</vt:i4>
      </vt:variant>
      <vt:variant>
        <vt:lpwstr/>
      </vt:variant>
      <vt:variant>
        <vt:lpwstr>_Toc370729794</vt:lpwstr>
      </vt:variant>
      <vt:variant>
        <vt:i4>1507382</vt:i4>
      </vt:variant>
      <vt:variant>
        <vt:i4>398</vt:i4>
      </vt:variant>
      <vt:variant>
        <vt:i4>0</vt:i4>
      </vt:variant>
      <vt:variant>
        <vt:i4>5</vt:i4>
      </vt:variant>
      <vt:variant>
        <vt:lpwstr/>
      </vt:variant>
      <vt:variant>
        <vt:lpwstr>_Toc370729793</vt:lpwstr>
      </vt:variant>
      <vt:variant>
        <vt:i4>1507382</vt:i4>
      </vt:variant>
      <vt:variant>
        <vt:i4>392</vt:i4>
      </vt:variant>
      <vt:variant>
        <vt:i4>0</vt:i4>
      </vt:variant>
      <vt:variant>
        <vt:i4>5</vt:i4>
      </vt:variant>
      <vt:variant>
        <vt:lpwstr/>
      </vt:variant>
      <vt:variant>
        <vt:lpwstr>_Toc370729792</vt:lpwstr>
      </vt:variant>
      <vt:variant>
        <vt:i4>1507382</vt:i4>
      </vt:variant>
      <vt:variant>
        <vt:i4>386</vt:i4>
      </vt:variant>
      <vt:variant>
        <vt:i4>0</vt:i4>
      </vt:variant>
      <vt:variant>
        <vt:i4>5</vt:i4>
      </vt:variant>
      <vt:variant>
        <vt:lpwstr/>
      </vt:variant>
      <vt:variant>
        <vt:lpwstr>_Toc370729791</vt:lpwstr>
      </vt:variant>
      <vt:variant>
        <vt:i4>1507382</vt:i4>
      </vt:variant>
      <vt:variant>
        <vt:i4>380</vt:i4>
      </vt:variant>
      <vt:variant>
        <vt:i4>0</vt:i4>
      </vt:variant>
      <vt:variant>
        <vt:i4>5</vt:i4>
      </vt:variant>
      <vt:variant>
        <vt:lpwstr/>
      </vt:variant>
      <vt:variant>
        <vt:lpwstr>_Toc370729790</vt:lpwstr>
      </vt:variant>
      <vt:variant>
        <vt:i4>1441846</vt:i4>
      </vt:variant>
      <vt:variant>
        <vt:i4>374</vt:i4>
      </vt:variant>
      <vt:variant>
        <vt:i4>0</vt:i4>
      </vt:variant>
      <vt:variant>
        <vt:i4>5</vt:i4>
      </vt:variant>
      <vt:variant>
        <vt:lpwstr/>
      </vt:variant>
      <vt:variant>
        <vt:lpwstr>_Toc370729789</vt:lpwstr>
      </vt:variant>
      <vt:variant>
        <vt:i4>1441846</vt:i4>
      </vt:variant>
      <vt:variant>
        <vt:i4>368</vt:i4>
      </vt:variant>
      <vt:variant>
        <vt:i4>0</vt:i4>
      </vt:variant>
      <vt:variant>
        <vt:i4>5</vt:i4>
      </vt:variant>
      <vt:variant>
        <vt:lpwstr/>
      </vt:variant>
      <vt:variant>
        <vt:lpwstr>_Toc370729788</vt:lpwstr>
      </vt:variant>
      <vt:variant>
        <vt:i4>1441846</vt:i4>
      </vt:variant>
      <vt:variant>
        <vt:i4>362</vt:i4>
      </vt:variant>
      <vt:variant>
        <vt:i4>0</vt:i4>
      </vt:variant>
      <vt:variant>
        <vt:i4>5</vt:i4>
      </vt:variant>
      <vt:variant>
        <vt:lpwstr/>
      </vt:variant>
      <vt:variant>
        <vt:lpwstr>_Toc370729787</vt:lpwstr>
      </vt:variant>
      <vt:variant>
        <vt:i4>1441846</vt:i4>
      </vt:variant>
      <vt:variant>
        <vt:i4>356</vt:i4>
      </vt:variant>
      <vt:variant>
        <vt:i4>0</vt:i4>
      </vt:variant>
      <vt:variant>
        <vt:i4>5</vt:i4>
      </vt:variant>
      <vt:variant>
        <vt:lpwstr/>
      </vt:variant>
      <vt:variant>
        <vt:lpwstr>_Toc370729786</vt:lpwstr>
      </vt:variant>
      <vt:variant>
        <vt:i4>1441846</vt:i4>
      </vt:variant>
      <vt:variant>
        <vt:i4>350</vt:i4>
      </vt:variant>
      <vt:variant>
        <vt:i4>0</vt:i4>
      </vt:variant>
      <vt:variant>
        <vt:i4>5</vt:i4>
      </vt:variant>
      <vt:variant>
        <vt:lpwstr/>
      </vt:variant>
      <vt:variant>
        <vt:lpwstr>_Toc370729785</vt:lpwstr>
      </vt:variant>
      <vt:variant>
        <vt:i4>1441846</vt:i4>
      </vt:variant>
      <vt:variant>
        <vt:i4>344</vt:i4>
      </vt:variant>
      <vt:variant>
        <vt:i4>0</vt:i4>
      </vt:variant>
      <vt:variant>
        <vt:i4>5</vt:i4>
      </vt:variant>
      <vt:variant>
        <vt:lpwstr/>
      </vt:variant>
      <vt:variant>
        <vt:lpwstr>_Toc370729784</vt:lpwstr>
      </vt:variant>
      <vt:variant>
        <vt:i4>1441846</vt:i4>
      </vt:variant>
      <vt:variant>
        <vt:i4>338</vt:i4>
      </vt:variant>
      <vt:variant>
        <vt:i4>0</vt:i4>
      </vt:variant>
      <vt:variant>
        <vt:i4>5</vt:i4>
      </vt:variant>
      <vt:variant>
        <vt:lpwstr/>
      </vt:variant>
      <vt:variant>
        <vt:lpwstr>_Toc370729783</vt:lpwstr>
      </vt:variant>
      <vt:variant>
        <vt:i4>1441846</vt:i4>
      </vt:variant>
      <vt:variant>
        <vt:i4>332</vt:i4>
      </vt:variant>
      <vt:variant>
        <vt:i4>0</vt:i4>
      </vt:variant>
      <vt:variant>
        <vt:i4>5</vt:i4>
      </vt:variant>
      <vt:variant>
        <vt:lpwstr/>
      </vt:variant>
      <vt:variant>
        <vt:lpwstr>_Toc370729782</vt:lpwstr>
      </vt:variant>
      <vt:variant>
        <vt:i4>1441846</vt:i4>
      </vt:variant>
      <vt:variant>
        <vt:i4>326</vt:i4>
      </vt:variant>
      <vt:variant>
        <vt:i4>0</vt:i4>
      </vt:variant>
      <vt:variant>
        <vt:i4>5</vt:i4>
      </vt:variant>
      <vt:variant>
        <vt:lpwstr/>
      </vt:variant>
      <vt:variant>
        <vt:lpwstr>_Toc370729781</vt:lpwstr>
      </vt:variant>
      <vt:variant>
        <vt:i4>1441846</vt:i4>
      </vt:variant>
      <vt:variant>
        <vt:i4>320</vt:i4>
      </vt:variant>
      <vt:variant>
        <vt:i4>0</vt:i4>
      </vt:variant>
      <vt:variant>
        <vt:i4>5</vt:i4>
      </vt:variant>
      <vt:variant>
        <vt:lpwstr/>
      </vt:variant>
      <vt:variant>
        <vt:lpwstr>_Toc370729780</vt:lpwstr>
      </vt:variant>
      <vt:variant>
        <vt:i4>1638454</vt:i4>
      </vt:variant>
      <vt:variant>
        <vt:i4>314</vt:i4>
      </vt:variant>
      <vt:variant>
        <vt:i4>0</vt:i4>
      </vt:variant>
      <vt:variant>
        <vt:i4>5</vt:i4>
      </vt:variant>
      <vt:variant>
        <vt:lpwstr/>
      </vt:variant>
      <vt:variant>
        <vt:lpwstr>_Toc370729779</vt:lpwstr>
      </vt:variant>
      <vt:variant>
        <vt:i4>1638454</vt:i4>
      </vt:variant>
      <vt:variant>
        <vt:i4>308</vt:i4>
      </vt:variant>
      <vt:variant>
        <vt:i4>0</vt:i4>
      </vt:variant>
      <vt:variant>
        <vt:i4>5</vt:i4>
      </vt:variant>
      <vt:variant>
        <vt:lpwstr/>
      </vt:variant>
      <vt:variant>
        <vt:lpwstr>_Toc370729778</vt:lpwstr>
      </vt:variant>
      <vt:variant>
        <vt:i4>1638454</vt:i4>
      </vt:variant>
      <vt:variant>
        <vt:i4>302</vt:i4>
      </vt:variant>
      <vt:variant>
        <vt:i4>0</vt:i4>
      </vt:variant>
      <vt:variant>
        <vt:i4>5</vt:i4>
      </vt:variant>
      <vt:variant>
        <vt:lpwstr/>
      </vt:variant>
      <vt:variant>
        <vt:lpwstr>_Toc370729777</vt:lpwstr>
      </vt:variant>
      <vt:variant>
        <vt:i4>1638454</vt:i4>
      </vt:variant>
      <vt:variant>
        <vt:i4>296</vt:i4>
      </vt:variant>
      <vt:variant>
        <vt:i4>0</vt:i4>
      </vt:variant>
      <vt:variant>
        <vt:i4>5</vt:i4>
      </vt:variant>
      <vt:variant>
        <vt:lpwstr/>
      </vt:variant>
      <vt:variant>
        <vt:lpwstr>_Toc370729776</vt:lpwstr>
      </vt:variant>
      <vt:variant>
        <vt:i4>1638454</vt:i4>
      </vt:variant>
      <vt:variant>
        <vt:i4>290</vt:i4>
      </vt:variant>
      <vt:variant>
        <vt:i4>0</vt:i4>
      </vt:variant>
      <vt:variant>
        <vt:i4>5</vt:i4>
      </vt:variant>
      <vt:variant>
        <vt:lpwstr/>
      </vt:variant>
      <vt:variant>
        <vt:lpwstr>_Toc370729775</vt:lpwstr>
      </vt:variant>
      <vt:variant>
        <vt:i4>1638454</vt:i4>
      </vt:variant>
      <vt:variant>
        <vt:i4>284</vt:i4>
      </vt:variant>
      <vt:variant>
        <vt:i4>0</vt:i4>
      </vt:variant>
      <vt:variant>
        <vt:i4>5</vt:i4>
      </vt:variant>
      <vt:variant>
        <vt:lpwstr/>
      </vt:variant>
      <vt:variant>
        <vt:lpwstr>_Toc370729774</vt:lpwstr>
      </vt:variant>
      <vt:variant>
        <vt:i4>1638454</vt:i4>
      </vt:variant>
      <vt:variant>
        <vt:i4>278</vt:i4>
      </vt:variant>
      <vt:variant>
        <vt:i4>0</vt:i4>
      </vt:variant>
      <vt:variant>
        <vt:i4>5</vt:i4>
      </vt:variant>
      <vt:variant>
        <vt:lpwstr/>
      </vt:variant>
      <vt:variant>
        <vt:lpwstr>_Toc370729773</vt:lpwstr>
      </vt:variant>
      <vt:variant>
        <vt:i4>1638454</vt:i4>
      </vt:variant>
      <vt:variant>
        <vt:i4>272</vt:i4>
      </vt:variant>
      <vt:variant>
        <vt:i4>0</vt:i4>
      </vt:variant>
      <vt:variant>
        <vt:i4>5</vt:i4>
      </vt:variant>
      <vt:variant>
        <vt:lpwstr/>
      </vt:variant>
      <vt:variant>
        <vt:lpwstr>_Toc370729772</vt:lpwstr>
      </vt:variant>
      <vt:variant>
        <vt:i4>1638454</vt:i4>
      </vt:variant>
      <vt:variant>
        <vt:i4>266</vt:i4>
      </vt:variant>
      <vt:variant>
        <vt:i4>0</vt:i4>
      </vt:variant>
      <vt:variant>
        <vt:i4>5</vt:i4>
      </vt:variant>
      <vt:variant>
        <vt:lpwstr/>
      </vt:variant>
      <vt:variant>
        <vt:lpwstr>_Toc370729771</vt:lpwstr>
      </vt:variant>
      <vt:variant>
        <vt:i4>1638454</vt:i4>
      </vt:variant>
      <vt:variant>
        <vt:i4>260</vt:i4>
      </vt:variant>
      <vt:variant>
        <vt:i4>0</vt:i4>
      </vt:variant>
      <vt:variant>
        <vt:i4>5</vt:i4>
      </vt:variant>
      <vt:variant>
        <vt:lpwstr/>
      </vt:variant>
      <vt:variant>
        <vt:lpwstr>_Toc370729770</vt:lpwstr>
      </vt:variant>
      <vt:variant>
        <vt:i4>1572918</vt:i4>
      </vt:variant>
      <vt:variant>
        <vt:i4>254</vt:i4>
      </vt:variant>
      <vt:variant>
        <vt:i4>0</vt:i4>
      </vt:variant>
      <vt:variant>
        <vt:i4>5</vt:i4>
      </vt:variant>
      <vt:variant>
        <vt:lpwstr/>
      </vt:variant>
      <vt:variant>
        <vt:lpwstr>_Toc370729769</vt:lpwstr>
      </vt:variant>
      <vt:variant>
        <vt:i4>1572918</vt:i4>
      </vt:variant>
      <vt:variant>
        <vt:i4>248</vt:i4>
      </vt:variant>
      <vt:variant>
        <vt:i4>0</vt:i4>
      </vt:variant>
      <vt:variant>
        <vt:i4>5</vt:i4>
      </vt:variant>
      <vt:variant>
        <vt:lpwstr/>
      </vt:variant>
      <vt:variant>
        <vt:lpwstr>_Toc370729768</vt:lpwstr>
      </vt:variant>
      <vt:variant>
        <vt:i4>1572918</vt:i4>
      </vt:variant>
      <vt:variant>
        <vt:i4>242</vt:i4>
      </vt:variant>
      <vt:variant>
        <vt:i4>0</vt:i4>
      </vt:variant>
      <vt:variant>
        <vt:i4>5</vt:i4>
      </vt:variant>
      <vt:variant>
        <vt:lpwstr/>
      </vt:variant>
      <vt:variant>
        <vt:lpwstr>_Toc370729767</vt:lpwstr>
      </vt:variant>
      <vt:variant>
        <vt:i4>1572918</vt:i4>
      </vt:variant>
      <vt:variant>
        <vt:i4>236</vt:i4>
      </vt:variant>
      <vt:variant>
        <vt:i4>0</vt:i4>
      </vt:variant>
      <vt:variant>
        <vt:i4>5</vt:i4>
      </vt:variant>
      <vt:variant>
        <vt:lpwstr/>
      </vt:variant>
      <vt:variant>
        <vt:lpwstr>_Toc370729766</vt:lpwstr>
      </vt:variant>
      <vt:variant>
        <vt:i4>1572918</vt:i4>
      </vt:variant>
      <vt:variant>
        <vt:i4>230</vt:i4>
      </vt:variant>
      <vt:variant>
        <vt:i4>0</vt:i4>
      </vt:variant>
      <vt:variant>
        <vt:i4>5</vt:i4>
      </vt:variant>
      <vt:variant>
        <vt:lpwstr/>
      </vt:variant>
      <vt:variant>
        <vt:lpwstr>_Toc370729765</vt:lpwstr>
      </vt:variant>
      <vt:variant>
        <vt:i4>1572918</vt:i4>
      </vt:variant>
      <vt:variant>
        <vt:i4>224</vt:i4>
      </vt:variant>
      <vt:variant>
        <vt:i4>0</vt:i4>
      </vt:variant>
      <vt:variant>
        <vt:i4>5</vt:i4>
      </vt:variant>
      <vt:variant>
        <vt:lpwstr/>
      </vt:variant>
      <vt:variant>
        <vt:lpwstr>_Toc370729764</vt:lpwstr>
      </vt:variant>
      <vt:variant>
        <vt:i4>1572918</vt:i4>
      </vt:variant>
      <vt:variant>
        <vt:i4>218</vt:i4>
      </vt:variant>
      <vt:variant>
        <vt:i4>0</vt:i4>
      </vt:variant>
      <vt:variant>
        <vt:i4>5</vt:i4>
      </vt:variant>
      <vt:variant>
        <vt:lpwstr/>
      </vt:variant>
      <vt:variant>
        <vt:lpwstr>_Toc370729763</vt:lpwstr>
      </vt:variant>
      <vt:variant>
        <vt:i4>1572918</vt:i4>
      </vt:variant>
      <vt:variant>
        <vt:i4>212</vt:i4>
      </vt:variant>
      <vt:variant>
        <vt:i4>0</vt:i4>
      </vt:variant>
      <vt:variant>
        <vt:i4>5</vt:i4>
      </vt:variant>
      <vt:variant>
        <vt:lpwstr/>
      </vt:variant>
      <vt:variant>
        <vt:lpwstr>_Toc370729762</vt:lpwstr>
      </vt:variant>
      <vt:variant>
        <vt:i4>1572918</vt:i4>
      </vt:variant>
      <vt:variant>
        <vt:i4>206</vt:i4>
      </vt:variant>
      <vt:variant>
        <vt:i4>0</vt:i4>
      </vt:variant>
      <vt:variant>
        <vt:i4>5</vt:i4>
      </vt:variant>
      <vt:variant>
        <vt:lpwstr/>
      </vt:variant>
      <vt:variant>
        <vt:lpwstr>_Toc370729761</vt:lpwstr>
      </vt:variant>
      <vt:variant>
        <vt:i4>1572918</vt:i4>
      </vt:variant>
      <vt:variant>
        <vt:i4>200</vt:i4>
      </vt:variant>
      <vt:variant>
        <vt:i4>0</vt:i4>
      </vt:variant>
      <vt:variant>
        <vt:i4>5</vt:i4>
      </vt:variant>
      <vt:variant>
        <vt:lpwstr/>
      </vt:variant>
      <vt:variant>
        <vt:lpwstr>_Toc370729760</vt:lpwstr>
      </vt:variant>
      <vt:variant>
        <vt:i4>1769526</vt:i4>
      </vt:variant>
      <vt:variant>
        <vt:i4>194</vt:i4>
      </vt:variant>
      <vt:variant>
        <vt:i4>0</vt:i4>
      </vt:variant>
      <vt:variant>
        <vt:i4>5</vt:i4>
      </vt:variant>
      <vt:variant>
        <vt:lpwstr/>
      </vt:variant>
      <vt:variant>
        <vt:lpwstr>_Toc370729759</vt:lpwstr>
      </vt:variant>
      <vt:variant>
        <vt:i4>1769526</vt:i4>
      </vt:variant>
      <vt:variant>
        <vt:i4>188</vt:i4>
      </vt:variant>
      <vt:variant>
        <vt:i4>0</vt:i4>
      </vt:variant>
      <vt:variant>
        <vt:i4>5</vt:i4>
      </vt:variant>
      <vt:variant>
        <vt:lpwstr/>
      </vt:variant>
      <vt:variant>
        <vt:lpwstr>_Toc370729758</vt:lpwstr>
      </vt:variant>
      <vt:variant>
        <vt:i4>1769526</vt:i4>
      </vt:variant>
      <vt:variant>
        <vt:i4>182</vt:i4>
      </vt:variant>
      <vt:variant>
        <vt:i4>0</vt:i4>
      </vt:variant>
      <vt:variant>
        <vt:i4>5</vt:i4>
      </vt:variant>
      <vt:variant>
        <vt:lpwstr/>
      </vt:variant>
      <vt:variant>
        <vt:lpwstr>_Toc370729757</vt:lpwstr>
      </vt:variant>
      <vt:variant>
        <vt:i4>1769526</vt:i4>
      </vt:variant>
      <vt:variant>
        <vt:i4>176</vt:i4>
      </vt:variant>
      <vt:variant>
        <vt:i4>0</vt:i4>
      </vt:variant>
      <vt:variant>
        <vt:i4>5</vt:i4>
      </vt:variant>
      <vt:variant>
        <vt:lpwstr/>
      </vt:variant>
      <vt:variant>
        <vt:lpwstr>_Toc370729756</vt:lpwstr>
      </vt:variant>
      <vt:variant>
        <vt:i4>1769526</vt:i4>
      </vt:variant>
      <vt:variant>
        <vt:i4>170</vt:i4>
      </vt:variant>
      <vt:variant>
        <vt:i4>0</vt:i4>
      </vt:variant>
      <vt:variant>
        <vt:i4>5</vt:i4>
      </vt:variant>
      <vt:variant>
        <vt:lpwstr/>
      </vt:variant>
      <vt:variant>
        <vt:lpwstr>_Toc370729755</vt:lpwstr>
      </vt:variant>
      <vt:variant>
        <vt:i4>1769526</vt:i4>
      </vt:variant>
      <vt:variant>
        <vt:i4>164</vt:i4>
      </vt:variant>
      <vt:variant>
        <vt:i4>0</vt:i4>
      </vt:variant>
      <vt:variant>
        <vt:i4>5</vt:i4>
      </vt:variant>
      <vt:variant>
        <vt:lpwstr/>
      </vt:variant>
      <vt:variant>
        <vt:lpwstr>_Toc370729754</vt:lpwstr>
      </vt:variant>
      <vt:variant>
        <vt:i4>1769526</vt:i4>
      </vt:variant>
      <vt:variant>
        <vt:i4>158</vt:i4>
      </vt:variant>
      <vt:variant>
        <vt:i4>0</vt:i4>
      </vt:variant>
      <vt:variant>
        <vt:i4>5</vt:i4>
      </vt:variant>
      <vt:variant>
        <vt:lpwstr/>
      </vt:variant>
      <vt:variant>
        <vt:lpwstr>_Toc370729753</vt:lpwstr>
      </vt:variant>
      <vt:variant>
        <vt:i4>1769526</vt:i4>
      </vt:variant>
      <vt:variant>
        <vt:i4>152</vt:i4>
      </vt:variant>
      <vt:variant>
        <vt:i4>0</vt:i4>
      </vt:variant>
      <vt:variant>
        <vt:i4>5</vt:i4>
      </vt:variant>
      <vt:variant>
        <vt:lpwstr/>
      </vt:variant>
      <vt:variant>
        <vt:lpwstr>_Toc370729752</vt:lpwstr>
      </vt:variant>
      <vt:variant>
        <vt:i4>1769526</vt:i4>
      </vt:variant>
      <vt:variant>
        <vt:i4>146</vt:i4>
      </vt:variant>
      <vt:variant>
        <vt:i4>0</vt:i4>
      </vt:variant>
      <vt:variant>
        <vt:i4>5</vt:i4>
      </vt:variant>
      <vt:variant>
        <vt:lpwstr/>
      </vt:variant>
      <vt:variant>
        <vt:lpwstr>_Toc370729751</vt:lpwstr>
      </vt:variant>
      <vt:variant>
        <vt:i4>1769526</vt:i4>
      </vt:variant>
      <vt:variant>
        <vt:i4>140</vt:i4>
      </vt:variant>
      <vt:variant>
        <vt:i4>0</vt:i4>
      </vt:variant>
      <vt:variant>
        <vt:i4>5</vt:i4>
      </vt:variant>
      <vt:variant>
        <vt:lpwstr/>
      </vt:variant>
      <vt:variant>
        <vt:lpwstr>_Toc370729750</vt:lpwstr>
      </vt:variant>
      <vt:variant>
        <vt:i4>1703990</vt:i4>
      </vt:variant>
      <vt:variant>
        <vt:i4>134</vt:i4>
      </vt:variant>
      <vt:variant>
        <vt:i4>0</vt:i4>
      </vt:variant>
      <vt:variant>
        <vt:i4>5</vt:i4>
      </vt:variant>
      <vt:variant>
        <vt:lpwstr/>
      </vt:variant>
      <vt:variant>
        <vt:lpwstr>_Toc370729749</vt:lpwstr>
      </vt:variant>
      <vt:variant>
        <vt:i4>1703990</vt:i4>
      </vt:variant>
      <vt:variant>
        <vt:i4>128</vt:i4>
      </vt:variant>
      <vt:variant>
        <vt:i4>0</vt:i4>
      </vt:variant>
      <vt:variant>
        <vt:i4>5</vt:i4>
      </vt:variant>
      <vt:variant>
        <vt:lpwstr/>
      </vt:variant>
      <vt:variant>
        <vt:lpwstr>_Toc370729748</vt:lpwstr>
      </vt:variant>
      <vt:variant>
        <vt:i4>1703990</vt:i4>
      </vt:variant>
      <vt:variant>
        <vt:i4>122</vt:i4>
      </vt:variant>
      <vt:variant>
        <vt:i4>0</vt:i4>
      </vt:variant>
      <vt:variant>
        <vt:i4>5</vt:i4>
      </vt:variant>
      <vt:variant>
        <vt:lpwstr/>
      </vt:variant>
      <vt:variant>
        <vt:lpwstr>_Toc370729747</vt:lpwstr>
      </vt:variant>
      <vt:variant>
        <vt:i4>1703990</vt:i4>
      </vt:variant>
      <vt:variant>
        <vt:i4>116</vt:i4>
      </vt:variant>
      <vt:variant>
        <vt:i4>0</vt:i4>
      </vt:variant>
      <vt:variant>
        <vt:i4>5</vt:i4>
      </vt:variant>
      <vt:variant>
        <vt:lpwstr/>
      </vt:variant>
      <vt:variant>
        <vt:lpwstr>_Toc370729746</vt:lpwstr>
      </vt:variant>
      <vt:variant>
        <vt:i4>1703990</vt:i4>
      </vt:variant>
      <vt:variant>
        <vt:i4>110</vt:i4>
      </vt:variant>
      <vt:variant>
        <vt:i4>0</vt:i4>
      </vt:variant>
      <vt:variant>
        <vt:i4>5</vt:i4>
      </vt:variant>
      <vt:variant>
        <vt:lpwstr/>
      </vt:variant>
      <vt:variant>
        <vt:lpwstr>_Toc370729745</vt:lpwstr>
      </vt:variant>
      <vt:variant>
        <vt:i4>1703990</vt:i4>
      </vt:variant>
      <vt:variant>
        <vt:i4>104</vt:i4>
      </vt:variant>
      <vt:variant>
        <vt:i4>0</vt:i4>
      </vt:variant>
      <vt:variant>
        <vt:i4>5</vt:i4>
      </vt:variant>
      <vt:variant>
        <vt:lpwstr/>
      </vt:variant>
      <vt:variant>
        <vt:lpwstr>_Toc370729744</vt:lpwstr>
      </vt:variant>
      <vt:variant>
        <vt:i4>1703990</vt:i4>
      </vt:variant>
      <vt:variant>
        <vt:i4>98</vt:i4>
      </vt:variant>
      <vt:variant>
        <vt:i4>0</vt:i4>
      </vt:variant>
      <vt:variant>
        <vt:i4>5</vt:i4>
      </vt:variant>
      <vt:variant>
        <vt:lpwstr/>
      </vt:variant>
      <vt:variant>
        <vt:lpwstr>_Toc370729743</vt:lpwstr>
      </vt:variant>
      <vt:variant>
        <vt:i4>1703990</vt:i4>
      </vt:variant>
      <vt:variant>
        <vt:i4>92</vt:i4>
      </vt:variant>
      <vt:variant>
        <vt:i4>0</vt:i4>
      </vt:variant>
      <vt:variant>
        <vt:i4>5</vt:i4>
      </vt:variant>
      <vt:variant>
        <vt:lpwstr/>
      </vt:variant>
      <vt:variant>
        <vt:lpwstr>_Toc370729742</vt:lpwstr>
      </vt:variant>
      <vt:variant>
        <vt:i4>1703990</vt:i4>
      </vt:variant>
      <vt:variant>
        <vt:i4>86</vt:i4>
      </vt:variant>
      <vt:variant>
        <vt:i4>0</vt:i4>
      </vt:variant>
      <vt:variant>
        <vt:i4>5</vt:i4>
      </vt:variant>
      <vt:variant>
        <vt:lpwstr/>
      </vt:variant>
      <vt:variant>
        <vt:lpwstr>_Toc370729741</vt:lpwstr>
      </vt:variant>
      <vt:variant>
        <vt:i4>1703990</vt:i4>
      </vt:variant>
      <vt:variant>
        <vt:i4>80</vt:i4>
      </vt:variant>
      <vt:variant>
        <vt:i4>0</vt:i4>
      </vt:variant>
      <vt:variant>
        <vt:i4>5</vt:i4>
      </vt:variant>
      <vt:variant>
        <vt:lpwstr/>
      </vt:variant>
      <vt:variant>
        <vt:lpwstr>_Toc370729740</vt:lpwstr>
      </vt:variant>
      <vt:variant>
        <vt:i4>1900598</vt:i4>
      </vt:variant>
      <vt:variant>
        <vt:i4>74</vt:i4>
      </vt:variant>
      <vt:variant>
        <vt:i4>0</vt:i4>
      </vt:variant>
      <vt:variant>
        <vt:i4>5</vt:i4>
      </vt:variant>
      <vt:variant>
        <vt:lpwstr/>
      </vt:variant>
      <vt:variant>
        <vt:lpwstr>_Toc370729739</vt:lpwstr>
      </vt:variant>
      <vt:variant>
        <vt:i4>1900598</vt:i4>
      </vt:variant>
      <vt:variant>
        <vt:i4>68</vt:i4>
      </vt:variant>
      <vt:variant>
        <vt:i4>0</vt:i4>
      </vt:variant>
      <vt:variant>
        <vt:i4>5</vt:i4>
      </vt:variant>
      <vt:variant>
        <vt:lpwstr/>
      </vt:variant>
      <vt:variant>
        <vt:lpwstr>_Toc370729738</vt:lpwstr>
      </vt:variant>
      <vt:variant>
        <vt:i4>1900598</vt:i4>
      </vt:variant>
      <vt:variant>
        <vt:i4>62</vt:i4>
      </vt:variant>
      <vt:variant>
        <vt:i4>0</vt:i4>
      </vt:variant>
      <vt:variant>
        <vt:i4>5</vt:i4>
      </vt:variant>
      <vt:variant>
        <vt:lpwstr/>
      </vt:variant>
      <vt:variant>
        <vt:lpwstr>_Toc370729737</vt:lpwstr>
      </vt:variant>
      <vt:variant>
        <vt:i4>1900598</vt:i4>
      </vt:variant>
      <vt:variant>
        <vt:i4>56</vt:i4>
      </vt:variant>
      <vt:variant>
        <vt:i4>0</vt:i4>
      </vt:variant>
      <vt:variant>
        <vt:i4>5</vt:i4>
      </vt:variant>
      <vt:variant>
        <vt:lpwstr/>
      </vt:variant>
      <vt:variant>
        <vt:lpwstr>_Toc370729736</vt:lpwstr>
      </vt:variant>
      <vt:variant>
        <vt:i4>1900598</vt:i4>
      </vt:variant>
      <vt:variant>
        <vt:i4>50</vt:i4>
      </vt:variant>
      <vt:variant>
        <vt:i4>0</vt:i4>
      </vt:variant>
      <vt:variant>
        <vt:i4>5</vt:i4>
      </vt:variant>
      <vt:variant>
        <vt:lpwstr/>
      </vt:variant>
      <vt:variant>
        <vt:lpwstr>_Toc370729735</vt:lpwstr>
      </vt:variant>
      <vt:variant>
        <vt:i4>1900598</vt:i4>
      </vt:variant>
      <vt:variant>
        <vt:i4>44</vt:i4>
      </vt:variant>
      <vt:variant>
        <vt:i4>0</vt:i4>
      </vt:variant>
      <vt:variant>
        <vt:i4>5</vt:i4>
      </vt:variant>
      <vt:variant>
        <vt:lpwstr/>
      </vt:variant>
      <vt:variant>
        <vt:lpwstr>_Toc370729734</vt:lpwstr>
      </vt:variant>
      <vt:variant>
        <vt:i4>1900598</vt:i4>
      </vt:variant>
      <vt:variant>
        <vt:i4>38</vt:i4>
      </vt:variant>
      <vt:variant>
        <vt:i4>0</vt:i4>
      </vt:variant>
      <vt:variant>
        <vt:i4>5</vt:i4>
      </vt:variant>
      <vt:variant>
        <vt:lpwstr/>
      </vt:variant>
      <vt:variant>
        <vt:lpwstr>_Toc370729733</vt:lpwstr>
      </vt:variant>
      <vt:variant>
        <vt:i4>1900598</vt:i4>
      </vt:variant>
      <vt:variant>
        <vt:i4>32</vt:i4>
      </vt:variant>
      <vt:variant>
        <vt:i4>0</vt:i4>
      </vt:variant>
      <vt:variant>
        <vt:i4>5</vt:i4>
      </vt:variant>
      <vt:variant>
        <vt:lpwstr/>
      </vt:variant>
      <vt:variant>
        <vt:lpwstr>_Toc370729732</vt:lpwstr>
      </vt:variant>
      <vt:variant>
        <vt:i4>1900598</vt:i4>
      </vt:variant>
      <vt:variant>
        <vt:i4>26</vt:i4>
      </vt:variant>
      <vt:variant>
        <vt:i4>0</vt:i4>
      </vt:variant>
      <vt:variant>
        <vt:i4>5</vt:i4>
      </vt:variant>
      <vt:variant>
        <vt:lpwstr/>
      </vt:variant>
      <vt:variant>
        <vt:lpwstr>_Toc370729731</vt:lpwstr>
      </vt:variant>
      <vt:variant>
        <vt:i4>1900598</vt:i4>
      </vt:variant>
      <vt:variant>
        <vt:i4>20</vt:i4>
      </vt:variant>
      <vt:variant>
        <vt:i4>0</vt:i4>
      </vt:variant>
      <vt:variant>
        <vt:i4>5</vt:i4>
      </vt:variant>
      <vt:variant>
        <vt:lpwstr/>
      </vt:variant>
      <vt:variant>
        <vt:lpwstr>_Toc370729730</vt:lpwstr>
      </vt:variant>
      <vt:variant>
        <vt:i4>1835062</vt:i4>
      </vt:variant>
      <vt:variant>
        <vt:i4>14</vt:i4>
      </vt:variant>
      <vt:variant>
        <vt:i4>0</vt:i4>
      </vt:variant>
      <vt:variant>
        <vt:i4>5</vt:i4>
      </vt:variant>
      <vt:variant>
        <vt:lpwstr/>
      </vt:variant>
      <vt:variant>
        <vt:lpwstr>_Toc370729729</vt:lpwstr>
      </vt:variant>
      <vt:variant>
        <vt:i4>1835062</vt:i4>
      </vt:variant>
      <vt:variant>
        <vt:i4>8</vt:i4>
      </vt:variant>
      <vt:variant>
        <vt:i4>0</vt:i4>
      </vt:variant>
      <vt:variant>
        <vt:i4>5</vt:i4>
      </vt:variant>
      <vt:variant>
        <vt:lpwstr/>
      </vt:variant>
      <vt:variant>
        <vt:lpwstr>_Toc370729728</vt:lpwstr>
      </vt:variant>
      <vt:variant>
        <vt:i4>1835062</vt:i4>
      </vt:variant>
      <vt:variant>
        <vt:i4>2</vt:i4>
      </vt:variant>
      <vt:variant>
        <vt:i4>0</vt:i4>
      </vt:variant>
      <vt:variant>
        <vt:i4>5</vt:i4>
      </vt:variant>
      <vt:variant>
        <vt:lpwstr/>
      </vt:variant>
      <vt:variant>
        <vt:lpwstr>_Toc370729727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سوگند و نذر</dc:title>
  <dc:subject>آداب و احکام نذر و تبرک</dc:subject>
  <dc:creator>عبدالکریم زیدان</dc:creator>
  <cp:keywords>کتابخانه; قلم; عقیده; موحدين; موحدین; کتاب; مكتبة; القلم; العقيدة; qalam; library; http:/qalamlib.com; http:/qalamlibrary.com; http:/mowahedin.com; http:/aqeedeh.com; احکام; فقه; قسم; سوگندنذر; آداب</cp:keywords>
  <dc:description>آداب، روش و احکام قسم‌خوردن و نذرکردنِ در سنت اسلام است. از آنجا که قسم‌خوردن و نذرکردن در دین اسلام دارای اهمیت زیادی است و تبدیل به پدیده اجتماعی رایجی در تمام جوامع اسلامی شده است، نویسنده این کتاب را با هدف آگاهی بخشیدن به مسلمانان درباره روش‌هایِ صحیح این امور و احکام مربوط به آنها نگاشته است. او بحث با را بیان معنای یمین (سوگند) و ترکیبات معنایی آن آغاز می‌کند و در ادامه به توضیح درباره سوگندِ واجب، مندوب، حرام، مکروه و مُباح می‌پردازد. او سپس به انواع سوگندهای قرآنی و مفهوم و کاربرد آنها اشاره کرده و شرایط و ویژگی‌های محلوفٌ علیه (آنچه که بر آن سوگند می‌خورند) را بیان می‌کند. بحث فقهی و شرعی سوگندها، موضوعی است که در ادامه آمده است و در آن مباحث ذیل مطرح می‌شود: سوگند منعقد شده و احکام آن، انواع کفارة شکستن سوگند، لغوِ سوگند و شرایط آن و احکام مربوط به سوگند دروغ. بخش دوم کتاب به نذر و اقسام آن اختصاص دارد. در این بخش، نویسنده ضمن تعریف نذر و شروطِ آن، به خصوصیات لازم برای شخص نذرکننده، صیغه و لفظِ نذر و شرایطِ منذور (چیزی که نذر شده است) پرداخته است. بیان احکام نذرهای نُه‌گانه و نذری که بر عُهده میت است، موضوعات فصل‌های پایانی کتاب است.</dc:description>
  <cp:lastModifiedBy>Samsung</cp:lastModifiedBy>
  <cp:revision>2</cp:revision>
  <cp:lastPrinted>2004-01-04T11:42:00Z</cp:lastPrinted>
  <dcterms:created xsi:type="dcterms:W3CDTF">2016-06-07T07:43:00Z</dcterms:created>
  <dcterms:modified xsi:type="dcterms:W3CDTF">2016-06-07T07:43:00Z</dcterms:modified>
  <cp:version>1.0 January 2016</cp:version>
</cp:coreProperties>
</file>