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499" w:rsidRDefault="00F26499" w:rsidP="00542039">
      <w:pPr>
        <w:jc w:val="center"/>
        <w:rPr>
          <w:rFonts w:cs="B Jadid"/>
          <w:sz w:val="28"/>
          <w:szCs w:val="28"/>
          <w:rtl/>
          <w:lang w:bidi="fa-IR"/>
        </w:rPr>
      </w:pPr>
      <w:bookmarkStart w:id="0" w:name="_GoBack"/>
      <w:bookmarkEnd w:id="0"/>
    </w:p>
    <w:p w:rsidR="00F26499" w:rsidRDefault="00F26499" w:rsidP="00F26499">
      <w:pPr>
        <w:jc w:val="center"/>
        <w:rPr>
          <w:rFonts w:cs="B Jadid"/>
          <w:sz w:val="28"/>
          <w:szCs w:val="28"/>
          <w:rtl/>
          <w:lang w:bidi="fa-IR"/>
        </w:rPr>
      </w:pPr>
    </w:p>
    <w:p w:rsidR="00F26499" w:rsidRDefault="00F26499" w:rsidP="00F26499">
      <w:pPr>
        <w:jc w:val="center"/>
        <w:rPr>
          <w:rFonts w:cs="B Jadid"/>
          <w:sz w:val="28"/>
          <w:szCs w:val="28"/>
          <w:rtl/>
          <w:lang w:bidi="fa-IR"/>
        </w:rPr>
      </w:pPr>
    </w:p>
    <w:p w:rsidR="00F26499" w:rsidRPr="00F26499" w:rsidRDefault="00F26499" w:rsidP="00F26499">
      <w:pPr>
        <w:jc w:val="center"/>
        <w:rPr>
          <w:rFonts w:cs="B Jadid"/>
          <w:sz w:val="28"/>
          <w:szCs w:val="28"/>
          <w:rtl/>
          <w:lang w:bidi="fa-IR"/>
        </w:rPr>
      </w:pPr>
    </w:p>
    <w:p w:rsidR="00F26499" w:rsidRPr="008C6E01" w:rsidRDefault="00F26499" w:rsidP="00F26499">
      <w:pPr>
        <w:jc w:val="center"/>
        <w:rPr>
          <w:rFonts w:ascii="IRTitr" w:hAnsi="IRTitr" w:cs="IRTitr"/>
          <w:sz w:val="70"/>
          <w:szCs w:val="70"/>
          <w:rtl/>
          <w:lang w:bidi="fa-IR"/>
        </w:rPr>
      </w:pPr>
      <w:r w:rsidRPr="008C6E01">
        <w:rPr>
          <w:rFonts w:ascii="IRTitr" w:hAnsi="IRTitr" w:cs="IRTitr"/>
          <w:sz w:val="70"/>
          <w:szCs w:val="70"/>
          <w:rtl/>
          <w:lang w:bidi="fa-IR"/>
        </w:rPr>
        <w:t>نقد آثار</w:t>
      </w:r>
    </w:p>
    <w:p w:rsidR="00F26499" w:rsidRPr="00C67FDB" w:rsidRDefault="00F26499" w:rsidP="00F26499">
      <w:pPr>
        <w:jc w:val="center"/>
        <w:rPr>
          <w:rFonts w:cs="B Titr"/>
          <w:b/>
          <w:bCs/>
          <w:sz w:val="70"/>
          <w:szCs w:val="70"/>
          <w:rtl/>
          <w:lang w:bidi="fa-IR"/>
        </w:rPr>
      </w:pPr>
      <w:r w:rsidRPr="008C6E01">
        <w:rPr>
          <w:rFonts w:ascii="IRTitr" w:hAnsi="IRTitr" w:cs="IRTitr"/>
          <w:sz w:val="70"/>
          <w:szCs w:val="70"/>
          <w:rtl/>
          <w:lang w:bidi="fa-IR"/>
        </w:rPr>
        <w:t>خاورشناسان</w:t>
      </w:r>
    </w:p>
    <w:p w:rsidR="00F26499" w:rsidRPr="00E61FB5" w:rsidRDefault="00F26499" w:rsidP="00F26499">
      <w:pPr>
        <w:jc w:val="center"/>
        <w:rPr>
          <w:rFonts w:cs="B Jadid"/>
          <w:b/>
          <w:bCs/>
          <w:rtl/>
          <w:lang w:bidi="fa-IR"/>
        </w:rPr>
      </w:pPr>
    </w:p>
    <w:p w:rsidR="00F26499" w:rsidRPr="00E61FB5" w:rsidRDefault="00F26499" w:rsidP="00F26499">
      <w:pPr>
        <w:jc w:val="center"/>
        <w:rPr>
          <w:rFonts w:cs="B Jadid"/>
          <w:b/>
          <w:bCs/>
          <w:rtl/>
          <w:lang w:bidi="fa-IR"/>
        </w:rPr>
      </w:pPr>
    </w:p>
    <w:p w:rsidR="00F26499" w:rsidRPr="008C6E01" w:rsidRDefault="00F26499" w:rsidP="00F26499">
      <w:pPr>
        <w:jc w:val="center"/>
        <w:rPr>
          <w:rFonts w:ascii="IRTitr" w:hAnsi="IRTitr" w:cs="IRTitr"/>
          <w:sz w:val="32"/>
          <w:szCs w:val="32"/>
          <w:rtl/>
          <w:lang w:bidi="fa-IR"/>
        </w:rPr>
      </w:pPr>
      <w:r w:rsidRPr="008C6E01">
        <w:rPr>
          <w:rFonts w:ascii="IRTitr" w:hAnsi="IRTitr" w:cs="IRTitr"/>
          <w:sz w:val="28"/>
          <w:szCs w:val="28"/>
          <w:rtl/>
          <w:lang w:bidi="fa-IR"/>
        </w:rPr>
        <w:t>شامل زندگینامة علمی و نقد آثار بیست تن از خاورشناسان نامدار</w:t>
      </w:r>
    </w:p>
    <w:p w:rsidR="00F26499" w:rsidRDefault="00F26499" w:rsidP="00F26499">
      <w:pPr>
        <w:jc w:val="center"/>
        <w:rPr>
          <w:rFonts w:cs="B Jadid"/>
          <w:sz w:val="28"/>
          <w:szCs w:val="28"/>
          <w:rtl/>
          <w:lang w:bidi="fa-IR"/>
        </w:rPr>
      </w:pPr>
    </w:p>
    <w:p w:rsidR="00C67FDB" w:rsidRDefault="00C67FDB" w:rsidP="00F26499">
      <w:pPr>
        <w:jc w:val="center"/>
        <w:rPr>
          <w:rFonts w:cs="B Jadid"/>
          <w:sz w:val="28"/>
          <w:szCs w:val="28"/>
          <w:rtl/>
          <w:lang w:bidi="fa-IR"/>
        </w:rPr>
      </w:pPr>
    </w:p>
    <w:p w:rsidR="00C67FDB" w:rsidRDefault="00C67FDB" w:rsidP="00F26499">
      <w:pPr>
        <w:jc w:val="center"/>
        <w:rPr>
          <w:rFonts w:cs="B Jadid"/>
          <w:sz w:val="28"/>
          <w:szCs w:val="28"/>
          <w:rtl/>
          <w:lang w:bidi="fa-IR"/>
        </w:rPr>
      </w:pPr>
    </w:p>
    <w:p w:rsidR="00C67FDB" w:rsidRDefault="00C67FDB" w:rsidP="00F26499">
      <w:pPr>
        <w:jc w:val="center"/>
        <w:rPr>
          <w:rFonts w:cs="B Jadid"/>
          <w:sz w:val="28"/>
          <w:szCs w:val="28"/>
          <w:rtl/>
          <w:lang w:bidi="fa-IR"/>
        </w:rPr>
      </w:pPr>
    </w:p>
    <w:p w:rsidR="00C67FDB" w:rsidRDefault="00C67FDB" w:rsidP="00F26499">
      <w:pPr>
        <w:jc w:val="center"/>
        <w:rPr>
          <w:rFonts w:cs="B Jadid"/>
          <w:sz w:val="28"/>
          <w:szCs w:val="28"/>
          <w:rtl/>
          <w:lang w:bidi="fa-IR"/>
        </w:rPr>
      </w:pPr>
    </w:p>
    <w:p w:rsidR="00F26499" w:rsidRPr="008C6E01" w:rsidRDefault="00F26499" w:rsidP="008C6E01">
      <w:pPr>
        <w:jc w:val="center"/>
        <w:rPr>
          <w:rFonts w:ascii="IRYakout" w:hAnsi="IRYakout" w:cs="IRYakout"/>
          <w:b/>
          <w:bCs/>
          <w:sz w:val="32"/>
          <w:szCs w:val="32"/>
          <w:rtl/>
          <w:lang w:bidi="fa-IR"/>
        </w:rPr>
      </w:pPr>
      <w:r w:rsidRPr="008C6E01">
        <w:rPr>
          <w:rFonts w:ascii="IRYakout" w:hAnsi="IRYakout" w:cs="IRYakout"/>
          <w:b/>
          <w:bCs/>
          <w:sz w:val="32"/>
          <w:szCs w:val="32"/>
          <w:rtl/>
          <w:lang w:bidi="fa-IR"/>
        </w:rPr>
        <w:t xml:space="preserve">نوشته: </w:t>
      </w:r>
    </w:p>
    <w:p w:rsidR="00F26499" w:rsidRPr="00E61FB5" w:rsidRDefault="00F26499" w:rsidP="00F26499">
      <w:pPr>
        <w:jc w:val="center"/>
        <w:rPr>
          <w:rFonts w:cs="B Jadid"/>
          <w:b/>
          <w:bCs/>
          <w:sz w:val="30"/>
          <w:szCs w:val="30"/>
          <w:rtl/>
          <w:lang w:bidi="fa-IR"/>
        </w:rPr>
      </w:pPr>
      <w:r w:rsidRPr="008C6E01">
        <w:rPr>
          <w:rFonts w:ascii="IRYakout" w:hAnsi="IRYakout" w:cs="IRYakout"/>
          <w:b/>
          <w:bCs/>
          <w:sz w:val="36"/>
          <w:szCs w:val="36"/>
          <w:rtl/>
          <w:lang w:bidi="fa-IR"/>
        </w:rPr>
        <w:t>مصطفی حسینی طباطبایی</w:t>
      </w:r>
    </w:p>
    <w:p w:rsidR="00C93A6A" w:rsidRDefault="00C93A6A" w:rsidP="003211AD">
      <w:pPr>
        <w:jc w:val="center"/>
        <w:rPr>
          <w:rFonts w:cs="B Mitra"/>
          <w:b/>
          <w:bCs/>
          <w:sz w:val="24"/>
          <w:szCs w:val="26"/>
          <w:rtl/>
          <w:lang w:bidi="fa-IR"/>
        </w:rPr>
      </w:pPr>
    </w:p>
    <w:p w:rsidR="00C67FDB" w:rsidRDefault="00C67FDB" w:rsidP="003211AD">
      <w:pPr>
        <w:jc w:val="center"/>
        <w:rPr>
          <w:rFonts w:cs="B Mitra"/>
          <w:b/>
          <w:bCs/>
          <w:sz w:val="24"/>
          <w:szCs w:val="26"/>
          <w:rtl/>
          <w:lang w:bidi="fa-IR"/>
        </w:rPr>
      </w:pPr>
    </w:p>
    <w:p w:rsidR="00C67FDB" w:rsidRDefault="00C67FDB" w:rsidP="003211AD">
      <w:pPr>
        <w:jc w:val="center"/>
        <w:rPr>
          <w:rFonts w:cs="B Mitra"/>
          <w:b/>
          <w:bCs/>
          <w:sz w:val="24"/>
          <w:szCs w:val="26"/>
          <w:rtl/>
          <w:lang w:bidi="fa-IR"/>
        </w:rPr>
        <w:sectPr w:rsidR="00C67FDB" w:rsidSect="00114AAB">
          <w:headerReference w:type="even" r:id="rId9"/>
          <w:headerReference w:type="default" r:id="rId10"/>
          <w:footerReference w:type="even" r:id="rId11"/>
          <w:footerReference w:type="default" r:id="rId12"/>
          <w:footnotePr>
            <w:numRestart w:val="eachPage"/>
          </w:footnotePr>
          <w:pgSz w:w="9356" w:h="13608" w:code="9"/>
          <w:pgMar w:top="567" w:right="1134" w:bottom="851" w:left="1134"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60"/>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4"/>
        <w:gridCol w:w="1122"/>
        <w:gridCol w:w="526"/>
        <w:gridCol w:w="1186"/>
        <w:gridCol w:w="2236"/>
      </w:tblGrid>
      <w:tr w:rsidR="004254FC" w:rsidRPr="00C50D4D" w:rsidTr="00A07C5C">
        <w:trPr>
          <w:jc w:val="center"/>
        </w:trPr>
        <w:tc>
          <w:tcPr>
            <w:tcW w:w="1529" w:type="pct"/>
            <w:vAlign w:val="center"/>
          </w:tcPr>
          <w:p w:rsidR="004254FC" w:rsidRPr="00855B06" w:rsidRDefault="004254FC" w:rsidP="004254FC">
            <w:pPr>
              <w:spacing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lastRenderedPageBreak/>
              <w:t>عنوان</w:t>
            </w:r>
            <w:r w:rsidRPr="00855B06">
              <w:rPr>
                <w:rFonts w:ascii="IRMitra" w:hAnsi="IRMitra" w:cs="IRMitra"/>
                <w:b/>
                <w:bCs/>
                <w:sz w:val="27"/>
                <w:szCs w:val="27"/>
                <w:rtl/>
                <w:lang w:bidi="fa-IR"/>
              </w:rPr>
              <w:t xml:space="preserve"> کتاب</w:t>
            </w:r>
            <w:r w:rsidRPr="00855B06">
              <w:rPr>
                <w:rFonts w:ascii="IRMitra" w:hAnsi="IRMitra" w:cs="IRMitra" w:hint="cs"/>
                <w:b/>
                <w:bCs/>
                <w:sz w:val="27"/>
                <w:szCs w:val="27"/>
                <w:rtl/>
                <w:lang w:bidi="fa-IR"/>
              </w:rPr>
              <w:t>:</w:t>
            </w:r>
          </w:p>
        </w:tc>
        <w:tc>
          <w:tcPr>
            <w:tcW w:w="3471" w:type="pct"/>
            <w:gridSpan w:val="4"/>
          </w:tcPr>
          <w:p w:rsidR="004254FC" w:rsidRPr="00855B06" w:rsidRDefault="004254FC" w:rsidP="004254FC">
            <w:pPr>
              <w:spacing w:after="6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نقد آثار خاورشناسان</w:t>
            </w:r>
          </w:p>
        </w:tc>
      </w:tr>
      <w:tr w:rsidR="004254FC" w:rsidRPr="00C50D4D" w:rsidTr="00A07C5C">
        <w:trPr>
          <w:jc w:val="center"/>
        </w:trPr>
        <w:tc>
          <w:tcPr>
            <w:tcW w:w="1529" w:type="pct"/>
            <w:vAlign w:val="center"/>
          </w:tcPr>
          <w:p w:rsidR="004254FC" w:rsidRPr="00855B06" w:rsidRDefault="004254FC" w:rsidP="004254FC">
            <w:pPr>
              <w:spacing w:before="60" w:after="60"/>
              <w:jc w:val="both"/>
              <w:rPr>
                <w:rFonts w:ascii="IRMitra" w:hAnsi="IRMitra" w:cs="IRMitra"/>
                <w:b/>
                <w:bCs/>
                <w:color w:val="FF0000"/>
                <w:sz w:val="27"/>
                <w:szCs w:val="27"/>
                <w:rtl/>
                <w:lang w:bidi="fa-IR"/>
              </w:rPr>
            </w:pPr>
            <w:r>
              <w:rPr>
                <w:rFonts w:ascii="IRMitra" w:hAnsi="IRMitra" w:cs="IRMitra" w:hint="cs"/>
                <w:b/>
                <w:bCs/>
                <w:sz w:val="27"/>
                <w:szCs w:val="27"/>
                <w:rtl/>
                <w:lang w:bidi="fa-IR"/>
              </w:rPr>
              <w:t>نوشته</w:t>
            </w:r>
            <w:r w:rsidRPr="00855B06">
              <w:rPr>
                <w:rFonts w:ascii="IRMitra" w:hAnsi="IRMitra" w:cs="IRMitra" w:hint="cs"/>
                <w:b/>
                <w:bCs/>
                <w:sz w:val="27"/>
                <w:szCs w:val="27"/>
                <w:rtl/>
                <w:lang w:bidi="fa-IR"/>
              </w:rPr>
              <w:t xml:space="preserve">: </w:t>
            </w:r>
          </w:p>
        </w:tc>
        <w:tc>
          <w:tcPr>
            <w:tcW w:w="3471" w:type="pct"/>
            <w:gridSpan w:val="4"/>
          </w:tcPr>
          <w:p w:rsidR="004254FC" w:rsidRPr="00855B06" w:rsidRDefault="004254FC" w:rsidP="004254FC">
            <w:pPr>
              <w:spacing w:before="60" w:after="6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مصطفی حسینی طباطبایی</w:t>
            </w:r>
          </w:p>
        </w:tc>
      </w:tr>
      <w:tr w:rsidR="004254FC" w:rsidRPr="00C50D4D" w:rsidTr="009A3136">
        <w:trPr>
          <w:jc w:val="center"/>
        </w:trPr>
        <w:tc>
          <w:tcPr>
            <w:tcW w:w="1529" w:type="pct"/>
            <w:vAlign w:val="center"/>
          </w:tcPr>
          <w:p w:rsidR="004254FC" w:rsidRPr="00855B06" w:rsidRDefault="004254FC" w:rsidP="009A3136">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مترجم:</w:t>
            </w:r>
          </w:p>
        </w:tc>
        <w:tc>
          <w:tcPr>
            <w:tcW w:w="3471" w:type="pct"/>
            <w:gridSpan w:val="4"/>
            <w:vAlign w:val="center"/>
          </w:tcPr>
          <w:p w:rsidR="004254FC" w:rsidRPr="00855B06" w:rsidRDefault="004254FC" w:rsidP="009A3136">
            <w:pPr>
              <w:spacing w:before="60" w:after="60"/>
              <w:jc w:val="both"/>
              <w:rPr>
                <w:rFonts w:ascii="IRMitra" w:hAnsi="IRMitra" w:cs="IRMitra"/>
                <w:color w:val="244061" w:themeColor="accent1" w:themeShade="80"/>
                <w:sz w:val="30"/>
                <w:szCs w:val="30"/>
                <w:rtl/>
                <w:lang w:bidi="fa-IR"/>
              </w:rPr>
            </w:pPr>
          </w:p>
        </w:tc>
      </w:tr>
      <w:tr w:rsidR="004254FC" w:rsidRPr="00C50D4D" w:rsidTr="009A3136">
        <w:trPr>
          <w:jc w:val="center"/>
        </w:trPr>
        <w:tc>
          <w:tcPr>
            <w:tcW w:w="1529" w:type="pct"/>
            <w:vAlign w:val="center"/>
          </w:tcPr>
          <w:p w:rsidR="004254FC" w:rsidRPr="00855B06" w:rsidRDefault="004254FC" w:rsidP="009A3136">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موضوع:</w:t>
            </w:r>
          </w:p>
        </w:tc>
        <w:tc>
          <w:tcPr>
            <w:tcW w:w="3471" w:type="pct"/>
            <w:gridSpan w:val="4"/>
            <w:vAlign w:val="center"/>
          </w:tcPr>
          <w:p w:rsidR="004254FC" w:rsidRPr="007C03A3" w:rsidRDefault="007C03A3" w:rsidP="009A3136">
            <w:pPr>
              <w:spacing w:before="60" w:after="60"/>
              <w:jc w:val="both"/>
              <w:rPr>
                <w:rFonts w:ascii="IRMitra" w:hAnsi="IRMitra" w:cs="IRMitra"/>
                <w:color w:val="244061" w:themeColor="accent1" w:themeShade="80"/>
                <w:sz w:val="28"/>
                <w:szCs w:val="28"/>
                <w:rtl/>
                <w:lang w:bidi="fa-IR"/>
              </w:rPr>
            </w:pPr>
            <w:r w:rsidRPr="007C03A3">
              <w:rPr>
                <w:rFonts w:ascii="IRMitra" w:hAnsi="IRMitra" w:cs="IRMitra"/>
                <w:color w:val="244061" w:themeColor="accent1" w:themeShade="80"/>
                <w:sz w:val="30"/>
                <w:szCs w:val="30"/>
                <w:rtl/>
                <w:lang w:bidi="fa-IR"/>
              </w:rPr>
              <w:t xml:space="preserve">عقاید کلام - </w:t>
            </w:r>
            <w:bookmarkStart w:id="1" w:name="_Toc426735409"/>
            <w:r w:rsidRPr="007C03A3">
              <w:rPr>
                <w:rFonts w:ascii="IRMitra" w:hAnsi="IRMitra" w:cs="IRMitra"/>
                <w:color w:val="244061" w:themeColor="accent1" w:themeShade="80"/>
                <w:sz w:val="30"/>
                <w:szCs w:val="30"/>
                <w:rtl/>
              </w:rPr>
              <w:t>پاسخ به شبهات و نقد کتاب‌ها</w:t>
            </w:r>
            <w:bookmarkEnd w:id="1"/>
          </w:p>
        </w:tc>
      </w:tr>
      <w:tr w:rsidR="004254FC" w:rsidRPr="00C50D4D" w:rsidTr="009A3136">
        <w:trPr>
          <w:jc w:val="center"/>
        </w:trPr>
        <w:tc>
          <w:tcPr>
            <w:tcW w:w="1529" w:type="pct"/>
            <w:vAlign w:val="center"/>
          </w:tcPr>
          <w:p w:rsidR="004254FC" w:rsidRPr="00855B06" w:rsidRDefault="004254FC" w:rsidP="009A3136">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نوبت انتشار: </w:t>
            </w:r>
          </w:p>
        </w:tc>
        <w:tc>
          <w:tcPr>
            <w:tcW w:w="3471" w:type="pct"/>
            <w:gridSpan w:val="4"/>
            <w:vAlign w:val="center"/>
          </w:tcPr>
          <w:p w:rsidR="004254FC" w:rsidRPr="00855B06" w:rsidRDefault="004254FC" w:rsidP="00B5441A">
            <w:pPr>
              <w:spacing w:before="60" w:after="6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اول</w:t>
            </w:r>
            <w:r w:rsidRPr="00855B06">
              <w:rPr>
                <w:rFonts w:ascii="IRMitra" w:hAnsi="IRMitra" w:cs="IRMitra" w:hint="cs"/>
                <w:color w:val="244061" w:themeColor="accent1" w:themeShade="80"/>
                <w:sz w:val="30"/>
                <w:szCs w:val="30"/>
                <w:rtl/>
                <w:lang w:bidi="fa-IR"/>
              </w:rPr>
              <w:t xml:space="preserve"> (دیجیتال) </w:t>
            </w:r>
          </w:p>
        </w:tc>
      </w:tr>
      <w:tr w:rsidR="004254FC" w:rsidRPr="00C50D4D" w:rsidTr="009A3136">
        <w:trPr>
          <w:jc w:val="center"/>
        </w:trPr>
        <w:tc>
          <w:tcPr>
            <w:tcW w:w="1529" w:type="pct"/>
            <w:vAlign w:val="center"/>
          </w:tcPr>
          <w:p w:rsidR="004254FC" w:rsidRPr="00855B06" w:rsidRDefault="004254FC" w:rsidP="009A3136">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تاریخ انتشار: </w:t>
            </w:r>
          </w:p>
        </w:tc>
        <w:tc>
          <w:tcPr>
            <w:tcW w:w="3471" w:type="pct"/>
            <w:gridSpan w:val="4"/>
            <w:vAlign w:val="center"/>
          </w:tcPr>
          <w:p w:rsidR="004254FC" w:rsidRPr="00855B06" w:rsidRDefault="004254FC" w:rsidP="009A3136">
            <w:pPr>
              <w:spacing w:before="60" w:after="60"/>
              <w:jc w:val="both"/>
              <w:rPr>
                <w:rFonts w:ascii="IRMitra" w:hAnsi="IRMitra" w:cs="IRMitra"/>
                <w:color w:val="244061" w:themeColor="accent1" w:themeShade="80"/>
                <w:sz w:val="30"/>
                <w:szCs w:val="30"/>
                <w:rtl/>
                <w:lang w:bidi="fa-IR"/>
              </w:rPr>
            </w:pPr>
            <w:r w:rsidRPr="00855B06">
              <w:rPr>
                <w:rFonts w:ascii="IRMitra" w:hAnsi="IRMitra" w:cs="IRMitra" w:hint="cs"/>
                <w:color w:val="244061" w:themeColor="accent1" w:themeShade="80"/>
                <w:sz w:val="30"/>
                <w:szCs w:val="30"/>
                <w:rtl/>
                <w:lang w:bidi="fa-IR"/>
              </w:rPr>
              <w:t>آبان (عقرب) 1394شمسی، 1436 هجری</w:t>
            </w:r>
          </w:p>
        </w:tc>
      </w:tr>
      <w:tr w:rsidR="004254FC" w:rsidRPr="00C50D4D" w:rsidTr="009A3136">
        <w:trPr>
          <w:jc w:val="center"/>
        </w:trPr>
        <w:tc>
          <w:tcPr>
            <w:tcW w:w="1529" w:type="pct"/>
            <w:vAlign w:val="center"/>
          </w:tcPr>
          <w:p w:rsidR="004254FC" w:rsidRPr="00855B06" w:rsidRDefault="004254FC" w:rsidP="009A3136">
            <w:pPr>
              <w:spacing w:before="60" w:after="60"/>
              <w:jc w:val="both"/>
              <w:rPr>
                <w:rFonts w:ascii="IRMitra" w:hAnsi="IRMitra" w:cs="IRMitra"/>
                <w:b/>
                <w:bCs/>
                <w:sz w:val="27"/>
                <w:szCs w:val="27"/>
                <w:rtl/>
                <w:lang w:bidi="fa-IR"/>
              </w:rPr>
            </w:pPr>
            <w:r>
              <w:rPr>
                <w:rFonts w:ascii="IRMitra" w:hAnsi="IRMitra" w:cs="IRMitra" w:hint="cs"/>
                <w:b/>
                <w:bCs/>
                <w:sz w:val="27"/>
                <w:szCs w:val="27"/>
                <w:rtl/>
                <w:lang w:bidi="fa-IR"/>
              </w:rPr>
              <w:t>منبع:</w:t>
            </w:r>
            <w:r w:rsidRPr="00855B06">
              <w:rPr>
                <w:rFonts w:ascii="IRMitra" w:hAnsi="IRMitra" w:cs="IRMitra" w:hint="cs"/>
                <w:b/>
                <w:bCs/>
                <w:sz w:val="27"/>
                <w:szCs w:val="27"/>
                <w:rtl/>
                <w:lang w:bidi="fa-IR"/>
              </w:rPr>
              <w:t xml:space="preserve"> </w:t>
            </w:r>
          </w:p>
        </w:tc>
        <w:tc>
          <w:tcPr>
            <w:tcW w:w="3471" w:type="pct"/>
            <w:gridSpan w:val="4"/>
            <w:vAlign w:val="center"/>
          </w:tcPr>
          <w:p w:rsidR="004254FC" w:rsidRPr="00855B06" w:rsidRDefault="004254FC" w:rsidP="009A3136">
            <w:pPr>
              <w:spacing w:before="60" w:after="60"/>
              <w:jc w:val="both"/>
              <w:rPr>
                <w:rFonts w:ascii="IRMitra" w:hAnsi="IRMitra" w:cs="IRMitra"/>
                <w:color w:val="244061" w:themeColor="accent1" w:themeShade="80"/>
                <w:sz w:val="30"/>
                <w:szCs w:val="30"/>
                <w:rtl/>
                <w:lang w:bidi="fa-IR"/>
              </w:rPr>
            </w:pPr>
          </w:p>
        </w:tc>
      </w:tr>
      <w:tr w:rsidR="004254FC" w:rsidRPr="00C50D4D" w:rsidTr="009A3136">
        <w:trPr>
          <w:jc w:val="center"/>
        </w:trPr>
        <w:tc>
          <w:tcPr>
            <w:tcW w:w="3469" w:type="pct"/>
            <w:gridSpan w:val="4"/>
            <w:vAlign w:val="center"/>
          </w:tcPr>
          <w:p w:rsidR="004254FC" w:rsidRPr="00AA082B" w:rsidRDefault="004254FC" w:rsidP="009A3136">
            <w:pPr>
              <w:jc w:val="center"/>
              <w:rPr>
                <w:rFonts w:cs="IRNazanin"/>
                <w:b/>
                <w:bCs/>
                <w:color w:val="244061" w:themeColor="accent1" w:themeShade="80"/>
                <w:szCs w:val="28"/>
                <w:rtl/>
                <w:lang w:bidi="fa-IR"/>
              </w:rPr>
            </w:pPr>
            <w:r w:rsidRPr="00AA082B">
              <w:rPr>
                <w:rFonts w:cs="IRNazanin" w:hint="cs"/>
                <w:b/>
                <w:bCs/>
                <w:color w:val="244061" w:themeColor="accent1" w:themeShade="80"/>
                <w:szCs w:val="28"/>
                <w:rtl/>
                <w:lang w:bidi="fa-IR"/>
              </w:rPr>
              <w:t>ای</w:t>
            </w:r>
            <w:r w:rsidRPr="00AA082B">
              <w:rPr>
                <w:rFonts w:cs="IRNazanin" w:hint="eastAsia"/>
                <w:b/>
                <w:bCs/>
                <w:color w:val="244061" w:themeColor="accent1" w:themeShade="80"/>
                <w:szCs w:val="28"/>
                <w:rtl/>
                <w:lang w:bidi="fa-IR"/>
              </w:rPr>
              <w:t>ن</w:t>
            </w:r>
            <w:r w:rsidRPr="00AA082B">
              <w:rPr>
                <w:rFonts w:cs="IRNazanin"/>
                <w:b/>
                <w:bCs/>
                <w:color w:val="244061" w:themeColor="accent1" w:themeShade="80"/>
                <w:szCs w:val="28"/>
                <w:rtl/>
                <w:lang w:bidi="fa-IR"/>
              </w:rPr>
              <w:t xml:space="preserve"> کتاب </w:t>
            </w:r>
            <w:r w:rsidRPr="00AA082B">
              <w:rPr>
                <w:rFonts w:cs="IRNazanin" w:hint="cs"/>
                <w:b/>
                <w:bCs/>
                <w:color w:val="244061" w:themeColor="accent1" w:themeShade="80"/>
                <w:szCs w:val="28"/>
                <w:rtl/>
                <w:lang w:bidi="fa-IR"/>
              </w:rPr>
              <w:t xml:space="preserve">از سایت </w:t>
            </w:r>
            <w:r w:rsidRPr="00AA082B">
              <w:rPr>
                <w:rFonts w:cs="IRNazanin"/>
                <w:b/>
                <w:bCs/>
                <w:color w:val="244061" w:themeColor="accent1" w:themeShade="80"/>
                <w:szCs w:val="28"/>
                <w:rtl/>
                <w:lang w:bidi="fa-IR"/>
              </w:rPr>
              <w:t>کتابخان</w:t>
            </w:r>
            <w:r w:rsidRPr="00AA082B">
              <w:rPr>
                <w:rFonts w:cs="IRNazanin" w:hint="cs"/>
                <w:b/>
                <w:bCs/>
                <w:color w:val="244061" w:themeColor="accent1" w:themeShade="80"/>
                <w:szCs w:val="28"/>
                <w:rtl/>
                <w:lang w:bidi="fa-IR"/>
              </w:rPr>
              <w:t>ۀ</w:t>
            </w:r>
            <w:r w:rsidRPr="00AA082B">
              <w:rPr>
                <w:rFonts w:cs="IRNazanin"/>
                <w:b/>
                <w:bCs/>
                <w:color w:val="244061" w:themeColor="accent1" w:themeShade="80"/>
                <w:szCs w:val="28"/>
                <w:rtl/>
                <w:lang w:bidi="fa-IR"/>
              </w:rPr>
              <w:t xml:space="preserve"> عق</w:t>
            </w:r>
            <w:r w:rsidRPr="00AA082B">
              <w:rPr>
                <w:rFonts w:cs="IRNazanin" w:hint="cs"/>
                <w:b/>
                <w:bCs/>
                <w:color w:val="244061" w:themeColor="accent1" w:themeShade="80"/>
                <w:szCs w:val="28"/>
                <w:rtl/>
                <w:lang w:bidi="fa-IR"/>
              </w:rPr>
              <w:t>ی</w:t>
            </w:r>
            <w:r w:rsidRPr="00AA082B">
              <w:rPr>
                <w:rFonts w:cs="IRNazanin" w:hint="eastAsia"/>
                <w:b/>
                <w:bCs/>
                <w:color w:val="244061" w:themeColor="accent1" w:themeShade="80"/>
                <w:szCs w:val="28"/>
                <w:rtl/>
                <w:lang w:bidi="fa-IR"/>
              </w:rPr>
              <w:t>ده</w:t>
            </w:r>
            <w:r w:rsidRPr="00AA082B">
              <w:rPr>
                <w:rFonts w:cs="IRNazanin"/>
                <w:b/>
                <w:bCs/>
                <w:color w:val="244061" w:themeColor="accent1" w:themeShade="80"/>
                <w:szCs w:val="28"/>
                <w:rtl/>
                <w:lang w:bidi="fa-IR"/>
              </w:rPr>
              <w:t xml:space="preserve"> </w:t>
            </w:r>
            <w:r w:rsidRPr="00AA082B">
              <w:rPr>
                <w:rFonts w:cs="IRNazanin" w:hint="cs"/>
                <w:b/>
                <w:bCs/>
                <w:color w:val="244061" w:themeColor="accent1" w:themeShade="80"/>
                <w:szCs w:val="28"/>
                <w:rtl/>
                <w:lang w:bidi="fa-IR"/>
              </w:rPr>
              <w:t xml:space="preserve">دانلود </w:t>
            </w:r>
            <w:r w:rsidRPr="00AA082B">
              <w:rPr>
                <w:rFonts w:cs="IRNazanin"/>
                <w:b/>
                <w:bCs/>
                <w:color w:val="244061" w:themeColor="accent1" w:themeShade="80"/>
                <w:szCs w:val="28"/>
                <w:rtl/>
                <w:lang w:bidi="fa-IR"/>
              </w:rPr>
              <w:t>شده است.</w:t>
            </w:r>
          </w:p>
          <w:p w:rsidR="004254FC" w:rsidRPr="004254FC" w:rsidRDefault="004254FC" w:rsidP="009A3136">
            <w:pPr>
              <w:spacing w:before="60" w:after="60"/>
              <w:jc w:val="center"/>
              <w:rPr>
                <w:rFonts w:asciiTheme="minorHAnsi" w:hAnsiTheme="minorHAnsi" w:cstheme="minorHAnsi"/>
                <w:b/>
                <w:bCs/>
                <w:sz w:val="27"/>
                <w:szCs w:val="27"/>
                <w:rtl/>
                <w:lang w:bidi="fa-IR"/>
              </w:rPr>
            </w:pPr>
            <w:r w:rsidRPr="004254FC">
              <w:rPr>
                <w:rFonts w:asciiTheme="minorHAnsi" w:hAnsiTheme="minorHAnsi" w:cstheme="minorHAnsi"/>
                <w:b/>
                <w:bCs/>
                <w:color w:val="244061" w:themeColor="accent1" w:themeShade="80"/>
                <w:sz w:val="24"/>
                <w:szCs w:val="24"/>
                <w:lang w:bidi="fa-IR"/>
              </w:rPr>
              <w:t>www.aqeedeh.com</w:t>
            </w:r>
          </w:p>
        </w:tc>
        <w:tc>
          <w:tcPr>
            <w:tcW w:w="1531" w:type="pct"/>
          </w:tcPr>
          <w:p w:rsidR="004254FC" w:rsidRPr="00855B06" w:rsidRDefault="004254FC" w:rsidP="009A3136">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08D455BF" wp14:editId="54EA3968">
                  <wp:extent cx="943200" cy="943200"/>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43200" cy="943200"/>
                          </a:xfrm>
                          <a:prstGeom prst="rect">
                            <a:avLst/>
                          </a:prstGeom>
                        </pic:spPr>
                      </pic:pic>
                    </a:graphicData>
                  </a:graphic>
                </wp:inline>
              </w:drawing>
            </w:r>
          </w:p>
        </w:tc>
      </w:tr>
      <w:tr w:rsidR="004254FC" w:rsidRPr="00C50D4D" w:rsidTr="009A3136">
        <w:trPr>
          <w:jc w:val="center"/>
        </w:trPr>
        <w:tc>
          <w:tcPr>
            <w:tcW w:w="1529" w:type="pct"/>
            <w:vAlign w:val="center"/>
          </w:tcPr>
          <w:p w:rsidR="004254FC" w:rsidRPr="00855B06" w:rsidRDefault="004254FC" w:rsidP="009A3136">
            <w:pPr>
              <w:spacing w:before="60" w:after="60"/>
              <w:jc w:val="center"/>
              <w:rPr>
                <w:rFonts w:ascii="IRMitra" w:hAnsi="IRMitra" w:cs="IRMitra"/>
                <w:b/>
                <w:bCs/>
                <w:sz w:val="27"/>
                <w:szCs w:val="27"/>
                <w:rtl/>
                <w:lang w:bidi="fa-IR"/>
              </w:rPr>
            </w:pPr>
            <w:r w:rsidRPr="00AA082B">
              <w:rPr>
                <w:rFonts w:ascii="IRNazanin" w:hAnsi="IRNazanin" w:cs="IRNazanin"/>
                <w:b/>
                <w:bCs/>
                <w:sz w:val="28"/>
                <w:szCs w:val="28"/>
                <w:rtl/>
                <w:lang w:bidi="fa-IR"/>
              </w:rPr>
              <w:t>ایمیل:</w:t>
            </w:r>
          </w:p>
        </w:tc>
        <w:tc>
          <w:tcPr>
            <w:tcW w:w="3471" w:type="pct"/>
            <w:gridSpan w:val="4"/>
            <w:vAlign w:val="center"/>
          </w:tcPr>
          <w:p w:rsidR="004254FC" w:rsidRPr="00855B06" w:rsidRDefault="004254FC" w:rsidP="009A3136">
            <w:pPr>
              <w:spacing w:before="60" w:after="60"/>
              <w:jc w:val="right"/>
              <w:rPr>
                <w:rFonts w:ascii="IRMitra" w:hAnsi="IRMitra" w:cs="IRMitra"/>
                <w:color w:val="244061" w:themeColor="accent1" w:themeShade="80"/>
                <w:sz w:val="30"/>
                <w:szCs w:val="30"/>
                <w:rtl/>
                <w:lang w:bidi="fa-IR"/>
              </w:rPr>
            </w:pPr>
            <w:r w:rsidRPr="00AA082B">
              <w:rPr>
                <w:rFonts w:asciiTheme="majorBidi" w:hAnsiTheme="majorBidi" w:cstheme="majorBidi"/>
                <w:b/>
                <w:bCs/>
                <w:sz w:val="24"/>
                <w:szCs w:val="24"/>
              </w:rPr>
              <w:t>book@aqeedeh.com</w:t>
            </w:r>
          </w:p>
        </w:tc>
      </w:tr>
      <w:tr w:rsidR="004254FC" w:rsidRPr="00C50D4D" w:rsidTr="009A3136">
        <w:trPr>
          <w:jc w:val="center"/>
        </w:trPr>
        <w:tc>
          <w:tcPr>
            <w:tcW w:w="5000" w:type="pct"/>
            <w:gridSpan w:val="5"/>
            <w:vAlign w:val="bottom"/>
          </w:tcPr>
          <w:p w:rsidR="004254FC" w:rsidRPr="00855B06" w:rsidRDefault="004254FC" w:rsidP="009A3136">
            <w:pPr>
              <w:spacing w:before="360" w:after="60"/>
              <w:jc w:val="center"/>
              <w:rPr>
                <w:rFonts w:ascii="IRMitra" w:hAnsi="IRMitra" w:cs="IRMitra"/>
                <w:color w:val="244061" w:themeColor="accent1" w:themeShade="80"/>
                <w:sz w:val="30"/>
                <w:szCs w:val="30"/>
                <w:rtl/>
                <w:lang w:bidi="fa-IR"/>
              </w:rPr>
            </w:pPr>
            <w:r w:rsidRPr="00005346">
              <w:rPr>
                <w:rFonts w:ascii="Times New Roman Bold" w:hAnsi="Times New Roman Bold" w:cs="IRNazanin"/>
                <w:b/>
                <w:bCs/>
                <w:sz w:val="26"/>
                <w:szCs w:val="28"/>
                <w:rtl/>
              </w:rPr>
              <w:t>سا</w:t>
            </w:r>
            <w:r w:rsidRPr="00005346">
              <w:rPr>
                <w:rFonts w:ascii="Times New Roman Bold" w:hAnsi="Times New Roman Bold" w:cs="IRNazanin" w:hint="cs"/>
                <w:b/>
                <w:bCs/>
                <w:sz w:val="26"/>
                <w:szCs w:val="28"/>
                <w:rtl/>
              </w:rPr>
              <w:t>ی</w:t>
            </w:r>
            <w:r w:rsidRPr="00005346">
              <w:rPr>
                <w:rFonts w:ascii="Times New Roman Bold" w:hAnsi="Times New Roman Bold" w:cs="IRNazanin" w:hint="eastAsia"/>
                <w:b/>
                <w:bCs/>
                <w:sz w:val="26"/>
                <w:szCs w:val="28"/>
                <w:rtl/>
              </w:rPr>
              <w:t>ت‌ها</w:t>
            </w:r>
            <w:r w:rsidRPr="00005346">
              <w:rPr>
                <w:rFonts w:ascii="Times New Roman Bold" w:hAnsi="Times New Roman Bold" w:cs="IRNazanin" w:hint="cs"/>
                <w:b/>
                <w:bCs/>
                <w:sz w:val="26"/>
                <w:szCs w:val="28"/>
                <w:rtl/>
              </w:rPr>
              <w:t>ی</w:t>
            </w:r>
            <w:r w:rsidRPr="00005346">
              <w:rPr>
                <w:rFonts w:ascii="Times New Roman Bold" w:hAnsi="Times New Roman Bold" w:cs="IRNazanin"/>
                <w:b/>
                <w:bCs/>
                <w:sz w:val="26"/>
                <w:szCs w:val="28"/>
                <w:rtl/>
              </w:rPr>
              <w:t xml:space="preserve"> مجموع</w:t>
            </w:r>
            <w:r w:rsidRPr="00005346">
              <w:rPr>
                <w:rFonts w:ascii="Times New Roman Bold" w:hAnsi="Times New Roman Bold" w:cs="IRNazanin" w:hint="cs"/>
                <w:b/>
                <w:bCs/>
                <w:sz w:val="26"/>
                <w:szCs w:val="28"/>
                <w:rtl/>
              </w:rPr>
              <w:t>ۀ</w:t>
            </w:r>
            <w:r w:rsidRPr="00005346">
              <w:rPr>
                <w:rFonts w:ascii="Times New Roman Bold" w:hAnsi="Times New Roman Bold" w:cs="IRNazanin"/>
                <w:b/>
                <w:bCs/>
                <w:sz w:val="26"/>
                <w:szCs w:val="28"/>
                <w:rtl/>
              </w:rPr>
              <w:t xml:space="preserve"> موحد</w:t>
            </w:r>
            <w:r w:rsidRPr="00005346">
              <w:rPr>
                <w:rFonts w:ascii="Times New Roman Bold" w:hAnsi="Times New Roman Bold" w:cs="IRNazanin" w:hint="cs"/>
                <w:b/>
                <w:bCs/>
                <w:sz w:val="26"/>
                <w:szCs w:val="28"/>
                <w:rtl/>
              </w:rPr>
              <w:t>ی</w:t>
            </w:r>
            <w:r w:rsidRPr="00005346">
              <w:rPr>
                <w:rFonts w:ascii="Times New Roman Bold" w:hAnsi="Times New Roman Bold" w:cs="IRNazanin" w:hint="eastAsia"/>
                <w:b/>
                <w:bCs/>
                <w:sz w:val="26"/>
                <w:szCs w:val="28"/>
                <w:rtl/>
              </w:rPr>
              <w:t>ن</w:t>
            </w:r>
          </w:p>
        </w:tc>
      </w:tr>
      <w:tr w:rsidR="004254FC" w:rsidRPr="00C50D4D" w:rsidTr="009A3136">
        <w:trPr>
          <w:jc w:val="center"/>
        </w:trPr>
        <w:tc>
          <w:tcPr>
            <w:tcW w:w="2297" w:type="pct"/>
            <w:gridSpan w:val="2"/>
            <w:shd w:val="clear" w:color="auto" w:fill="auto"/>
          </w:tcPr>
          <w:p w:rsidR="004254FC" w:rsidRPr="004254FC" w:rsidRDefault="004254FC" w:rsidP="004254FC">
            <w:pPr>
              <w:widowControl w:val="0"/>
              <w:tabs>
                <w:tab w:val="right" w:leader="dot" w:pos="5138"/>
              </w:tabs>
              <w:spacing w:before="60" w:after="60"/>
              <w:jc w:val="right"/>
              <w:rPr>
                <w:rFonts w:ascii="Literata" w:hAnsi="Literata" w:cs="Times New Roman"/>
                <w:sz w:val="24"/>
                <w:szCs w:val="24"/>
                <w:lang w:bidi="fa-IR"/>
              </w:rPr>
            </w:pPr>
            <w:r w:rsidRPr="004254FC">
              <w:rPr>
                <w:rFonts w:ascii="Literata" w:hAnsi="Literata" w:cs="Times New Roman"/>
                <w:sz w:val="24"/>
                <w:szCs w:val="24"/>
                <w:lang w:bidi="fa-IR"/>
              </w:rPr>
              <w:t>www.mowahedin.com</w:t>
            </w:r>
          </w:p>
          <w:p w:rsidR="004254FC" w:rsidRPr="004254FC" w:rsidRDefault="004254FC" w:rsidP="004254FC">
            <w:pPr>
              <w:widowControl w:val="0"/>
              <w:tabs>
                <w:tab w:val="right" w:leader="dot" w:pos="5138"/>
              </w:tabs>
              <w:spacing w:before="60" w:after="60"/>
              <w:jc w:val="right"/>
              <w:rPr>
                <w:rFonts w:ascii="Literata" w:hAnsi="Literata" w:cs="Times New Roman"/>
                <w:sz w:val="24"/>
                <w:szCs w:val="24"/>
                <w:lang w:bidi="fa-IR"/>
              </w:rPr>
            </w:pPr>
            <w:r w:rsidRPr="004254FC">
              <w:rPr>
                <w:rFonts w:ascii="Literata" w:hAnsi="Literata" w:cs="Times New Roman"/>
                <w:sz w:val="24"/>
                <w:szCs w:val="24"/>
                <w:lang w:bidi="fa-IR"/>
              </w:rPr>
              <w:t>www.videofarsi.com</w:t>
            </w:r>
          </w:p>
          <w:p w:rsidR="004254FC" w:rsidRPr="004254FC" w:rsidRDefault="004254FC" w:rsidP="004254FC">
            <w:pPr>
              <w:spacing w:before="60" w:after="60"/>
              <w:jc w:val="right"/>
              <w:rPr>
                <w:rFonts w:ascii="Literata" w:hAnsi="Literata" w:cs="Times New Roman"/>
                <w:sz w:val="24"/>
                <w:szCs w:val="24"/>
                <w:lang w:bidi="fa-IR"/>
              </w:rPr>
            </w:pPr>
            <w:r w:rsidRPr="004254FC">
              <w:rPr>
                <w:rFonts w:ascii="Literata" w:hAnsi="Literata" w:cs="Times New Roman"/>
                <w:sz w:val="24"/>
                <w:szCs w:val="24"/>
                <w:lang w:bidi="fa-IR"/>
              </w:rPr>
              <w:t>www.zekr.tv</w:t>
            </w:r>
          </w:p>
          <w:p w:rsidR="004254FC" w:rsidRPr="004254FC" w:rsidRDefault="004254FC" w:rsidP="004254FC">
            <w:pPr>
              <w:spacing w:before="60" w:after="60"/>
              <w:jc w:val="right"/>
              <w:rPr>
                <w:rFonts w:ascii="IRMitra" w:hAnsi="IRMitra" w:cs="IRMitra"/>
                <w:b/>
                <w:bCs/>
                <w:sz w:val="27"/>
                <w:szCs w:val="27"/>
                <w:rtl/>
                <w:lang w:bidi="fa-IR"/>
              </w:rPr>
            </w:pPr>
            <w:r w:rsidRPr="004254FC">
              <w:rPr>
                <w:rFonts w:ascii="Literata" w:hAnsi="Literata" w:cs="Times New Roman"/>
                <w:sz w:val="24"/>
                <w:szCs w:val="24"/>
                <w:lang w:bidi="fa-IR"/>
              </w:rPr>
              <w:t>www.mowahed.com</w:t>
            </w:r>
          </w:p>
        </w:tc>
        <w:tc>
          <w:tcPr>
            <w:tcW w:w="360" w:type="pct"/>
          </w:tcPr>
          <w:p w:rsidR="004254FC" w:rsidRPr="004254FC" w:rsidRDefault="004254FC" w:rsidP="004254FC">
            <w:pPr>
              <w:spacing w:before="60" w:after="60"/>
              <w:jc w:val="right"/>
              <w:rPr>
                <w:rFonts w:ascii="IRMitra" w:hAnsi="IRMitra" w:cs="IRMitra"/>
                <w:sz w:val="30"/>
                <w:szCs w:val="30"/>
                <w:rtl/>
                <w:lang w:bidi="fa-IR"/>
              </w:rPr>
            </w:pPr>
          </w:p>
        </w:tc>
        <w:tc>
          <w:tcPr>
            <w:tcW w:w="2343" w:type="pct"/>
            <w:gridSpan w:val="2"/>
          </w:tcPr>
          <w:p w:rsidR="004254FC" w:rsidRPr="004254FC" w:rsidRDefault="004254FC" w:rsidP="004254FC">
            <w:pPr>
              <w:widowControl w:val="0"/>
              <w:tabs>
                <w:tab w:val="right" w:leader="dot" w:pos="5138"/>
              </w:tabs>
              <w:spacing w:before="60" w:after="60"/>
              <w:jc w:val="right"/>
              <w:rPr>
                <w:rFonts w:ascii="Literata" w:hAnsi="Literata" w:cs="Times New Roman"/>
                <w:sz w:val="24"/>
                <w:szCs w:val="24"/>
              </w:rPr>
            </w:pPr>
            <w:r w:rsidRPr="004254FC">
              <w:rPr>
                <w:rFonts w:ascii="Literata" w:hAnsi="Literata" w:cs="Times New Roman"/>
                <w:sz w:val="24"/>
                <w:szCs w:val="24"/>
              </w:rPr>
              <w:t>www.aqeedeh.com</w:t>
            </w:r>
          </w:p>
          <w:p w:rsidR="004254FC" w:rsidRPr="004254FC" w:rsidRDefault="004254FC" w:rsidP="004254FC">
            <w:pPr>
              <w:widowControl w:val="0"/>
              <w:tabs>
                <w:tab w:val="right" w:leader="dot" w:pos="5138"/>
              </w:tabs>
              <w:spacing w:before="60" w:after="60"/>
              <w:jc w:val="right"/>
              <w:rPr>
                <w:rFonts w:ascii="Literata" w:hAnsi="Literata" w:cs="Times New Roman"/>
                <w:sz w:val="24"/>
                <w:szCs w:val="24"/>
              </w:rPr>
            </w:pPr>
            <w:r w:rsidRPr="004254FC">
              <w:rPr>
                <w:rFonts w:ascii="Literata" w:hAnsi="Literata" w:cs="Times New Roman"/>
                <w:sz w:val="24"/>
                <w:szCs w:val="24"/>
              </w:rPr>
              <w:t>www.islamtxt.com</w:t>
            </w:r>
          </w:p>
          <w:p w:rsidR="004254FC" w:rsidRPr="004254FC" w:rsidRDefault="004A2BB0" w:rsidP="004254FC">
            <w:pPr>
              <w:widowControl w:val="0"/>
              <w:tabs>
                <w:tab w:val="right" w:leader="dot" w:pos="5138"/>
              </w:tabs>
              <w:spacing w:before="60" w:after="60"/>
              <w:jc w:val="right"/>
              <w:rPr>
                <w:rFonts w:ascii="Literata" w:hAnsi="Literata" w:cs="Times New Roman"/>
                <w:sz w:val="24"/>
                <w:szCs w:val="24"/>
              </w:rPr>
            </w:pPr>
            <w:hyperlink r:id="rId14" w:history="1">
              <w:r w:rsidR="004254FC" w:rsidRPr="004254FC">
                <w:rPr>
                  <w:rStyle w:val="Hyperlink"/>
                  <w:rFonts w:ascii="Literata" w:hAnsi="Literata" w:cs="Times New Roman"/>
                  <w:color w:val="auto"/>
                  <w:sz w:val="24"/>
                  <w:szCs w:val="24"/>
                  <w:u w:val="none"/>
                </w:rPr>
                <w:t>www.shabnam.cc</w:t>
              </w:r>
            </w:hyperlink>
          </w:p>
          <w:p w:rsidR="004254FC" w:rsidRPr="004254FC" w:rsidRDefault="004254FC" w:rsidP="004254FC">
            <w:pPr>
              <w:spacing w:before="60" w:after="60"/>
              <w:jc w:val="right"/>
              <w:rPr>
                <w:rFonts w:ascii="IRMitra" w:hAnsi="IRMitra" w:cs="IRMitra"/>
                <w:sz w:val="30"/>
                <w:szCs w:val="30"/>
                <w:rtl/>
                <w:lang w:bidi="fa-IR"/>
              </w:rPr>
            </w:pPr>
            <w:r w:rsidRPr="004254FC">
              <w:rPr>
                <w:rFonts w:ascii="Literata" w:hAnsi="Literata" w:cs="Times New Roman"/>
                <w:sz w:val="24"/>
                <w:szCs w:val="24"/>
              </w:rPr>
              <w:t>www.sadaislam.com</w:t>
            </w:r>
          </w:p>
        </w:tc>
      </w:tr>
      <w:tr w:rsidR="004254FC" w:rsidRPr="00EA1553" w:rsidTr="009A3136">
        <w:trPr>
          <w:jc w:val="center"/>
        </w:trPr>
        <w:tc>
          <w:tcPr>
            <w:tcW w:w="2297" w:type="pct"/>
            <w:gridSpan w:val="2"/>
          </w:tcPr>
          <w:p w:rsidR="004254FC" w:rsidRPr="00EA1553" w:rsidRDefault="004254FC" w:rsidP="009A3136">
            <w:pPr>
              <w:spacing w:before="60" w:after="60"/>
              <w:rPr>
                <w:rFonts w:ascii="IRMitra" w:hAnsi="IRMitra" w:cs="IRMitra"/>
                <w:b/>
                <w:bCs/>
                <w:sz w:val="5"/>
                <w:szCs w:val="5"/>
                <w:rtl/>
                <w:lang w:bidi="fa-IR"/>
              </w:rPr>
            </w:pPr>
          </w:p>
        </w:tc>
        <w:tc>
          <w:tcPr>
            <w:tcW w:w="2703" w:type="pct"/>
            <w:gridSpan w:val="3"/>
          </w:tcPr>
          <w:p w:rsidR="004254FC" w:rsidRPr="00EA1553" w:rsidRDefault="004254FC" w:rsidP="009A3136">
            <w:pPr>
              <w:spacing w:before="60" w:after="60"/>
              <w:rPr>
                <w:rFonts w:ascii="IRMitra" w:hAnsi="IRMitra" w:cs="IRMitra"/>
                <w:color w:val="244061" w:themeColor="accent1" w:themeShade="80"/>
                <w:sz w:val="5"/>
                <w:szCs w:val="5"/>
                <w:rtl/>
                <w:lang w:bidi="fa-IR"/>
              </w:rPr>
            </w:pPr>
          </w:p>
        </w:tc>
      </w:tr>
      <w:tr w:rsidR="004254FC" w:rsidRPr="00C50D4D" w:rsidTr="009A3136">
        <w:trPr>
          <w:jc w:val="center"/>
        </w:trPr>
        <w:tc>
          <w:tcPr>
            <w:tcW w:w="5000" w:type="pct"/>
            <w:gridSpan w:val="5"/>
          </w:tcPr>
          <w:p w:rsidR="004254FC" w:rsidRPr="00855B06" w:rsidRDefault="004254FC" w:rsidP="009A3136">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130F0401" wp14:editId="4219527C">
                  <wp:extent cx="1576800" cy="820800"/>
                  <wp:effectExtent l="0" t="0" r="444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76800" cy="820800"/>
                          </a:xfrm>
                          <a:prstGeom prst="rect">
                            <a:avLst/>
                          </a:prstGeom>
                        </pic:spPr>
                      </pic:pic>
                    </a:graphicData>
                  </a:graphic>
                </wp:inline>
              </w:drawing>
            </w:r>
          </w:p>
        </w:tc>
      </w:tr>
      <w:tr w:rsidR="004254FC" w:rsidRPr="00C50D4D" w:rsidTr="009A3136">
        <w:trPr>
          <w:jc w:val="center"/>
        </w:trPr>
        <w:tc>
          <w:tcPr>
            <w:tcW w:w="5000" w:type="pct"/>
            <w:gridSpan w:val="5"/>
            <w:vAlign w:val="center"/>
          </w:tcPr>
          <w:p w:rsidR="004254FC" w:rsidRDefault="004254FC" w:rsidP="009A3136">
            <w:pPr>
              <w:spacing w:before="60" w:after="60"/>
              <w:jc w:val="center"/>
              <w:rPr>
                <w:rFonts w:ascii="IRMitra" w:hAnsi="IRMitra" w:cs="IRMitra"/>
                <w:noProof/>
                <w:color w:val="244061" w:themeColor="accent1" w:themeShade="80"/>
                <w:sz w:val="30"/>
                <w:szCs w:val="30"/>
                <w:rtl/>
              </w:rPr>
            </w:pPr>
            <w:r>
              <w:rPr>
                <w:rFonts w:ascii="IRMitra" w:hAnsi="IRMitra" w:cs="IRMitra"/>
                <w:noProof/>
                <w:color w:val="244061" w:themeColor="accent1" w:themeShade="80"/>
                <w:sz w:val="30"/>
                <w:szCs w:val="30"/>
              </w:rPr>
              <w:t>contact@mowahedin.com</w:t>
            </w:r>
          </w:p>
        </w:tc>
      </w:tr>
    </w:tbl>
    <w:p w:rsidR="004254FC" w:rsidRPr="00EA1553" w:rsidRDefault="004254FC" w:rsidP="004254FC">
      <w:pPr>
        <w:rPr>
          <w:rFonts w:cs="IRNazanin"/>
          <w:b/>
          <w:bCs/>
          <w:sz w:val="2"/>
          <w:szCs w:val="2"/>
          <w:rtl/>
          <w:lang w:bidi="fa-IR"/>
        </w:rPr>
      </w:pPr>
    </w:p>
    <w:p w:rsidR="00C67FDB" w:rsidRDefault="00C67FDB" w:rsidP="003211AD">
      <w:pPr>
        <w:jc w:val="center"/>
        <w:rPr>
          <w:rFonts w:cs="B Mitra"/>
          <w:b/>
          <w:bCs/>
          <w:sz w:val="24"/>
          <w:szCs w:val="26"/>
          <w:rtl/>
          <w:lang w:bidi="fa-IR"/>
        </w:rPr>
      </w:pPr>
    </w:p>
    <w:p w:rsidR="00C67FDB" w:rsidRDefault="00C67FDB" w:rsidP="003211AD">
      <w:pPr>
        <w:jc w:val="center"/>
        <w:rPr>
          <w:rFonts w:cs="B Mitra"/>
          <w:b/>
          <w:bCs/>
          <w:sz w:val="24"/>
          <w:szCs w:val="26"/>
          <w:rtl/>
          <w:lang w:bidi="fa-IR"/>
        </w:rPr>
        <w:sectPr w:rsidR="00C67FDB" w:rsidSect="009174B8">
          <w:headerReference w:type="default" r:id="rId16"/>
          <w:footnotePr>
            <w:numRestart w:val="eachPage"/>
          </w:footnotePr>
          <w:pgSz w:w="9356" w:h="13608" w:code="9"/>
          <w:pgMar w:top="567" w:right="1134" w:bottom="851" w:left="1134" w:header="454" w:footer="0" w:gutter="0"/>
          <w:cols w:space="708"/>
          <w:titlePg/>
          <w:bidi/>
          <w:rtlGutter/>
          <w:docGrid w:linePitch="360"/>
        </w:sectPr>
      </w:pPr>
    </w:p>
    <w:p w:rsidR="00C67FDB" w:rsidRPr="00C67FDB" w:rsidRDefault="00C67FDB" w:rsidP="003211AD">
      <w:pPr>
        <w:jc w:val="center"/>
        <w:rPr>
          <w:rFonts w:ascii="IranNastaliq" w:hAnsi="IranNastaliq" w:cs="IranNastaliq"/>
          <w:sz w:val="24"/>
          <w:szCs w:val="26"/>
          <w:rtl/>
          <w:lang w:bidi="fa-IR"/>
        </w:rPr>
      </w:pPr>
      <w:r w:rsidRPr="00C67FDB">
        <w:rPr>
          <w:rFonts w:ascii="IranNastaliq" w:hAnsi="IranNastaliq" w:cs="IranNastaliq"/>
          <w:sz w:val="28"/>
          <w:szCs w:val="30"/>
          <w:rtl/>
          <w:lang w:bidi="fa-IR"/>
        </w:rPr>
        <w:lastRenderedPageBreak/>
        <w:t>بسم الله الرحمن الرحیم</w:t>
      </w:r>
    </w:p>
    <w:p w:rsidR="00C67FDB" w:rsidRDefault="00C67FDB" w:rsidP="008C6E01">
      <w:pPr>
        <w:pStyle w:val="a"/>
        <w:rPr>
          <w:b/>
          <w:rtl/>
        </w:rPr>
      </w:pPr>
      <w:bookmarkStart w:id="2" w:name="_Toc429212532"/>
      <w:r w:rsidRPr="00C67FDB">
        <w:rPr>
          <w:rFonts w:hint="cs"/>
          <w:b/>
          <w:rtl/>
        </w:rPr>
        <w:t>فهرست مطالب</w:t>
      </w:r>
      <w:bookmarkEnd w:id="2"/>
    </w:p>
    <w:p w:rsidR="003C02E0" w:rsidRDefault="003C02E0">
      <w:pPr>
        <w:pStyle w:val="TOC2"/>
        <w:tabs>
          <w:tab w:val="right" w:leader="dot" w:pos="7078"/>
        </w:tabs>
        <w:rPr>
          <w:rFonts w:asciiTheme="minorHAnsi" w:eastAsiaTheme="minorEastAsia" w:hAnsiTheme="minorHAnsi" w:cstheme="minorBidi"/>
          <w:bCs w:val="0"/>
          <w:noProof/>
          <w:sz w:val="22"/>
          <w:szCs w:val="22"/>
          <w:rtl/>
        </w:rPr>
      </w:pPr>
      <w:r>
        <w:rPr>
          <w:rtl/>
        </w:rPr>
        <w:fldChar w:fldCharType="begin"/>
      </w:r>
      <w:r>
        <w:rPr>
          <w:rtl/>
        </w:rPr>
        <w:instrText xml:space="preserve"> </w:instrText>
      </w:r>
      <w:r>
        <w:instrText>TOC</w:instrText>
      </w:r>
      <w:r>
        <w:rPr>
          <w:rtl/>
        </w:rPr>
        <w:instrText xml:space="preserve"> \</w:instrText>
      </w:r>
      <w:r>
        <w:instrText>h \z \u \t "</w:instrText>
      </w:r>
      <w:r>
        <w:rPr>
          <w:rtl/>
        </w:rPr>
        <w:instrText xml:space="preserve">2- تیتر اول,2,3- تیتر دوم,3,عنوان بزرگ,1" </w:instrText>
      </w:r>
      <w:r>
        <w:rPr>
          <w:rtl/>
        </w:rPr>
        <w:fldChar w:fldCharType="separate"/>
      </w:r>
      <w:hyperlink w:anchor="_Toc429212532" w:history="1">
        <w:r w:rsidRPr="00EB3B53">
          <w:rPr>
            <w:rStyle w:val="Hyperlink"/>
            <w:rFonts w:hint="eastAsia"/>
            <w:b/>
            <w:noProof/>
            <w:rtl/>
            <w:lang w:bidi="fa-IR"/>
          </w:rPr>
          <w:t>فهرست</w:t>
        </w:r>
        <w:r w:rsidRPr="00EB3B53">
          <w:rPr>
            <w:rStyle w:val="Hyperlink"/>
            <w:b/>
            <w:noProof/>
            <w:rtl/>
            <w:lang w:bidi="fa-IR"/>
          </w:rPr>
          <w:t xml:space="preserve"> </w:t>
        </w:r>
        <w:r w:rsidRPr="00EB3B53">
          <w:rPr>
            <w:rStyle w:val="Hyperlink"/>
            <w:rFonts w:hint="eastAsia"/>
            <w:b/>
            <w:noProof/>
            <w:rtl/>
            <w:lang w:bidi="fa-IR"/>
          </w:rPr>
          <w:t>مطالب</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429212532 </w:instrText>
        </w:r>
        <w:r>
          <w:rPr>
            <w:noProof/>
            <w:webHidden/>
          </w:rPr>
          <w:instrText>\h</w:instrText>
        </w:r>
        <w:r>
          <w:rPr>
            <w:noProof/>
            <w:webHidden/>
            <w:rtl/>
          </w:rPr>
          <w:instrText xml:space="preserve"> </w:instrText>
        </w:r>
        <w:r>
          <w:rPr>
            <w:noProof/>
            <w:webHidden/>
            <w:rtl/>
          </w:rPr>
        </w:r>
        <w:r>
          <w:rPr>
            <w:noProof/>
            <w:webHidden/>
            <w:rtl/>
          </w:rPr>
          <w:fldChar w:fldCharType="separate"/>
        </w:r>
        <w:r w:rsidR="005E3C44">
          <w:rPr>
            <w:rFonts w:hint="eastAsia"/>
            <w:noProof/>
            <w:webHidden/>
            <w:rtl/>
          </w:rPr>
          <w:t>‌أ</w:t>
        </w:r>
        <w:r>
          <w:rPr>
            <w:noProof/>
            <w:webHidden/>
            <w:rtl/>
          </w:rPr>
          <w:fldChar w:fldCharType="end"/>
        </w:r>
      </w:hyperlink>
    </w:p>
    <w:p w:rsidR="003C02E0" w:rsidRDefault="004A2BB0">
      <w:pPr>
        <w:pStyle w:val="TOC2"/>
        <w:tabs>
          <w:tab w:val="right" w:leader="dot" w:pos="7078"/>
        </w:tabs>
        <w:rPr>
          <w:rFonts w:asciiTheme="minorHAnsi" w:eastAsiaTheme="minorEastAsia" w:hAnsiTheme="minorHAnsi" w:cstheme="minorBidi"/>
          <w:bCs w:val="0"/>
          <w:noProof/>
          <w:sz w:val="22"/>
          <w:szCs w:val="22"/>
          <w:rtl/>
        </w:rPr>
      </w:pPr>
      <w:hyperlink w:anchor="_Toc429212533" w:history="1">
        <w:r w:rsidR="003C02E0" w:rsidRPr="00EB3B53">
          <w:rPr>
            <w:rStyle w:val="Hyperlink"/>
            <w:rFonts w:hint="eastAsia"/>
            <w:noProof/>
            <w:rtl/>
            <w:lang w:bidi="fa-IR"/>
          </w:rPr>
          <w:t>پ</w:t>
        </w:r>
        <w:r w:rsidR="003C02E0" w:rsidRPr="00EB3B53">
          <w:rPr>
            <w:rStyle w:val="Hyperlink"/>
            <w:rFonts w:hint="cs"/>
            <w:noProof/>
            <w:rtl/>
            <w:lang w:bidi="fa-IR"/>
          </w:rPr>
          <w:t>ی</w:t>
        </w:r>
        <w:r w:rsidR="003C02E0" w:rsidRPr="00EB3B53">
          <w:rPr>
            <w:rStyle w:val="Hyperlink"/>
            <w:rFonts w:hint="eastAsia"/>
            <w:noProof/>
            <w:rtl/>
            <w:lang w:bidi="fa-IR"/>
          </w:rPr>
          <w:t>شگفتار</w:t>
        </w:r>
        <w:r w:rsidR="003C02E0">
          <w:rPr>
            <w:noProof/>
            <w:webHidden/>
            <w:rtl/>
          </w:rPr>
          <w:tab/>
        </w:r>
        <w:r w:rsidR="003C02E0">
          <w:rPr>
            <w:noProof/>
            <w:webHidden/>
            <w:rtl/>
          </w:rPr>
          <w:fldChar w:fldCharType="begin"/>
        </w:r>
        <w:r w:rsidR="003C02E0">
          <w:rPr>
            <w:noProof/>
            <w:webHidden/>
            <w:rtl/>
          </w:rPr>
          <w:instrText xml:space="preserve"> </w:instrText>
        </w:r>
        <w:r w:rsidR="003C02E0">
          <w:rPr>
            <w:noProof/>
            <w:webHidden/>
          </w:rPr>
          <w:instrText>PAGEREF</w:instrText>
        </w:r>
        <w:r w:rsidR="003C02E0">
          <w:rPr>
            <w:noProof/>
            <w:webHidden/>
            <w:rtl/>
          </w:rPr>
          <w:instrText xml:space="preserve"> _</w:instrText>
        </w:r>
        <w:r w:rsidR="003C02E0">
          <w:rPr>
            <w:noProof/>
            <w:webHidden/>
          </w:rPr>
          <w:instrText>Toc</w:instrText>
        </w:r>
        <w:r w:rsidR="003C02E0">
          <w:rPr>
            <w:noProof/>
            <w:webHidden/>
            <w:rtl/>
          </w:rPr>
          <w:instrText xml:space="preserve">429212533 </w:instrText>
        </w:r>
        <w:r w:rsidR="003C02E0">
          <w:rPr>
            <w:noProof/>
            <w:webHidden/>
          </w:rPr>
          <w:instrText>\h</w:instrText>
        </w:r>
        <w:r w:rsidR="003C02E0">
          <w:rPr>
            <w:noProof/>
            <w:webHidden/>
            <w:rtl/>
          </w:rPr>
          <w:instrText xml:space="preserve"> </w:instrText>
        </w:r>
        <w:r w:rsidR="003C02E0">
          <w:rPr>
            <w:noProof/>
            <w:webHidden/>
            <w:rtl/>
          </w:rPr>
        </w:r>
        <w:r w:rsidR="003C02E0">
          <w:rPr>
            <w:noProof/>
            <w:webHidden/>
            <w:rtl/>
          </w:rPr>
          <w:fldChar w:fldCharType="separate"/>
        </w:r>
        <w:r w:rsidR="005E3C44">
          <w:rPr>
            <w:noProof/>
            <w:webHidden/>
            <w:rtl/>
          </w:rPr>
          <w:t>1</w:t>
        </w:r>
        <w:r w:rsidR="003C02E0">
          <w:rPr>
            <w:noProof/>
            <w:webHidden/>
            <w:rtl/>
          </w:rPr>
          <w:fldChar w:fldCharType="end"/>
        </w:r>
      </w:hyperlink>
    </w:p>
    <w:p w:rsidR="003C02E0" w:rsidRDefault="004A2BB0">
      <w:pPr>
        <w:pStyle w:val="TOC2"/>
        <w:tabs>
          <w:tab w:val="right" w:leader="dot" w:pos="7078"/>
        </w:tabs>
        <w:rPr>
          <w:rFonts w:asciiTheme="minorHAnsi" w:eastAsiaTheme="minorEastAsia" w:hAnsiTheme="minorHAnsi" w:cstheme="minorBidi"/>
          <w:bCs w:val="0"/>
          <w:noProof/>
          <w:sz w:val="22"/>
          <w:szCs w:val="22"/>
          <w:rtl/>
        </w:rPr>
      </w:pPr>
      <w:hyperlink w:anchor="_Toc429212534" w:history="1">
        <w:r w:rsidR="003C02E0" w:rsidRPr="00EB3B53">
          <w:rPr>
            <w:rStyle w:val="Hyperlink"/>
            <w:rFonts w:hint="eastAsia"/>
            <w:noProof/>
            <w:rtl/>
            <w:lang w:bidi="fa-IR"/>
          </w:rPr>
          <w:t>اسام</w:t>
        </w:r>
        <w:r w:rsidR="003C02E0" w:rsidRPr="00EB3B53">
          <w:rPr>
            <w:rStyle w:val="Hyperlink"/>
            <w:rFonts w:hint="cs"/>
            <w:noProof/>
            <w:rtl/>
            <w:lang w:bidi="fa-IR"/>
          </w:rPr>
          <w:t>ی</w:t>
        </w:r>
        <w:r w:rsidR="003C02E0" w:rsidRPr="00EB3B53">
          <w:rPr>
            <w:rStyle w:val="Hyperlink"/>
            <w:noProof/>
            <w:rtl/>
            <w:lang w:bidi="fa-IR"/>
          </w:rPr>
          <w:t xml:space="preserve"> </w:t>
        </w:r>
        <w:r w:rsidR="003C02E0" w:rsidRPr="00EB3B53">
          <w:rPr>
            <w:rStyle w:val="Hyperlink"/>
            <w:rFonts w:hint="eastAsia"/>
            <w:noProof/>
            <w:rtl/>
            <w:lang w:bidi="fa-IR"/>
          </w:rPr>
          <w:t>خاورشناسان</w:t>
        </w:r>
        <w:r w:rsidR="003C02E0" w:rsidRPr="00EB3B53">
          <w:rPr>
            <w:rStyle w:val="Hyperlink"/>
            <w:rFonts w:hint="cs"/>
            <w:noProof/>
            <w:rtl/>
            <w:lang w:bidi="fa-IR"/>
          </w:rPr>
          <w:t>ی</w:t>
        </w:r>
        <w:r w:rsidR="003C02E0" w:rsidRPr="00EB3B53">
          <w:rPr>
            <w:rStyle w:val="Hyperlink"/>
            <w:noProof/>
            <w:rtl/>
            <w:lang w:bidi="fa-IR"/>
          </w:rPr>
          <w:t xml:space="preserve"> </w:t>
        </w:r>
        <w:r w:rsidR="003C02E0" w:rsidRPr="00EB3B53">
          <w:rPr>
            <w:rStyle w:val="Hyperlink"/>
            <w:rFonts w:hint="eastAsia"/>
            <w:noProof/>
            <w:rtl/>
            <w:lang w:bidi="fa-IR"/>
          </w:rPr>
          <w:t>که</w:t>
        </w:r>
        <w:r w:rsidR="003C02E0" w:rsidRPr="00EB3B53">
          <w:rPr>
            <w:rStyle w:val="Hyperlink"/>
            <w:noProof/>
            <w:rtl/>
            <w:lang w:bidi="fa-IR"/>
          </w:rPr>
          <w:t xml:space="preserve"> </w:t>
        </w:r>
        <w:r w:rsidR="003C02E0" w:rsidRPr="00EB3B53">
          <w:rPr>
            <w:rStyle w:val="Hyperlink"/>
            <w:rFonts w:hint="eastAsia"/>
            <w:noProof/>
            <w:rtl/>
            <w:lang w:bidi="fa-IR"/>
          </w:rPr>
          <w:t>در</w:t>
        </w:r>
        <w:r w:rsidR="003C02E0" w:rsidRPr="00EB3B53">
          <w:rPr>
            <w:rStyle w:val="Hyperlink"/>
            <w:noProof/>
            <w:rtl/>
            <w:lang w:bidi="fa-IR"/>
          </w:rPr>
          <w:t xml:space="preserve"> </w:t>
        </w:r>
        <w:r w:rsidR="003C02E0" w:rsidRPr="00EB3B53">
          <w:rPr>
            <w:rStyle w:val="Hyperlink"/>
            <w:rFonts w:hint="eastAsia"/>
            <w:noProof/>
            <w:rtl/>
            <w:lang w:bidi="fa-IR"/>
          </w:rPr>
          <w:t>ا</w:t>
        </w:r>
        <w:r w:rsidR="003C02E0" w:rsidRPr="00EB3B53">
          <w:rPr>
            <w:rStyle w:val="Hyperlink"/>
            <w:rFonts w:hint="cs"/>
            <w:noProof/>
            <w:rtl/>
            <w:lang w:bidi="fa-IR"/>
          </w:rPr>
          <w:t>ی</w:t>
        </w:r>
        <w:r w:rsidR="003C02E0" w:rsidRPr="00EB3B53">
          <w:rPr>
            <w:rStyle w:val="Hyperlink"/>
            <w:rFonts w:hint="eastAsia"/>
            <w:noProof/>
            <w:rtl/>
            <w:lang w:bidi="fa-IR"/>
          </w:rPr>
          <w:t>ن</w:t>
        </w:r>
        <w:r w:rsidR="003C02E0" w:rsidRPr="00EB3B53">
          <w:rPr>
            <w:rStyle w:val="Hyperlink"/>
            <w:noProof/>
            <w:rtl/>
            <w:lang w:bidi="fa-IR"/>
          </w:rPr>
          <w:t xml:space="preserve"> </w:t>
        </w:r>
        <w:r w:rsidR="003C02E0" w:rsidRPr="00EB3B53">
          <w:rPr>
            <w:rStyle w:val="Hyperlink"/>
            <w:rFonts w:hint="eastAsia"/>
            <w:noProof/>
            <w:rtl/>
            <w:lang w:bidi="fa-IR"/>
          </w:rPr>
          <w:t>کتاب</w:t>
        </w:r>
        <w:r w:rsidR="003C02E0" w:rsidRPr="00EB3B53">
          <w:rPr>
            <w:rStyle w:val="Hyperlink"/>
            <w:noProof/>
            <w:rtl/>
            <w:lang w:bidi="fa-IR"/>
          </w:rPr>
          <w:t xml:space="preserve"> </w:t>
        </w:r>
        <w:r w:rsidR="003C02E0" w:rsidRPr="00EB3B53">
          <w:rPr>
            <w:rStyle w:val="Hyperlink"/>
            <w:rFonts w:hint="eastAsia"/>
            <w:noProof/>
            <w:rtl/>
            <w:lang w:bidi="fa-IR"/>
          </w:rPr>
          <w:t>از</w:t>
        </w:r>
        <w:r w:rsidR="003C02E0" w:rsidRPr="00EB3B53">
          <w:rPr>
            <w:rStyle w:val="Hyperlink"/>
            <w:noProof/>
            <w:rtl/>
            <w:lang w:bidi="fa-IR"/>
          </w:rPr>
          <w:t xml:space="preserve"> </w:t>
        </w:r>
        <w:r w:rsidR="003C02E0" w:rsidRPr="00EB3B53">
          <w:rPr>
            <w:rStyle w:val="Hyperlink"/>
            <w:rFonts w:hint="eastAsia"/>
            <w:noProof/>
            <w:rtl/>
            <w:lang w:bidi="fa-IR"/>
          </w:rPr>
          <w:t>آن‌ها</w:t>
        </w:r>
        <w:r w:rsidR="003C02E0" w:rsidRPr="00EB3B53">
          <w:rPr>
            <w:rStyle w:val="Hyperlink"/>
            <w:noProof/>
            <w:rtl/>
            <w:lang w:bidi="fa-IR"/>
          </w:rPr>
          <w:t xml:space="preserve"> </w:t>
        </w:r>
        <w:r w:rsidR="003C02E0" w:rsidRPr="00EB3B53">
          <w:rPr>
            <w:rStyle w:val="Hyperlink"/>
            <w:rFonts w:hint="eastAsia"/>
            <w:noProof/>
            <w:rtl/>
            <w:lang w:bidi="fa-IR"/>
          </w:rPr>
          <w:t>سخن</w:t>
        </w:r>
        <w:r w:rsidR="003C02E0" w:rsidRPr="00EB3B53">
          <w:rPr>
            <w:rStyle w:val="Hyperlink"/>
            <w:noProof/>
            <w:rtl/>
            <w:lang w:bidi="fa-IR"/>
          </w:rPr>
          <w:t xml:space="preserve"> </w:t>
        </w:r>
        <w:r w:rsidR="003C02E0" w:rsidRPr="00EB3B53">
          <w:rPr>
            <w:rStyle w:val="Hyperlink"/>
            <w:rFonts w:hint="eastAsia"/>
            <w:noProof/>
            <w:rtl/>
            <w:lang w:bidi="fa-IR"/>
          </w:rPr>
          <w:t>گفته‌ا</w:t>
        </w:r>
        <w:r w:rsidR="003C02E0" w:rsidRPr="00EB3B53">
          <w:rPr>
            <w:rStyle w:val="Hyperlink"/>
            <w:rFonts w:hint="cs"/>
            <w:noProof/>
            <w:rtl/>
            <w:lang w:bidi="fa-IR"/>
          </w:rPr>
          <w:t>ی</w:t>
        </w:r>
        <w:r w:rsidR="003C02E0" w:rsidRPr="00EB3B53">
          <w:rPr>
            <w:rStyle w:val="Hyperlink"/>
            <w:rFonts w:hint="eastAsia"/>
            <w:noProof/>
            <w:rtl/>
            <w:lang w:bidi="fa-IR"/>
          </w:rPr>
          <w:t>م</w:t>
        </w:r>
        <w:r w:rsidR="003C02E0" w:rsidRPr="00EB3B53">
          <w:rPr>
            <w:rStyle w:val="Hyperlink"/>
            <w:noProof/>
            <w:rtl/>
            <w:lang w:bidi="fa-IR"/>
          </w:rPr>
          <w:t>:</w:t>
        </w:r>
        <w:r w:rsidR="003C02E0">
          <w:rPr>
            <w:noProof/>
            <w:webHidden/>
            <w:rtl/>
          </w:rPr>
          <w:tab/>
        </w:r>
        <w:r w:rsidR="003C02E0">
          <w:rPr>
            <w:noProof/>
            <w:webHidden/>
            <w:rtl/>
          </w:rPr>
          <w:fldChar w:fldCharType="begin"/>
        </w:r>
        <w:r w:rsidR="003C02E0">
          <w:rPr>
            <w:noProof/>
            <w:webHidden/>
            <w:rtl/>
          </w:rPr>
          <w:instrText xml:space="preserve"> </w:instrText>
        </w:r>
        <w:r w:rsidR="003C02E0">
          <w:rPr>
            <w:noProof/>
            <w:webHidden/>
          </w:rPr>
          <w:instrText>PAGEREF</w:instrText>
        </w:r>
        <w:r w:rsidR="003C02E0">
          <w:rPr>
            <w:noProof/>
            <w:webHidden/>
            <w:rtl/>
          </w:rPr>
          <w:instrText xml:space="preserve"> _</w:instrText>
        </w:r>
        <w:r w:rsidR="003C02E0">
          <w:rPr>
            <w:noProof/>
            <w:webHidden/>
          </w:rPr>
          <w:instrText>Toc</w:instrText>
        </w:r>
        <w:r w:rsidR="003C02E0">
          <w:rPr>
            <w:noProof/>
            <w:webHidden/>
            <w:rtl/>
          </w:rPr>
          <w:instrText xml:space="preserve">429212534 </w:instrText>
        </w:r>
        <w:r w:rsidR="003C02E0">
          <w:rPr>
            <w:noProof/>
            <w:webHidden/>
          </w:rPr>
          <w:instrText>\h</w:instrText>
        </w:r>
        <w:r w:rsidR="003C02E0">
          <w:rPr>
            <w:noProof/>
            <w:webHidden/>
            <w:rtl/>
          </w:rPr>
          <w:instrText xml:space="preserve"> </w:instrText>
        </w:r>
        <w:r w:rsidR="003C02E0">
          <w:rPr>
            <w:noProof/>
            <w:webHidden/>
            <w:rtl/>
          </w:rPr>
        </w:r>
        <w:r w:rsidR="003C02E0">
          <w:rPr>
            <w:noProof/>
            <w:webHidden/>
            <w:rtl/>
          </w:rPr>
          <w:fldChar w:fldCharType="separate"/>
        </w:r>
        <w:r w:rsidR="005E3C44">
          <w:rPr>
            <w:noProof/>
            <w:webHidden/>
            <w:rtl/>
          </w:rPr>
          <w:t>7</w:t>
        </w:r>
        <w:r w:rsidR="003C02E0">
          <w:rPr>
            <w:noProof/>
            <w:webHidden/>
            <w:rtl/>
          </w:rPr>
          <w:fldChar w:fldCharType="end"/>
        </w:r>
      </w:hyperlink>
    </w:p>
    <w:p w:rsidR="003C02E0" w:rsidRDefault="004A2BB0">
      <w:pPr>
        <w:pStyle w:val="TOC2"/>
        <w:tabs>
          <w:tab w:val="right" w:leader="dot" w:pos="7078"/>
        </w:tabs>
        <w:rPr>
          <w:rFonts w:asciiTheme="minorHAnsi" w:eastAsiaTheme="minorEastAsia" w:hAnsiTheme="minorHAnsi" w:cstheme="minorBidi"/>
          <w:bCs w:val="0"/>
          <w:noProof/>
          <w:sz w:val="22"/>
          <w:szCs w:val="22"/>
          <w:rtl/>
        </w:rPr>
      </w:pPr>
      <w:hyperlink w:anchor="_Toc429212535" w:history="1">
        <w:r w:rsidR="003C02E0" w:rsidRPr="00EB3B53">
          <w:rPr>
            <w:rStyle w:val="Hyperlink"/>
            <w:rFonts w:hint="eastAsia"/>
            <w:noProof/>
            <w:rtl/>
            <w:lang w:bidi="fa-IR"/>
          </w:rPr>
          <w:t>ادوارد</w:t>
        </w:r>
        <w:r w:rsidR="003C02E0" w:rsidRPr="00EB3B53">
          <w:rPr>
            <w:rStyle w:val="Hyperlink"/>
            <w:noProof/>
            <w:rtl/>
            <w:lang w:bidi="fa-IR"/>
          </w:rPr>
          <w:t xml:space="preserve"> </w:t>
        </w:r>
        <w:r w:rsidR="003C02E0" w:rsidRPr="00EB3B53">
          <w:rPr>
            <w:rStyle w:val="Hyperlink"/>
            <w:rFonts w:hint="eastAsia"/>
            <w:noProof/>
            <w:rtl/>
            <w:lang w:bidi="fa-IR"/>
          </w:rPr>
          <w:t>براون،</w:t>
        </w:r>
        <w:r w:rsidR="003C02E0" w:rsidRPr="00EB3B53">
          <w:rPr>
            <w:rStyle w:val="Hyperlink"/>
            <w:noProof/>
            <w:rtl/>
            <w:lang w:bidi="fa-IR"/>
          </w:rPr>
          <w:t xml:space="preserve"> </w:t>
        </w:r>
        <w:r w:rsidR="003C02E0" w:rsidRPr="00EB3B53">
          <w:rPr>
            <w:rStyle w:val="Hyperlink"/>
            <w:rFonts w:hint="eastAsia"/>
            <w:noProof/>
            <w:rtl/>
            <w:lang w:bidi="fa-IR"/>
          </w:rPr>
          <w:t>خاورشناس</w:t>
        </w:r>
        <w:r w:rsidR="003C02E0" w:rsidRPr="00EB3B53">
          <w:rPr>
            <w:rStyle w:val="Hyperlink"/>
            <w:noProof/>
            <w:rtl/>
            <w:lang w:bidi="fa-IR"/>
          </w:rPr>
          <w:t xml:space="preserve"> </w:t>
        </w:r>
        <w:r w:rsidR="003C02E0" w:rsidRPr="00EB3B53">
          <w:rPr>
            <w:rStyle w:val="Hyperlink"/>
            <w:rFonts w:hint="eastAsia"/>
            <w:noProof/>
            <w:rtl/>
            <w:lang w:bidi="fa-IR"/>
          </w:rPr>
          <w:t>انگل</w:t>
        </w:r>
        <w:r w:rsidR="003C02E0" w:rsidRPr="00EB3B53">
          <w:rPr>
            <w:rStyle w:val="Hyperlink"/>
            <w:rFonts w:hint="cs"/>
            <w:noProof/>
            <w:rtl/>
            <w:lang w:bidi="fa-IR"/>
          </w:rPr>
          <w:t>ی</w:t>
        </w:r>
        <w:r w:rsidR="003C02E0" w:rsidRPr="00EB3B53">
          <w:rPr>
            <w:rStyle w:val="Hyperlink"/>
            <w:rFonts w:hint="eastAsia"/>
            <w:noProof/>
            <w:rtl/>
            <w:lang w:bidi="fa-IR"/>
          </w:rPr>
          <w:t>س</w:t>
        </w:r>
        <w:r w:rsidR="003C02E0" w:rsidRPr="00EB3B53">
          <w:rPr>
            <w:rStyle w:val="Hyperlink"/>
            <w:rFonts w:hint="cs"/>
            <w:noProof/>
            <w:rtl/>
            <w:lang w:bidi="fa-IR"/>
          </w:rPr>
          <w:t>ی</w:t>
        </w:r>
        <w:r w:rsidR="003C02E0">
          <w:rPr>
            <w:noProof/>
            <w:webHidden/>
            <w:rtl/>
          </w:rPr>
          <w:tab/>
        </w:r>
        <w:r w:rsidR="003C02E0">
          <w:rPr>
            <w:noProof/>
            <w:webHidden/>
            <w:rtl/>
          </w:rPr>
          <w:fldChar w:fldCharType="begin"/>
        </w:r>
        <w:r w:rsidR="003C02E0">
          <w:rPr>
            <w:noProof/>
            <w:webHidden/>
            <w:rtl/>
          </w:rPr>
          <w:instrText xml:space="preserve"> </w:instrText>
        </w:r>
        <w:r w:rsidR="003C02E0">
          <w:rPr>
            <w:noProof/>
            <w:webHidden/>
          </w:rPr>
          <w:instrText>PAGEREF</w:instrText>
        </w:r>
        <w:r w:rsidR="003C02E0">
          <w:rPr>
            <w:noProof/>
            <w:webHidden/>
            <w:rtl/>
          </w:rPr>
          <w:instrText xml:space="preserve"> _</w:instrText>
        </w:r>
        <w:r w:rsidR="003C02E0">
          <w:rPr>
            <w:noProof/>
            <w:webHidden/>
          </w:rPr>
          <w:instrText>Toc</w:instrText>
        </w:r>
        <w:r w:rsidR="003C02E0">
          <w:rPr>
            <w:noProof/>
            <w:webHidden/>
            <w:rtl/>
          </w:rPr>
          <w:instrText xml:space="preserve">429212535 </w:instrText>
        </w:r>
        <w:r w:rsidR="003C02E0">
          <w:rPr>
            <w:noProof/>
            <w:webHidden/>
          </w:rPr>
          <w:instrText>\h</w:instrText>
        </w:r>
        <w:r w:rsidR="003C02E0">
          <w:rPr>
            <w:noProof/>
            <w:webHidden/>
            <w:rtl/>
          </w:rPr>
          <w:instrText xml:space="preserve"> </w:instrText>
        </w:r>
        <w:r w:rsidR="003C02E0">
          <w:rPr>
            <w:noProof/>
            <w:webHidden/>
            <w:rtl/>
          </w:rPr>
        </w:r>
        <w:r w:rsidR="003C02E0">
          <w:rPr>
            <w:noProof/>
            <w:webHidden/>
            <w:rtl/>
          </w:rPr>
          <w:fldChar w:fldCharType="separate"/>
        </w:r>
        <w:r w:rsidR="005E3C44">
          <w:rPr>
            <w:noProof/>
            <w:webHidden/>
            <w:rtl/>
          </w:rPr>
          <w:t>9</w:t>
        </w:r>
        <w:r w:rsidR="003C02E0">
          <w:rPr>
            <w:noProof/>
            <w:webHidden/>
            <w:rtl/>
          </w:rPr>
          <w:fldChar w:fldCharType="end"/>
        </w:r>
      </w:hyperlink>
    </w:p>
    <w:p w:rsidR="003C02E0" w:rsidRDefault="004A2BB0">
      <w:pPr>
        <w:pStyle w:val="TOC3"/>
        <w:tabs>
          <w:tab w:val="right" w:leader="dot" w:pos="7078"/>
        </w:tabs>
        <w:rPr>
          <w:rFonts w:asciiTheme="minorHAnsi" w:eastAsiaTheme="minorEastAsia" w:hAnsiTheme="minorHAnsi" w:cstheme="minorBidi"/>
          <w:noProof/>
          <w:sz w:val="22"/>
          <w:szCs w:val="22"/>
          <w:rtl/>
        </w:rPr>
      </w:pPr>
      <w:hyperlink w:anchor="_Toc429212536" w:history="1">
        <w:r w:rsidR="003C02E0" w:rsidRPr="00EB3B53">
          <w:rPr>
            <w:rStyle w:val="Hyperlink"/>
            <w:rFonts w:eastAsia="B Badr" w:hint="eastAsia"/>
            <w:noProof/>
            <w:rtl/>
            <w:lang w:bidi="fa-IR"/>
          </w:rPr>
          <w:t>زندگ</w:t>
        </w:r>
        <w:r w:rsidR="003C02E0" w:rsidRPr="00EB3B53">
          <w:rPr>
            <w:rStyle w:val="Hyperlink"/>
            <w:rFonts w:eastAsia="B Badr" w:hint="cs"/>
            <w:noProof/>
            <w:rtl/>
            <w:lang w:bidi="fa-IR"/>
          </w:rPr>
          <w:t>ی</w:t>
        </w:r>
        <w:r w:rsidR="003C02E0" w:rsidRPr="00EB3B53">
          <w:rPr>
            <w:rStyle w:val="Hyperlink"/>
            <w:rFonts w:eastAsia="B Badr" w:hint="eastAsia"/>
            <w:noProof/>
            <w:rtl/>
            <w:lang w:bidi="fa-IR"/>
          </w:rPr>
          <w:t>نام</w:t>
        </w:r>
        <w:r w:rsidR="003C02E0" w:rsidRPr="00EB3B53">
          <w:rPr>
            <w:rStyle w:val="Hyperlink"/>
            <w:rFonts w:eastAsia="B Badr" w:hint="cs"/>
            <w:noProof/>
            <w:rtl/>
            <w:lang w:bidi="fa-IR"/>
          </w:rPr>
          <w:t>ۀ</w:t>
        </w:r>
        <w:r w:rsidR="003C02E0" w:rsidRPr="00EB3B53">
          <w:rPr>
            <w:rStyle w:val="Hyperlink"/>
            <w:rFonts w:eastAsia="B Badr"/>
            <w:noProof/>
            <w:rtl/>
            <w:lang w:bidi="fa-IR"/>
          </w:rPr>
          <w:t xml:space="preserve"> </w:t>
        </w:r>
        <w:r w:rsidR="003C02E0" w:rsidRPr="00EB3B53">
          <w:rPr>
            <w:rStyle w:val="Hyperlink"/>
            <w:rFonts w:eastAsia="B Badr" w:hint="eastAsia"/>
            <w:noProof/>
            <w:rtl/>
            <w:lang w:bidi="fa-IR"/>
          </w:rPr>
          <w:t>علم</w:t>
        </w:r>
        <w:r w:rsidR="003C02E0" w:rsidRPr="00EB3B53">
          <w:rPr>
            <w:rStyle w:val="Hyperlink"/>
            <w:rFonts w:eastAsia="B Badr" w:hint="cs"/>
            <w:noProof/>
            <w:rtl/>
            <w:lang w:bidi="fa-IR"/>
          </w:rPr>
          <w:t>ی</w:t>
        </w:r>
        <w:r w:rsidR="003C02E0" w:rsidRPr="00EB3B53">
          <w:rPr>
            <w:rStyle w:val="Hyperlink"/>
            <w:rFonts w:eastAsia="B Badr"/>
            <w:noProof/>
            <w:rtl/>
            <w:lang w:bidi="fa-IR"/>
          </w:rPr>
          <w:t xml:space="preserve"> </w:t>
        </w:r>
        <w:r w:rsidR="003C02E0" w:rsidRPr="00EB3B53">
          <w:rPr>
            <w:rStyle w:val="Hyperlink"/>
            <w:rFonts w:eastAsia="B Badr" w:hint="eastAsia"/>
            <w:noProof/>
            <w:rtl/>
            <w:lang w:bidi="fa-IR"/>
          </w:rPr>
          <w:t>براون</w:t>
        </w:r>
        <w:r w:rsidR="003C02E0">
          <w:rPr>
            <w:noProof/>
            <w:webHidden/>
            <w:rtl/>
          </w:rPr>
          <w:tab/>
        </w:r>
        <w:r w:rsidR="003C02E0">
          <w:rPr>
            <w:noProof/>
            <w:webHidden/>
            <w:rtl/>
          </w:rPr>
          <w:fldChar w:fldCharType="begin"/>
        </w:r>
        <w:r w:rsidR="003C02E0">
          <w:rPr>
            <w:noProof/>
            <w:webHidden/>
            <w:rtl/>
          </w:rPr>
          <w:instrText xml:space="preserve"> </w:instrText>
        </w:r>
        <w:r w:rsidR="003C02E0">
          <w:rPr>
            <w:noProof/>
            <w:webHidden/>
          </w:rPr>
          <w:instrText>PAGEREF</w:instrText>
        </w:r>
        <w:r w:rsidR="003C02E0">
          <w:rPr>
            <w:noProof/>
            <w:webHidden/>
            <w:rtl/>
          </w:rPr>
          <w:instrText xml:space="preserve"> _</w:instrText>
        </w:r>
        <w:r w:rsidR="003C02E0">
          <w:rPr>
            <w:noProof/>
            <w:webHidden/>
          </w:rPr>
          <w:instrText>Toc</w:instrText>
        </w:r>
        <w:r w:rsidR="003C02E0">
          <w:rPr>
            <w:noProof/>
            <w:webHidden/>
            <w:rtl/>
          </w:rPr>
          <w:instrText xml:space="preserve">429212536 </w:instrText>
        </w:r>
        <w:r w:rsidR="003C02E0">
          <w:rPr>
            <w:noProof/>
            <w:webHidden/>
          </w:rPr>
          <w:instrText>\h</w:instrText>
        </w:r>
        <w:r w:rsidR="003C02E0">
          <w:rPr>
            <w:noProof/>
            <w:webHidden/>
            <w:rtl/>
          </w:rPr>
          <w:instrText xml:space="preserve"> </w:instrText>
        </w:r>
        <w:r w:rsidR="003C02E0">
          <w:rPr>
            <w:noProof/>
            <w:webHidden/>
            <w:rtl/>
          </w:rPr>
        </w:r>
        <w:r w:rsidR="003C02E0">
          <w:rPr>
            <w:noProof/>
            <w:webHidden/>
            <w:rtl/>
          </w:rPr>
          <w:fldChar w:fldCharType="separate"/>
        </w:r>
        <w:r w:rsidR="005E3C44">
          <w:rPr>
            <w:noProof/>
            <w:webHidden/>
            <w:rtl/>
          </w:rPr>
          <w:t>9</w:t>
        </w:r>
        <w:r w:rsidR="003C02E0">
          <w:rPr>
            <w:noProof/>
            <w:webHidden/>
            <w:rtl/>
          </w:rPr>
          <w:fldChar w:fldCharType="end"/>
        </w:r>
      </w:hyperlink>
    </w:p>
    <w:p w:rsidR="003C02E0" w:rsidRDefault="004A2BB0">
      <w:pPr>
        <w:pStyle w:val="TOC3"/>
        <w:tabs>
          <w:tab w:val="right" w:leader="dot" w:pos="7078"/>
        </w:tabs>
        <w:rPr>
          <w:rFonts w:asciiTheme="minorHAnsi" w:eastAsiaTheme="minorEastAsia" w:hAnsiTheme="minorHAnsi" w:cstheme="minorBidi"/>
          <w:noProof/>
          <w:sz w:val="22"/>
          <w:szCs w:val="22"/>
          <w:rtl/>
        </w:rPr>
      </w:pPr>
      <w:hyperlink w:anchor="_Toc429212537" w:history="1">
        <w:r w:rsidR="003C02E0" w:rsidRPr="00EB3B53">
          <w:rPr>
            <w:rStyle w:val="Hyperlink"/>
            <w:rFonts w:eastAsia="B Badr" w:hint="eastAsia"/>
            <w:noProof/>
            <w:rtl/>
            <w:lang w:bidi="fa-IR"/>
          </w:rPr>
          <w:t>آثار</w:t>
        </w:r>
        <w:r w:rsidR="003C02E0" w:rsidRPr="00EB3B53">
          <w:rPr>
            <w:rStyle w:val="Hyperlink"/>
            <w:rFonts w:eastAsia="B Badr"/>
            <w:noProof/>
            <w:rtl/>
            <w:lang w:bidi="fa-IR"/>
          </w:rPr>
          <w:t xml:space="preserve"> </w:t>
        </w:r>
        <w:r w:rsidR="003C02E0" w:rsidRPr="00EB3B53">
          <w:rPr>
            <w:rStyle w:val="Hyperlink"/>
            <w:rFonts w:eastAsia="B Badr" w:hint="eastAsia"/>
            <w:noProof/>
            <w:rtl/>
            <w:lang w:bidi="fa-IR"/>
          </w:rPr>
          <w:t>براون</w:t>
        </w:r>
        <w:r w:rsidR="003C02E0">
          <w:rPr>
            <w:noProof/>
            <w:webHidden/>
            <w:rtl/>
          </w:rPr>
          <w:tab/>
        </w:r>
        <w:r w:rsidR="003C02E0">
          <w:rPr>
            <w:noProof/>
            <w:webHidden/>
            <w:rtl/>
          </w:rPr>
          <w:fldChar w:fldCharType="begin"/>
        </w:r>
        <w:r w:rsidR="003C02E0">
          <w:rPr>
            <w:noProof/>
            <w:webHidden/>
            <w:rtl/>
          </w:rPr>
          <w:instrText xml:space="preserve"> </w:instrText>
        </w:r>
        <w:r w:rsidR="003C02E0">
          <w:rPr>
            <w:noProof/>
            <w:webHidden/>
          </w:rPr>
          <w:instrText>PAGEREF</w:instrText>
        </w:r>
        <w:r w:rsidR="003C02E0">
          <w:rPr>
            <w:noProof/>
            <w:webHidden/>
            <w:rtl/>
          </w:rPr>
          <w:instrText xml:space="preserve"> _</w:instrText>
        </w:r>
        <w:r w:rsidR="003C02E0">
          <w:rPr>
            <w:noProof/>
            <w:webHidden/>
          </w:rPr>
          <w:instrText>Toc</w:instrText>
        </w:r>
        <w:r w:rsidR="003C02E0">
          <w:rPr>
            <w:noProof/>
            <w:webHidden/>
            <w:rtl/>
          </w:rPr>
          <w:instrText xml:space="preserve">429212537 </w:instrText>
        </w:r>
        <w:r w:rsidR="003C02E0">
          <w:rPr>
            <w:noProof/>
            <w:webHidden/>
          </w:rPr>
          <w:instrText>\h</w:instrText>
        </w:r>
        <w:r w:rsidR="003C02E0">
          <w:rPr>
            <w:noProof/>
            <w:webHidden/>
            <w:rtl/>
          </w:rPr>
          <w:instrText xml:space="preserve"> </w:instrText>
        </w:r>
        <w:r w:rsidR="003C02E0">
          <w:rPr>
            <w:noProof/>
            <w:webHidden/>
            <w:rtl/>
          </w:rPr>
        </w:r>
        <w:r w:rsidR="003C02E0">
          <w:rPr>
            <w:noProof/>
            <w:webHidden/>
            <w:rtl/>
          </w:rPr>
          <w:fldChar w:fldCharType="separate"/>
        </w:r>
        <w:r w:rsidR="005E3C44">
          <w:rPr>
            <w:noProof/>
            <w:webHidden/>
            <w:rtl/>
          </w:rPr>
          <w:t>11</w:t>
        </w:r>
        <w:r w:rsidR="003C02E0">
          <w:rPr>
            <w:noProof/>
            <w:webHidden/>
            <w:rtl/>
          </w:rPr>
          <w:fldChar w:fldCharType="end"/>
        </w:r>
      </w:hyperlink>
    </w:p>
    <w:p w:rsidR="003C02E0" w:rsidRDefault="004A2BB0">
      <w:pPr>
        <w:pStyle w:val="TOC3"/>
        <w:tabs>
          <w:tab w:val="right" w:leader="dot" w:pos="7078"/>
        </w:tabs>
        <w:rPr>
          <w:rFonts w:asciiTheme="minorHAnsi" w:eastAsiaTheme="minorEastAsia" w:hAnsiTheme="minorHAnsi" w:cstheme="minorBidi"/>
          <w:noProof/>
          <w:sz w:val="22"/>
          <w:szCs w:val="22"/>
          <w:rtl/>
        </w:rPr>
      </w:pPr>
      <w:hyperlink w:anchor="_Toc429212538" w:history="1">
        <w:r w:rsidR="003C02E0" w:rsidRPr="00EB3B53">
          <w:rPr>
            <w:rStyle w:val="Hyperlink"/>
            <w:rFonts w:eastAsia="B Badr" w:hint="eastAsia"/>
            <w:noProof/>
            <w:rtl/>
            <w:lang w:bidi="fa-IR"/>
          </w:rPr>
          <w:t>نقد</w:t>
        </w:r>
        <w:r w:rsidR="003C02E0" w:rsidRPr="00EB3B53">
          <w:rPr>
            <w:rStyle w:val="Hyperlink"/>
            <w:rFonts w:eastAsia="B Badr"/>
            <w:noProof/>
            <w:rtl/>
            <w:lang w:bidi="fa-IR"/>
          </w:rPr>
          <w:t xml:space="preserve"> </w:t>
        </w:r>
        <w:r w:rsidR="003C02E0" w:rsidRPr="00EB3B53">
          <w:rPr>
            <w:rStyle w:val="Hyperlink"/>
            <w:rFonts w:eastAsia="B Badr" w:hint="eastAsia"/>
            <w:noProof/>
            <w:rtl/>
            <w:lang w:bidi="fa-IR"/>
          </w:rPr>
          <w:t>آثار</w:t>
        </w:r>
        <w:r w:rsidR="003C02E0" w:rsidRPr="00EB3B53">
          <w:rPr>
            <w:rStyle w:val="Hyperlink"/>
            <w:rFonts w:eastAsia="B Badr"/>
            <w:noProof/>
            <w:rtl/>
            <w:lang w:bidi="fa-IR"/>
          </w:rPr>
          <w:t xml:space="preserve"> </w:t>
        </w:r>
        <w:r w:rsidR="003C02E0" w:rsidRPr="00EB3B53">
          <w:rPr>
            <w:rStyle w:val="Hyperlink"/>
            <w:rFonts w:eastAsia="B Badr" w:hint="eastAsia"/>
            <w:noProof/>
            <w:rtl/>
            <w:lang w:bidi="fa-IR"/>
          </w:rPr>
          <w:t>براون</w:t>
        </w:r>
        <w:r w:rsidR="003C02E0">
          <w:rPr>
            <w:noProof/>
            <w:webHidden/>
            <w:rtl/>
          </w:rPr>
          <w:tab/>
        </w:r>
        <w:r w:rsidR="003C02E0">
          <w:rPr>
            <w:noProof/>
            <w:webHidden/>
            <w:rtl/>
          </w:rPr>
          <w:fldChar w:fldCharType="begin"/>
        </w:r>
        <w:r w:rsidR="003C02E0">
          <w:rPr>
            <w:noProof/>
            <w:webHidden/>
            <w:rtl/>
          </w:rPr>
          <w:instrText xml:space="preserve"> </w:instrText>
        </w:r>
        <w:r w:rsidR="003C02E0">
          <w:rPr>
            <w:noProof/>
            <w:webHidden/>
          </w:rPr>
          <w:instrText>PAGEREF</w:instrText>
        </w:r>
        <w:r w:rsidR="003C02E0">
          <w:rPr>
            <w:noProof/>
            <w:webHidden/>
            <w:rtl/>
          </w:rPr>
          <w:instrText xml:space="preserve"> _</w:instrText>
        </w:r>
        <w:r w:rsidR="003C02E0">
          <w:rPr>
            <w:noProof/>
            <w:webHidden/>
          </w:rPr>
          <w:instrText>Toc</w:instrText>
        </w:r>
        <w:r w:rsidR="003C02E0">
          <w:rPr>
            <w:noProof/>
            <w:webHidden/>
            <w:rtl/>
          </w:rPr>
          <w:instrText xml:space="preserve">429212538 </w:instrText>
        </w:r>
        <w:r w:rsidR="003C02E0">
          <w:rPr>
            <w:noProof/>
            <w:webHidden/>
          </w:rPr>
          <w:instrText>\h</w:instrText>
        </w:r>
        <w:r w:rsidR="003C02E0">
          <w:rPr>
            <w:noProof/>
            <w:webHidden/>
            <w:rtl/>
          </w:rPr>
          <w:instrText xml:space="preserve"> </w:instrText>
        </w:r>
        <w:r w:rsidR="003C02E0">
          <w:rPr>
            <w:noProof/>
            <w:webHidden/>
            <w:rtl/>
          </w:rPr>
        </w:r>
        <w:r w:rsidR="003C02E0">
          <w:rPr>
            <w:noProof/>
            <w:webHidden/>
            <w:rtl/>
          </w:rPr>
          <w:fldChar w:fldCharType="separate"/>
        </w:r>
        <w:r w:rsidR="005E3C44">
          <w:rPr>
            <w:noProof/>
            <w:webHidden/>
            <w:rtl/>
          </w:rPr>
          <w:t>15</w:t>
        </w:r>
        <w:r w:rsidR="003C02E0">
          <w:rPr>
            <w:noProof/>
            <w:webHidden/>
            <w:rtl/>
          </w:rPr>
          <w:fldChar w:fldCharType="end"/>
        </w:r>
      </w:hyperlink>
    </w:p>
    <w:p w:rsidR="003C02E0" w:rsidRDefault="004A2BB0">
      <w:pPr>
        <w:pStyle w:val="TOC2"/>
        <w:tabs>
          <w:tab w:val="right" w:leader="dot" w:pos="7078"/>
        </w:tabs>
        <w:rPr>
          <w:rFonts w:asciiTheme="minorHAnsi" w:eastAsiaTheme="minorEastAsia" w:hAnsiTheme="minorHAnsi" w:cstheme="minorBidi"/>
          <w:bCs w:val="0"/>
          <w:noProof/>
          <w:sz w:val="22"/>
          <w:szCs w:val="22"/>
          <w:rtl/>
        </w:rPr>
      </w:pPr>
      <w:hyperlink w:anchor="_Toc429212539" w:history="1">
        <w:r w:rsidR="003C02E0" w:rsidRPr="00EB3B53">
          <w:rPr>
            <w:rStyle w:val="Hyperlink"/>
            <w:rFonts w:hint="eastAsia"/>
            <w:noProof/>
            <w:rtl/>
            <w:lang w:bidi="fa-IR"/>
          </w:rPr>
          <w:t>کارل</w:t>
        </w:r>
        <w:r w:rsidR="003C02E0" w:rsidRPr="00EB3B53">
          <w:rPr>
            <w:rStyle w:val="Hyperlink"/>
            <w:noProof/>
            <w:rtl/>
            <w:lang w:bidi="fa-IR"/>
          </w:rPr>
          <w:t xml:space="preserve"> </w:t>
        </w:r>
        <w:r w:rsidR="003C02E0" w:rsidRPr="00EB3B53">
          <w:rPr>
            <w:rStyle w:val="Hyperlink"/>
            <w:rFonts w:hint="eastAsia"/>
            <w:noProof/>
            <w:rtl/>
            <w:lang w:bidi="fa-IR"/>
          </w:rPr>
          <w:t>بروکلمن،</w:t>
        </w:r>
        <w:r w:rsidR="003C02E0" w:rsidRPr="00EB3B53">
          <w:rPr>
            <w:rStyle w:val="Hyperlink"/>
            <w:noProof/>
            <w:rtl/>
            <w:lang w:bidi="fa-IR"/>
          </w:rPr>
          <w:t xml:space="preserve"> </w:t>
        </w:r>
        <w:r w:rsidR="003C02E0" w:rsidRPr="00EB3B53">
          <w:rPr>
            <w:rStyle w:val="Hyperlink"/>
            <w:rFonts w:hint="eastAsia"/>
            <w:noProof/>
            <w:rtl/>
            <w:lang w:bidi="fa-IR"/>
          </w:rPr>
          <w:t>خاورشناس</w:t>
        </w:r>
        <w:r w:rsidR="003C02E0" w:rsidRPr="00EB3B53">
          <w:rPr>
            <w:rStyle w:val="Hyperlink"/>
            <w:noProof/>
            <w:rtl/>
            <w:lang w:bidi="fa-IR"/>
          </w:rPr>
          <w:t xml:space="preserve"> </w:t>
        </w:r>
        <w:r w:rsidR="003C02E0" w:rsidRPr="00EB3B53">
          <w:rPr>
            <w:rStyle w:val="Hyperlink"/>
            <w:rFonts w:hint="eastAsia"/>
            <w:noProof/>
            <w:rtl/>
            <w:lang w:bidi="fa-IR"/>
          </w:rPr>
          <w:t>آلمان</w:t>
        </w:r>
        <w:r w:rsidR="003C02E0" w:rsidRPr="00EB3B53">
          <w:rPr>
            <w:rStyle w:val="Hyperlink"/>
            <w:rFonts w:hint="cs"/>
            <w:noProof/>
            <w:rtl/>
            <w:lang w:bidi="fa-IR"/>
          </w:rPr>
          <w:t>ی</w:t>
        </w:r>
        <w:r w:rsidR="003C02E0">
          <w:rPr>
            <w:noProof/>
            <w:webHidden/>
            <w:rtl/>
          </w:rPr>
          <w:tab/>
        </w:r>
        <w:r w:rsidR="003C02E0">
          <w:rPr>
            <w:noProof/>
            <w:webHidden/>
            <w:rtl/>
          </w:rPr>
          <w:fldChar w:fldCharType="begin"/>
        </w:r>
        <w:r w:rsidR="003C02E0">
          <w:rPr>
            <w:noProof/>
            <w:webHidden/>
            <w:rtl/>
          </w:rPr>
          <w:instrText xml:space="preserve"> </w:instrText>
        </w:r>
        <w:r w:rsidR="003C02E0">
          <w:rPr>
            <w:noProof/>
            <w:webHidden/>
          </w:rPr>
          <w:instrText>PAGEREF</w:instrText>
        </w:r>
        <w:r w:rsidR="003C02E0">
          <w:rPr>
            <w:noProof/>
            <w:webHidden/>
            <w:rtl/>
          </w:rPr>
          <w:instrText xml:space="preserve"> _</w:instrText>
        </w:r>
        <w:r w:rsidR="003C02E0">
          <w:rPr>
            <w:noProof/>
            <w:webHidden/>
          </w:rPr>
          <w:instrText>Toc</w:instrText>
        </w:r>
        <w:r w:rsidR="003C02E0">
          <w:rPr>
            <w:noProof/>
            <w:webHidden/>
            <w:rtl/>
          </w:rPr>
          <w:instrText xml:space="preserve">429212539 </w:instrText>
        </w:r>
        <w:r w:rsidR="003C02E0">
          <w:rPr>
            <w:noProof/>
            <w:webHidden/>
          </w:rPr>
          <w:instrText>\h</w:instrText>
        </w:r>
        <w:r w:rsidR="003C02E0">
          <w:rPr>
            <w:noProof/>
            <w:webHidden/>
            <w:rtl/>
          </w:rPr>
          <w:instrText xml:space="preserve"> </w:instrText>
        </w:r>
        <w:r w:rsidR="003C02E0">
          <w:rPr>
            <w:noProof/>
            <w:webHidden/>
            <w:rtl/>
          </w:rPr>
        </w:r>
        <w:r w:rsidR="003C02E0">
          <w:rPr>
            <w:noProof/>
            <w:webHidden/>
            <w:rtl/>
          </w:rPr>
          <w:fldChar w:fldCharType="separate"/>
        </w:r>
        <w:r w:rsidR="005E3C44">
          <w:rPr>
            <w:noProof/>
            <w:webHidden/>
            <w:rtl/>
          </w:rPr>
          <w:t>27</w:t>
        </w:r>
        <w:r w:rsidR="003C02E0">
          <w:rPr>
            <w:noProof/>
            <w:webHidden/>
            <w:rtl/>
          </w:rPr>
          <w:fldChar w:fldCharType="end"/>
        </w:r>
      </w:hyperlink>
    </w:p>
    <w:p w:rsidR="003C02E0" w:rsidRDefault="004A2BB0">
      <w:pPr>
        <w:pStyle w:val="TOC3"/>
        <w:tabs>
          <w:tab w:val="right" w:leader="dot" w:pos="7078"/>
        </w:tabs>
        <w:rPr>
          <w:rFonts w:asciiTheme="minorHAnsi" w:eastAsiaTheme="minorEastAsia" w:hAnsiTheme="minorHAnsi" w:cstheme="minorBidi"/>
          <w:noProof/>
          <w:sz w:val="22"/>
          <w:szCs w:val="22"/>
          <w:rtl/>
        </w:rPr>
      </w:pPr>
      <w:hyperlink w:anchor="_Toc429212540" w:history="1">
        <w:r w:rsidR="003C02E0" w:rsidRPr="00EB3B53">
          <w:rPr>
            <w:rStyle w:val="Hyperlink"/>
            <w:rFonts w:eastAsia="B Badr" w:hint="eastAsia"/>
            <w:noProof/>
            <w:rtl/>
            <w:lang w:bidi="fa-IR"/>
          </w:rPr>
          <w:t>زندگ</w:t>
        </w:r>
        <w:r w:rsidR="003C02E0" w:rsidRPr="00EB3B53">
          <w:rPr>
            <w:rStyle w:val="Hyperlink"/>
            <w:rFonts w:eastAsia="B Badr" w:hint="cs"/>
            <w:noProof/>
            <w:rtl/>
            <w:lang w:bidi="fa-IR"/>
          </w:rPr>
          <w:t>ی</w:t>
        </w:r>
        <w:r w:rsidR="003C02E0" w:rsidRPr="00EB3B53">
          <w:rPr>
            <w:rStyle w:val="Hyperlink"/>
            <w:rFonts w:eastAsia="B Badr" w:hint="eastAsia"/>
            <w:noProof/>
            <w:rtl/>
            <w:lang w:bidi="fa-IR"/>
          </w:rPr>
          <w:t>نام</w:t>
        </w:r>
        <w:r w:rsidR="003C02E0" w:rsidRPr="00EB3B53">
          <w:rPr>
            <w:rStyle w:val="Hyperlink"/>
            <w:rFonts w:eastAsia="B Badr" w:hint="cs"/>
            <w:noProof/>
            <w:rtl/>
            <w:lang w:bidi="fa-IR"/>
          </w:rPr>
          <w:t>ۀ</w:t>
        </w:r>
        <w:r w:rsidR="003C02E0" w:rsidRPr="00EB3B53">
          <w:rPr>
            <w:rStyle w:val="Hyperlink"/>
            <w:rFonts w:eastAsia="B Badr"/>
            <w:noProof/>
            <w:rtl/>
            <w:lang w:bidi="fa-IR"/>
          </w:rPr>
          <w:t xml:space="preserve"> </w:t>
        </w:r>
        <w:r w:rsidR="003C02E0" w:rsidRPr="00EB3B53">
          <w:rPr>
            <w:rStyle w:val="Hyperlink"/>
            <w:rFonts w:eastAsia="B Badr" w:hint="eastAsia"/>
            <w:noProof/>
            <w:rtl/>
            <w:lang w:bidi="fa-IR"/>
          </w:rPr>
          <w:t>علم</w:t>
        </w:r>
        <w:r w:rsidR="003C02E0" w:rsidRPr="00EB3B53">
          <w:rPr>
            <w:rStyle w:val="Hyperlink"/>
            <w:rFonts w:eastAsia="B Badr" w:hint="cs"/>
            <w:noProof/>
            <w:rtl/>
            <w:lang w:bidi="fa-IR"/>
          </w:rPr>
          <w:t>ی</w:t>
        </w:r>
        <w:r w:rsidR="003C02E0" w:rsidRPr="00EB3B53">
          <w:rPr>
            <w:rStyle w:val="Hyperlink"/>
            <w:rFonts w:eastAsia="B Badr"/>
            <w:noProof/>
            <w:rtl/>
            <w:lang w:bidi="fa-IR"/>
          </w:rPr>
          <w:t xml:space="preserve"> </w:t>
        </w:r>
        <w:r w:rsidR="003C02E0" w:rsidRPr="00EB3B53">
          <w:rPr>
            <w:rStyle w:val="Hyperlink"/>
            <w:rFonts w:eastAsia="B Badr" w:hint="eastAsia"/>
            <w:noProof/>
            <w:rtl/>
            <w:lang w:bidi="fa-IR"/>
          </w:rPr>
          <w:t>بروکلمن</w:t>
        </w:r>
        <w:r w:rsidR="003C02E0">
          <w:rPr>
            <w:noProof/>
            <w:webHidden/>
            <w:rtl/>
          </w:rPr>
          <w:tab/>
        </w:r>
        <w:r w:rsidR="003C02E0">
          <w:rPr>
            <w:noProof/>
            <w:webHidden/>
            <w:rtl/>
          </w:rPr>
          <w:fldChar w:fldCharType="begin"/>
        </w:r>
        <w:r w:rsidR="003C02E0">
          <w:rPr>
            <w:noProof/>
            <w:webHidden/>
            <w:rtl/>
          </w:rPr>
          <w:instrText xml:space="preserve"> </w:instrText>
        </w:r>
        <w:r w:rsidR="003C02E0">
          <w:rPr>
            <w:noProof/>
            <w:webHidden/>
          </w:rPr>
          <w:instrText>PAGEREF</w:instrText>
        </w:r>
        <w:r w:rsidR="003C02E0">
          <w:rPr>
            <w:noProof/>
            <w:webHidden/>
            <w:rtl/>
          </w:rPr>
          <w:instrText xml:space="preserve"> _</w:instrText>
        </w:r>
        <w:r w:rsidR="003C02E0">
          <w:rPr>
            <w:noProof/>
            <w:webHidden/>
          </w:rPr>
          <w:instrText>Toc</w:instrText>
        </w:r>
        <w:r w:rsidR="003C02E0">
          <w:rPr>
            <w:noProof/>
            <w:webHidden/>
            <w:rtl/>
          </w:rPr>
          <w:instrText xml:space="preserve">429212540 </w:instrText>
        </w:r>
        <w:r w:rsidR="003C02E0">
          <w:rPr>
            <w:noProof/>
            <w:webHidden/>
          </w:rPr>
          <w:instrText>\h</w:instrText>
        </w:r>
        <w:r w:rsidR="003C02E0">
          <w:rPr>
            <w:noProof/>
            <w:webHidden/>
            <w:rtl/>
          </w:rPr>
          <w:instrText xml:space="preserve"> </w:instrText>
        </w:r>
        <w:r w:rsidR="003C02E0">
          <w:rPr>
            <w:noProof/>
            <w:webHidden/>
            <w:rtl/>
          </w:rPr>
        </w:r>
        <w:r w:rsidR="003C02E0">
          <w:rPr>
            <w:noProof/>
            <w:webHidden/>
            <w:rtl/>
          </w:rPr>
          <w:fldChar w:fldCharType="separate"/>
        </w:r>
        <w:r w:rsidR="005E3C44">
          <w:rPr>
            <w:noProof/>
            <w:webHidden/>
            <w:rtl/>
          </w:rPr>
          <w:t>27</w:t>
        </w:r>
        <w:r w:rsidR="003C02E0">
          <w:rPr>
            <w:noProof/>
            <w:webHidden/>
            <w:rtl/>
          </w:rPr>
          <w:fldChar w:fldCharType="end"/>
        </w:r>
      </w:hyperlink>
    </w:p>
    <w:p w:rsidR="003C02E0" w:rsidRDefault="004A2BB0">
      <w:pPr>
        <w:pStyle w:val="TOC3"/>
        <w:tabs>
          <w:tab w:val="right" w:leader="dot" w:pos="7078"/>
        </w:tabs>
        <w:rPr>
          <w:rFonts w:asciiTheme="minorHAnsi" w:eastAsiaTheme="minorEastAsia" w:hAnsiTheme="minorHAnsi" w:cstheme="minorBidi"/>
          <w:noProof/>
          <w:sz w:val="22"/>
          <w:szCs w:val="22"/>
          <w:rtl/>
        </w:rPr>
      </w:pPr>
      <w:hyperlink w:anchor="_Toc429212541" w:history="1">
        <w:r w:rsidR="003C02E0" w:rsidRPr="00EB3B53">
          <w:rPr>
            <w:rStyle w:val="Hyperlink"/>
            <w:rFonts w:eastAsia="B Badr" w:hint="eastAsia"/>
            <w:noProof/>
            <w:rtl/>
            <w:lang w:bidi="fa-IR"/>
          </w:rPr>
          <w:t>آثار</w:t>
        </w:r>
        <w:r w:rsidR="003C02E0" w:rsidRPr="00EB3B53">
          <w:rPr>
            <w:rStyle w:val="Hyperlink"/>
            <w:rFonts w:eastAsia="B Badr"/>
            <w:noProof/>
            <w:rtl/>
            <w:lang w:bidi="fa-IR"/>
          </w:rPr>
          <w:t xml:space="preserve"> </w:t>
        </w:r>
        <w:r w:rsidR="003C02E0" w:rsidRPr="00EB3B53">
          <w:rPr>
            <w:rStyle w:val="Hyperlink"/>
            <w:rFonts w:eastAsia="B Badr" w:hint="eastAsia"/>
            <w:noProof/>
            <w:rtl/>
            <w:lang w:bidi="fa-IR"/>
          </w:rPr>
          <w:t>بروکلمن</w:t>
        </w:r>
        <w:r w:rsidR="003C02E0">
          <w:rPr>
            <w:noProof/>
            <w:webHidden/>
            <w:rtl/>
          </w:rPr>
          <w:tab/>
        </w:r>
        <w:r w:rsidR="003C02E0">
          <w:rPr>
            <w:noProof/>
            <w:webHidden/>
            <w:rtl/>
          </w:rPr>
          <w:fldChar w:fldCharType="begin"/>
        </w:r>
        <w:r w:rsidR="003C02E0">
          <w:rPr>
            <w:noProof/>
            <w:webHidden/>
            <w:rtl/>
          </w:rPr>
          <w:instrText xml:space="preserve"> </w:instrText>
        </w:r>
        <w:r w:rsidR="003C02E0">
          <w:rPr>
            <w:noProof/>
            <w:webHidden/>
          </w:rPr>
          <w:instrText>PAGEREF</w:instrText>
        </w:r>
        <w:r w:rsidR="003C02E0">
          <w:rPr>
            <w:noProof/>
            <w:webHidden/>
            <w:rtl/>
          </w:rPr>
          <w:instrText xml:space="preserve"> _</w:instrText>
        </w:r>
        <w:r w:rsidR="003C02E0">
          <w:rPr>
            <w:noProof/>
            <w:webHidden/>
          </w:rPr>
          <w:instrText>Toc</w:instrText>
        </w:r>
        <w:r w:rsidR="003C02E0">
          <w:rPr>
            <w:noProof/>
            <w:webHidden/>
            <w:rtl/>
          </w:rPr>
          <w:instrText xml:space="preserve">429212541 </w:instrText>
        </w:r>
        <w:r w:rsidR="003C02E0">
          <w:rPr>
            <w:noProof/>
            <w:webHidden/>
          </w:rPr>
          <w:instrText>\h</w:instrText>
        </w:r>
        <w:r w:rsidR="003C02E0">
          <w:rPr>
            <w:noProof/>
            <w:webHidden/>
            <w:rtl/>
          </w:rPr>
          <w:instrText xml:space="preserve"> </w:instrText>
        </w:r>
        <w:r w:rsidR="003C02E0">
          <w:rPr>
            <w:noProof/>
            <w:webHidden/>
            <w:rtl/>
          </w:rPr>
        </w:r>
        <w:r w:rsidR="003C02E0">
          <w:rPr>
            <w:noProof/>
            <w:webHidden/>
            <w:rtl/>
          </w:rPr>
          <w:fldChar w:fldCharType="separate"/>
        </w:r>
        <w:r w:rsidR="005E3C44">
          <w:rPr>
            <w:noProof/>
            <w:webHidden/>
            <w:rtl/>
          </w:rPr>
          <w:t>28</w:t>
        </w:r>
        <w:r w:rsidR="003C02E0">
          <w:rPr>
            <w:noProof/>
            <w:webHidden/>
            <w:rtl/>
          </w:rPr>
          <w:fldChar w:fldCharType="end"/>
        </w:r>
      </w:hyperlink>
    </w:p>
    <w:p w:rsidR="003C02E0" w:rsidRDefault="004A2BB0">
      <w:pPr>
        <w:pStyle w:val="TOC3"/>
        <w:tabs>
          <w:tab w:val="right" w:leader="dot" w:pos="7078"/>
        </w:tabs>
        <w:rPr>
          <w:rFonts w:asciiTheme="minorHAnsi" w:eastAsiaTheme="minorEastAsia" w:hAnsiTheme="minorHAnsi" w:cstheme="minorBidi"/>
          <w:noProof/>
          <w:sz w:val="22"/>
          <w:szCs w:val="22"/>
          <w:rtl/>
        </w:rPr>
      </w:pPr>
      <w:hyperlink w:anchor="_Toc429212542" w:history="1">
        <w:r w:rsidR="003C02E0" w:rsidRPr="00EB3B53">
          <w:rPr>
            <w:rStyle w:val="Hyperlink"/>
            <w:rFonts w:eastAsia="B Badr" w:hint="eastAsia"/>
            <w:noProof/>
            <w:rtl/>
            <w:lang w:bidi="fa-IR"/>
          </w:rPr>
          <w:t>نقد</w:t>
        </w:r>
        <w:r w:rsidR="003C02E0" w:rsidRPr="00EB3B53">
          <w:rPr>
            <w:rStyle w:val="Hyperlink"/>
            <w:rFonts w:eastAsia="B Badr"/>
            <w:noProof/>
            <w:rtl/>
            <w:lang w:bidi="fa-IR"/>
          </w:rPr>
          <w:t xml:space="preserve"> </w:t>
        </w:r>
        <w:r w:rsidR="003C02E0" w:rsidRPr="00EB3B53">
          <w:rPr>
            <w:rStyle w:val="Hyperlink"/>
            <w:rFonts w:eastAsia="B Badr" w:hint="eastAsia"/>
            <w:noProof/>
            <w:rtl/>
            <w:lang w:bidi="fa-IR"/>
          </w:rPr>
          <w:t>آثار</w:t>
        </w:r>
        <w:r w:rsidR="003C02E0" w:rsidRPr="00EB3B53">
          <w:rPr>
            <w:rStyle w:val="Hyperlink"/>
            <w:rFonts w:eastAsia="B Badr"/>
            <w:noProof/>
            <w:rtl/>
            <w:lang w:bidi="fa-IR"/>
          </w:rPr>
          <w:t xml:space="preserve"> </w:t>
        </w:r>
        <w:r w:rsidR="003C02E0" w:rsidRPr="00EB3B53">
          <w:rPr>
            <w:rStyle w:val="Hyperlink"/>
            <w:rFonts w:eastAsia="B Badr" w:hint="eastAsia"/>
            <w:noProof/>
            <w:rtl/>
            <w:lang w:bidi="fa-IR"/>
          </w:rPr>
          <w:t>بروکلمن</w:t>
        </w:r>
        <w:r w:rsidR="003C02E0">
          <w:rPr>
            <w:noProof/>
            <w:webHidden/>
            <w:rtl/>
          </w:rPr>
          <w:tab/>
        </w:r>
        <w:r w:rsidR="003C02E0">
          <w:rPr>
            <w:noProof/>
            <w:webHidden/>
            <w:rtl/>
          </w:rPr>
          <w:fldChar w:fldCharType="begin"/>
        </w:r>
        <w:r w:rsidR="003C02E0">
          <w:rPr>
            <w:noProof/>
            <w:webHidden/>
            <w:rtl/>
          </w:rPr>
          <w:instrText xml:space="preserve"> </w:instrText>
        </w:r>
        <w:r w:rsidR="003C02E0">
          <w:rPr>
            <w:noProof/>
            <w:webHidden/>
          </w:rPr>
          <w:instrText>PAGEREF</w:instrText>
        </w:r>
        <w:r w:rsidR="003C02E0">
          <w:rPr>
            <w:noProof/>
            <w:webHidden/>
            <w:rtl/>
          </w:rPr>
          <w:instrText xml:space="preserve"> _</w:instrText>
        </w:r>
        <w:r w:rsidR="003C02E0">
          <w:rPr>
            <w:noProof/>
            <w:webHidden/>
          </w:rPr>
          <w:instrText>Toc</w:instrText>
        </w:r>
        <w:r w:rsidR="003C02E0">
          <w:rPr>
            <w:noProof/>
            <w:webHidden/>
            <w:rtl/>
          </w:rPr>
          <w:instrText xml:space="preserve">429212542 </w:instrText>
        </w:r>
        <w:r w:rsidR="003C02E0">
          <w:rPr>
            <w:noProof/>
            <w:webHidden/>
          </w:rPr>
          <w:instrText>\h</w:instrText>
        </w:r>
        <w:r w:rsidR="003C02E0">
          <w:rPr>
            <w:noProof/>
            <w:webHidden/>
            <w:rtl/>
          </w:rPr>
          <w:instrText xml:space="preserve"> </w:instrText>
        </w:r>
        <w:r w:rsidR="003C02E0">
          <w:rPr>
            <w:noProof/>
            <w:webHidden/>
            <w:rtl/>
          </w:rPr>
        </w:r>
        <w:r w:rsidR="003C02E0">
          <w:rPr>
            <w:noProof/>
            <w:webHidden/>
            <w:rtl/>
          </w:rPr>
          <w:fldChar w:fldCharType="separate"/>
        </w:r>
        <w:r w:rsidR="005E3C44">
          <w:rPr>
            <w:noProof/>
            <w:webHidden/>
            <w:rtl/>
          </w:rPr>
          <w:t>30</w:t>
        </w:r>
        <w:r w:rsidR="003C02E0">
          <w:rPr>
            <w:noProof/>
            <w:webHidden/>
            <w:rtl/>
          </w:rPr>
          <w:fldChar w:fldCharType="end"/>
        </w:r>
      </w:hyperlink>
    </w:p>
    <w:p w:rsidR="003C02E0" w:rsidRDefault="004A2BB0">
      <w:pPr>
        <w:pStyle w:val="TOC2"/>
        <w:tabs>
          <w:tab w:val="right" w:leader="dot" w:pos="7078"/>
        </w:tabs>
        <w:rPr>
          <w:rFonts w:asciiTheme="minorHAnsi" w:eastAsiaTheme="minorEastAsia" w:hAnsiTheme="minorHAnsi" w:cstheme="minorBidi"/>
          <w:bCs w:val="0"/>
          <w:noProof/>
          <w:sz w:val="22"/>
          <w:szCs w:val="22"/>
          <w:rtl/>
        </w:rPr>
      </w:pPr>
      <w:hyperlink w:anchor="_Toc429212543" w:history="1">
        <w:r w:rsidR="003C02E0" w:rsidRPr="00EB3B53">
          <w:rPr>
            <w:rStyle w:val="Hyperlink"/>
            <w:rFonts w:hint="eastAsia"/>
            <w:noProof/>
            <w:rtl/>
            <w:lang w:bidi="fa-IR"/>
          </w:rPr>
          <w:t>لوئ</w:t>
        </w:r>
        <w:r w:rsidR="003C02E0" w:rsidRPr="00EB3B53">
          <w:rPr>
            <w:rStyle w:val="Hyperlink"/>
            <w:rFonts w:hint="cs"/>
            <w:noProof/>
            <w:rtl/>
            <w:lang w:bidi="fa-IR"/>
          </w:rPr>
          <w:t>ی</w:t>
        </w:r>
        <w:r w:rsidR="003C02E0" w:rsidRPr="00EB3B53">
          <w:rPr>
            <w:rStyle w:val="Hyperlink"/>
            <w:noProof/>
            <w:rtl/>
            <w:lang w:bidi="fa-IR"/>
          </w:rPr>
          <w:t xml:space="preserve"> </w:t>
        </w:r>
        <w:r w:rsidR="003C02E0" w:rsidRPr="00EB3B53">
          <w:rPr>
            <w:rStyle w:val="Hyperlink"/>
            <w:rFonts w:hint="eastAsia"/>
            <w:noProof/>
            <w:rtl/>
            <w:lang w:bidi="fa-IR"/>
          </w:rPr>
          <w:t>ماس</w:t>
        </w:r>
        <w:r w:rsidR="003C02E0" w:rsidRPr="00EB3B53">
          <w:rPr>
            <w:rStyle w:val="Hyperlink"/>
            <w:rFonts w:hint="cs"/>
            <w:noProof/>
            <w:rtl/>
            <w:lang w:bidi="fa-IR"/>
          </w:rPr>
          <w:t>ی</w:t>
        </w:r>
        <w:r w:rsidR="003C02E0" w:rsidRPr="00EB3B53">
          <w:rPr>
            <w:rStyle w:val="Hyperlink"/>
            <w:rFonts w:hint="eastAsia"/>
            <w:noProof/>
            <w:rtl/>
            <w:lang w:bidi="fa-IR"/>
          </w:rPr>
          <w:t>ن</w:t>
        </w:r>
        <w:r w:rsidR="003C02E0" w:rsidRPr="00EB3B53">
          <w:rPr>
            <w:rStyle w:val="Hyperlink"/>
            <w:rFonts w:hint="cs"/>
            <w:noProof/>
            <w:rtl/>
            <w:lang w:bidi="fa-IR"/>
          </w:rPr>
          <w:t>ی</w:t>
        </w:r>
        <w:r w:rsidR="003C02E0" w:rsidRPr="00EB3B53">
          <w:rPr>
            <w:rStyle w:val="Hyperlink"/>
            <w:rFonts w:hint="eastAsia"/>
            <w:noProof/>
            <w:rtl/>
            <w:lang w:bidi="fa-IR"/>
          </w:rPr>
          <w:t>ون،</w:t>
        </w:r>
        <w:r w:rsidR="003C02E0" w:rsidRPr="00EB3B53">
          <w:rPr>
            <w:rStyle w:val="Hyperlink"/>
            <w:noProof/>
            <w:rtl/>
            <w:lang w:bidi="fa-IR"/>
          </w:rPr>
          <w:t xml:space="preserve"> </w:t>
        </w:r>
        <w:r w:rsidR="003C02E0" w:rsidRPr="00EB3B53">
          <w:rPr>
            <w:rStyle w:val="Hyperlink"/>
            <w:rFonts w:hint="eastAsia"/>
            <w:noProof/>
            <w:rtl/>
            <w:lang w:bidi="fa-IR"/>
          </w:rPr>
          <w:t>خاورشناس</w:t>
        </w:r>
        <w:r w:rsidR="003C02E0" w:rsidRPr="00EB3B53">
          <w:rPr>
            <w:rStyle w:val="Hyperlink"/>
            <w:noProof/>
            <w:rtl/>
            <w:lang w:bidi="fa-IR"/>
          </w:rPr>
          <w:t xml:space="preserve"> </w:t>
        </w:r>
        <w:r w:rsidR="003C02E0" w:rsidRPr="00EB3B53">
          <w:rPr>
            <w:rStyle w:val="Hyperlink"/>
            <w:rFonts w:hint="eastAsia"/>
            <w:noProof/>
            <w:rtl/>
            <w:lang w:bidi="fa-IR"/>
          </w:rPr>
          <w:t>فرانسو</w:t>
        </w:r>
        <w:r w:rsidR="003C02E0" w:rsidRPr="00EB3B53">
          <w:rPr>
            <w:rStyle w:val="Hyperlink"/>
            <w:rFonts w:hint="cs"/>
            <w:noProof/>
            <w:rtl/>
            <w:lang w:bidi="fa-IR"/>
          </w:rPr>
          <w:t>ی</w:t>
        </w:r>
        <w:r w:rsidR="003C02E0">
          <w:rPr>
            <w:noProof/>
            <w:webHidden/>
            <w:rtl/>
          </w:rPr>
          <w:tab/>
        </w:r>
        <w:r w:rsidR="003C02E0">
          <w:rPr>
            <w:noProof/>
            <w:webHidden/>
            <w:rtl/>
          </w:rPr>
          <w:fldChar w:fldCharType="begin"/>
        </w:r>
        <w:r w:rsidR="003C02E0">
          <w:rPr>
            <w:noProof/>
            <w:webHidden/>
            <w:rtl/>
          </w:rPr>
          <w:instrText xml:space="preserve"> </w:instrText>
        </w:r>
        <w:r w:rsidR="003C02E0">
          <w:rPr>
            <w:noProof/>
            <w:webHidden/>
          </w:rPr>
          <w:instrText>PAGEREF</w:instrText>
        </w:r>
        <w:r w:rsidR="003C02E0">
          <w:rPr>
            <w:noProof/>
            <w:webHidden/>
            <w:rtl/>
          </w:rPr>
          <w:instrText xml:space="preserve"> _</w:instrText>
        </w:r>
        <w:r w:rsidR="003C02E0">
          <w:rPr>
            <w:noProof/>
            <w:webHidden/>
          </w:rPr>
          <w:instrText>Toc</w:instrText>
        </w:r>
        <w:r w:rsidR="003C02E0">
          <w:rPr>
            <w:noProof/>
            <w:webHidden/>
            <w:rtl/>
          </w:rPr>
          <w:instrText xml:space="preserve">429212543 </w:instrText>
        </w:r>
        <w:r w:rsidR="003C02E0">
          <w:rPr>
            <w:noProof/>
            <w:webHidden/>
          </w:rPr>
          <w:instrText>\h</w:instrText>
        </w:r>
        <w:r w:rsidR="003C02E0">
          <w:rPr>
            <w:noProof/>
            <w:webHidden/>
            <w:rtl/>
          </w:rPr>
          <w:instrText xml:space="preserve"> </w:instrText>
        </w:r>
        <w:r w:rsidR="003C02E0">
          <w:rPr>
            <w:noProof/>
            <w:webHidden/>
            <w:rtl/>
          </w:rPr>
        </w:r>
        <w:r w:rsidR="003C02E0">
          <w:rPr>
            <w:noProof/>
            <w:webHidden/>
            <w:rtl/>
          </w:rPr>
          <w:fldChar w:fldCharType="separate"/>
        </w:r>
        <w:r w:rsidR="005E3C44">
          <w:rPr>
            <w:noProof/>
            <w:webHidden/>
            <w:rtl/>
          </w:rPr>
          <w:t>41</w:t>
        </w:r>
        <w:r w:rsidR="003C02E0">
          <w:rPr>
            <w:noProof/>
            <w:webHidden/>
            <w:rtl/>
          </w:rPr>
          <w:fldChar w:fldCharType="end"/>
        </w:r>
      </w:hyperlink>
    </w:p>
    <w:p w:rsidR="003C02E0" w:rsidRDefault="004A2BB0">
      <w:pPr>
        <w:pStyle w:val="TOC3"/>
        <w:tabs>
          <w:tab w:val="right" w:leader="dot" w:pos="7078"/>
        </w:tabs>
        <w:rPr>
          <w:rFonts w:asciiTheme="minorHAnsi" w:eastAsiaTheme="minorEastAsia" w:hAnsiTheme="minorHAnsi" w:cstheme="minorBidi"/>
          <w:noProof/>
          <w:sz w:val="22"/>
          <w:szCs w:val="22"/>
          <w:rtl/>
        </w:rPr>
      </w:pPr>
      <w:hyperlink w:anchor="_Toc429212544" w:history="1">
        <w:r w:rsidR="003C02E0" w:rsidRPr="00EB3B53">
          <w:rPr>
            <w:rStyle w:val="Hyperlink"/>
            <w:rFonts w:eastAsia="B Badr" w:hint="eastAsia"/>
            <w:noProof/>
            <w:rtl/>
            <w:lang w:bidi="fa-IR"/>
          </w:rPr>
          <w:t>زندگ</w:t>
        </w:r>
        <w:r w:rsidR="003C02E0" w:rsidRPr="00EB3B53">
          <w:rPr>
            <w:rStyle w:val="Hyperlink"/>
            <w:rFonts w:eastAsia="B Badr" w:hint="cs"/>
            <w:noProof/>
            <w:rtl/>
            <w:lang w:bidi="fa-IR"/>
          </w:rPr>
          <w:t>ی</w:t>
        </w:r>
        <w:r w:rsidR="003C02E0" w:rsidRPr="00EB3B53">
          <w:rPr>
            <w:rStyle w:val="Hyperlink"/>
            <w:rFonts w:eastAsia="B Badr" w:hint="eastAsia"/>
            <w:noProof/>
            <w:rtl/>
            <w:lang w:bidi="fa-IR"/>
          </w:rPr>
          <w:t>نام</w:t>
        </w:r>
        <w:r w:rsidR="003C02E0" w:rsidRPr="00EB3B53">
          <w:rPr>
            <w:rStyle w:val="Hyperlink"/>
            <w:rFonts w:eastAsia="B Badr" w:hint="cs"/>
            <w:noProof/>
            <w:rtl/>
            <w:lang w:bidi="fa-IR"/>
          </w:rPr>
          <w:t>ۀ</w:t>
        </w:r>
        <w:r w:rsidR="003C02E0" w:rsidRPr="00EB3B53">
          <w:rPr>
            <w:rStyle w:val="Hyperlink"/>
            <w:rFonts w:eastAsia="B Badr"/>
            <w:noProof/>
            <w:rtl/>
            <w:lang w:bidi="fa-IR"/>
          </w:rPr>
          <w:t xml:space="preserve"> </w:t>
        </w:r>
        <w:r w:rsidR="003C02E0" w:rsidRPr="00EB3B53">
          <w:rPr>
            <w:rStyle w:val="Hyperlink"/>
            <w:rFonts w:eastAsia="B Badr" w:hint="eastAsia"/>
            <w:noProof/>
            <w:rtl/>
            <w:lang w:bidi="fa-IR"/>
          </w:rPr>
          <w:t>علم</w:t>
        </w:r>
        <w:r w:rsidR="003C02E0" w:rsidRPr="00EB3B53">
          <w:rPr>
            <w:rStyle w:val="Hyperlink"/>
            <w:rFonts w:eastAsia="B Badr" w:hint="cs"/>
            <w:noProof/>
            <w:rtl/>
            <w:lang w:bidi="fa-IR"/>
          </w:rPr>
          <w:t>ی</w:t>
        </w:r>
        <w:r w:rsidR="003C02E0" w:rsidRPr="00EB3B53">
          <w:rPr>
            <w:rStyle w:val="Hyperlink"/>
            <w:rFonts w:eastAsia="B Badr"/>
            <w:noProof/>
            <w:rtl/>
            <w:lang w:bidi="fa-IR"/>
          </w:rPr>
          <w:t xml:space="preserve"> </w:t>
        </w:r>
        <w:r w:rsidR="003C02E0" w:rsidRPr="00EB3B53">
          <w:rPr>
            <w:rStyle w:val="Hyperlink"/>
            <w:rFonts w:eastAsia="B Badr" w:hint="eastAsia"/>
            <w:noProof/>
            <w:rtl/>
            <w:lang w:bidi="fa-IR"/>
          </w:rPr>
          <w:t>ماس</w:t>
        </w:r>
        <w:r w:rsidR="003C02E0" w:rsidRPr="00EB3B53">
          <w:rPr>
            <w:rStyle w:val="Hyperlink"/>
            <w:rFonts w:eastAsia="B Badr" w:hint="cs"/>
            <w:noProof/>
            <w:rtl/>
            <w:lang w:bidi="fa-IR"/>
          </w:rPr>
          <w:t>ی</w:t>
        </w:r>
        <w:r w:rsidR="003C02E0" w:rsidRPr="00EB3B53">
          <w:rPr>
            <w:rStyle w:val="Hyperlink"/>
            <w:rFonts w:eastAsia="B Badr" w:hint="eastAsia"/>
            <w:noProof/>
            <w:rtl/>
            <w:lang w:bidi="fa-IR"/>
          </w:rPr>
          <w:t>ن</w:t>
        </w:r>
        <w:r w:rsidR="003C02E0" w:rsidRPr="00EB3B53">
          <w:rPr>
            <w:rStyle w:val="Hyperlink"/>
            <w:rFonts w:eastAsia="B Badr" w:hint="cs"/>
            <w:noProof/>
            <w:rtl/>
            <w:lang w:bidi="fa-IR"/>
          </w:rPr>
          <w:t>ی</w:t>
        </w:r>
        <w:r w:rsidR="003C02E0" w:rsidRPr="00EB3B53">
          <w:rPr>
            <w:rStyle w:val="Hyperlink"/>
            <w:rFonts w:eastAsia="B Badr" w:hint="eastAsia"/>
            <w:noProof/>
            <w:rtl/>
            <w:lang w:bidi="fa-IR"/>
          </w:rPr>
          <w:t>ون</w:t>
        </w:r>
        <w:r w:rsidR="003C02E0">
          <w:rPr>
            <w:noProof/>
            <w:webHidden/>
            <w:rtl/>
          </w:rPr>
          <w:tab/>
        </w:r>
        <w:r w:rsidR="003C02E0">
          <w:rPr>
            <w:noProof/>
            <w:webHidden/>
            <w:rtl/>
          </w:rPr>
          <w:fldChar w:fldCharType="begin"/>
        </w:r>
        <w:r w:rsidR="003C02E0">
          <w:rPr>
            <w:noProof/>
            <w:webHidden/>
            <w:rtl/>
          </w:rPr>
          <w:instrText xml:space="preserve"> </w:instrText>
        </w:r>
        <w:r w:rsidR="003C02E0">
          <w:rPr>
            <w:noProof/>
            <w:webHidden/>
          </w:rPr>
          <w:instrText>PAGEREF</w:instrText>
        </w:r>
        <w:r w:rsidR="003C02E0">
          <w:rPr>
            <w:noProof/>
            <w:webHidden/>
            <w:rtl/>
          </w:rPr>
          <w:instrText xml:space="preserve"> _</w:instrText>
        </w:r>
        <w:r w:rsidR="003C02E0">
          <w:rPr>
            <w:noProof/>
            <w:webHidden/>
          </w:rPr>
          <w:instrText>Toc</w:instrText>
        </w:r>
        <w:r w:rsidR="003C02E0">
          <w:rPr>
            <w:noProof/>
            <w:webHidden/>
            <w:rtl/>
          </w:rPr>
          <w:instrText xml:space="preserve">429212544 </w:instrText>
        </w:r>
        <w:r w:rsidR="003C02E0">
          <w:rPr>
            <w:noProof/>
            <w:webHidden/>
          </w:rPr>
          <w:instrText>\h</w:instrText>
        </w:r>
        <w:r w:rsidR="003C02E0">
          <w:rPr>
            <w:noProof/>
            <w:webHidden/>
            <w:rtl/>
          </w:rPr>
          <w:instrText xml:space="preserve"> </w:instrText>
        </w:r>
        <w:r w:rsidR="003C02E0">
          <w:rPr>
            <w:noProof/>
            <w:webHidden/>
            <w:rtl/>
          </w:rPr>
        </w:r>
        <w:r w:rsidR="003C02E0">
          <w:rPr>
            <w:noProof/>
            <w:webHidden/>
            <w:rtl/>
          </w:rPr>
          <w:fldChar w:fldCharType="separate"/>
        </w:r>
        <w:r w:rsidR="005E3C44">
          <w:rPr>
            <w:noProof/>
            <w:webHidden/>
            <w:rtl/>
          </w:rPr>
          <w:t>41</w:t>
        </w:r>
        <w:r w:rsidR="003C02E0">
          <w:rPr>
            <w:noProof/>
            <w:webHidden/>
            <w:rtl/>
          </w:rPr>
          <w:fldChar w:fldCharType="end"/>
        </w:r>
      </w:hyperlink>
    </w:p>
    <w:p w:rsidR="003C02E0" w:rsidRDefault="004A2BB0">
      <w:pPr>
        <w:pStyle w:val="TOC3"/>
        <w:tabs>
          <w:tab w:val="right" w:leader="dot" w:pos="7078"/>
        </w:tabs>
        <w:rPr>
          <w:rFonts w:asciiTheme="minorHAnsi" w:eastAsiaTheme="minorEastAsia" w:hAnsiTheme="minorHAnsi" w:cstheme="minorBidi"/>
          <w:noProof/>
          <w:sz w:val="22"/>
          <w:szCs w:val="22"/>
          <w:rtl/>
        </w:rPr>
      </w:pPr>
      <w:hyperlink w:anchor="_Toc429212545" w:history="1">
        <w:r w:rsidR="003C02E0" w:rsidRPr="00EB3B53">
          <w:rPr>
            <w:rStyle w:val="Hyperlink"/>
            <w:rFonts w:eastAsia="B Badr" w:hint="eastAsia"/>
            <w:noProof/>
            <w:rtl/>
            <w:lang w:bidi="fa-IR"/>
          </w:rPr>
          <w:t>آثار</w:t>
        </w:r>
        <w:r w:rsidR="003C02E0" w:rsidRPr="00EB3B53">
          <w:rPr>
            <w:rStyle w:val="Hyperlink"/>
            <w:rFonts w:eastAsia="B Badr"/>
            <w:noProof/>
            <w:rtl/>
            <w:lang w:bidi="fa-IR"/>
          </w:rPr>
          <w:t xml:space="preserve"> </w:t>
        </w:r>
        <w:r w:rsidR="003C02E0" w:rsidRPr="00EB3B53">
          <w:rPr>
            <w:rStyle w:val="Hyperlink"/>
            <w:rFonts w:eastAsia="B Badr" w:hint="eastAsia"/>
            <w:noProof/>
            <w:rtl/>
            <w:lang w:bidi="fa-IR"/>
          </w:rPr>
          <w:t>ماس</w:t>
        </w:r>
        <w:r w:rsidR="003C02E0" w:rsidRPr="00EB3B53">
          <w:rPr>
            <w:rStyle w:val="Hyperlink"/>
            <w:rFonts w:eastAsia="B Badr" w:hint="cs"/>
            <w:noProof/>
            <w:rtl/>
            <w:lang w:bidi="fa-IR"/>
          </w:rPr>
          <w:t>ی</w:t>
        </w:r>
        <w:r w:rsidR="003C02E0" w:rsidRPr="00EB3B53">
          <w:rPr>
            <w:rStyle w:val="Hyperlink"/>
            <w:rFonts w:eastAsia="B Badr" w:hint="eastAsia"/>
            <w:noProof/>
            <w:rtl/>
            <w:lang w:bidi="fa-IR"/>
          </w:rPr>
          <w:t>ن</w:t>
        </w:r>
        <w:r w:rsidR="003C02E0" w:rsidRPr="00EB3B53">
          <w:rPr>
            <w:rStyle w:val="Hyperlink"/>
            <w:rFonts w:eastAsia="B Badr" w:hint="cs"/>
            <w:noProof/>
            <w:rtl/>
            <w:lang w:bidi="fa-IR"/>
          </w:rPr>
          <w:t>ی</w:t>
        </w:r>
        <w:r w:rsidR="003C02E0" w:rsidRPr="00EB3B53">
          <w:rPr>
            <w:rStyle w:val="Hyperlink"/>
            <w:rFonts w:eastAsia="B Badr" w:hint="eastAsia"/>
            <w:noProof/>
            <w:rtl/>
            <w:lang w:bidi="fa-IR"/>
          </w:rPr>
          <w:t>ون</w:t>
        </w:r>
        <w:r w:rsidR="003C02E0">
          <w:rPr>
            <w:noProof/>
            <w:webHidden/>
            <w:rtl/>
          </w:rPr>
          <w:tab/>
        </w:r>
        <w:r w:rsidR="003C02E0">
          <w:rPr>
            <w:noProof/>
            <w:webHidden/>
            <w:rtl/>
          </w:rPr>
          <w:fldChar w:fldCharType="begin"/>
        </w:r>
        <w:r w:rsidR="003C02E0">
          <w:rPr>
            <w:noProof/>
            <w:webHidden/>
            <w:rtl/>
          </w:rPr>
          <w:instrText xml:space="preserve"> </w:instrText>
        </w:r>
        <w:r w:rsidR="003C02E0">
          <w:rPr>
            <w:noProof/>
            <w:webHidden/>
          </w:rPr>
          <w:instrText>PAGEREF</w:instrText>
        </w:r>
        <w:r w:rsidR="003C02E0">
          <w:rPr>
            <w:noProof/>
            <w:webHidden/>
            <w:rtl/>
          </w:rPr>
          <w:instrText xml:space="preserve"> _</w:instrText>
        </w:r>
        <w:r w:rsidR="003C02E0">
          <w:rPr>
            <w:noProof/>
            <w:webHidden/>
          </w:rPr>
          <w:instrText>Toc</w:instrText>
        </w:r>
        <w:r w:rsidR="003C02E0">
          <w:rPr>
            <w:noProof/>
            <w:webHidden/>
            <w:rtl/>
          </w:rPr>
          <w:instrText xml:space="preserve">429212545 </w:instrText>
        </w:r>
        <w:r w:rsidR="003C02E0">
          <w:rPr>
            <w:noProof/>
            <w:webHidden/>
          </w:rPr>
          <w:instrText>\h</w:instrText>
        </w:r>
        <w:r w:rsidR="003C02E0">
          <w:rPr>
            <w:noProof/>
            <w:webHidden/>
            <w:rtl/>
          </w:rPr>
          <w:instrText xml:space="preserve"> </w:instrText>
        </w:r>
        <w:r w:rsidR="003C02E0">
          <w:rPr>
            <w:noProof/>
            <w:webHidden/>
            <w:rtl/>
          </w:rPr>
        </w:r>
        <w:r w:rsidR="003C02E0">
          <w:rPr>
            <w:noProof/>
            <w:webHidden/>
            <w:rtl/>
          </w:rPr>
          <w:fldChar w:fldCharType="separate"/>
        </w:r>
        <w:r w:rsidR="005E3C44">
          <w:rPr>
            <w:noProof/>
            <w:webHidden/>
            <w:rtl/>
          </w:rPr>
          <w:t>42</w:t>
        </w:r>
        <w:r w:rsidR="003C02E0">
          <w:rPr>
            <w:noProof/>
            <w:webHidden/>
            <w:rtl/>
          </w:rPr>
          <w:fldChar w:fldCharType="end"/>
        </w:r>
      </w:hyperlink>
    </w:p>
    <w:p w:rsidR="003C02E0" w:rsidRDefault="004A2BB0">
      <w:pPr>
        <w:pStyle w:val="TOC3"/>
        <w:tabs>
          <w:tab w:val="right" w:leader="dot" w:pos="7078"/>
        </w:tabs>
        <w:rPr>
          <w:rFonts w:asciiTheme="minorHAnsi" w:eastAsiaTheme="minorEastAsia" w:hAnsiTheme="minorHAnsi" w:cstheme="minorBidi"/>
          <w:noProof/>
          <w:sz w:val="22"/>
          <w:szCs w:val="22"/>
          <w:rtl/>
        </w:rPr>
      </w:pPr>
      <w:hyperlink w:anchor="_Toc429212546" w:history="1">
        <w:r w:rsidR="003C02E0" w:rsidRPr="00EB3B53">
          <w:rPr>
            <w:rStyle w:val="Hyperlink"/>
            <w:rFonts w:eastAsia="B Badr" w:hint="eastAsia"/>
            <w:noProof/>
            <w:rtl/>
            <w:lang w:bidi="fa-IR"/>
          </w:rPr>
          <w:t>نقد</w:t>
        </w:r>
        <w:r w:rsidR="003C02E0" w:rsidRPr="00EB3B53">
          <w:rPr>
            <w:rStyle w:val="Hyperlink"/>
            <w:rFonts w:eastAsia="B Badr"/>
            <w:noProof/>
            <w:rtl/>
            <w:lang w:bidi="fa-IR"/>
          </w:rPr>
          <w:t xml:space="preserve"> </w:t>
        </w:r>
        <w:r w:rsidR="003C02E0" w:rsidRPr="00EB3B53">
          <w:rPr>
            <w:rStyle w:val="Hyperlink"/>
            <w:rFonts w:eastAsia="B Badr" w:hint="eastAsia"/>
            <w:noProof/>
            <w:rtl/>
            <w:lang w:bidi="fa-IR"/>
          </w:rPr>
          <w:t>آثار</w:t>
        </w:r>
        <w:r w:rsidR="003C02E0" w:rsidRPr="00EB3B53">
          <w:rPr>
            <w:rStyle w:val="Hyperlink"/>
            <w:rFonts w:eastAsia="B Badr"/>
            <w:noProof/>
            <w:rtl/>
            <w:lang w:bidi="fa-IR"/>
          </w:rPr>
          <w:t xml:space="preserve"> </w:t>
        </w:r>
        <w:r w:rsidR="003C02E0" w:rsidRPr="00EB3B53">
          <w:rPr>
            <w:rStyle w:val="Hyperlink"/>
            <w:rFonts w:eastAsia="B Badr" w:hint="eastAsia"/>
            <w:noProof/>
            <w:rtl/>
            <w:lang w:bidi="fa-IR"/>
          </w:rPr>
          <w:t>ماس</w:t>
        </w:r>
        <w:r w:rsidR="003C02E0" w:rsidRPr="00EB3B53">
          <w:rPr>
            <w:rStyle w:val="Hyperlink"/>
            <w:rFonts w:eastAsia="B Badr" w:hint="cs"/>
            <w:noProof/>
            <w:rtl/>
            <w:lang w:bidi="fa-IR"/>
          </w:rPr>
          <w:t>ی</w:t>
        </w:r>
        <w:r w:rsidR="003C02E0" w:rsidRPr="00EB3B53">
          <w:rPr>
            <w:rStyle w:val="Hyperlink"/>
            <w:rFonts w:eastAsia="B Badr" w:hint="eastAsia"/>
            <w:noProof/>
            <w:rtl/>
            <w:lang w:bidi="fa-IR"/>
          </w:rPr>
          <w:t>ن</w:t>
        </w:r>
        <w:r w:rsidR="003C02E0" w:rsidRPr="00EB3B53">
          <w:rPr>
            <w:rStyle w:val="Hyperlink"/>
            <w:rFonts w:eastAsia="B Badr" w:hint="cs"/>
            <w:noProof/>
            <w:rtl/>
            <w:lang w:bidi="fa-IR"/>
          </w:rPr>
          <w:t>ی</w:t>
        </w:r>
        <w:r w:rsidR="003C02E0" w:rsidRPr="00EB3B53">
          <w:rPr>
            <w:rStyle w:val="Hyperlink"/>
            <w:rFonts w:eastAsia="B Badr" w:hint="eastAsia"/>
            <w:noProof/>
            <w:rtl/>
            <w:lang w:bidi="fa-IR"/>
          </w:rPr>
          <w:t>ون</w:t>
        </w:r>
        <w:r w:rsidR="003C02E0">
          <w:rPr>
            <w:noProof/>
            <w:webHidden/>
            <w:rtl/>
          </w:rPr>
          <w:tab/>
        </w:r>
        <w:r w:rsidR="003C02E0">
          <w:rPr>
            <w:noProof/>
            <w:webHidden/>
            <w:rtl/>
          </w:rPr>
          <w:fldChar w:fldCharType="begin"/>
        </w:r>
        <w:r w:rsidR="003C02E0">
          <w:rPr>
            <w:noProof/>
            <w:webHidden/>
            <w:rtl/>
          </w:rPr>
          <w:instrText xml:space="preserve"> </w:instrText>
        </w:r>
        <w:r w:rsidR="003C02E0">
          <w:rPr>
            <w:noProof/>
            <w:webHidden/>
          </w:rPr>
          <w:instrText>PAGEREF</w:instrText>
        </w:r>
        <w:r w:rsidR="003C02E0">
          <w:rPr>
            <w:noProof/>
            <w:webHidden/>
            <w:rtl/>
          </w:rPr>
          <w:instrText xml:space="preserve"> _</w:instrText>
        </w:r>
        <w:r w:rsidR="003C02E0">
          <w:rPr>
            <w:noProof/>
            <w:webHidden/>
          </w:rPr>
          <w:instrText>Toc</w:instrText>
        </w:r>
        <w:r w:rsidR="003C02E0">
          <w:rPr>
            <w:noProof/>
            <w:webHidden/>
            <w:rtl/>
          </w:rPr>
          <w:instrText xml:space="preserve">429212546 </w:instrText>
        </w:r>
        <w:r w:rsidR="003C02E0">
          <w:rPr>
            <w:noProof/>
            <w:webHidden/>
          </w:rPr>
          <w:instrText>\h</w:instrText>
        </w:r>
        <w:r w:rsidR="003C02E0">
          <w:rPr>
            <w:noProof/>
            <w:webHidden/>
            <w:rtl/>
          </w:rPr>
          <w:instrText xml:space="preserve"> </w:instrText>
        </w:r>
        <w:r w:rsidR="003C02E0">
          <w:rPr>
            <w:noProof/>
            <w:webHidden/>
            <w:rtl/>
          </w:rPr>
        </w:r>
        <w:r w:rsidR="003C02E0">
          <w:rPr>
            <w:noProof/>
            <w:webHidden/>
            <w:rtl/>
          </w:rPr>
          <w:fldChar w:fldCharType="separate"/>
        </w:r>
        <w:r w:rsidR="005E3C44">
          <w:rPr>
            <w:noProof/>
            <w:webHidden/>
            <w:rtl/>
          </w:rPr>
          <w:t>43</w:t>
        </w:r>
        <w:r w:rsidR="003C02E0">
          <w:rPr>
            <w:noProof/>
            <w:webHidden/>
            <w:rtl/>
          </w:rPr>
          <w:fldChar w:fldCharType="end"/>
        </w:r>
      </w:hyperlink>
    </w:p>
    <w:p w:rsidR="003C02E0" w:rsidRDefault="004A2BB0">
      <w:pPr>
        <w:pStyle w:val="TOC2"/>
        <w:tabs>
          <w:tab w:val="right" w:leader="dot" w:pos="7078"/>
        </w:tabs>
        <w:rPr>
          <w:rFonts w:asciiTheme="minorHAnsi" w:eastAsiaTheme="minorEastAsia" w:hAnsiTheme="minorHAnsi" w:cstheme="minorBidi"/>
          <w:bCs w:val="0"/>
          <w:noProof/>
          <w:sz w:val="22"/>
          <w:szCs w:val="22"/>
          <w:rtl/>
        </w:rPr>
      </w:pPr>
      <w:hyperlink w:anchor="_Toc429212547" w:history="1">
        <w:r w:rsidR="003C02E0" w:rsidRPr="00EB3B53">
          <w:rPr>
            <w:rStyle w:val="Hyperlink"/>
            <w:rFonts w:hint="eastAsia"/>
            <w:noProof/>
            <w:rtl/>
            <w:lang w:bidi="fa-IR"/>
          </w:rPr>
          <w:t>ر</w:t>
        </w:r>
        <w:r w:rsidR="003C02E0" w:rsidRPr="00EB3B53">
          <w:rPr>
            <w:rStyle w:val="Hyperlink"/>
            <w:rFonts w:hint="cs"/>
            <w:noProof/>
            <w:rtl/>
            <w:lang w:bidi="fa-IR"/>
          </w:rPr>
          <w:t>ی</w:t>
        </w:r>
        <w:r w:rsidR="003C02E0" w:rsidRPr="00EB3B53">
          <w:rPr>
            <w:rStyle w:val="Hyperlink"/>
            <w:rFonts w:hint="eastAsia"/>
            <w:noProof/>
            <w:rtl/>
            <w:lang w:bidi="fa-IR"/>
          </w:rPr>
          <w:t>نولد</w:t>
        </w:r>
        <w:r w:rsidR="003C02E0" w:rsidRPr="00EB3B53">
          <w:rPr>
            <w:rStyle w:val="Hyperlink"/>
            <w:noProof/>
            <w:rtl/>
            <w:lang w:bidi="fa-IR"/>
          </w:rPr>
          <w:t xml:space="preserve"> </w:t>
        </w:r>
        <w:r w:rsidR="003C02E0" w:rsidRPr="00EB3B53">
          <w:rPr>
            <w:rStyle w:val="Hyperlink"/>
            <w:rFonts w:hint="eastAsia"/>
            <w:noProof/>
            <w:rtl/>
            <w:lang w:bidi="fa-IR"/>
          </w:rPr>
          <w:t>آلن</w:t>
        </w:r>
        <w:r w:rsidR="003C02E0" w:rsidRPr="00EB3B53">
          <w:rPr>
            <w:rStyle w:val="Hyperlink"/>
            <w:noProof/>
            <w:rtl/>
            <w:lang w:bidi="fa-IR"/>
          </w:rPr>
          <w:t xml:space="preserve"> </w:t>
        </w:r>
        <w:r w:rsidR="003C02E0" w:rsidRPr="00EB3B53">
          <w:rPr>
            <w:rStyle w:val="Hyperlink"/>
            <w:rFonts w:hint="eastAsia"/>
            <w:noProof/>
            <w:rtl/>
            <w:lang w:bidi="fa-IR"/>
          </w:rPr>
          <w:t>ن</w:t>
        </w:r>
        <w:r w:rsidR="003C02E0" w:rsidRPr="00EB3B53">
          <w:rPr>
            <w:rStyle w:val="Hyperlink"/>
            <w:rFonts w:hint="cs"/>
            <w:noProof/>
            <w:rtl/>
            <w:lang w:bidi="fa-IR"/>
          </w:rPr>
          <w:t>ی</w:t>
        </w:r>
        <w:r w:rsidR="003C02E0" w:rsidRPr="00EB3B53">
          <w:rPr>
            <w:rStyle w:val="Hyperlink"/>
            <w:rFonts w:hint="eastAsia"/>
            <w:noProof/>
            <w:rtl/>
            <w:lang w:bidi="fa-IR"/>
          </w:rPr>
          <w:t>کلسون</w:t>
        </w:r>
        <w:r w:rsidR="003C02E0" w:rsidRPr="00EB3B53">
          <w:rPr>
            <w:rStyle w:val="Hyperlink"/>
            <w:rFonts w:cs="B Lotus" w:hint="eastAsia"/>
            <w:noProof/>
            <w:rtl/>
            <w:lang w:bidi="fa-IR"/>
          </w:rPr>
          <w:t>،</w:t>
        </w:r>
        <w:r w:rsidR="003C02E0" w:rsidRPr="00EB3B53">
          <w:rPr>
            <w:rStyle w:val="Hyperlink"/>
            <w:noProof/>
            <w:rtl/>
            <w:lang w:bidi="fa-IR"/>
          </w:rPr>
          <w:t xml:space="preserve"> </w:t>
        </w:r>
        <w:r w:rsidR="003C02E0" w:rsidRPr="00EB3B53">
          <w:rPr>
            <w:rStyle w:val="Hyperlink"/>
            <w:rFonts w:hint="eastAsia"/>
            <w:noProof/>
            <w:rtl/>
            <w:lang w:bidi="fa-IR"/>
          </w:rPr>
          <w:t>خاورشناس</w:t>
        </w:r>
        <w:r w:rsidR="003C02E0" w:rsidRPr="00EB3B53">
          <w:rPr>
            <w:rStyle w:val="Hyperlink"/>
            <w:noProof/>
            <w:rtl/>
            <w:lang w:bidi="fa-IR"/>
          </w:rPr>
          <w:t xml:space="preserve"> </w:t>
        </w:r>
        <w:r w:rsidR="003C02E0" w:rsidRPr="00EB3B53">
          <w:rPr>
            <w:rStyle w:val="Hyperlink"/>
            <w:rFonts w:hint="eastAsia"/>
            <w:noProof/>
            <w:rtl/>
            <w:lang w:bidi="fa-IR"/>
          </w:rPr>
          <w:t>انگل</w:t>
        </w:r>
        <w:r w:rsidR="003C02E0" w:rsidRPr="00EB3B53">
          <w:rPr>
            <w:rStyle w:val="Hyperlink"/>
            <w:rFonts w:hint="cs"/>
            <w:noProof/>
            <w:rtl/>
            <w:lang w:bidi="fa-IR"/>
          </w:rPr>
          <w:t>ی</w:t>
        </w:r>
        <w:r w:rsidR="003C02E0" w:rsidRPr="00EB3B53">
          <w:rPr>
            <w:rStyle w:val="Hyperlink"/>
            <w:rFonts w:hint="eastAsia"/>
            <w:noProof/>
            <w:rtl/>
            <w:lang w:bidi="fa-IR"/>
          </w:rPr>
          <w:t>س</w:t>
        </w:r>
        <w:r w:rsidR="003C02E0" w:rsidRPr="00EB3B53">
          <w:rPr>
            <w:rStyle w:val="Hyperlink"/>
            <w:rFonts w:hint="cs"/>
            <w:noProof/>
            <w:rtl/>
            <w:lang w:bidi="fa-IR"/>
          </w:rPr>
          <w:t>ی</w:t>
        </w:r>
        <w:r w:rsidR="003C02E0">
          <w:rPr>
            <w:noProof/>
            <w:webHidden/>
            <w:rtl/>
          </w:rPr>
          <w:tab/>
        </w:r>
        <w:r w:rsidR="003C02E0">
          <w:rPr>
            <w:noProof/>
            <w:webHidden/>
            <w:rtl/>
          </w:rPr>
          <w:fldChar w:fldCharType="begin"/>
        </w:r>
        <w:r w:rsidR="003C02E0">
          <w:rPr>
            <w:noProof/>
            <w:webHidden/>
            <w:rtl/>
          </w:rPr>
          <w:instrText xml:space="preserve"> </w:instrText>
        </w:r>
        <w:r w:rsidR="003C02E0">
          <w:rPr>
            <w:noProof/>
            <w:webHidden/>
          </w:rPr>
          <w:instrText>PAGEREF</w:instrText>
        </w:r>
        <w:r w:rsidR="003C02E0">
          <w:rPr>
            <w:noProof/>
            <w:webHidden/>
            <w:rtl/>
          </w:rPr>
          <w:instrText xml:space="preserve"> _</w:instrText>
        </w:r>
        <w:r w:rsidR="003C02E0">
          <w:rPr>
            <w:noProof/>
            <w:webHidden/>
          </w:rPr>
          <w:instrText>Toc</w:instrText>
        </w:r>
        <w:r w:rsidR="003C02E0">
          <w:rPr>
            <w:noProof/>
            <w:webHidden/>
            <w:rtl/>
          </w:rPr>
          <w:instrText xml:space="preserve">429212547 </w:instrText>
        </w:r>
        <w:r w:rsidR="003C02E0">
          <w:rPr>
            <w:noProof/>
            <w:webHidden/>
          </w:rPr>
          <w:instrText>\h</w:instrText>
        </w:r>
        <w:r w:rsidR="003C02E0">
          <w:rPr>
            <w:noProof/>
            <w:webHidden/>
            <w:rtl/>
          </w:rPr>
          <w:instrText xml:space="preserve"> </w:instrText>
        </w:r>
        <w:r w:rsidR="003C02E0">
          <w:rPr>
            <w:noProof/>
            <w:webHidden/>
            <w:rtl/>
          </w:rPr>
        </w:r>
        <w:r w:rsidR="003C02E0">
          <w:rPr>
            <w:noProof/>
            <w:webHidden/>
            <w:rtl/>
          </w:rPr>
          <w:fldChar w:fldCharType="separate"/>
        </w:r>
        <w:r w:rsidR="005E3C44">
          <w:rPr>
            <w:noProof/>
            <w:webHidden/>
            <w:rtl/>
          </w:rPr>
          <w:t>49</w:t>
        </w:r>
        <w:r w:rsidR="003C02E0">
          <w:rPr>
            <w:noProof/>
            <w:webHidden/>
            <w:rtl/>
          </w:rPr>
          <w:fldChar w:fldCharType="end"/>
        </w:r>
      </w:hyperlink>
    </w:p>
    <w:p w:rsidR="003C02E0" w:rsidRDefault="004A2BB0">
      <w:pPr>
        <w:pStyle w:val="TOC3"/>
        <w:tabs>
          <w:tab w:val="right" w:leader="dot" w:pos="7078"/>
        </w:tabs>
        <w:rPr>
          <w:rFonts w:asciiTheme="minorHAnsi" w:eastAsiaTheme="minorEastAsia" w:hAnsiTheme="minorHAnsi" w:cstheme="minorBidi"/>
          <w:noProof/>
          <w:sz w:val="22"/>
          <w:szCs w:val="22"/>
          <w:rtl/>
        </w:rPr>
      </w:pPr>
      <w:hyperlink w:anchor="_Toc429212548" w:history="1">
        <w:r w:rsidR="003C02E0" w:rsidRPr="00EB3B53">
          <w:rPr>
            <w:rStyle w:val="Hyperlink"/>
            <w:rFonts w:eastAsia="B Badr" w:hint="eastAsia"/>
            <w:noProof/>
            <w:rtl/>
            <w:lang w:bidi="fa-IR"/>
          </w:rPr>
          <w:t>زندگ</w:t>
        </w:r>
        <w:r w:rsidR="003C02E0" w:rsidRPr="00EB3B53">
          <w:rPr>
            <w:rStyle w:val="Hyperlink"/>
            <w:rFonts w:eastAsia="B Badr" w:hint="cs"/>
            <w:noProof/>
            <w:rtl/>
            <w:lang w:bidi="fa-IR"/>
          </w:rPr>
          <w:t>ی</w:t>
        </w:r>
        <w:r w:rsidR="003C02E0" w:rsidRPr="00EB3B53">
          <w:rPr>
            <w:rStyle w:val="Hyperlink"/>
            <w:rFonts w:eastAsia="B Badr" w:hint="eastAsia"/>
            <w:noProof/>
            <w:rtl/>
            <w:lang w:bidi="fa-IR"/>
          </w:rPr>
          <w:t>نام</w:t>
        </w:r>
        <w:r w:rsidR="003C02E0" w:rsidRPr="00EB3B53">
          <w:rPr>
            <w:rStyle w:val="Hyperlink"/>
            <w:rFonts w:eastAsia="B Badr" w:hint="cs"/>
            <w:noProof/>
            <w:rtl/>
            <w:lang w:bidi="fa-IR"/>
          </w:rPr>
          <w:t>ۀ</w:t>
        </w:r>
        <w:r w:rsidR="003C02E0" w:rsidRPr="00EB3B53">
          <w:rPr>
            <w:rStyle w:val="Hyperlink"/>
            <w:rFonts w:eastAsia="B Badr"/>
            <w:noProof/>
            <w:rtl/>
            <w:lang w:bidi="fa-IR"/>
          </w:rPr>
          <w:t xml:space="preserve"> </w:t>
        </w:r>
        <w:r w:rsidR="003C02E0" w:rsidRPr="00EB3B53">
          <w:rPr>
            <w:rStyle w:val="Hyperlink"/>
            <w:rFonts w:eastAsia="B Badr" w:hint="eastAsia"/>
            <w:noProof/>
            <w:rtl/>
            <w:lang w:bidi="fa-IR"/>
          </w:rPr>
          <w:t>علم</w:t>
        </w:r>
        <w:r w:rsidR="003C02E0" w:rsidRPr="00EB3B53">
          <w:rPr>
            <w:rStyle w:val="Hyperlink"/>
            <w:rFonts w:eastAsia="B Badr" w:hint="cs"/>
            <w:noProof/>
            <w:rtl/>
            <w:lang w:bidi="fa-IR"/>
          </w:rPr>
          <w:t>ی</w:t>
        </w:r>
        <w:r w:rsidR="003C02E0" w:rsidRPr="00EB3B53">
          <w:rPr>
            <w:rStyle w:val="Hyperlink"/>
            <w:rFonts w:eastAsia="B Badr"/>
            <w:noProof/>
            <w:rtl/>
            <w:lang w:bidi="fa-IR"/>
          </w:rPr>
          <w:t xml:space="preserve"> </w:t>
        </w:r>
        <w:r w:rsidR="003C02E0" w:rsidRPr="00EB3B53">
          <w:rPr>
            <w:rStyle w:val="Hyperlink"/>
            <w:rFonts w:eastAsia="B Badr" w:hint="eastAsia"/>
            <w:noProof/>
            <w:rtl/>
            <w:lang w:bidi="fa-IR"/>
          </w:rPr>
          <w:t>ن</w:t>
        </w:r>
        <w:r w:rsidR="003C02E0" w:rsidRPr="00EB3B53">
          <w:rPr>
            <w:rStyle w:val="Hyperlink"/>
            <w:rFonts w:eastAsia="B Badr" w:hint="cs"/>
            <w:noProof/>
            <w:rtl/>
            <w:lang w:bidi="fa-IR"/>
          </w:rPr>
          <w:t>ی</w:t>
        </w:r>
        <w:r w:rsidR="003C02E0" w:rsidRPr="00EB3B53">
          <w:rPr>
            <w:rStyle w:val="Hyperlink"/>
            <w:rFonts w:eastAsia="B Badr" w:hint="eastAsia"/>
            <w:noProof/>
            <w:rtl/>
            <w:lang w:bidi="fa-IR"/>
          </w:rPr>
          <w:t>کلسون</w:t>
        </w:r>
        <w:r w:rsidR="003C02E0">
          <w:rPr>
            <w:noProof/>
            <w:webHidden/>
            <w:rtl/>
          </w:rPr>
          <w:tab/>
        </w:r>
        <w:r w:rsidR="003C02E0">
          <w:rPr>
            <w:noProof/>
            <w:webHidden/>
            <w:rtl/>
          </w:rPr>
          <w:fldChar w:fldCharType="begin"/>
        </w:r>
        <w:r w:rsidR="003C02E0">
          <w:rPr>
            <w:noProof/>
            <w:webHidden/>
            <w:rtl/>
          </w:rPr>
          <w:instrText xml:space="preserve"> </w:instrText>
        </w:r>
        <w:r w:rsidR="003C02E0">
          <w:rPr>
            <w:noProof/>
            <w:webHidden/>
          </w:rPr>
          <w:instrText>PAGEREF</w:instrText>
        </w:r>
        <w:r w:rsidR="003C02E0">
          <w:rPr>
            <w:noProof/>
            <w:webHidden/>
            <w:rtl/>
          </w:rPr>
          <w:instrText xml:space="preserve"> _</w:instrText>
        </w:r>
        <w:r w:rsidR="003C02E0">
          <w:rPr>
            <w:noProof/>
            <w:webHidden/>
          </w:rPr>
          <w:instrText>Toc</w:instrText>
        </w:r>
        <w:r w:rsidR="003C02E0">
          <w:rPr>
            <w:noProof/>
            <w:webHidden/>
            <w:rtl/>
          </w:rPr>
          <w:instrText xml:space="preserve">429212548 </w:instrText>
        </w:r>
        <w:r w:rsidR="003C02E0">
          <w:rPr>
            <w:noProof/>
            <w:webHidden/>
          </w:rPr>
          <w:instrText>\h</w:instrText>
        </w:r>
        <w:r w:rsidR="003C02E0">
          <w:rPr>
            <w:noProof/>
            <w:webHidden/>
            <w:rtl/>
          </w:rPr>
          <w:instrText xml:space="preserve"> </w:instrText>
        </w:r>
        <w:r w:rsidR="003C02E0">
          <w:rPr>
            <w:noProof/>
            <w:webHidden/>
            <w:rtl/>
          </w:rPr>
        </w:r>
        <w:r w:rsidR="003C02E0">
          <w:rPr>
            <w:noProof/>
            <w:webHidden/>
            <w:rtl/>
          </w:rPr>
          <w:fldChar w:fldCharType="separate"/>
        </w:r>
        <w:r w:rsidR="005E3C44">
          <w:rPr>
            <w:noProof/>
            <w:webHidden/>
            <w:rtl/>
          </w:rPr>
          <w:t>49</w:t>
        </w:r>
        <w:r w:rsidR="003C02E0">
          <w:rPr>
            <w:noProof/>
            <w:webHidden/>
            <w:rtl/>
          </w:rPr>
          <w:fldChar w:fldCharType="end"/>
        </w:r>
      </w:hyperlink>
    </w:p>
    <w:p w:rsidR="003C02E0" w:rsidRDefault="004A2BB0">
      <w:pPr>
        <w:pStyle w:val="TOC3"/>
        <w:tabs>
          <w:tab w:val="right" w:leader="dot" w:pos="7078"/>
        </w:tabs>
        <w:rPr>
          <w:rFonts w:asciiTheme="minorHAnsi" w:eastAsiaTheme="minorEastAsia" w:hAnsiTheme="minorHAnsi" w:cstheme="minorBidi"/>
          <w:noProof/>
          <w:sz w:val="22"/>
          <w:szCs w:val="22"/>
          <w:rtl/>
        </w:rPr>
      </w:pPr>
      <w:hyperlink w:anchor="_Toc429212549" w:history="1">
        <w:r w:rsidR="003C02E0" w:rsidRPr="00EB3B53">
          <w:rPr>
            <w:rStyle w:val="Hyperlink"/>
            <w:rFonts w:eastAsia="B Badr" w:hint="eastAsia"/>
            <w:noProof/>
            <w:rtl/>
            <w:lang w:bidi="fa-IR"/>
          </w:rPr>
          <w:t>آثار</w:t>
        </w:r>
        <w:r w:rsidR="003C02E0" w:rsidRPr="00EB3B53">
          <w:rPr>
            <w:rStyle w:val="Hyperlink"/>
            <w:rFonts w:eastAsia="B Badr"/>
            <w:noProof/>
            <w:rtl/>
            <w:lang w:bidi="fa-IR"/>
          </w:rPr>
          <w:t xml:space="preserve"> </w:t>
        </w:r>
        <w:r w:rsidR="003C02E0" w:rsidRPr="00EB3B53">
          <w:rPr>
            <w:rStyle w:val="Hyperlink"/>
            <w:rFonts w:eastAsia="B Badr" w:hint="eastAsia"/>
            <w:noProof/>
            <w:rtl/>
            <w:lang w:bidi="fa-IR"/>
          </w:rPr>
          <w:t>ن</w:t>
        </w:r>
        <w:r w:rsidR="003C02E0" w:rsidRPr="00EB3B53">
          <w:rPr>
            <w:rStyle w:val="Hyperlink"/>
            <w:rFonts w:eastAsia="B Badr" w:hint="cs"/>
            <w:noProof/>
            <w:rtl/>
            <w:lang w:bidi="fa-IR"/>
          </w:rPr>
          <w:t>ی</w:t>
        </w:r>
        <w:r w:rsidR="003C02E0" w:rsidRPr="00EB3B53">
          <w:rPr>
            <w:rStyle w:val="Hyperlink"/>
            <w:rFonts w:eastAsia="B Badr" w:hint="eastAsia"/>
            <w:noProof/>
            <w:rtl/>
            <w:lang w:bidi="fa-IR"/>
          </w:rPr>
          <w:t>کلسون</w:t>
        </w:r>
        <w:r w:rsidR="003C02E0">
          <w:rPr>
            <w:noProof/>
            <w:webHidden/>
            <w:rtl/>
          </w:rPr>
          <w:tab/>
        </w:r>
        <w:r w:rsidR="003C02E0">
          <w:rPr>
            <w:noProof/>
            <w:webHidden/>
            <w:rtl/>
          </w:rPr>
          <w:fldChar w:fldCharType="begin"/>
        </w:r>
        <w:r w:rsidR="003C02E0">
          <w:rPr>
            <w:noProof/>
            <w:webHidden/>
            <w:rtl/>
          </w:rPr>
          <w:instrText xml:space="preserve"> </w:instrText>
        </w:r>
        <w:r w:rsidR="003C02E0">
          <w:rPr>
            <w:noProof/>
            <w:webHidden/>
          </w:rPr>
          <w:instrText>PAGEREF</w:instrText>
        </w:r>
        <w:r w:rsidR="003C02E0">
          <w:rPr>
            <w:noProof/>
            <w:webHidden/>
            <w:rtl/>
          </w:rPr>
          <w:instrText xml:space="preserve"> _</w:instrText>
        </w:r>
        <w:r w:rsidR="003C02E0">
          <w:rPr>
            <w:noProof/>
            <w:webHidden/>
          </w:rPr>
          <w:instrText>Toc</w:instrText>
        </w:r>
        <w:r w:rsidR="003C02E0">
          <w:rPr>
            <w:noProof/>
            <w:webHidden/>
            <w:rtl/>
          </w:rPr>
          <w:instrText xml:space="preserve">429212549 </w:instrText>
        </w:r>
        <w:r w:rsidR="003C02E0">
          <w:rPr>
            <w:noProof/>
            <w:webHidden/>
          </w:rPr>
          <w:instrText>\h</w:instrText>
        </w:r>
        <w:r w:rsidR="003C02E0">
          <w:rPr>
            <w:noProof/>
            <w:webHidden/>
            <w:rtl/>
          </w:rPr>
          <w:instrText xml:space="preserve"> </w:instrText>
        </w:r>
        <w:r w:rsidR="003C02E0">
          <w:rPr>
            <w:noProof/>
            <w:webHidden/>
            <w:rtl/>
          </w:rPr>
        </w:r>
        <w:r w:rsidR="003C02E0">
          <w:rPr>
            <w:noProof/>
            <w:webHidden/>
            <w:rtl/>
          </w:rPr>
          <w:fldChar w:fldCharType="separate"/>
        </w:r>
        <w:r w:rsidR="005E3C44">
          <w:rPr>
            <w:noProof/>
            <w:webHidden/>
            <w:rtl/>
          </w:rPr>
          <w:t>49</w:t>
        </w:r>
        <w:r w:rsidR="003C02E0">
          <w:rPr>
            <w:noProof/>
            <w:webHidden/>
            <w:rtl/>
          </w:rPr>
          <w:fldChar w:fldCharType="end"/>
        </w:r>
      </w:hyperlink>
    </w:p>
    <w:p w:rsidR="003C02E0" w:rsidRDefault="004A2BB0">
      <w:pPr>
        <w:pStyle w:val="TOC3"/>
        <w:tabs>
          <w:tab w:val="right" w:leader="dot" w:pos="7078"/>
        </w:tabs>
        <w:rPr>
          <w:rFonts w:asciiTheme="minorHAnsi" w:eastAsiaTheme="minorEastAsia" w:hAnsiTheme="minorHAnsi" w:cstheme="minorBidi"/>
          <w:noProof/>
          <w:sz w:val="22"/>
          <w:szCs w:val="22"/>
          <w:rtl/>
        </w:rPr>
      </w:pPr>
      <w:hyperlink w:anchor="_Toc429212550" w:history="1">
        <w:r w:rsidR="003C02E0" w:rsidRPr="00EB3B53">
          <w:rPr>
            <w:rStyle w:val="Hyperlink"/>
            <w:rFonts w:eastAsia="B Badr" w:hint="eastAsia"/>
            <w:noProof/>
            <w:rtl/>
            <w:lang w:bidi="fa-IR"/>
          </w:rPr>
          <w:t>نقد</w:t>
        </w:r>
        <w:r w:rsidR="003C02E0" w:rsidRPr="00EB3B53">
          <w:rPr>
            <w:rStyle w:val="Hyperlink"/>
            <w:rFonts w:eastAsia="B Badr"/>
            <w:noProof/>
            <w:rtl/>
            <w:lang w:bidi="fa-IR"/>
          </w:rPr>
          <w:t xml:space="preserve"> </w:t>
        </w:r>
        <w:r w:rsidR="003C02E0" w:rsidRPr="00EB3B53">
          <w:rPr>
            <w:rStyle w:val="Hyperlink"/>
            <w:rFonts w:eastAsia="B Badr" w:hint="eastAsia"/>
            <w:noProof/>
            <w:rtl/>
            <w:lang w:bidi="fa-IR"/>
          </w:rPr>
          <w:t>آثار</w:t>
        </w:r>
        <w:r w:rsidR="003C02E0" w:rsidRPr="00EB3B53">
          <w:rPr>
            <w:rStyle w:val="Hyperlink"/>
            <w:rFonts w:eastAsia="B Badr"/>
            <w:noProof/>
            <w:rtl/>
            <w:lang w:bidi="fa-IR"/>
          </w:rPr>
          <w:t xml:space="preserve"> </w:t>
        </w:r>
        <w:r w:rsidR="003C02E0" w:rsidRPr="00EB3B53">
          <w:rPr>
            <w:rStyle w:val="Hyperlink"/>
            <w:rFonts w:eastAsia="B Badr" w:hint="eastAsia"/>
            <w:noProof/>
            <w:rtl/>
            <w:lang w:bidi="fa-IR"/>
          </w:rPr>
          <w:t>ن</w:t>
        </w:r>
        <w:r w:rsidR="003C02E0" w:rsidRPr="00EB3B53">
          <w:rPr>
            <w:rStyle w:val="Hyperlink"/>
            <w:rFonts w:eastAsia="B Badr" w:hint="cs"/>
            <w:noProof/>
            <w:rtl/>
            <w:lang w:bidi="fa-IR"/>
          </w:rPr>
          <w:t>ی</w:t>
        </w:r>
        <w:r w:rsidR="003C02E0" w:rsidRPr="00EB3B53">
          <w:rPr>
            <w:rStyle w:val="Hyperlink"/>
            <w:rFonts w:eastAsia="B Badr" w:hint="eastAsia"/>
            <w:noProof/>
            <w:rtl/>
            <w:lang w:bidi="fa-IR"/>
          </w:rPr>
          <w:t>کلسون</w:t>
        </w:r>
        <w:r w:rsidR="003C02E0">
          <w:rPr>
            <w:noProof/>
            <w:webHidden/>
            <w:rtl/>
          </w:rPr>
          <w:tab/>
        </w:r>
        <w:r w:rsidR="003C02E0">
          <w:rPr>
            <w:noProof/>
            <w:webHidden/>
            <w:rtl/>
          </w:rPr>
          <w:fldChar w:fldCharType="begin"/>
        </w:r>
        <w:r w:rsidR="003C02E0">
          <w:rPr>
            <w:noProof/>
            <w:webHidden/>
            <w:rtl/>
          </w:rPr>
          <w:instrText xml:space="preserve"> </w:instrText>
        </w:r>
        <w:r w:rsidR="003C02E0">
          <w:rPr>
            <w:noProof/>
            <w:webHidden/>
          </w:rPr>
          <w:instrText>PAGEREF</w:instrText>
        </w:r>
        <w:r w:rsidR="003C02E0">
          <w:rPr>
            <w:noProof/>
            <w:webHidden/>
            <w:rtl/>
          </w:rPr>
          <w:instrText xml:space="preserve"> _</w:instrText>
        </w:r>
        <w:r w:rsidR="003C02E0">
          <w:rPr>
            <w:noProof/>
            <w:webHidden/>
          </w:rPr>
          <w:instrText>Toc</w:instrText>
        </w:r>
        <w:r w:rsidR="003C02E0">
          <w:rPr>
            <w:noProof/>
            <w:webHidden/>
            <w:rtl/>
          </w:rPr>
          <w:instrText xml:space="preserve">429212550 </w:instrText>
        </w:r>
        <w:r w:rsidR="003C02E0">
          <w:rPr>
            <w:noProof/>
            <w:webHidden/>
          </w:rPr>
          <w:instrText>\h</w:instrText>
        </w:r>
        <w:r w:rsidR="003C02E0">
          <w:rPr>
            <w:noProof/>
            <w:webHidden/>
            <w:rtl/>
          </w:rPr>
          <w:instrText xml:space="preserve"> </w:instrText>
        </w:r>
        <w:r w:rsidR="003C02E0">
          <w:rPr>
            <w:noProof/>
            <w:webHidden/>
            <w:rtl/>
          </w:rPr>
        </w:r>
        <w:r w:rsidR="003C02E0">
          <w:rPr>
            <w:noProof/>
            <w:webHidden/>
            <w:rtl/>
          </w:rPr>
          <w:fldChar w:fldCharType="separate"/>
        </w:r>
        <w:r w:rsidR="005E3C44">
          <w:rPr>
            <w:noProof/>
            <w:webHidden/>
            <w:rtl/>
          </w:rPr>
          <w:t>51</w:t>
        </w:r>
        <w:r w:rsidR="003C02E0">
          <w:rPr>
            <w:noProof/>
            <w:webHidden/>
            <w:rtl/>
          </w:rPr>
          <w:fldChar w:fldCharType="end"/>
        </w:r>
      </w:hyperlink>
    </w:p>
    <w:p w:rsidR="003C02E0" w:rsidRDefault="004A2BB0">
      <w:pPr>
        <w:pStyle w:val="TOC2"/>
        <w:tabs>
          <w:tab w:val="right" w:leader="dot" w:pos="7078"/>
        </w:tabs>
        <w:rPr>
          <w:rFonts w:asciiTheme="minorHAnsi" w:eastAsiaTheme="minorEastAsia" w:hAnsiTheme="minorHAnsi" w:cstheme="minorBidi"/>
          <w:bCs w:val="0"/>
          <w:noProof/>
          <w:sz w:val="22"/>
          <w:szCs w:val="22"/>
          <w:rtl/>
        </w:rPr>
      </w:pPr>
      <w:hyperlink w:anchor="_Toc429212551" w:history="1">
        <w:r w:rsidR="003C02E0" w:rsidRPr="00EB3B53">
          <w:rPr>
            <w:rStyle w:val="Hyperlink"/>
            <w:rFonts w:hint="eastAsia"/>
            <w:noProof/>
            <w:rtl/>
            <w:lang w:bidi="fa-IR"/>
          </w:rPr>
          <w:t>تئودور</w:t>
        </w:r>
        <w:r w:rsidR="003C02E0" w:rsidRPr="00EB3B53">
          <w:rPr>
            <w:rStyle w:val="Hyperlink"/>
            <w:noProof/>
            <w:rtl/>
            <w:lang w:bidi="fa-IR"/>
          </w:rPr>
          <w:t xml:space="preserve"> </w:t>
        </w:r>
        <w:r w:rsidR="003C02E0" w:rsidRPr="00EB3B53">
          <w:rPr>
            <w:rStyle w:val="Hyperlink"/>
            <w:rFonts w:hint="eastAsia"/>
            <w:noProof/>
            <w:rtl/>
            <w:lang w:bidi="fa-IR"/>
          </w:rPr>
          <w:t>نولدکه</w:t>
        </w:r>
        <w:r w:rsidR="003C02E0" w:rsidRPr="00EB3B53">
          <w:rPr>
            <w:rStyle w:val="Hyperlink"/>
            <w:rFonts w:cs="B Lotus" w:hint="eastAsia"/>
            <w:noProof/>
            <w:rtl/>
            <w:lang w:bidi="fa-IR"/>
          </w:rPr>
          <w:t>،</w:t>
        </w:r>
        <w:r w:rsidR="003C02E0" w:rsidRPr="00EB3B53">
          <w:rPr>
            <w:rStyle w:val="Hyperlink"/>
            <w:noProof/>
            <w:rtl/>
            <w:lang w:bidi="fa-IR"/>
          </w:rPr>
          <w:t xml:space="preserve"> </w:t>
        </w:r>
        <w:r w:rsidR="003C02E0" w:rsidRPr="00EB3B53">
          <w:rPr>
            <w:rStyle w:val="Hyperlink"/>
            <w:rFonts w:hint="eastAsia"/>
            <w:noProof/>
            <w:rtl/>
            <w:lang w:bidi="fa-IR"/>
          </w:rPr>
          <w:t>خاورشناس</w:t>
        </w:r>
        <w:r w:rsidR="003C02E0" w:rsidRPr="00EB3B53">
          <w:rPr>
            <w:rStyle w:val="Hyperlink"/>
            <w:noProof/>
            <w:rtl/>
            <w:lang w:bidi="fa-IR"/>
          </w:rPr>
          <w:t xml:space="preserve"> </w:t>
        </w:r>
        <w:r w:rsidR="003C02E0" w:rsidRPr="00EB3B53">
          <w:rPr>
            <w:rStyle w:val="Hyperlink"/>
            <w:rFonts w:hint="eastAsia"/>
            <w:noProof/>
            <w:rtl/>
            <w:lang w:bidi="fa-IR"/>
          </w:rPr>
          <w:t>آلمان</w:t>
        </w:r>
        <w:r w:rsidR="003C02E0" w:rsidRPr="00EB3B53">
          <w:rPr>
            <w:rStyle w:val="Hyperlink"/>
            <w:rFonts w:hint="cs"/>
            <w:noProof/>
            <w:rtl/>
            <w:lang w:bidi="fa-IR"/>
          </w:rPr>
          <w:t>ی</w:t>
        </w:r>
        <w:r w:rsidR="003C02E0">
          <w:rPr>
            <w:noProof/>
            <w:webHidden/>
            <w:rtl/>
          </w:rPr>
          <w:tab/>
        </w:r>
        <w:r w:rsidR="003C02E0">
          <w:rPr>
            <w:noProof/>
            <w:webHidden/>
            <w:rtl/>
          </w:rPr>
          <w:fldChar w:fldCharType="begin"/>
        </w:r>
        <w:r w:rsidR="003C02E0">
          <w:rPr>
            <w:noProof/>
            <w:webHidden/>
            <w:rtl/>
          </w:rPr>
          <w:instrText xml:space="preserve"> </w:instrText>
        </w:r>
        <w:r w:rsidR="003C02E0">
          <w:rPr>
            <w:noProof/>
            <w:webHidden/>
          </w:rPr>
          <w:instrText>PAGEREF</w:instrText>
        </w:r>
        <w:r w:rsidR="003C02E0">
          <w:rPr>
            <w:noProof/>
            <w:webHidden/>
            <w:rtl/>
          </w:rPr>
          <w:instrText xml:space="preserve"> _</w:instrText>
        </w:r>
        <w:r w:rsidR="003C02E0">
          <w:rPr>
            <w:noProof/>
            <w:webHidden/>
          </w:rPr>
          <w:instrText>Toc</w:instrText>
        </w:r>
        <w:r w:rsidR="003C02E0">
          <w:rPr>
            <w:noProof/>
            <w:webHidden/>
            <w:rtl/>
          </w:rPr>
          <w:instrText xml:space="preserve">429212551 </w:instrText>
        </w:r>
        <w:r w:rsidR="003C02E0">
          <w:rPr>
            <w:noProof/>
            <w:webHidden/>
          </w:rPr>
          <w:instrText>\h</w:instrText>
        </w:r>
        <w:r w:rsidR="003C02E0">
          <w:rPr>
            <w:noProof/>
            <w:webHidden/>
            <w:rtl/>
          </w:rPr>
          <w:instrText xml:space="preserve"> </w:instrText>
        </w:r>
        <w:r w:rsidR="003C02E0">
          <w:rPr>
            <w:noProof/>
            <w:webHidden/>
            <w:rtl/>
          </w:rPr>
        </w:r>
        <w:r w:rsidR="003C02E0">
          <w:rPr>
            <w:noProof/>
            <w:webHidden/>
            <w:rtl/>
          </w:rPr>
          <w:fldChar w:fldCharType="separate"/>
        </w:r>
        <w:r w:rsidR="005E3C44">
          <w:rPr>
            <w:noProof/>
            <w:webHidden/>
            <w:rtl/>
          </w:rPr>
          <w:t>57</w:t>
        </w:r>
        <w:r w:rsidR="003C02E0">
          <w:rPr>
            <w:noProof/>
            <w:webHidden/>
            <w:rtl/>
          </w:rPr>
          <w:fldChar w:fldCharType="end"/>
        </w:r>
      </w:hyperlink>
    </w:p>
    <w:p w:rsidR="003C02E0" w:rsidRDefault="004A2BB0">
      <w:pPr>
        <w:pStyle w:val="TOC3"/>
        <w:tabs>
          <w:tab w:val="right" w:leader="dot" w:pos="7078"/>
        </w:tabs>
        <w:rPr>
          <w:rFonts w:asciiTheme="minorHAnsi" w:eastAsiaTheme="minorEastAsia" w:hAnsiTheme="minorHAnsi" w:cstheme="minorBidi"/>
          <w:noProof/>
          <w:sz w:val="22"/>
          <w:szCs w:val="22"/>
          <w:rtl/>
        </w:rPr>
      </w:pPr>
      <w:hyperlink w:anchor="_Toc429212552" w:history="1">
        <w:r w:rsidR="003C02E0" w:rsidRPr="00EB3B53">
          <w:rPr>
            <w:rStyle w:val="Hyperlink"/>
            <w:rFonts w:eastAsia="B Badr" w:hint="eastAsia"/>
            <w:noProof/>
            <w:rtl/>
            <w:lang w:bidi="fa-IR"/>
          </w:rPr>
          <w:t>زندگ</w:t>
        </w:r>
        <w:r w:rsidR="003C02E0" w:rsidRPr="00EB3B53">
          <w:rPr>
            <w:rStyle w:val="Hyperlink"/>
            <w:rFonts w:eastAsia="B Badr" w:hint="cs"/>
            <w:noProof/>
            <w:rtl/>
            <w:lang w:bidi="fa-IR"/>
          </w:rPr>
          <w:t>ی</w:t>
        </w:r>
        <w:r w:rsidR="003C02E0" w:rsidRPr="00EB3B53">
          <w:rPr>
            <w:rStyle w:val="Hyperlink"/>
            <w:rFonts w:eastAsia="B Badr" w:hint="eastAsia"/>
            <w:noProof/>
            <w:rtl/>
            <w:lang w:bidi="fa-IR"/>
          </w:rPr>
          <w:t>نام</w:t>
        </w:r>
        <w:r w:rsidR="003C02E0" w:rsidRPr="00EB3B53">
          <w:rPr>
            <w:rStyle w:val="Hyperlink"/>
            <w:rFonts w:eastAsia="B Badr" w:hint="cs"/>
            <w:noProof/>
            <w:rtl/>
            <w:lang w:bidi="fa-IR"/>
          </w:rPr>
          <w:t>ۀ</w:t>
        </w:r>
        <w:r w:rsidR="003C02E0" w:rsidRPr="00EB3B53">
          <w:rPr>
            <w:rStyle w:val="Hyperlink"/>
            <w:rFonts w:eastAsia="B Badr"/>
            <w:noProof/>
            <w:rtl/>
            <w:lang w:bidi="fa-IR"/>
          </w:rPr>
          <w:t xml:space="preserve"> </w:t>
        </w:r>
        <w:r w:rsidR="003C02E0" w:rsidRPr="00EB3B53">
          <w:rPr>
            <w:rStyle w:val="Hyperlink"/>
            <w:rFonts w:eastAsia="B Badr" w:hint="eastAsia"/>
            <w:noProof/>
            <w:rtl/>
            <w:lang w:bidi="fa-IR"/>
          </w:rPr>
          <w:t>علم</w:t>
        </w:r>
        <w:r w:rsidR="003C02E0" w:rsidRPr="00EB3B53">
          <w:rPr>
            <w:rStyle w:val="Hyperlink"/>
            <w:rFonts w:eastAsia="B Badr" w:hint="cs"/>
            <w:noProof/>
            <w:rtl/>
            <w:lang w:bidi="fa-IR"/>
          </w:rPr>
          <w:t>ی</w:t>
        </w:r>
        <w:r w:rsidR="003C02E0" w:rsidRPr="00EB3B53">
          <w:rPr>
            <w:rStyle w:val="Hyperlink"/>
            <w:rFonts w:eastAsia="B Badr"/>
            <w:noProof/>
            <w:rtl/>
            <w:lang w:bidi="fa-IR"/>
          </w:rPr>
          <w:t xml:space="preserve"> </w:t>
        </w:r>
        <w:r w:rsidR="003C02E0" w:rsidRPr="00EB3B53">
          <w:rPr>
            <w:rStyle w:val="Hyperlink"/>
            <w:rFonts w:eastAsia="B Badr" w:hint="eastAsia"/>
            <w:noProof/>
            <w:rtl/>
            <w:lang w:bidi="fa-IR"/>
          </w:rPr>
          <w:t>نولدکه</w:t>
        </w:r>
        <w:r w:rsidR="003C02E0">
          <w:rPr>
            <w:noProof/>
            <w:webHidden/>
            <w:rtl/>
          </w:rPr>
          <w:tab/>
        </w:r>
        <w:r w:rsidR="003C02E0">
          <w:rPr>
            <w:noProof/>
            <w:webHidden/>
            <w:rtl/>
          </w:rPr>
          <w:fldChar w:fldCharType="begin"/>
        </w:r>
        <w:r w:rsidR="003C02E0">
          <w:rPr>
            <w:noProof/>
            <w:webHidden/>
            <w:rtl/>
          </w:rPr>
          <w:instrText xml:space="preserve"> </w:instrText>
        </w:r>
        <w:r w:rsidR="003C02E0">
          <w:rPr>
            <w:noProof/>
            <w:webHidden/>
          </w:rPr>
          <w:instrText>PAGEREF</w:instrText>
        </w:r>
        <w:r w:rsidR="003C02E0">
          <w:rPr>
            <w:noProof/>
            <w:webHidden/>
            <w:rtl/>
          </w:rPr>
          <w:instrText xml:space="preserve"> _</w:instrText>
        </w:r>
        <w:r w:rsidR="003C02E0">
          <w:rPr>
            <w:noProof/>
            <w:webHidden/>
          </w:rPr>
          <w:instrText>Toc</w:instrText>
        </w:r>
        <w:r w:rsidR="003C02E0">
          <w:rPr>
            <w:noProof/>
            <w:webHidden/>
            <w:rtl/>
          </w:rPr>
          <w:instrText xml:space="preserve">429212552 </w:instrText>
        </w:r>
        <w:r w:rsidR="003C02E0">
          <w:rPr>
            <w:noProof/>
            <w:webHidden/>
          </w:rPr>
          <w:instrText>\h</w:instrText>
        </w:r>
        <w:r w:rsidR="003C02E0">
          <w:rPr>
            <w:noProof/>
            <w:webHidden/>
            <w:rtl/>
          </w:rPr>
          <w:instrText xml:space="preserve"> </w:instrText>
        </w:r>
        <w:r w:rsidR="003C02E0">
          <w:rPr>
            <w:noProof/>
            <w:webHidden/>
            <w:rtl/>
          </w:rPr>
        </w:r>
        <w:r w:rsidR="003C02E0">
          <w:rPr>
            <w:noProof/>
            <w:webHidden/>
            <w:rtl/>
          </w:rPr>
          <w:fldChar w:fldCharType="separate"/>
        </w:r>
        <w:r w:rsidR="005E3C44">
          <w:rPr>
            <w:noProof/>
            <w:webHidden/>
            <w:rtl/>
          </w:rPr>
          <w:t>57</w:t>
        </w:r>
        <w:r w:rsidR="003C02E0">
          <w:rPr>
            <w:noProof/>
            <w:webHidden/>
            <w:rtl/>
          </w:rPr>
          <w:fldChar w:fldCharType="end"/>
        </w:r>
      </w:hyperlink>
    </w:p>
    <w:p w:rsidR="003C02E0" w:rsidRDefault="004A2BB0">
      <w:pPr>
        <w:pStyle w:val="TOC3"/>
        <w:tabs>
          <w:tab w:val="right" w:leader="dot" w:pos="7078"/>
        </w:tabs>
        <w:rPr>
          <w:rFonts w:asciiTheme="minorHAnsi" w:eastAsiaTheme="minorEastAsia" w:hAnsiTheme="minorHAnsi" w:cstheme="minorBidi"/>
          <w:noProof/>
          <w:sz w:val="22"/>
          <w:szCs w:val="22"/>
          <w:rtl/>
        </w:rPr>
      </w:pPr>
      <w:hyperlink w:anchor="_Toc429212553" w:history="1">
        <w:r w:rsidR="003C02E0" w:rsidRPr="00EB3B53">
          <w:rPr>
            <w:rStyle w:val="Hyperlink"/>
            <w:rFonts w:eastAsia="B Badr" w:hint="eastAsia"/>
            <w:noProof/>
            <w:rtl/>
            <w:lang w:bidi="fa-IR"/>
          </w:rPr>
          <w:t>آثار</w:t>
        </w:r>
        <w:r w:rsidR="003C02E0" w:rsidRPr="00EB3B53">
          <w:rPr>
            <w:rStyle w:val="Hyperlink"/>
            <w:rFonts w:eastAsia="B Badr"/>
            <w:noProof/>
            <w:rtl/>
            <w:lang w:bidi="fa-IR"/>
          </w:rPr>
          <w:t xml:space="preserve"> </w:t>
        </w:r>
        <w:r w:rsidR="003C02E0" w:rsidRPr="00EB3B53">
          <w:rPr>
            <w:rStyle w:val="Hyperlink"/>
            <w:rFonts w:eastAsia="B Badr" w:hint="eastAsia"/>
            <w:noProof/>
            <w:rtl/>
            <w:lang w:bidi="fa-IR"/>
          </w:rPr>
          <w:t>نولدکه</w:t>
        </w:r>
        <w:r w:rsidR="003C02E0">
          <w:rPr>
            <w:noProof/>
            <w:webHidden/>
            <w:rtl/>
          </w:rPr>
          <w:tab/>
        </w:r>
        <w:r w:rsidR="003C02E0">
          <w:rPr>
            <w:noProof/>
            <w:webHidden/>
            <w:rtl/>
          </w:rPr>
          <w:fldChar w:fldCharType="begin"/>
        </w:r>
        <w:r w:rsidR="003C02E0">
          <w:rPr>
            <w:noProof/>
            <w:webHidden/>
            <w:rtl/>
          </w:rPr>
          <w:instrText xml:space="preserve"> </w:instrText>
        </w:r>
        <w:r w:rsidR="003C02E0">
          <w:rPr>
            <w:noProof/>
            <w:webHidden/>
          </w:rPr>
          <w:instrText>PAGEREF</w:instrText>
        </w:r>
        <w:r w:rsidR="003C02E0">
          <w:rPr>
            <w:noProof/>
            <w:webHidden/>
            <w:rtl/>
          </w:rPr>
          <w:instrText xml:space="preserve"> _</w:instrText>
        </w:r>
        <w:r w:rsidR="003C02E0">
          <w:rPr>
            <w:noProof/>
            <w:webHidden/>
          </w:rPr>
          <w:instrText>Toc</w:instrText>
        </w:r>
        <w:r w:rsidR="003C02E0">
          <w:rPr>
            <w:noProof/>
            <w:webHidden/>
            <w:rtl/>
          </w:rPr>
          <w:instrText xml:space="preserve">429212553 </w:instrText>
        </w:r>
        <w:r w:rsidR="003C02E0">
          <w:rPr>
            <w:noProof/>
            <w:webHidden/>
          </w:rPr>
          <w:instrText>\h</w:instrText>
        </w:r>
        <w:r w:rsidR="003C02E0">
          <w:rPr>
            <w:noProof/>
            <w:webHidden/>
            <w:rtl/>
          </w:rPr>
          <w:instrText xml:space="preserve"> </w:instrText>
        </w:r>
        <w:r w:rsidR="003C02E0">
          <w:rPr>
            <w:noProof/>
            <w:webHidden/>
            <w:rtl/>
          </w:rPr>
        </w:r>
        <w:r w:rsidR="003C02E0">
          <w:rPr>
            <w:noProof/>
            <w:webHidden/>
            <w:rtl/>
          </w:rPr>
          <w:fldChar w:fldCharType="separate"/>
        </w:r>
        <w:r w:rsidR="005E3C44">
          <w:rPr>
            <w:noProof/>
            <w:webHidden/>
            <w:rtl/>
          </w:rPr>
          <w:t>57</w:t>
        </w:r>
        <w:r w:rsidR="003C02E0">
          <w:rPr>
            <w:noProof/>
            <w:webHidden/>
            <w:rtl/>
          </w:rPr>
          <w:fldChar w:fldCharType="end"/>
        </w:r>
      </w:hyperlink>
    </w:p>
    <w:p w:rsidR="003C02E0" w:rsidRDefault="004A2BB0">
      <w:pPr>
        <w:pStyle w:val="TOC3"/>
        <w:tabs>
          <w:tab w:val="right" w:leader="dot" w:pos="7078"/>
        </w:tabs>
        <w:rPr>
          <w:rFonts w:asciiTheme="minorHAnsi" w:eastAsiaTheme="minorEastAsia" w:hAnsiTheme="minorHAnsi" w:cstheme="minorBidi"/>
          <w:noProof/>
          <w:sz w:val="22"/>
          <w:szCs w:val="22"/>
          <w:rtl/>
        </w:rPr>
      </w:pPr>
      <w:hyperlink w:anchor="_Toc429212554" w:history="1">
        <w:r w:rsidR="003C02E0" w:rsidRPr="00EB3B53">
          <w:rPr>
            <w:rStyle w:val="Hyperlink"/>
            <w:rFonts w:eastAsia="B Badr" w:hint="eastAsia"/>
            <w:noProof/>
            <w:rtl/>
            <w:lang w:bidi="fa-IR"/>
          </w:rPr>
          <w:t>نقد</w:t>
        </w:r>
        <w:r w:rsidR="003C02E0" w:rsidRPr="00EB3B53">
          <w:rPr>
            <w:rStyle w:val="Hyperlink"/>
            <w:rFonts w:eastAsia="B Badr"/>
            <w:noProof/>
            <w:rtl/>
            <w:lang w:bidi="fa-IR"/>
          </w:rPr>
          <w:t xml:space="preserve"> </w:t>
        </w:r>
        <w:r w:rsidR="003C02E0" w:rsidRPr="00EB3B53">
          <w:rPr>
            <w:rStyle w:val="Hyperlink"/>
            <w:rFonts w:eastAsia="B Badr" w:hint="eastAsia"/>
            <w:noProof/>
            <w:rtl/>
            <w:lang w:bidi="fa-IR"/>
          </w:rPr>
          <w:t>آثار</w:t>
        </w:r>
        <w:r w:rsidR="003C02E0" w:rsidRPr="00EB3B53">
          <w:rPr>
            <w:rStyle w:val="Hyperlink"/>
            <w:rFonts w:eastAsia="B Badr"/>
            <w:noProof/>
            <w:rtl/>
            <w:lang w:bidi="fa-IR"/>
          </w:rPr>
          <w:t xml:space="preserve"> </w:t>
        </w:r>
        <w:r w:rsidR="003C02E0" w:rsidRPr="00EB3B53">
          <w:rPr>
            <w:rStyle w:val="Hyperlink"/>
            <w:rFonts w:eastAsia="B Badr" w:hint="eastAsia"/>
            <w:noProof/>
            <w:rtl/>
            <w:lang w:bidi="fa-IR"/>
          </w:rPr>
          <w:t>نولدکه</w:t>
        </w:r>
        <w:r w:rsidR="003C02E0">
          <w:rPr>
            <w:noProof/>
            <w:webHidden/>
            <w:rtl/>
          </w:rPr>
          <w:tab/>
        </w:r>
        <w:r w:rsidR="003C02E0">
          <w:rPr>
            <w:noProof/>
            <w:webHidden/>
            <w:rtl/>
          </w:rPr>
          <w:fldChar w:fldCharType="begin"/>
        </w:r>
        <w:r w:rsidR="003C02E0">
          <w:rPr>
            <w:noProof/>
            <w:webHidden/>
            <w:rtl/>
          </w:rPr>
          <w:instrText xml:space="preserve"> </w:instrText>
        </w:r>
        <w:r w:rsidR="003C02E0">
          <w:rPr>
            <w:noProof/>
            <w:webHidden/>
          </w:rPr>
          <w:instrText>PAGEREF</w:instrText>
        </w:r>
        <w:r w:rsidR="003C02E0">
          <w:rPr>
            <w:noProof/>
            <w:webHidden/>
            <w:rtl/>
          </w:rPr>
          <w:instrText xml:space="preserve"> _</w:instrText>
        </w:r>
        <w:r w:rsidR="003C02E0">
          <w:rPr>
            <w:noProof/>
            <w:webHidden/>
          </w:rPr>
          <w:instrText>Toc</w:instrText>
        </w:r>
        <w:r w:rsidR="003C02E0">
          <w:rPr>
            <w:noProof/>
            <w:webHidden/>
            <w:rtl/>
          </w:rPr>
          <w:instrText xml:space="preserve">429212554 </w:instrText>
        </w:r>
        <w:r w:rsidR="003C02E0">
          <w:rPr>
            <w:noProof/>
            <w:webHidden/>
          </w:rPr>
          <w:instrText>\h</w:instrText>
        </w:r>
        <w:r w:rsidR="003C02E0">
          <w:rPr>
            <w:noProof/>
            <w:webHidden/>
            <w:rtl/>
          </w:rPr>
          <w:instrText xml:space="preserve"> </w:instrText>
        </w:r>
        <w:r w:rsidR="003C02E0">
          <w:rPr>
            <w:noProof/>
            <w:webHidden/>
            <w:rtl/>
          </w:rPr>
        </w:r>
        <w:r w:rsidR="003C02E0">
          <w:rPr>
            <w:noProof/>
            <w:webHidden/>
            <w:rtl/>
          </w:rPr>
          <w:fldChar w:fldCharType="separate"/>
        </w:r>
        <w:r w:rsidR="005E3C44">
          <w:rPr>
            <w:noProof/>
            <w:webHidden/>
            <w:rtl/>
          </w:rPr>
          <w:t>58</w:t>
        </w:r>
        <w:r w:rsidR="003C02E0">
          <w:rPr>
            <w:noProof/>
            <w:webHidden/>
            <w:rtl/>
          </w:rPr>
          <w:fldChar w:fldCharType="end"/>
        </w:r>
      </w:hyperlink>
    </w:p>
    <w:p w:rsidR="003C02E0" w:rsidRDefault="004A2BB0">
      <w:pPr>
        <w:pStyle w:val="TOC2"/>
        <w:tabs>
          <w:tab w:val="right" w:leader="dot" w:pos="7078"/>
        </w:tabs>
        <w:rPr>
          <w:rFonts w:asciiTheme="minorHAnsi" w:eastAsiaTheme="minorEastAsia" w:hAnsiTheme="minorHAnsi" w:cstheme="minorBidi"/>
          <w:bCs w:val="0"/>
          <w:noProof/>
          <w:sz w:val="22"/>
          <w:szCs w:val="22"/>
          <w:rtl/>
        </w:rPr>
      </w:pPr>
      <w:hyperlink w:anchor="_Toc429212555" w:history="1">
        <w:r w:rsidR="003C02E0" w:rsidRPr="00EB3B53">
          <w:rPr>
            <w:rStyle w:val="Hyperlink"/>
            <w:rFonts w:hint="eastAsia"/>
            <w:noProof/>
            <w:rtl/>
            <w:lang w:bidi="fa-IR"/>
          </w:rPr>
          <w:t>ا</w:t>
        </w:r>
        <w:r w:rsidR="003C02E0" w:rsidRPr="00EB3B53">
          <w:rPr>
            <w:rStyle w:val="Hyperlink"/>
            <w:rFonts w:hint="cs"/>
            <w:noProof/>
            <w:rtl/>
            <w:lang w:bidi="fa-IR"/>
          </w:rPr>
          <w:t>ی</w:t>
        </w:r>
        <w:r w:rsidR="003C02E0" w:rsidRPr="00EB3B53">
          <w:rPr>
            <w:rStyle w:val="Hyperlink"/>
            <w:rFonts w:hint="eastAsia"/>
            <w:noProof/>
            <w:rtl/>
            <w:lang w:bidi="fa-IR"/>
          </w:rPr>
          <w:t>ل</w:t>
        </w:r>
        <w:r w:rsidR="003C02E0" w:rsidRPr="00EB3B53">
          <w:rPr>
            <w:rStyle w:val="Hyperlink"/>
            <w:rFonts w:hint="cs"/>
            <w:noProof/>
            <w:rtl/>
            <w:lang w:bidi="fa-IR"/>
          </w:rPr>
          <w:t>ی</w:t>
        </w:r>
        <w:r w:rsidR="003C02E0" w:rsidRPr="00EB3B53">
          <w:rPr>
            <w:rStyle w:val="Hyperlink"/>
            <w:rFonts w:hint="eastAsia"/>
            <w:noProof/>
            <w:rtl/>
            <w:lang w:bidi="fa-IR"/>
          </w:rPr>
          <w:t>ا</w:t>
        </w:r>
        <w:r w:rsidR="003C02E0" w:rsidRPr="00EB3B53">
          <w:rPr>
            <w:rStyle w:val="Hyperlink"/>
            <w:noProof/>
            <w:rtl/>
            <w:lang w:bidi="fa-IR"/>
          </w:rPr>
          <w:t xml:space="preserve"> </w:t>
        </w:r>
        <w:r w:rsidR="003C02E0" w:rsidRPr="00EB3B53">
          <w:rPr>
            <w:rStyle w:val="Hyperlink"/>
            <w:rFonts w:hint="eastAsia"/>
            <w:noProof/>
            <w:rtl/>
            <w:lang w:bidi="fa-IR"/>
          </w:rPr>
          <w:t>پاولو</w:t>
        </w:r>
        <w:r w:rsidR="003C02E0" w:rsidRPr="00EB3B53">
          <w:rPr>
            <w:rStyle w:val="Hyperlink"/>
            <w:rFonts w:hint="cs"/>
            <w:noProof/>
            <w:rtl/>
            <w:lang w:bidi="fa-IR"/>
          </w:rPr>
          <w:t>ی</w:t>
        </w:r>
        <w:r w:rsidR="003C02E0" w:rsidRPr="00EB3B53">
          <w:rPr>
            <w:rStyle w:val="Hyperlink"/>
            <w:rFonts w:hint="eastAsia"/>
            <w:noProof/>
            <w:rtl/>
            <w:lang w:bidi="fa-IR"/>
          </w:rPr>
          <w:t>چ</w:t>
        </w:r>
        <w:r w:rsidR="003C02E0" w:rsidRPr="00EB3B53">
          <w:rPr>
            <w:rStyle w:val="Hyperlink"/>
            <w:noProof/>
            <w:rtl/>
            <w:lang w:bidi="fa-IR"/>
          </w:rPr>
          <w:t xml:space="preserve"> </w:t>
        </w:r>
        <w:r w:rsidR="003C02E0" w:rsidRPr="00EB3B53">
          <w:rPr>
            <w:rStyle w:val="Hyperlink"/>
            <w:rFonts w:hint="eastAsia"/>
            <w:noProof/>
            <w:rtl/>
            <w:lang w:bidi="fa-IR"/>
          </w:rPr>
          <w:t>پطروشفسک</w:t>
        </w:r>
        <w:r w:rsidR="003C02E0" w:rsidRPr="00EB3B53">
          <w:rPr>
            <w:rStyle w:val="Hyperlink"/>
            <w:rFonts w:hint="cs"/>
            <w:noProof/>
            <w:rtl/>
            <w:lang w:bidi="fa-IR"/>
          </w:rPr>
          <w:t>ی</w:t>
        </w:r>
        <w:r w:rsidR="003C02E0" w:rsidRPr="00EB3B53">
          <w:rPr>
            <w:rStyle w:val="Hyperlink"/>
            <w:rFonts w:cs="B Lotus" w:hint="eastAsia"/>
            <w:noProof/>
            <w:rtl/>
            <w:lang w:bidi="fa-IR"/>
          </w:rPr>
          <w:t>،</w:t>
        </w:r>
        <w:r w:rsidR="003C02E0" w:rsidRPr="00EB3B53">
          <w:rPr>
            <w:rStyle w:val="Hyperlink"/>
            <w:noProof/>
            <w:rtl/>
            <w:lang w:bidi="fa-IR"/>
          </w:rPr>
          <w:t xml:space="preserve"> </w:t>
        </w:r>
        <w:r w:rsidR="003C02E0" w:rsidRPr="00EB3B53">
          <w:rPr>
            <w:rStyle w:val="Hyperlink"/>
            <w:rFonts w:hint="eastAsia"/>
            <w:noProof/>
            <w:rtl/>
            <w:lang w:bidi="fa-IR"/>
          </w:rPr>
          <w:t>خاورشناس</w:t>
        </w:r>
        <w:r w:rsidR="003C02E0" w:rsidRPr="00EB3B53">
          <w:rPr>
            <w:rStyle w:val="Hyperlink"/>
            <w:noProof/>
            <w:rtl/>
            <w:lang w:bidi="fa-IR"/>
          </w:rPr>
          <w:t xml:space="preserve"> </w:t>
        </w:r>
        <w:r w:rsidR="003C02E0" w:rsidRPr="00EB3B53">
          <w:rPr>
            <w:rStyle w:val="Hyperlink"/>
            <w:rFonts w:hint="eastAsia"/>
            <w:noProof/>
            <w:rtl/>
            <w:lang w:bidi="fa-IR"/>
          </w:rPr>
          <w:t>روس</w:t>
        </w:r>
        <w:r w:rsidR="003C02E0" w:rsidRPr="00EB3B53">
          <w:rPr>
            <w:rStyle w:val="Hyperlink"/>
            <w:rFonts w:hint="cs"/>
            <w:noProof/>
            <w:rtl/>
            <w:lang w:bidi="fa-IR"/>
          </w:rPr>
          <w:t>ی</w:t>
        </w:r>
        <w:r w:rsidR="003C02E0">
          <w:rPr>
            <w:noProof/>
            <w:webHidden/>
            <w:rtl/>
          </w:rPr>
          <w:tab/>
        </w:r>
        <w:r w:rsidR="003C02E0">
          <w:rPr>
            <w:noProof/>
            <w:webHidden/>
            <w:rtl/>
          </w:rPr>
          <w:fldChar w:fldCharType="begin"/>
        </w:r>
        <w:r w:rsidR="003C02E0">
          <w:rPr>
            <w:noProof/>
            <w:webHidden/>
            <w:rtl/>
          </w:rPr>
          <w:instrText xml:space="preserve"> </w:instrText>
        </w:r>
        <w:r w:rsidR="003C02E0">
          <w:rPr>
            <w:noProof/>
            <w:webHidden/>
          </w:rPr>
          <w:instrText>PAGEREF</w:instrText>
        </w:r>
        <w:r w:rsidR="003C02E0">
          <w:rPr>
            <w:noProof/>
            <w:webHidden/>
            <w:rtl/>
          </w:rPr>
          <w:instrText xml:space="preserve"> _</w:instrText>
        </w:r>
        <w:r w:rsidR="003C02E0">
          <w:rPr>
            <w:noProof/>
            <w:webHidden/>
          </w:rPr>
          <w:instrText>Toc</w:instrText>
        </w:r>
        <w:r w:rsidR="003C02E0">
          <w:rPr>
            <w:noProof/>
            <w:webHidden/>
            <w:rtl/>
          </w:rPr>
          <w:instrText xml:space="preserve">429212555 </w:instrText>
        </w:r>
        <w:r w:rsidR="003C02E0">
          <w:rPr>
            <w:noProof/>
            <w:webHidden/>
          </w:rPr>
          <w:instrText>\h</w:instrText>
        </w:r>
        <w:r w:rsidR="003C02E0">
          <w:rPr>
            <w:noProof/>
            <w:webHidden/>
            <w:rtl/>
          </w:rPr>
          <w:instrText xml:space="preserve"> </w:instrText>
        </w:r>
        <w:r w:rsidR="003C02E0">
          <w:rPr>
            <w:noProof/>
            <w:webHidden/>
            <w:rtl/>
          </w:rPr>
        </w:r>
        <w:r w:rsidR="003C02E0">
          <w:rPr>
            <w:noProof/>
            <w:webHidden/>
            <w:rtl/>
          </w:rPr>
          <w:fldChar w:fldCharType="separate"/>
        </w:r>
        <w:r w:rsidR="005E3C44">
          <w:rPr>
            <w:noProof/>
            <w:webHidden/>
            <w:rtl/>
          </w:rPr>
          <w:t>65</w:t>
        </w:r>
        <w:r w:rsidR="003C02E0">
          <w:rPr>
            <w:noProof/>
            <w:webHidden/>
            <w:rtl/>
          </w:rPr>
          <w:fldChar w:fldCharType="end"/>
        </w:r>
      </w:hyperlink>
    </w:p>
    <w:p w:rsidR="003C02E0" w:rsidRDefault="004A2BB0">
      <w:pPr>
        <w:pStyle w:val="TOC3"/>
        <w:tabs>
          <w:tab w:val="right" w:leader="dot" w:pos="7078"/>
        </w:tabs>
        <w:rPr>
          <w:rFonts w:asciiTheme="minorHAnsi" w:eastAsiaTheme="minorEastAsia" w:hAnsiTheme="minorHAnsi" w:cstheme="minorBidi"/>
          <w:noProof/>
          <w:sz w:val="22"/>
          <w:szCs w:val="22"/>
          <w:rtl/>
        </w:rPr>
      </w:pPr>
      <w:hyperlink w:anchor="_Toc429212556" w:history="1">
        <w:r w:rsidR="003C02E0" w:rsidRPr="00EB3B53">
          <w:rPr>
            <w:rStyle w:val="Hyperlink"/>
            <w:rFonts w:eastAsia="B Badr" w:hint="eastAsia"/>
            <w:noProof/>
            <w:rtl/>
            <w:lang w:bidi="fa-IR"/>
          </w:rPr>
          <w:t>زندگ</w:t>
        </w:r>
        <w:r w:rsidR="003C02E0" w:rsidRPr="00EB3B53">
          <w:rPr>
            <w:rStyle w:val="Hyperlink"/>
            <w:rFonts w:eastAsia="B Badr" w:hint="cs"/>
            <w:noProof/>
            <w:rtl/>
            <w:lang w:bidi="fa-IR"/>
          </w:rPr>
          <w:t>ی</w:t>
        </w:r>
        <w:r w:rsidR="003C02E0" w:rsidRPr="00EB3B53">
          <w:rPr>
            <w:rStyle w:val="Hyperlink"/>
            <w:rFonts w:eastAsia="B Badr" w:hint="eastAsia"/>
            <w:noProof/>
            <w:rtl/>
            <w:lang w:bidi="fa-IR"/>
          </w:rPr>
          <w:t>نام</w:t>
        </w:r>
        <w:r w:rsidR="003C02E0" w:rsidRPr="00EB3B53">
          <w:rPr>
            <w:rStyle w:val="Hyperlink"/>
            <w:rFonts w:eastAsia="B Badr" w:hint="cs"/>
            <w:noProof/>
            <w:rtl/>
            <w:lang w:bidi="fa-IR"/>
          </w:rPr>
          <w:t>ۀ</w:t>
        </w:r>
        <w:r w:rsidR="003C02E0" w:rsidRPr="00EB3B53">
          <w:rPr>
            <w:rStyle w:val="Hyperlink"/>
            <w:rFonts w:eastAsia="B Badr"/>
            <w:noProof/>
            <w:rtl/>
            <w:lang w:bidi="fa-IR"/>
          </w:rPr>
          <w:t xml:space="preserve"> </w:t>
        </w:r>
        <w:r w:rsidR="003C02E0" w:rsidRPr="00EB3B53">
          <w:rPr>
            <w:rStyle w:val="Hyperlink"/>
            <w:rFonts w:eastAsia="B Badr" w:hint="eastAsia"/>
            <w:noProof/>
            <w:rtl/>
            <w:lang w:bidi="fa-IR"/>
          </w:rPr>
          <w:t>علم</w:t>
        </w:r>
        <w:r w:rsidR="003C02E0" w:rsidRPr="00EB3B53">
          <w:rPr>
            <w:rStyle w:val="Hyperlink"/>
            <w:rFonts w:eastAsia="B Badr" w:hint="cs"/>
            <w:noProof/>
            <w:rtl/>
            <w:lang w:bidi="fa-IR"/>
          </w:rPr>
          <w:t>ی</w:t>
        </w:r>
        <w:r w:rsidR="003C02E0" w:rsidRPr="00EB3B53">
          <w:rPr>
            <w:rStyle w:val="Hyperlink"/>
            <w:rFonts w:eastAsia="B Badr"/>
            <w:noProof/>
            <w:rtl/>
            <w:lang w:bidi="fa-IR"/>
          </w:rPr>
          <w:t xml:space="preserve"> </w:t>
        </w:r>
        <w:r w:rsidR="003C02E0" w:rsidRPr="00EB3B53">
          <w:rPr>
            <w:rStyle w:val="Hyperlink"/>
            <w:rFonts w:eastAsia="B Badr" w:hint="eastAsia"/>
            <w:noProof/>
            <w:rtl/>
            <w:lang w:bidi="fa-IR"/>
          </w:rPr>
          <w:t>پطروشفسک</w:t>
        </w:r>
        <w:r w:rsidR="003C02E0" w:rsidRPr="00EB3B53">
          <w:rPr>
            <w:rStyle w:val="Hyperlink"/>
            <w:rFonts w:eastAsia="B Badr" w:hint="cs"/>
            <w:noProof/>
            <w:rtl/>
            <w:lang w:bidi="fa-IR"/>
          </w:rPr>
          <w:t>ی</w:t>
        </w:r>
        <w:r w:rsidR="003C02E0">
          <w:rPr>
            <w:noProof/>
            <w:webHidden/>
            <w:rtl/>
          </w:rPr>
          <w:tab/>
        </w:r>
        <w:r w:rsidR="003C02E0">
          <w:rPr>
            <w:noProof/>
            <w:webHidden/>
            <w:rtl/>
          </w:rPr>
          <w:fldChar w:fldCharType="begin"/>
        </w:r>
        <w:r w:rsidR="003C02E0">
          <w:rPr>
            <w:noProof/>
            <w:webHidden/>
            <w:rtl/>
          </w:rPr>
          <w:instrText xml:space="preserve"> </w:instrText>
        </w:r>
        <w:r w:rsidR="003C02E0">
          <w:rPr>
            <w:noProof/>
            <w:webHidden/>
          </w:rPr>
          <w:instrText>PAGEREF</w:instrText>
        </w:r>
        <w:r w:rsidR="003C02E0">
          <w:rPr>
            <w:noProof/>
            <w:webHidden/>
            <w:rtl/>
          </w:rPr>
          <w:instrText xml:space="preserve"> _</w:instrText>
        </w:r>
        <w:r w:rsidR="003C02E0">
          <w:rPr>
            <w:noProof/>
            <w:webHidden/>
          </w:rPr>
          <w:instrText>Toc</w:instrText>
        </w:r>
        <w:r w:rsidR="003C02E0">
          <w:rPr>
            <w:noProof/>
            <w:webHidden/>
            <w:rtl/>
          </w:rPr>
          <w:instrText xml:space="preserve">429212556 </w:instrText>
        </w:r>
        <w:r w:rsidR="003C02E0">
          <w:rPr>
            <w:noProof/>
            <w:webHidden/>
          </w:rPr>
          <w:instrText>\h</w:instrText>
        </w:r>
        <w:r w:rsidR="003C02E0">
          <w:rPr>
            <w:noProof/>
            <w:webHidden/>
            <w:rtl/>
          </w:rPr>
          <w:instrText xml:space="preserve"> </w:instrText>
        </w:r>
        <w:r w:rsidR="003C02E0">
          <w:rPr>
            <w:noProof/>
            <w:webHidden/>
            <w:rtl/>
          </w:rPr>
        </w:r>
        <w:r w:rsidR="003C02E0">
          <w:rPr>
            <w:noProof/>
            <w:webHidden/>
            <w:rtl/>
          </w:rPr>
          <w:fldChar w:fldCharType="separate"/>
        </w:r>
        <w:r w:rsidR="005E3C44">
          <w:rPr>
            <w:noProof/>
            <w:webHidden/>
            <w:rtl/>
          </w:rPr>
          <w:t>65</w:t>
        </w:r>
        <w:r w:rsidR="003C02E0">
          <w:rPr>
            <w:noProof/>
            <w:webHidden/>
            <w:rtl/>
          </w:rPr>
          <w:fldChar w:fldCharType="end"/>
        </w:r>
      </w:hyperlink>
    </w:p>
    <w:p w:rsidR="003C02E0" w:rsidRDefault="004A2BB0">
      <w:pPr>
        <w:pStyle w:val="TOC3"/>
        <w:tabs>
          <w:tab w:val="right" w:leader="dot" w:pos="7078"/>
        </w:tabs>
        <w:rPr>
          <w:rFonts w:asciiTheme="minorHAnsi" w:eastAsiaTheme="minorEastAsia" w:hAnsiTheme="minorHAnsi" w:cstheme="minorBidi"/>
          <w:noProof/>
          <w:sz w:val="22"/>
          <w:szCs w:val="22"/>
          <w:rtl/>
        </w:rPr>
      </w:pPr>
      <w:hyperlink w:anchor="_Toc429212557" w:history="1">
        <w:r w:rsidR="003C02E0" w:rsidRPr="00EB3B53">
          <w:rPr>
            <w:rStyle w:val="Hyperlink"/>
            <w:rFonts w:eastAsia="B Badr" w:hint="eastAsia"/>
            <w:noProof/>
            <w:rtl/>
            <w:lang w:bidi="fa-IR"/>
          </w:rPr>
          <w:t>آثار</w:t>
        </w:r>
        <w:r w:rsidR="003C02E0" w:rsidRPr="00EB3B53">
          <w:rPr>
            <w:rStyle w:val="Hyperlink"/>
            <w:rFonts w:eastAsia="B Badr"/>
            <w:noProof/>
            <w:rtl/>
            <w:lang w:bidi="fa-IR"/>
          </w:rPr>
          <w:t xml:space="preserve"> </w:t>
        </w:r>
        <w:r w:rsidR="003C02E0" w:rsidRPr="00EB3B53">
          <w:rPr>
            <w:rStyle w:val="Hyperlink"/>
            <w:rFonts w:eastAsia="B Badr" w:hint="eastAsia"/>
            <w:noProof/>
            <w:rtl/>
            <w:lang w:bidi="fa-IR"/>
          </w:rPr>
          <w:t>پطروشفسک</w:t>
        </w:r>
        <w:r w:rsidR="003C02E0" w:rsidRPr="00EB3B53">
          <w:rPr>
            <w:rStyle w:val="Hyperlink"/>
            <w:rFonts w:eastAsia="B Badr" w:hint="cs"/>
            <w:noProof/>
            <w:rtl/>
            <w:lang w:bidi="fa-IR"/>
          </w:rPr>
          <w:t>ی</w:t>
        </w:r>
        <w:r w:rsidR="003C02E0">
          <w:rPr>
            <w:noProof/>
            <w:webHidden/>
            <w:rtl/>
          </w:rPr>
          <w:tab/>
        </w:r>
        <w:r w:rsidR="003C02E0">
          <w:rPr>
            <w:noProof/>
            <w:webHidden/>
            <w:rtl/>
          </w:rPr>
          <w:fldChar w:fldCharType="begin"/>
        </w:r>
        <w:r w:rsidR="003C02E0">
          <w:rPr>
            <w:noProof/>
            <w:webHidden/>
            <w:rtl/>
          </w:rPr>
          <w:instrText xml:space="preserve"> </w:instrText>
        </w:r>
        <w:r w:rsidR="003C02E0">
          <w:rPr>
            <w:noProof/>
            <w:webHidden/>
          </w:rPr>
          <w:instrText>PAGEREF</w:instrText>
        </w:r>
        <w:r w:rsidR="003C02E0">
          <w:rPr>
            <w:noProof/>
            <w:webHidden/>
            <w:rtl/>
          </w:rPr>
          <w:instrText xml:space="preserve"> _</w:instrText>
        </w:r>
        <w:r w:rsidR="003C02E0">
          <w:rPr>
            <w:noProof/>
            <w:webHidden/>
          </w:rPr>
          <w:instrText>Toc</w:instrText>
        </w:r>
        <w:r w:rsidR="003C02E0">
          <w:rPr>
            <w:noProof/>
            <w:webHidden/>
            <w:rtl/>
          </w:rPr>
          <w:instrText xml:space="preserve">429212557 </w:instrText>
        </w:r>
        <w:r w:rsidR="003C02E0">
          <w:rPr>
            <w:noProof/>
            <w:webHidden/>
          </w:rPr>
          <w:instrText>\h</w:instrText>
        </w:r>
        <w:r w:rsidR="003C02E0">
          <w:rPr>
            <w:noProof/>
            <w:webHidden/>
            <w:rtl/>
          </w:rPr>
          <w:instrText xml:space="preserve"> </w:instrText>
        </w:r>
        <w:r w:rsidR="003C02E0">
          <w:rPr>
            <w:noProof/>
            <w:webHidden/>
            <w:rtl/>
          </w:rPr>
        </w:r>
        <w:r w:rsidR="003C02E0">
          <w:rPr>
            <w:noProof/>
            <w:webHidden/>
            <w:rtl/>
          </w:rPr>
          <w:fldChar w:fldCharType="separate"/>
        </w:r>
        <w:r w:rsidR="005E3C44">
          <w:rPr>
            <w:noProof/>
            <w:webHidden/>
            <w:rtl/>
          </w:rPr>
          <w:t>65</w:t>
        </w:r>
        <w:r w:rsidR="003C02E0">
          <w:rPr>
            <w:noProof/>
            <w:webHidden/>
            <w:rtl/>
          </w:rPr>
          <w:fldChar w:fldCharType="end"/>
        </w:r>
      </w:hyperlink>
    </w:p>
    <w:p w:rsidR="003C02E0" w:rsidRDefault="004A2BB0">
      <w:pPr>
        <w:pStyle w:val="TOC3"/>
        <w:tabs>
          <w:tab w:val="right" w:leader="dot" w:pos="7078"/>
        </w:tabs>
        <w:rPr>
          <w:rFonts w:asciiTheme="minorHAnsi" w:eastAsiaTheme="minorEastAsia" w:hAnsiTheme="minorHAnsi" w:cstheme="minorBidi"/>
          <w:noProof/>
          <w:sz w:val="22"/>
          <w:szCs w:val="22"/>
          <w:rtl/>
        </w:rPr>
      </w:pPr>
      <w:hyperlink w:anchor="_Toc429212558" w:history="1">
        <w:r w:rsidR="003C02E0" w:rsidRPr="00EB3B53">
          <w:rPr>
            <w:rStyle w:val="Hyperlink"/>
            <w:rFonts w:eastAsia="B Badr" w:hint="eastAsia"/>
            <w:noProof/>
            <w:rtl/>
            <w:lang w:bidi="fa-IR"/>
          </w:rPr>
          <w:t>نقد</w:t>
        </w:r>
        <w:r w:rsidR="003C02E0" w:rsidRPr="00EB3B53">
          <w:rPr>
            <w:rStyle w:val="Hyperlink"/>
            <w:rFonts w:eastAsia="B Badr"/>
            <w:noProof/>
            <w:rtl/>
            <w:lang w:bidi="fa-IR"/>
          </w:rPr>
          <w:t xml:space="preserve"> </w:t>
        </w:r>
        <w:r w:rsidR="003C02E0" w:rsidRPr="00EB3B53">
          <w:rPr>
            <w:rStyle w:val="Hyperlink"/>
            <w:rFonts w:eastAsia="B Badr" w:hint="eastAsia"/>
            <w:noProof/>
            <w:rtl/>
            <w:lang w:bidi="fa-IR"/>
          </w:rPr>
          <w:t>آثار</w:t>
        </w:r>
        <w:r w:rsidR="003C02E0" w:rsidRPr="00EB3B53">
          <w:rPr>
            <w:rStyle w:val="Hyperlink"/>
            <w:rFonts w:eastAsia="B Badr"/>
            <w:noProof/>
            <w:rtl/>
            <w:lang w:bidi="fa-IR"/>
          </w:rPr>
          <w:t xml:space="preserve"> </w:t>
        </w:r>
        <w:r w:rsidR="003C02E0" w:rsidRPr="00EB3B53">
          <w:rPr>
            <w:rStyle w:val="Hyperlink"/>
            <w:rFonts w:eastAsia="B Badr" w:hint="eastAsia"/>
            <w:noProof/>
            <w:rtl/>
            <w:lang w:bidi="fa-IR"/>
          </w:rPr>
          <w:t>پطروشفسک</w:t>
        </w:r>
        <w:r w:rsidR="003C02E0" w:rsidRPr="00EB3B53">
          <w:rPr>
            <w:rStyle w:val="Hyperlink"/>
            <w:rFonts w:eastAsia="B Badr" w:hint="cs"/>
            <w:noProof/>
            <w:rtl/>
            <w:lang w:bidi="fa-IR"/>
          </w:rPr>
          <w:t>ی</w:t>
        </w:r>
        <w:r w:rsidR="003C02E0">
          <w:rPr>
            <w:noProof/>
            <w:webHidden/>
            <w:rtl/>
          </w:rPr>
          <w:tab/>
        </w:r>
        <w:r w:rsidR="003C02E0">
          <w:rPr>
            <w:noProof/>
            <w:webHidden/>
            <w:rtl/>
          </w:rPr>
          <w:fldChar w:fldCharType="begin"/>
        </w:r>
        <w:r w:rsidR="003C02E0">
          <w:rPr>
            <w:noProof/>
            <w:webHidden/>
            <w:rtl/>
          </w:rPr>
          <w:instrText xml:space="preserve"> </w:instrText>
        </w:r>
        <w:r w:rsidR="003C02E0">
          <w:rPr>
            <w:noProof/>
            <w:webHidden/>
          </w:rPr>
          <w:instrText>PAGEREF</w:instrText>
        </w:r>
        <w:r w:rsidR="003C02E0">
          <w:rPr>
            <w:noProof/>
            <w:webHidden/>
            <w:rtl/>
          </w:rPr>
          <w:instrText xml:space="preserve"> _</w:instrText>
        </w:r>
        <w:r w:rsidR="003C02E0">
          <w:rPr>
            <w:noProof/>
            <w:webHidden/>
          </w:rPr>
          <w:instrText>Toc</w:instrText>
        </w:r>
        <w:r w:rsidR="003C02E0">
          <w:rPr>
            <w:noProof/>
            <w:webHidden/>
            <w:rtl/>
          </w:rPr>
          <w:instrText xml:space="preserve">429212558 </w:instrText>
        </w:r>
        <w:r w:rsidR="003C02E0">
          <w:rPr>
            <w:noProof/>
            <w:webHidden/>
          </w:rPr>
          <w:instrText>\h</w:instrText>
        </w:r>
        <w:r w:rsidR="003C02E0">
          <w:rPr>
            <w:noProof/>
            <w:webHidden/>
            <w:rtl/>
          </w:rPr>
          <w:instrText xml:space="preserve"> </w:instrText>
        </w:r>
        <w:r w:rsidR="003C02E0">
          <w:rPr>
            <w:noProof/>
            <w:webHidden/>
            <w:rtl/>
          </w:rPr>
        </w:r>
        <w:r w:rsidR="003C02E0">
          <w:rPr>
            <w:noProof/>
            <w:webHidden/>
            <w:rtl/>
          </w:rPr>
          <w:fldChar w:fldCharType="separate"/>
        </w:r>
        <w:r w:rsidR="005E3C44">
          <w:rPr>
            <w:noProof/>
            <w:webHidden/>
            <w:rtl/>
          </w:rPr>
          <w:t>68</w:t>
        </w:r>
        <w:r w:rsidR="003C02E0">
          <w:rPr>
            <w:noProof/>
            <w:webHidden/>
            <w:rtl/>
          </w:rPr>
          <w:fldChar w:fldCharType="end"/>
        </w:r>
      </w:hyperlink>
    </w:p>
    <w:p w:rsidR="003C02E0" w:rsidRDefault="004A2BB0">
      <w:pPr>
        <w:pStyle w:val="TOC2"/>
        <w:tabs>
          <w:tab w:val="right" w:leader="dot" w:pos="7078"/>
        </w:tabs>
        <w:rPr>
          <w:rFonts w:asciiTheme="minorHAnsi" w:eastAsiaTheme="minorEastAsia" w:hAnsiTheme="minorHAnsi" w:cstheme="minorBidi"/>
          <w:bCs w:val="0"/>
          <w:noProof/>
          <w:sz w:val="22"/>
          <w:szCs w:val="22"/>
          <w:rtl/>
        </w:rPr>
      </w:pPr>
      <w:hyperlink w:anchor="_Toc429212559" w:history="1">
        <w:r w:rsidR="003C02E0" w:rsidRPr="00EB3B53">
          <w:rPr>
            <w:rStyle w:val="Hyperlink"/>
            <w:rFonts w:hint="eastAsia"/>
            <w:noProof/>
            <w:rtl/>
            <w:lang w:bidi="fa-IR"/>
          </w:rPr>
          <w:t>توماس</w:t>
        </w:r>
        <w:r w:rsidR="003C02E0" w:rsidRPr="00EB3B53">
          <w:rPr>
            <w:rStyle w:val="Hyperlink"/>
            <w:noProof/>
            <w:rtl/>
            <w:lang w:bidi="fa-IR"/>
          </w:rPr>
          <w:t xml:space="preserve"> </w:t>
        </w:r>
        <w:r w:rsidR="003C02E0" w:rsidRPr="00EB3B53">
          <w:rPr>
            <w:rStyle w:val="Hyperlink"/>
            <w:rFonts w:hint="eastAsia"/>
            <w:noProof/>
            <w:rtl/>
            <w:lang w:bidi="fa-IR"/>
          </w:rPr>
          <w:t>آرنولد،</w:t>
        </w:r>
        <w:r w:rsidR="003C02E0" w:rsidRPr="00EB3B53">
          <w:rPr>
            <w:rStyle w:val="Hyperlink"/>
            <w:noProof/>
            <w:rtl/>
            <w:lang w:bidi="fa-IR"/>
          </w:rPr>
          <w:t xml:space="preserve"> </w:t>
        </w:r>
        <w:r w:rsidR="003C02E0" w:rsidRPr="00EB3B53">
          <w:rPr>
            <w:rStyle w:val="Hyperlink"/>
            <w:rFonts w:hint="eastAsia"/>
            <w:noProof/>
            <w:rtl/>
            <w:lang w:bidi="fa-IR"/>
          </w:rPr>
          <w:t>خاورشناس</w:t>
        </w:r>
        <w:r w:rsidR="003C02E0" w:rsidRPr="00EB3B53">
          <w:rPr>
            <w:rStyle w:val="Hyperlink"/>
            <w:noProof/>
            <w:rtl/>
            <w:lang w:bidi="fa-IR"/>
          </w:rPr>
          <w:t xml:space="preserve"> </w:t>
        </w:r>
        <w:r w:rsidR="003C02E0" w:rsidRPr="00EB3B53">
          <w:rPr>
            <w:rStyle w:val="Hyperlink"/>
            <w:rFonts w:hint="eastAsia"/>
            <w:noProof/>
            <w:rtl/>
            <w:lang w:bidi="fa-IR"/>
          </w:rPr>
          <w:t>انگل</w:t>
        </w:r>
        <w:r w:rsidR="003C02E0" w:rsidRPr="00EB3B53">
          <w:rPr>
            <w:rStyle w:val="Hyperlink"/>
            <w:rFonts w:hint="cs"/>
            <w:noProof/>
            <w:rtl/>
            <w:lang w:bidi="fa-IR"/>
          </w:rPr>
          <w:t>ی</w:t>
        </w:r>
        <w:r w:rsidR="003C02E0" w:rsidRPr="00EB3B53">
          <w:rPr>
            <w:rStyle w:val="Hyperlink"/>
            <w:rFonts w:hint="eastAsia"/>
            <w:noProof/>
            <w:rtl/>
            <w:lang w:bidi="fa-IR"/>
          </w:rPr>
          <w:t>س</w:t>
        </w:r>
        <w:r w:rsidR="003C02E0" w:rsidRPr="00EB3B53">
          <w:rPr>
            <w:rStyle w:val="Hyperlink"/>
            <w:rFonts w:hint="cs"/>
            <w:noProof/>
            <w:rtl/>
            <w:lang w:bidi="fa-IR"/>
          </w:rPr>
          <w:t>ی</w:t>
        </w:r>
        <w:r w:rsidR="003C02E0">
          <w:rPr>
            <w:noProof/>
            <w:webHidden/>
            <w:rtl/>
          </w:rPr>
          <w:tab/>
        </w:r>
        <w:r w:rsidR="003C02E0">
          <w:rPr>
            <w:noProof/>
            <w:webHidden/>
            <w:rtl/>
          </w:rPr>
          <w:fldChar w:fldCharType="begin"/>
        </w:r>
        <w:r w:rsidR="003C02E0">
          <w:rPr>
            <w:noProof/>
            <w:webHidden/>
            <w:rtl/>
          </w:rPr>
          <w:instrText xml:space="preserve"> </w:instrText>
        </w:r>
        <w:r w:rsidR="003C02E0">
          <w:rPr>
            <w:noProof/>
            <w:webHidden/>
          </w:rPr>
          <w:instrText>PAGEREF</w:instrText>
        </w:r>
        <w:r w:rsidR="003C02E0">
          <w:rPr>
            <w:noProof/>
            <w:webHidden/>
            <w:rtl/>
          </w:rPr>
          <w:instrText xml:space="preserve"> _</w:instrText>
        </w:r>
        <w:r w:rsidR="003C02E0">
          <w:rPr>
            <w:noProof/>
            <w:webHidden/>
          </w:rPr>
          <w:instrText>Toc</w:instrText>
        </w:r>
        <w:r w:rsidR="003C02E0">
          <w:rPr>
            <w:noProof/>
            <w:webHidden/>
            <w:rtl/>
          </w:rPr>
          <w:instrText xml:space="preserve">429212559 </w:instrText>
        </w:r>
        <w:r w:rsidR="003C02E0">
          <w:rPr>
            <w:noProof/>
            <w:webHidden/>
          </w:rPr>
          <w:instrText>\h</w:instrText>
        </w:r>
        <w:r w:rsidR="003C02E0">
          <w:rPr>
            <w:noProof/>
            <w:webHidden/>
            <w:rtl/>
          </w:rPr>
          <w:instrText xml:space="preserve"> </w:instrText>
        </w:r>
        <w:r w:rsidR="003C02E0">
          <w:rPr>
            <w:noProof/>
            <w:webHidden/>
            <w:rtl/>
          </w:rPr>
        </w:r>
        <w:r w:rsidR="003C02E0">
          <w:rPr>
            <w:noProof/>
            <w:webHidden/>
            <w:rtl/>
          </w:rPr>
          <w:fldChar w:fldCharType="separate"/>
        </w:r>
        <w:r w:rsidR="005E3C44">
          <w:rPr>
            <w:noProof/>
            <w:webHidden/>
            <w:rtl/>
          </w:rPr>
          <w:t>75</w:t>
        </w:r>
        <w:r w:rsidR="003C02E0">
          <w:rPr>
            <w:noProof/>
            <w:webHidden/>
            <w:rtl/>
          </w:rPr>
          <w:fldChar w:fldCharType="end"/>
        </w:r>
      </w:hyperlink>
    </w:p>
    <w:p w:rsidR="003C02E0" w:rsidRDefault="004A2BB0">
      <w:pPr>
        <w:pStyle w:val="TOC3"/>
        <w:tabs>
          <w:tab w:val="right" w:leader="dot" w:pos="7078"/>
        </w:tabs>
        <w:rPr>
          <w:rFonts w:asciiTheme="minorHAnsi" w:eastAsiaTheme="minorEastAsia" w:hAnsiTheme="minorHAnsi" w:cstheme="minorBidi"/>
          <w:noProof/>
          <w:sz w:val="22"/>
          <w:szCs w:val="22"/>
          <w:rtl/>
        </w:rPr>
      </w:pPr>
      <w:hyperlink w:anchor="_Toc429212560" w:history="1">
        <w:r w:rsidR="003C02E0" w:rsidRPr="00EB3B53">
          <w:rPr>
            <w:rStyle w:val="Hyperlink"/>
            <w:rFonts w:eastAsia="B Badr" w:hint="eastAsia"/>
            <w:noProof/>
            <w:rtl/>
            <w:lang w:bidi="fa-IR"/>
          </w:rPr>
          <w:t>زندگ</w:t>
        </w:r>
        <w:r w:rsidR="003C02E0" w:rsidRPr="00EB3B53">
          <w:rPr>
            <w:rStyle w:val="Hyperlink"/>
            <w:rFonts w:eastAsia="B Badr" w:hint="cs"/>
            <w:noProof/>
            <w:rtl/>
            <w:lang w:bidi="fa-IR"/>
          </w:rPr>
          <w:t>ی</w:t>
        </w:r>
        <w:r w:rsidR="003C02E0" w:rsidRPr="00EB3B53">
          <w:rPr>
            <w:rStyle w:val="Hyperlink"/>
            <w:rFonts w:eastAsia="B Badr" w:hint="eastAsia"/>
            <w:noProof/>
            <w:rtl/>
            <w:lang w:bidi="fa-IR"/>
          </w:rPr>
          <w:t>نامة</w:t>
        </w:r>
        <w:r w:rsidR="003C02E0" w:rsidRPr="00EB3B53">
          <w:rPr>
            <w:rStyle w:val="Hyperlink"/>
            <w:rFonts w:eastAsia="B Badr"/>
            <w:noProof/>
            <w:rtl/>
            <w:lang w:bidi="fa-IR"/>
          </w:rPr>
          <w:t xml:space="preserve"> </w:t>
        </w:r>
        <w:r w:rsidR="003C02E0" w:rsidRPr="00EB3B53">
          <w:rPr>
            <w:rStyle w:val="Hyperlink"/>
            <w:rFonts w:eastAsia="B Badr" w:hint="eastAsia"/>
            <w:noProof/>
            <w:rtl/>
            <w:lang w:bidi="fa-IR"/>
          </w:rPr>
          <w:t>علم</w:t>
        </w:r>
        <w:r w:rsidR="003C02E0" w:rsidRPr="00EB3B53">
          <w:rPr>
            <w:rStyle w:val="Hyperlink"/>
            <w:rFonts w:eastAsia="B Badr" w:hint="cs"/>
            <w:noProof/>
            <w:rtl/>
            <w:lang w:bidi="fa-IR"/>
          </w:rPr>
          <w:t>ی</w:t>
        </w:r>
        <w:r w:rsidR="003C02E0" w:rsidRPr="00EB3B53">
          <w:rPr>
            <w:rStyle w:val="Hyperlink"/>
            <w:rFonts w:eastAsia="B Badr"/>
            <w:noProof/>
            <w:rtl/>
            <w:lang w:bidi="fa-IR"/>
          </w:rPr>
          <w:t xml:space="preserve"> </w:t>
        </w:r>
        <w:r w:rsidR="003C02E0" w:rsidRPr="00EB3B53">
          <w:rPr>
            <w:rStyle w:val="Hyperlink"/>
            <w:rFonts w:eastAsia="B Badr" w:hint="eastAsia"/>
            <w:noProof/>
            <w:rtl/>
            <w:lang w:bidi="fa-IR"/>
          </w:rPr>
          <w:t>آرنولد</w:t>
        </w:r>
        <w:r w:rsidR="003C02E0">
          <w:rPr>
            <w:noProof/>
            <w:webHidden/>
            <w:rtl/>
          </w:rPr>
          <w:tab/>
        </w:r>
        <w:r w:rsidR="003C02E0">
          <w:rPr>
            <w:noProof/>
            <w:webHidden/>
            <w:rtl/>
          </w:rPr>
          <w:fldChar w:fldCharType="begin"/>
        </w:r>
        <w:r w:rsidR="003C02E0">
          <w:rPr>
            <w:noProof/>
            <w:webHidden/>
            <w:rtl/>
          </w:rPr>
          <w:instrText xml:space="preserve"> </w:instrText>
        </w:r>
        <w:r w:rsidR="003C02E0">
          <w:rPr>
            <w:noProof/>
            <w:webHidden/>
          </w:rPr>
          <w:instrText>PAGEREF</w:instrText>
        </w:r>
        <w:r w:rsidR="003C02E0">
          <w:rPr>
            <w:noProof/>
            <w:webHidden/>
            <w:rtl/>
          </w:rPr>
          <w:instrText xml:space="preserve"> _</w:instrText>
        </w:r>
        <w:r w:rsidR="003C02E0">
          <w:rPr>
            <w:noProof/>
            <w:webHidden/>
          </w:rPr>
          <w:instrText>Toc</w:instrText>
        </w:r>
        <w:r w:rsidR="003C02E0">
          <w:rPr>
            <w:noProof/>
            <w:webHidden/>
            <w:rtl/>
          </w:rPr>
          <w:instrText xml:space="preserve">429212560 </w:instrText>
        </w:r>
        <w:r w:rsidR="003C02E0">
          <w:rPr>
            <w:noProof/>
            <w:webHidden/>
          </w:rPr>
          <w:instrText>\h</w:instrText>
        </w:r>
        <w:r w:rsidR="003C02E0">
          <w:rPr>
            <w:noProof/>
            <w:webHidden/>
            <w:rtl/>
          </w:rPr>
          <w:instrText xml:space="preserve"> </w:instrText>
        </w:r>
        <w:r w:rsidR="003C02E0">
          <w:rPr>
            <w:noProof/>
            <w:webHidden/>
            <w:rtl/>
          </w:rPr>
        </w:r>
        <w:r w:rsidR="003C02E0">
          <w:rPr>
            <w:noProof/>
            <w:webHidden/>
            <w:rtl/>
          </w:rPr>
          <w:fldChar w:fldCharType="separate"/>
        </w:r>
        <w:r w:rsidR="005E3C44">
          <w:rPr>
            <w:noProof/>
            <w:webHidden/>
            <w:rtl/>
          </w:rPr>
          <w:t>75</w:t>
        </w:r>
        <w:r w:rsidR="003C02E0">
          <w:rPr>
            <w:noProof/>
            <w:webHidden/>
            <w:rtl/>
          </w:rPr>
          <w:fldChar w:fldCharType="end"/>
        </w:r>
      </w:hyperlink>
    </w:p>
    <w:p w:rsidR="003C02E0" w:rsidRDefault="004A2BB0">
      <w:pPr>
        <w:pStyle w:val="TOC3"/>
        <w:tabs>
          <w:tab w:val="right" w:leader="dot" w:pos="7078"/>
        </w:tabs>
        <w:rPr>
          <w:rFonts w:asciiTheme="minorHAnsi" w:eastAsiaTheme="minorEastAsia" w:hAnsiTheme="minorHAnsi" w:cstheme="minorBidi"/>
          <w:noProof/>
          <w:sz w:val="22"/>
          <w:szCs w:val="22"/>
          <w:rtl/>
        </w:rPr>
      </w:pPr>
      <w:hyperlink w:anchor="_Toc429212561" w:history="1">
        <w:r w:rsidR="003C02E0" w:rsidRPr="00EB3B53">
          <w:rPr>
            <w:rStyle w:val="Hyperlink"/>
            <w:rFonts w:eastAsia="B Badr" w:hint="eastAsia"/>
            <w:noProof/>
            <w:rtl/>
            <w:lang w:bidi="fa-IR"/>
          </w:rPr>
          <w:t>آثار</w:t>
        </w:r>
        <w:r w:rsidR="003C02E0" w:rsidRPr="00EB3B53">
          <w:rPr>
            <w:rStyle w:val="Hyperlink"/>
            <w:rFonts w:eastAsia="B Badr"/>
            <w:noProof/>
            <w:rtl/>
            <w:lang w:bidi="fa-IR"/>
          </w:rPr>
          <w:t xml:space="preserve"> </w:t>
        </w:r>
        <w:r w:rsidR="003C02E0" w:rsidRPr="00EB3B53">
          <w:rPr>
            <w:rStyle w:val="Hyperlink"/>
            <w:rFonts w:eastAsia="B Badr" w:hint="eastAsia"/>
            <w:noProof/>
            <w:rtl/>
            <w:lang w:bidi="fa-IR"/>
          </w:rPr>
          <w:t>آرنولد</w:t>
        </w:r>
        <w:r w:rsidR="003C02E0">
          <w:rPr>
            <w:noProof/>
            <w:webHidden/>
            <w:rtl/>
          </w:rPr>
          <w:tab/>
        </w:r>
        <w:r w:rsidR="003C02E0">
          <w:rPr>
            <w:noProof/>
            <w:webHidden/>
            <w:rtl/>
          </w:rPr>
          <w:fldChar w:fldCharType="begin"/>
        </w:r>
        <w:r w:rsidR="003C02E0">
          <w:rPr>
            <w:noProof/>
            <w:webHidden/>
            <w:rtl/>
          </w:rPr>
          <w:instrText xml:space="preserve"> </w:instrText>
        </w:r>
        <w:r w:rsidR="003C02E0">
          <w:rPr>
            <w:noProof/>
            <w:webHidden/>
          </w:rPr>
          <w:instrText>PAGEREF</w:instrText>
        </w:r>
        <w:r w:rsidR="003C02E0">
          <w:rPr>
            <w:noProof/>
            <w:webHidden/>
            <w:rtl/>
          </w:rPr>
          <w:instrText xml:space="preserve"> _</w:instrText>
        </w:r>
        <w:r w:rsidR="003C02E0">
          <w:rPr>
            <w:noProof/>
            <w:webHidden/>
          </w:rPr>
          <w:instrText>Toc</w:instrText>
        </w:r>
        <w:r w:rsidR="003C02E0">
          <w:rPr>
            <w:noProof/>
            <w:webHidden/>
            <w:rtl/>
          </w:rPr>
          <w:instrText xml:space="preserve">429212561 </w:instrText>
        </w:r>
        <w:r w:rsidR="003C02E0">
          <w:rPr>
            <w:noProof/>
            <w:webHidden/>
          </w:rPr>
          <w:instrText>\h</w:instrText>
        </w:r>
        <w:r w:rsidR="003C02E0">
          <w:rPr>
            <w:noProof/>
            <w:webHidden/>
            <w:rtl/>
          </w:rPr>
          <w:instrText xml:space="preserve"> </w:instrText>
        </w:r>
        <w:r w:rsidR="003C02E0">
          <w:rPr>
            <w:noProof/>
            <w:webHidden/>
            <w:rtl/>
          </w:rPr>
        </w:r>
        <w:r w:rsidR="003C02E0">
          <w:rPr>
            <w:noProof/>
            <w:webHidden/>
            <w:rtl/>
          </w:rPr>
          <w:fldChar w:fldCharType="separate"/>
        </w:r>
        <w:r w:rsidR="005E3C44">
          <w:rPr>
            <w:noProof/>
            <w:webHidden/>
            <w:rtl/>
          </w:rPr>
          <w:t>75</w:t>
        </w:r>
        <w:r w:rsidR="003C02E0">
          <w:rPr>
            <w:noProof/>
            <w:webHidden/>
            <w:rtl/>
          </w:rPr>
          <w:fldChar w:fldCharType="end"/>
        </w:r>
      </w:hyperlink>
    </w:p>
    <w:p w:rsidR="003C02E0" w:rsidRDefault="004A2BB0">
      <w:pPr>
        <w:pStyle w:val="TOC3"/>
        <w:tabs>
          <w:tab w:val="right" w:leader="dot" w:pos="7078"/>
        </w:tabs>
        <w:rPr>
          <w:rFonts w:asciiTheme="minorHAnsi" w:eastAsiaTheme="minorEastAsia" w:hAnsiTheme="minorHAnsi" w:cstheme="minorBidi"/>
          <w:noProof/>
          <w:sz w:val="22"/>
          <w:szCs w:val="22"/>
          <w:rtl/>
        </w:rPr>
      </w:pPr>
      <w:hyperlink w:anchor="_Toc429212562" w:history="1">
        <w:r w:rsidR="003C02E0" w:rsidRPr="00EB3B53">
          <w:rPr>
            <w:rStyle w:val="Hyperlink"/>
            <w:rFonts w:eastAsia="B Badr" w:hint="eastAsia"/>
            <w:noProof/>
            <w:rtl/>
            <w:lang w:bidi="fa-IR"/>
          </w:rPr>
          <w:t>نقد</w:t>
        </w:r>
        <w:r w:rsidR="003C02E0" w:rsidRPr="00EB3B53">
          <w:rPr>
            <w:rStyle w:val="Hyperlink"/>
            <w:rFonts w:eastAsia="B Badr"/>
            <w:noProof/>
            <w:rtl/>
            <w:lang w:bidi="fa-IR"/>
          </w:rPr>
          <w:t xml:space="preserve"> </w:t>
        </w:r>
        <w:r w:rsidR="003C02E0" w:rsidRPr="00EB3B53">
          <w:rPr>
            <w:rStyle w:val="Hyperlink"/>
            <w:rFonts w:eastAsia="B Badr" w:hint="eastAsia"/>
            <w:noProof/>
            <w:rtl/>
            <w:lang w:bidi="fa-IR"/>
          </w:rPr>
          <w:t>آثار</w:t>
        </w:r>
        <w:r w:rsidR="003C02E0" w:rsidRPr="00EB3B53">
          <w:rPr>
            <w:rStyle w:val="Hyperlink"/>
            <w:rFonts w:eastAsia="B Badr"/>
            <w:noProof/>
            <w:rtl/>
            <w:lang w:bidi="fa-IR"/>
          </w:rPr>
          <w:t xml:space="preserve"> </w:t>
        </w:r>
        <w:r w:rsidR="003C02E0" w:rsidRPr="00EB3B53">
          <w:rPr>
            <w:rStyle w:val="Hyperlink"/>
            <w:rFonts w:eastAsia="B Badr" w:hint="eastAsia"/>
            <w:noProof/>
            <w:rtl/>
            <w:lang w:bidi="fa-IR"/>
          </w:rPr>
          <w:t>آرنولد</w:t>
        </w:r>
        <w:r w:rsidR="003C02E0">
          <w:rPr>
            <w:noProof/>
            <w:webHidden/>
            <w:rtl/>
          </w:rPr>
          <w:tab/>
        </w:r>
        <w:r w:rsidR="003C02E0">
          <w:rPr>
            <w:noProof/>
            <w:webHidden/>
            <w:rtl/>
          </w:rPr>
          <w:fldChar w:fldCharType="begin"/>
        </w:r>
        <w:r w:rsidR="003C02E0">
          <w:rPr>
            <w:noProof/>
            <w:webHidden/>
            <w:rtl/>
          </w:rPr>
          <w:instrText xml:space="preserve"> </w:instrText>
        </w:r>
        <w:r w:rsidR="003C02E0">
          <w:rPr>
            <w:noProof/>
            <w:webHidden/>
          </w:rPr>
          <w:instrText>PAGEREF</w:instrText>
        </w:r>
        <w:r w:rsidR="003C02E0">
          <w:rPr>
            <w:noProof/>
            <w:webHidden/>
            <w:rtl/>
          </w:rPr>
          <w:instrText xml:space="preserve"> _</w:instrText>
        </w:r>
        <w:r w:rsidR="003C02E0">
          <w:rPr>
            <w:noProof/>
            <w:webHidden/>
          </w:rPr>
          <w:instrText>Toc</w:instrText>
        </w:r>
        <w:r w:rsidR="003C02E0">
          <w:rPr>
            <w:noProof/>
            <w:webHidden/>
            <w:rtl/>
          </w:rPr>
          <w:instrText xml:space="preserve">429212562 </w:instrText>
        </w:r>
        <w:r w:rsidR="003C02E0">
          <w:rPr>
            <w:noProof/>
            <w:webHidden/>
          </w:rPr>
          <w:instrText>\h</w:instrText>
        </w:r>
        <w:r w:rsidR="003C02E0">
          <w:rPr>
            <w:noProof/>
            <w:webHidden/>
            <w:rtl/>
          </w:rPr>
          <w:instrText xml:space="preserve"> </w:instrText>
        </w:r>
        <w:r w:rsidR="003C02E0">
          <w:rPr>
            <w:noProof/>
            <w:webHidden/>
            <w:rtl/>
          </w:rPr>
        </w:r>
        <w:r w:rsidR="003C02E0">
          <w:rPr>
            <w:noProof/>
            <w:webHidden/>
            <w:rtl/>
          </w:rPr>
          <w:fldChar w:fldCharType="separate"/>
        </w:r>
        <w:r w:rsidR="005E3C44">
          <w:rPr>
            <w:noProof/>
            <w:webHidden/>
            <w:rtl/>
          </w:rPr>
          <w:t>76</w:t>
        </w:r>
        <w:r w:rsidR="003C02E0">
          <w:rPr>
            <w:noProof/>
            <w:webHidden/>
            <w:rtl/>
          </w:rPr>
          <w:fldChar w:fldCharType="end"/>
        </w:r>
      </w:hyperlink>
    </w:p>
    <w:p w:rsidR="003C02E0" w:rsidRDefault="004A2BB0">
      <w:pPr>
        <w:pStyle w:val="TOC2"/>
        <w:tabs>
          <w:tab w:val="right" w:leader="dot" w:pos="7078"/>
        </w:tabs>
        <w:rPr>
          <w:rFonts w:asciiTheme="minorHAnsi" w:eastAsiaTheme="minorEastAsia" w:hAnsiTheme="minorHAnsi" w:cstheme="minorBidi"/>
          <w:bCs w:val="0"/>
          <w:noProof/>
          <w:sz w:val="22"/>
          <w:szCs w:val="22"/>
          <w:rtl/>
        </w:rPr>
      </w:pPr>
      <w:hyperlink w:anchor="_Toc429212563" w:history="1">
        <w:r w:rsidR="003C02E0" w:rsidRPr="00EB3B53">
          <w:rPr>
            <w:rStyle w:val="Hyperlink"/>
            <w:rFonts w:hint="eastAsia"/>
            <w:noProof/>
            <w:rtl/>
            <w:lang w:bidi="fa-IR"/>
          </w:rPr>
          <w:t>هانر</w:t>
        </w:r>
        <w:r w:rsidR="003C02E0" w:rsidRPr="00EB3B53">
          <w:rPr>
            <w:rStyle w:val="Hyperlink"/>
            <w:rFonts w:hint="cs"/>
            <w:noProof/>
            <w:rtl/>
            <w:lang w:bidi="fa-IR"/>
          </w:rPr>
          <w:t>ی</w:t>
        </w:r>
        <w:r w:rsidR="003C02E0" w:rsidRPr="00EB3B53">
          <w:rPr>
            <w:rStyle w:val="Hyperlink"/>
            <w:noProof/>
            <w:rtl/>
            <w:lang w:bidi="fa-IR"/>
          </w:rPr>
          <w:t xml:space="preserve"> </w:t>
        </w:r>
        <w:r w:rsidR="003C02E0" w:rsidRPr="00EB3B53">
          <w:rPr>
            <w:rStyle w:val="Hyperlink"/>
            <w:rFonts w:hint="eastAsia"/>
            <w:noProof/>
            <w:rtl/>
            <w:lang w:bidi="fa-IR"/>
          </w:rPr>
          <w:t>کربن</w:t>
        </w:r>
        <w:r w:rsidR="003C02E0" w:rsidRPr="00EB3B53">
          <w:rPr>
            <w:rStyle w:val="Hyperlink"/>
            <w:rFonts w:cs="B Lotus" w:hint="eastAsia"/>
            <w:noProof/>
            <w:rtl/>
            <w:lang w:bidi="fa-IR"/>
          </w:rPr>
          <w:t>،</w:t>
        </w:r>
        <w:r w:rsidR="003C02E0" w:rsidRPr="00EB3B53">
          <w:rPr>
            <w:rStyle w:val="Hyperlink"/>
            <w:noProof/>
            <w:rtl/>
            <w:lang w:bidi="fa-IR"/>
          </w:rPr>
          <w:t xml:space="preserve"> </w:t>
        </w:r>
        <w:r w:rsidR="003C02E0" w:rsidRPr="00EB3B53">
          <w:rPr>
            <w:rStyle w:val="Hyperlink"/>
            <w:rFonts w:hint="eastAsia"/>
            <w:noProof/>
            <w:rtl/>
            <w:lang w:bidi="fa-IR"/>
          </w:rPr>
          <w:t>خاورشناس</w:t>
        </w:r>
        <w:r w:rsidR="003C02E0" w:rsidRPr="00EB3B53">
          <w:rPr>
            <w:rStyle w:val="Hyperlink"/>
            <w:noProof/>
            <w:rtl/>
            <w:lang w:bidi="fa-IR"/>
          </w:rPr>
          <w:t xml:space="preserve"> </w:t>
        </w:r>
        <w:r w:rsidR="003C02E0" w:rsidRPr="00EB3B53">
          <w:rPr>
            <w:rStyle w:val="Hyperlink"/>
            <w:rFonts w:hint="eastAsia"/>
            <w:noProof/>
            <w:rtl/>
            <w:lang w:bidi="fa-IR"/>
          </w:rPr>
          <w:t>فرانسو</w:t>
        </w:r>
        <w:r w:rsidR="003C02E0" w:rsidRPr="00EB3B53">
          <w:rPr>
            <w:rStyle w:val="Hyperlink"/>
            <w:rFonts w:hint="cs"/>
            <w:noProof/>
            <w:rtl/>
            <w:lang w:bidi="fa-IR"/>
          </w:rPr>
          <w:t>ی</w:t>
        </w:r>
        <w:r w:rsidR="003C02E0">
          <w:rPr>
            <w:noProof/>
            <w:webHidden/>
            <w:rtl/>
          </w:rPr>
          <w:tab/>
        </w:r>
        <w:r w:rsidR="003C02E0">
          <w:rPr>
            <w:noProof/>
            <w:webHidden/>
            <w:rtl/>
          </w:rPr>
          <w:fldChar w:fldCharType="begin"/>
        </w:r>
        <w:r w:rsidR="003C02E0">
          <w:rPr>
            <w:noProof/>
            <w:webHidden/>
            <w:rtl/>
          </w:rPr>
          <w:instrText xml:space="preserve"> </w:instrText>
        </w:r>
        <w:r w:rsidR="003C02E0">
          <w:rPr>
            <w:noProof/>
            <w:webHidden/>
          </w:rPr>
          <w:instrText>PAGEREF</w:instrText>
        </w:r>
        <w:r w:rsidR="003C02E0">
          <w:rPr>
            <w:noProof/>
            <w:webHidden/>
            <w:rtl/>
          </w:rPr>
          <w:instrText xml:space="preserve"> _</w:instrText>
        </w:r>
        <w:r w:rsidR="003C02E0">
          <w:rPr>
            <w:noProof/>
            <w:webHidden/>
          </w:rPr>
          <w:instrText>Toc</w:instrText>
        </w:r>
        <w:r w:rsidR="003C02E0">
          <w:rPr>
            <w:noProof/>
            <w:webHidden/>
            <w:rtl/>
          </w:rPr>
          <w:instrText xml:space="preserve">429212563 </w:instrText>
        </w:r>
        <w:r w:rsidR="003C02E0">
          <w:rPr>
            <w:noProof/>
            <w:webHidden/>
          </w:rPr>
          <w:instrText>\h</w:instrText>
        </w:r>
        <w:r w:rsidR="003C02E0">
          <w:rPr>
            <w:noProof/>
            <w:webHidden/>
            <w:rtl/>
          </w:rPr>
          <w:instrText xml:space="preserve"> </w:instrText>
        </w:r>
        <w:r w:rsidR="003C02E0">
          <w:rPr>
            <w:noProof/>
            <w:webHidden/>
            <w:rtl/>
          </w:rPr>
        </w:r>
        <w:r w:rsidR="003C02E0">
          <w:rPr>
            <w:noProof/>
            <w:webHidden/>
            <w:rtl/>
          </w:rPr>
          <w:fldChar w:fldCharType="separate"/>
        </w:r>
        <w:r w:rsidR="005E3C44">
          <w:rPr>
            <w:noProof/>
            <w:webHidden/>
            <w:rtl/>
          </w:rPr>
          <w:t>83</w:t>
        </w:r>
        <w:r w:rsidR="003C02E0">
          <w:rPr>
            <w:noProof/>
            <w:webHidden/>
            <w:rtl/>
          </w:rPr>
          <w:fldChar w:fldCharType="end"/>
        </w:r>
      </w:hyperlink>
    </w:p>
    <w:p w:rsidR="003C02E0" w:rsidRDefault="004A2BB0">
      <w:pPr>
        <w:pStyle w:val="TOC3"/>
        <w:tabs>
          <w:tab w:val="right" w:leader="dot" w:pos="7078"/>
        </w:tabs>
        <w:rPr>
          <w:rFonts w:asciiTheme="minorHAnsi" w:eastAsiaTheme="minorEastAsia" w:hAnsiTheme="minorHAnsi" w:cstheme="minorBidi"/>
          <w:noProof/>
          <w:sz w:val="22"/>
          <w:szCs w:val="22"/>
          <w:rtl/>
        </w:rPr>
      </w:pPr>
      <w:hyperlink w:anchor="_Toc429212564" w:history="1">
        <w:r w:rsidR="003C02E0" w:rsidRPr="00EB3B53">
          <w:rPr>
            <w:rStyle w:val="Hyperlink"/>
            <w:rFonts w:eastAsia="B Badr" w:hint="eastAsia"/>
            <w:noProof/>
            <w:rtl/>
            <w:lang w:bidi="fa-IR"/>
          </w:rPr>
          <w:t>زندگ</w:t>
        </w:r>
        <w:r w:rsidR="003C02E0" w:rsidRPr="00EB3B53">
          <w:rPr>
            <w:rStyle w:val="Hyperlink"/>
            <w:rFonts w:eastAsia="B Badr" w:hint="cs"/>
            <w:noProof/>
            <w:rtl/>
            <w:lang w:bidi="fa-IR"/>
          </w:rPr>
          <w:t>ی</w:t>
        </w:r>
        <w:r w:rsidR="003C02E0" w:rsidRPr="00EB3B53">
          <w:rPr>
            <w:rStyle w:val="Hyperlink"/>
            <w:rFonts w:eastAsia="B Badr" w:hint="eastAsia"/>
            <w:noProof/>
            <w:rtl/>
            <w:lang w:bidi="fa-IR"/>
          </w:rPr>
          <w:t>نام</w:t>
        </w:r>
        <w:r w:rsidR="003C02E0" w:rsidRPr="00EB3B53">
          <w:rPr>
            <w:rStyle w:val="Hyperlink"/>
            <w:rFonts w:eastAsia="B Badr" w:hint="cs"/>
            <w:noProof/>
            <w:rtl/>
            <w:lang w:bidi="fa-IR"/>
          </w:rPr>
          <w:t>ۀ</w:t>
        </w:r>
        <w:r w:rsidR="003C02E0" w:rsidRPr="00EB3B53">
          <w:rPr>
            <w:rStyle w:val="Hyperlink"/>
            <w:rFonts w:eastAsia="B Badr"/>
            <w:noProof/>
            <w:rtl/>
            <w:lang w:bidi="fa-IR"/>
          </w:rPr>
          <w:t xml:space="preserve"> </w:t>
        </w:r>
        <w:r w:rsidR="003C02E0" w:rsidRPr="00EB3B53">
          <w:rPr>
            <w:rStyle w:val="Hyperlink"/>
            <w:rFonts w:eastAsia="B Badr" w:hint="eastAsia"/>
            <w:noProof/>
            <w:rtl/>
            <w:lang w:bidi="fa-IR"/>
          </w:rPr>
          <w:t>علم</w:t>
        </w:r>
        <w:r w:rsidR="003C02E0" w:rsidRPr="00EB3B53">
          <w:rPr>
            <w:rStyle w:val="Hyperlink"/>
            <w:rFonts w:eastAsia="B Badr" w:hint="cs"/>
            <w:noProof/>
            <w:rtl/>
            <w:lang w:bidi="fa-IR"/>
          </w:rPr>
          <w:t>ی</w:t>
        </w:r>
        <w:r w:rsidR="003C02E0" w:rsidRPr="00EB3B53">
          <w:rPr>
            <w:rStyle w:val="Hyperlink"/>
            <w:rFonts w:eastAsia="B Badr"/>
            <w:noProof/>
            <w:rtl/>
            <w:lang w:bidi="fa-IR"/>
          </w:rPr>
          <w:t xml:space="preserve"> </w:t>
        </w:r>
        <w:r w:rsidR="003C02E0" w:rsidRPr="00EB3B53">
          <w:rPr>
            <w:rStyle w:val="Hyperlink"/>
            <w:rFonts w:eastAsia="B Badr" w:hint="eastAsia"/>
            <w:noProof/>
            <w:rtl/>
            <w:lang w:bidi="fa-IR"/>
          </w:rPr>
          <w:t>کربن</w:t>
        </w:r>
        <w:r w:rsidR="003C02E0">
          <w:rPr>
            <w:noProof/>
            <w:webHidden/>
            <w:rtl/>
          </w:rPr>
          <w:tab/>
        </w:r>
        <w:r w:rsidR="003C02E0">
          <w:rPr>
            <w:noProof/>
            <w:webHidden/>
            <w:rtl/>
          </w:rPr>
          <w:fldChar w:fldCharType="begin"/>
        </w:r>
        <w:r w:rsidR="003C02E0">
          <w:rPr>
            <w:noProof/>
            <w:webHidden/>
            <w:rtl/>
          </w:rPr>
          <w:instrText xml:space="preserve"> </w:instrText>
        </w:r>
        <w:r w:rsidR="003C02E0">
          <w:rPr>
            <w:noProof/>
            <w:webHidden/>
          </w:rPr>
          <w:instrText>PAGEREF</w:instrText>
        </w:r>
        <w:r w:rsidR="003C02E0">
          <w:rPr>
            <w:noProof/>
            <w:webHidden/>
            <w:rtl/>
          </w:rPr>
          <w:instrText xml:space="preserve"> _</w:instrText>
        </w:r>
        <w:r w:rsidR="003C02E0">
          <w:rPr>
            <w:noProof/>
            <w:webHidden/>
          </w:rPr>
          <w:instrText>Toc</w:instrText>
        </w:r>
        <w:r w:rsidR="003C02E0">
          <w:rPr>
            <w:noProof/>
            <w:webHidden/>
            <w:rtl/>
          </w:rPr>
          <w:instrText xml:space="preserve">429212564 </w:instrText>
        </w:r>
        <w:r w:rsidR="003C02E0">
          <w:rPr>
            <w:noProof/>
            <w:webHidden/>
          </w:rPr>
          <w:instrText>\h</w:instrText>
        </w:r>
        <w:r w:rsidR="003C02E0">
          <w:rPr>
            <w:noProof/>
            <w:webHidden/>
            <w:rtl/>
          </w:rPr>
          <w:instrText xml:space="preserve"> </w:instrText>
        </w:r>
        <w:r w:rsidR="003C02E0">
          <w:rPr>
            <w:noProof/>
            <w:webHidden/>
            <w:rtl/>
          </w:rPr>
        </w:r>
        <w:r w:rsidR="003C02E0">
          <w:rPr>
            <w:noProof/>
            <w:webHidden/>
            <w:rtl/>
          </w:rPr>
          <w:fldChar w:fldCharType="separate"/>
        </w:r>
        <w:r w:rsidR="005E3C44">
          <w:rPr>
            <w:noProof/>
            <w:webHidden/>
            <w:rtl/>
          </w:rPr>
          <w:t>83</w:t>
        </w:r>
        <w:r w:rsidR="003C02E0">
          <w:rPr>
            <w:noProof/>
            <w:webHidden/>
            <w:rtl/>
          </w:rPr>
          <w:fldChar w:fldCharType="end"/>
        </w:r>
      </w:hyperlink>
    </w:p>
    <w:p w:rsidR="003C02E0" w:rsidRDefault="004A2BB0">
      <w:pPr>
        <w:pStyle w:val="TOC3"/>
        <w:tabs>
          <w:tab w:val="right" w:leader="dot" w:pos="7078"/>
        </w:tabs>
        <w:rPr>
          <w:rFonts w:asciiTheme="minorHAnsi" w:eastAsiaTheme="minorEastAsia" w:hAnsiTheme="minorHAnsi" w:cstheme="minorBidi"/>
          <w:noProof/>
          <w:sz w:val="22"/>
          <w:szCs w:val="22"/>
          <w:rtl/>
        </w:rPr>
      </w:pPr>
      <w:hyperlink w:anchor="_Toc429212565" w:history="1">
        <w:r w:rsidR="003C02E0" w:rsidRPr="00EB3B53">
          <w:rPr>
            <w:rStyle w:val="Hyperlink"/>
            <w:rFonts w:eastAsia="B Badr" w:hint="eastAsia"/>
            <w:noProof/>
            <w:rtl/>
            <w:lang w:bidi="fa-IR"/>
          </w:rPr>
          <w:t>آثار</w:t>
        </w:r>
        <w:r w:rsidR="003C02E0" w:rsidRPr="00EB3B53">
          <w:rPr>
            <w:rStyle w:val="Hyperlink"/>
            <w:rFonts w:eastAsia="B Badr"/>
            <w:noProof/>
            <w:rtl/>
            <w:lang w:bidi="fa-IR"/>
          </w:rPr>
          <w:t xml:space="preserve"> </w:t>
        </w:r>
        <w:r w:rsidR="003C02E0" w:rsidRPr="00EB3B53">
          <w:rPr>
            <w:rStyle w:val="Hyperlink"/>
            <w:rFonts w:eastAsia="B Badr" w:hint="eastAsia"/>
            <w:noProof/>
            <w:rtl/>
            <w:lang w:bidi="fa-IR"/>
          </w:rPr>
          <w:t>کربن</w:t>
        </w:r>
        <w:r w:rsidR="003C02E0">
          <w:rPr>
            <w:noProof/>
            <w:webHidden/>
            <w:rtl/>
          </w:rPr>
          <w:tab/>
        </w:r>
        <w:r w:rsidR="003C02E0">
          <w:rPr>
            <w:noProof/>
            <w:webHidden/>
            <w:rtl/>
          </w:rPr>
          <w:fldChar w:fldCharType="begin"/>
        </w:r>
        <w:r w:rsidR="003C02E0">
          <w:rPr>
            <w:noProof/>
            <w:webHidden/>
            <w:rtl/>
          </w:rPr>
          <w:instrText xml:space="preserve"> </w:instrText>
        </w:r>
        <w:r w:rsidR="003C02E0">
          <w:rPr>
            <w:noProof/>
            <w:webHidden/>
          </w:rPr>
          <w:instrText>PAGEREF</w:instrText>
        </w:r>
        <w:r w:rsidR="003C02E0">
          <w:rPr>
            <w:noProof/>
            <w:webHidden/>
            <w:rtl/>
          </w:rPr>
          <w:instrText xml:space="preserve"> _</w:instrText>
        </w:r>
        <w:r w:rsidR="003C02E0">
          <w:rPr>
            <w:noProof/>
            <w:webHidden/>
          </w:rPr>
          <w:instrText>Toc</w:instrText>
        </w:r>
        <w:r w:rsidR="003C02E0">
          <w:rPr>
            <w:noProof/>
            <w:webHidden/>
            <w:rtl/>
          </w:rPr>
          <w:instrText xml:space="preserve">429212565 </w:instrText>
        </w:r>
        <w:r w:rsidR="003C02E0">
          <w:rPr>
            <w:noProof/>
            <w:webHidden/>
          </w:rPr>
          <w:instrText>\h</w:instrText>
        </w:r>
        <w:r w:rsidR="003C02E0">
          <w:rPr>
            <w:noProof/>
            <w:webHidden/>
            <w:rtl/>
          </w:rPr>
          <w:instrText xml:space="preserve"> </w:instrText>
        </w:r>
        <w:r w:rsidR="003C02E0">
          <w:rPr>
            <w:noProof/>
            <w:webHidden/>
            <w:rtl/>
          </w:rPr>
        </w:r>
        <w:r w:rsidR="003C02E0">
          <w:rPr>
            <w:noProof/>
            <w:webHidden/>
            <w:rtl/>
          </w:rPr>
          <w:fldChar w:fldCharType="separate"/>
        </w:r>
        <w:r w:rsidR="005E3C44">
          <w:rPr>
            <w:noProof/>
            <w:webHidden/>
            <w:rtl/>
          </w:rPr>
          <w:t>84</w:t>
        </w:r>
        <w:r w:rsidR="003C02E0">
          <w:rPr>
            <w:noProof/>
            <w:webHidden/>
            <w:rtl/>
          </w:rPr>
          <w:fldChar w:fldCharType="end"/>
        </w:r>
      </w:hyperlink>
    </w:p>
    <w:p w:rsidR="003C02E0" w:rsidRDefault="004A2BB0">
      <w:pPr>
        <w:pStyle w:val="TOC3"/>
        <w:tabs>
          <w:tab w:val="right" w:leader="dot" w:pos="7078"/>
        </w:tabs>
        <w:rPr>
          <w:rFonts w:asciiTheme="minorHAnsi" w:eastAsiaTheme="minorEastAsia" w:hAnsiTheme="minorHAnsi" w:cstheme="minorBidi"/>
          <w:noProof/>
          <w:sz w:val="22"/>
          <w:szCs w:val="22"/>
          <w:rtl/>
        </w:rPr>
      </w:pPr>
      <w:hyperlink w:anchor="_Toc429212566" w:history="1">
        <w:r w:rsidR="003C02E0" w:rsidRPr="00EB3B53">
          <w:rPr>
            <w:rStyle w:val="Hyperlink"/>
            <w:rFonts w:eastAsia="B Badr" w:hint="eastAsia"/>
            <w:noProof/>
            <w:rtl/>
            <w:lang w:bidi="fa-IR"/>
          </w:rPr>
          <w:t>نقد</w:t>
        </w:r>
        <w:r w:rsidR="003C02E0" w:rsidRPr="00EB3B53">
          <w:rPr>
            <w:rStyle w:val="Hyperlink"/>
            <w:rFonts w:eastAsia="B Badr"/>
            <w:noProof/>
            <w:rtl/>
            <w:lang w:bidi="fa-IR"/>
          </w:rPr>
          <w:t xml:space="preserve"> </w:t>
        </w:r>
        <w:r w:rsidR="003C02E0" w:rsidRPr="00EB3B53">
          <w:rPr>
            <w:rStyle w:val="Hyperlink"/>
            <w:rFonts w:eastAsia="B Badr" w:hint="eastAsia"/>
            <w:noProof/>
            <w:rtl/>
            <w:lang w:bidi="fa-IR"/>
          </w:rPr>
          <w:t>آثار</w:t>
        </w:r>
        <w:r w:rsidR="003C02E0" w:rsidRPr="00EB3B53">
          <w:rPr>
            <w:rStyle w:val="Hyperlink"/>
            <w:rFonts w:eastAsia="B Badr"/>
            <w:noProof/>
            <w:rtl/>
            <w:lang w:bidi="fa-IR"/>
          </w:rPr>
          <w:t xml:space="preserve"> </w:t>
        </w:r>
        <w:r w:rsidR="003C02E0" w:rsidRPr="00EB3B53">
          <w:rPr>
            <w:rStyle w:val="Hyperlink"/>
            <w:rFonts w:eastAsia="B Badr" w:hint="eastAsia"/>
            <w:noProof/>
            <w:rtl/>
            <w:lang w:bidi="fa-IR"/>
          </w:rPr>
          <w:t>کربن</w:t>
        </w:r>
        <w:r w:rsidR="003C02E0">
          <w:rPr>
            <w:noProof/>
            <w:webHidden/>
            <w:rtl/>
          </w:rPr>
          <w:tab/>
        </w:r>
        <w:r w:rsidR="003C02E0">
          <w:rPr>
            <w:noProof/>
            <w:webHidden/>
            <w:rtl/>
          </w:rPr>
          <w:fldChar w:fldCharType="begin"/>
        </w:r>
        <w:r w:rsidR="003C02E0">
          <w:rPr>
            <w:noProof/>
            <w:webHidden/>
            <w:rtl/>
          </w:rPr>
          <w:instrText xml:space="preserve"> </w:instrText>
        </w:r>
        <w:r w:rsidR="003C02E0">
          <w:rPr>
            <w:noProof/>
            <w:webHidden/>
          </w:rPr>
          <w:instrText>PAGEREF</w:instrText>
        </w:r>
        <w:r w:rsidR="003C02E0">
          <w:rPr>
            <w:noProof/>
            <w:webHidden/>
            <w:rtl/>
          </w:rPr>
          <w:instrText xml:space="preserve"> _</w:instrText>
        </w:r>
        <w:r w:rsidR="003C02E0">
          <w:rPr>
            <w:noProof/>
            <w:webHidden/>
          </w:rPr>
          <w:instrText>Toc</w:instrText>
        </w:r>
        <w:r w:rsidR="003C02E0">
          <w:rPr>
            <w:noProof/>
            <w:webHidden/>
            <w:rtl/>
          </w:rPr>
          <w:instrText xml:space="preserve">429212566 </w:instrText>
        </w:r>
        <w:r w:rsidR="003C02E0">
          <w:rPr>
            <w:noProof/>
            <w:webHidden/>
          </w:rPr>
          <w:instrText>\h</w:instrText>
        </w:r>
        <w:r w:rsidR="003C02E0">
          <w:rPr>
            <w:noProof/>
            <w:webHidden/>
            <w:rtl/>
          </w:rPr>
          <w:instrText xml:space="preserve"> </w:instrText>
        </w:r>
        <w:r w:rsidR="003C02E0">
          <w:rPr>
            <w:noProof/>
            <w:webHidden/>
            <w:rtl/>
          </w:rPr>
        </w:r>
        <w:r w:rsidR="003C02E0">
          <w:rPr>
            <w:noProof/>
            <w:webHidden/>
            <w:rtl/>
          </w:rPr>
          <w:fldChar w:fldCharType="separate"/>
        </w:r>
        <w:r w:rsidR="005E3C44">
          <w:rPr>
            <w:noProof/>
            <w:webHidden/>
            <w:rtl/>
          </w:rPr>
          <w:t>87</w:t>
        </w:r>
        <w:r w:rsidR="003C02E0">
          <w:rPr>
            <w:noProof/>
            <w:webHidden/>
            <w:rtl/>
          </w:rPr>
          <w:fldChar w:fldCharType="end"/>
        </w:r>
      </w:hyperlink>
    </w:p>
    <w:p w:rsidR="003C02E0" w:rsidRDefault="004A2BB0">
      <w:pPr>
        <w:pStyle w:val="TOC2"/>
        <w:tabs>
          <w:tab w:val="right" w:leader="dot" w:pos="7078"/>
        </w:tabs>
        <w:rPr>
          <w:rFonts w:asciiTheme="minorHAnsi" w:eastAsiaTheme="minorEastAsia" w:hAnsiTheme="minorHAnsi" w:cstheme="minorBidi"/>
          <w:bCs w:val="0"/>
          <w:noProof/>
          <w:sz w:val="22"/>
          <w:szCs w:val="22"/>
          <w:rtl/>
        </w:rPr>
      </w:pPr>
      <w:hyperlink w:anchor="_Toc429212567" w:history="1">
        <w:r w:rsidR="003C02E0" w:rsidRPr="00EB3B53">
          <w:rPr>
            <w:rStyle w:val="Hyperlink"/>
            <w:rFonts w:hint="eastAsia"/>
            <w:noProof/>
            <w:rtl/>
            <w:lang w:bidi="fa-IR"/>
          </w:rPr>
          <w:t>ا</w:t>
        </w:r>
        <w:r w:rsidR="003C02E0" w:rsidRPr="00EB3B53">
          <w:rPr>
            <w:rStyle w:val="Hyperlink"/>
            <w:rFonts w:hint="cs"/>
            <w:noProof/>
            <w:rtl/>
            <w:lang w:bidi="fa-IR"/>
          </w:rPr>
          <w:t>ی</w:t>
        </w:r>
        <w:r w:rsidR="003C02E0" w:rsidRPr="00EB3B53">
          <w:rPr>
            <w:rStyle w:val="Hyperlink"/>
            <w:rFonts w:hint="eastAsia"/>
            <w:noProof/>
            <w:rtl/>
            <w:lang w:bidi="fa-IR"/>
          </w:rPr>
          <w:t>گناتس</w:t>
        </w:r>
        <w:r w:rsidR="003C02E0" w:rsidRPr="00EB3B53">
          <w:rPr>
            <w:rStyle w:val="Hyperlink"/>
            <w:noProof/>
            <w:rtl/>
            <w:lang w:bidi="fa-IR"/>
          </w:rPr>
          <w:t xml:space="preserve"> </w:t>
        </w:r>
        <w:r w:rsidR="003C02E0" w:rsidRPr="00EB3B53">
          <w:rPr>
            <w:rStyle w:val="Hyperlink"/>
            <w:rFonts w:hint="eastAsia"/>
            <w:noProof/>
            <w:rtl/>
            <w:lang w:bidi="fa-IR"/>
          </w:rPr>
          <w:t>گلدز</w:t>
        </w:r>
        <w:r w:rsidR="003C02E0" w:rsidRPr="00EB3B53">
          <w:rPr>
            <w:rStyle w:val="Hyperlink"/>
            <w:rFonts w:hint="cs"/>
            <w:noProof/>
            <w:rtl/>
            <w:lang w:bidi="fa-IR"/>
          </w:rPr>
          <w:t>ی</w:t>
        </w:r>
        <w:r w:rsidR="003C02E0" w:rsidRPr="00EB3B53">
          <w:rPr>
            <w:rStyle w:val="Hyperlink"/>
            <w:rFonts w:hint="eastAsia"/>
            <w:noProof/>
            <w:rtl/>
            <w:lang w:bidi="fa-IR"/>
          </w:rPr>
          <w:t>هر</w:t>
        </w:r>
        <w:r w:rsidR="003C02E0" w:rsidRPr="00EB3B53">
          <w:rPr>
            <w:rStyle w:val="Hyperlink"/>
            <w:rFonts w:cs="B Lotus" w:hint="eastAsia"/>
            <w:noProof/>
            <w:rtl/>
            <w:lang w:bidi="fa-IR"/>
          </w:rPr>
          <w:t>،</w:t>
        </w:r>
        <w:r w:rsidR="003C02E0" w:rsidRPr="00EB3B53">
          <w:rPr>
            <w:rStyle w:val="Hyperlink"/>
            <w:noProof/>
            <w:rtl/>
            <w:lang w:bidi="fa-IR"/>
          </w:rPr>
          <w:t xml:space="preserve"> </w:t>
        </w:r>
        <w:r w:rsidR="003C02E0" w:rsidRPr="00EB3B53">
          <w:rPr>
            <w:rStyle w:val="Hyperlink"/>
            <w:rFonts w:hint="eastAsia"/>
            <w:noProof/>
            <w:rtl/>
            <w:lang w:bidi="fa-IR"/>
          </w:rPr>
          <w:t>خاورشناس</w:t>
        </w:r>
        <w:r w:rsidR="003C02E0" w:rsidRPr="00EB3B53">
          <w:rPr>
            <w:rStyle w:val="Hyperlink"/>
            <w:noProof/>
            <w:rtl/>
            <w:lang w:bidi="fa-IR"/>
          </w:rPr>
          <w:t xml:space="preserve"> </w:t>
        </w:r>
        <w:r w:rsidR="003C02E0" w:rsidRPr="00EB3B53">
          <w:rPr>
            <w:rStyle w:val="Hyperlink"/>
            <w:rFonts w:hint="eastAsia"/>
            <w:noProof/>
            <w:rtl/>
            <w:lang w:bidi="fa-IR"/>
          </w:rPr>
          <w:t>مجارستان</w:t>
        </w:r>
        <w:r w:rsidR="003C02E0" w:rsidRPr="00EB3B53">
          <w:rPr>
            <w:rStyle w:val="Hyperlink"/>
            <w:rFonts w:hint="cs"/>
            <w:noProof/>
            <w:rtl/>
            <w:lang w:bidi="fa-IR"/>
          </w:rPr>
          <w:t>ی</w:t>
        </w:r>
        <w:r w:rsidR="003C02E0">
          <w:rPr>
            <w:noProof/>
            <w:webHidden/>
            <w:rtl/>
          </w:rPr>
          <w:tab/>
        </w:r>
        <w:r w:rsidR="003C02E0">
          <w:rPr>
            <w:noProof/>
            <w:webHidden/>
            <w:rtl/>
          </w:rPr>
          <w:fldChar w:fldCharType="begin"/>
        </w:r>
        <w:r w:rsidR="003C02E0">
          <w:rPr>
            <w:noProof/>
            <w:webHidden/>
            <w:rtl/>
          </w:rPr>
          <w:instrText xml:space="preserve"> </w:instrText>
        </w:r>
        <w:r w:rsidR="003C02E0">
          <w:rPr>
            <w:noProof/>
            <w:webHidden/>
          </w:rPr>
          <w:instrText>PAGEREF</w:instrText>
        </w:r>
        <w:r w:rsidR="003C02E0">
          <w:rPr>
            <w:noProof/>
            <w:webHidden/>
            <w:rtl/>
          </w:rPr>
          <w:instrText xml:space="preserve"> _</w:instrText>
        </w:r>
        <w:r w:rsidR="003C02E0">
          <w:rPr>
            <w:noProof/>
            <w:webHidden/>
          </w:rPr>
          <w:instrText>Toc</w:instrText>
        </w:r>
        <w:r w:rsidR="003C02E0">
          <w:rPr>
            <w:noProof/>
            <w:webHidden/>
            <w:rtl/>
          </w:rPr>
          <w:instrText xml:space="preserve">429212567 </w:instrText>
        </w:r>
        <w:r w:rsidR="003C02E0">
          <w:rPr>
            <w:noProof/>
            <w:webHidden/>
          </w:rPr>
          <w:instrText>\h</w:instrText>
        </w:r>
        <w:r w:rsidR="003C02E0">
          <w:rPr>
            <w:noProof/>
            <w:webHidden/>
            <w:rtl/>
          </w:rPr>
          <w:instrText xml:space="preserve"> </w:instrText>
        </w:r>
        <w:r w:rsidR="003C02E0">
          <w:rPr>
            <w:noProof/>
            <w:webHidden/>
            <w:rtl/>
          </w:rPr>
        </w:r>
        <w:r w:rsidR="003C02E0">
          <w:rPr>
            <w:noProof/>
            <w:webHidden/>
            <w:rtl/>
          </w:rPr>
          <w:fldChar w:fldCharType="separate"/>
        </w:r>
        <w:r w:rsidR="005E3C44">
          <w:rPr>
            <w:noProof/>
            <w:webHidden/>
            <w:rtl/>
          </w:rPr>
          <w:t>95</w:t>
        </w:r>
        <w:r w:rsidR="003C02E0">
          <w:rPr>
            <w:noProof/>
            <w:webHidden/>
            <w:rtl/>
          </w:rPr>
          <w:fldChar w:fldCharType="end"/>
        </w:r>
      </w:hyperlink>
    </w:p>
    <w:p w:rsidR="003C02E0" w:rsidRDefault="004A2BB0">
      <w:pPr>
        <w:pStyle w:val="TOC3"/>
        <w:tabs>
          <w:tab w:val="right" w:leader="dot" w:pos="7078"/>
        </w:tabs>
        <w:rPr>
          <w:rFonts w:asciiTheme="minorHAnsi" w:eastAsiaTheme="minorEastAsia" w:hAnsiTheme="minorHAnsi" w:cstheme="minorBidi"/>
          <w:noProof/>
          <w:sz w:val="22"/>
          <w:szCs w:val="22"/>
          <w:rtl/>
        </w:rPr>
      </w:pPr>
      <w:hyperlink w:anchor="_Toc429212568" w:history="1">
        <w:r w:rsidR="003C02E0" w:rsidRPr="00EB3B53">
          <w:rPr>
            <w:rStyle w:val="Hyperlink"/>
            <w:rFonts w:eastAsia="B Badr" w:hint="eastAsia"/>
            <w:noProof/>
            <w:rtl/>
            <w:lang w:bidi="fa-IR"/>
          </w:rPr>
          <w:t>زندگ</w:t>
        </w:r>
        <w:r w:rsidR="003C02E0" w:rsidRPr="00EB3B53">
          <w:rPr>
            <w:rStyle w:val="Hyperlink"/>
            <w:rFonts w:eastAsia="B Badr" w:hint="cs"/>
            <w:noProof/>
            <w:rtl/>
            <w:lang w:bidi="fa-IR"/>
          </w:rPr>
          <w:t>ی</w:t>
        </w:r>
        <w:r w:rsidR="003C02E0" w:rsidRPr="00EB3B53">
          <w:rPr>
            <w:rStyle w:val="Hyperlink"/>
            <w:rFonts w:eastAsia="B Badr" w:hint="eastAsia"/>
            <w:noProof/>
            <w:rtl/>
            <w:lang w:bidi="fa-IR"/>
          </w:rPr>
          <w:t>نام</w:t>
        </w:r>
        <w:r w:rsidR="003C02E0" w:rsidRPr="00EB3B53">
          <w:rPr>
            <w:rStyle w:val="Hyperlink"/>
            <w:rFonts w:eastAsia="B Badr" w:hint="cs"/>
            <w:noProof/>
            <w:rtl/>
            <w:lang w:bidi="fa-IR"/>
          </w:rPr>
          <w:t>ۀ</w:t>
        </w:r>
        <w:r w:rsidR="003C02E0" w:rsidRPr="00EB3B53">
          <w:rPr>
            <w:rStyle w:val="Hyperlink"/>
            <w:rFonts w:eastAsia="B Badr"/>
            <w:noProof/>
            <w:rtl/>
            <w:lang w:bidi="fa-IR"/>
          </w:rPr>
          <w:t xml:space="preserve"> </w:t>
        </w:r>
        <w:r w:rsidR="003C02E0" w:rsidRPr="00EB3B53">
          <w:rPr>
            <w:rStyle w:val="Hyperlink"/>
            <w:rFonts w:eastAsia="B Badr" w:hint="eastAsia"/>
            <w:noProof/>
            <w:rtl/>
            <w:lang w:bidi="fa-IR"/>
          </w:rPr>
          <w:t>علم</w:t>
        </w:r>
        <w:r w:rsidR="003C02E0" w:rsidRPr="00EB3B53">
          <w:rPr>
            <w:rStyle w:val="Hyperlink"/>
            <w:rFonts w:eastAsia="B Badr" w:hint="cs"/>
            <w:noProof/>
            <w:rtl/>
            <w:lang w:bidi="fa-IR"/>
          </w:rPr>
          <w:t>ی</w:t>
        </w:r>
        <w:r w:rsidR="003C02E0" w:rsidRPr="00EB3B53">
          <w:rPr>
            <w:rStyle w:val="Hyperlink"/>
            <w:rFonts w:eastAsia="B Badr"/>
            <w:noProof/>
            <w:rtl/>
            <w:lang w:bidi="fa-IR"/>
          </w:rPr>
          <w:t xml:space="preserve"> </w:t>
        </w:r>
        <w:r w:rsidR="003C02E0" w:rsidRPr="00EB3B53">
          <w:rPr>
            <w:rStyle w:val="Hyperlink"/>
            <w:rFonts w:eastAsia="B Badr" w:hint="eastAsia"/>
            <w:noProof/>
            <w:rtl/>
            <w:lang w:bidi="fa-IR"/>
          </w:rPr>
          <w:t>گلدز</w:t>
        </w:r>
        <w:r w:rsidR="003C02E0" w:rsidRPr="00EB3B53">
          <w:rPr>
            <w:rStyle w:val="Hyperlink"/>
            <w:rFonts w:eastAsia="B Badr" w:hint="cs"/>
            <w:noProof/>
            <w:rtl/>
            <w:lang w:bidi="fa-IR"/>
          </w:rPr>
          <w:t>ی</w:t>
        </w:r>
        <w:r w:rsidR="003C02E0" w:rsidRPr="00EB3B53">
          <w:rPr>
            <w:rStyle w:val="Hyperlink"/>
            <w:rFonts w:eastAsia="B Badr" w:hint="eastAsia"/>
            <w:noProof/>
            <w:rtl/>
            <w:lang w:bidi="fa-IR"/>
          </w:rPr>
          <w:t>هر</w:t>
        </w:r>
        <w:r w:rsidR="003C02E0">
          <w:rPr>
            <w:noProof/>
            <w:webHidden/>
            <w:rtl/>
          </w:rPr>
          <w:tab/>
        </w:r>
        <w:r w:rsidR="003C02E0">
          <w:rPr>
            <w:noProof/>
            <w:webHidden/>
            <w:rtl/>
          </w:rPr>
          <w:fldChar w:fldCharType="begin"/>
        </w:r>
        <w:r w:rsidR="003C02E0">
          <w:rPr>
            <w:noProof/>
            <w:webHidden/>
            <w:rtl/>
          </w:rPr>
          <w:instrText xml:space="preserve"> </w:instrText>
        </w:r>
        <w:r w:rsidR="003C02E0">
          <w:rPr>
            <w:noProof/>
            <w:webHidden/>
          </w:rPr>
          <w:instrText>PAGEREF</w:instrText>
        </w:r>
        <w:r w:rsidR="003C02E0">
          <w:rPr>
            <w:noProof/>
            <w:webHidden/>
            <w:rtl/>
          </w:rPr>
          <w:instrText xml:space="preserve"> _</w:instrText>
        </w:r>
        <w:r w:rsidR="003C02E0">
          <w:rPr>
            <w:noProof/>
            <w:webHidden/>
          </w:rPr>
          <w:instrText>Toc</w:instrText>
        </w:r>
        <w:r w:rsidR="003C02E0">
          <w:rPr>
            <w:noProof/>
            <w:webHidden/>
            <w:rtl/>
          </w:rPr>
          <w:instrText xml:space="preserve">429212568 </w:instrText>
        </w:r>
        <w:r w:rsidR="003C02E0">
          <w:rPr>
            <w:noProof/>
            <w:webHidden/>
          </w:rPr>
          <w:instrText>\h</w:instrText>
        </w:r>
        <w:r w:rsidR="003C02E0">
          <w:rPr>
            <w:noProof/>
            <w:webHidden/>
            <w:rtl/>
          </w:rPr>
          <w:instrText xml:space="preserve"> </w:instrText>
        </w:r>
        <w:r w:rsidR="003C02E0">
          <w:rPr>
            <w:noProof/>
            <w:webHidden/>
            <w:rtl/>
          </w:rPr>
        </w:r>
        <w:r w:rsidR="003C02E0">
          <w:rPr>
            <w:noProof/>
            <w:webHidden/>
            <w:rtl/>
          </w:rPr>
          <w:fldChar w:fldCharType="separate"/>
        </w:r>
        <w:r w:rsidR="005E3C44">
          <w:rPr>
            <w:noProof/>
            <w:webHidden/>
            <w:rtl/>
          </w:rPr>
          <w:t>95</w:t>
        </w:r>
        <w:r w:rsidR="003C02E0">
          <w:rPr>
            <w:noProof/>
            <w:webHidden/>
            <w:rtl/>
          </w:rPr>
          <w:fldChar w:fldCharType="end"/>
        </w:r>
      </w:hyperlink>
    </w:p>
    <w:p w:rsidR="003C02E0" w:rsidRDefault="004A2BB0">
      <w:pPr>
        <w:pStyle w:val="TOC3"/>
        <w:tabs>
          <w:tab w:val="right" w:leader="dot" w:pos="7078"/>
        </w:tabs>
        <w:rPr>
          <w:rFonts w:asciiTheme="minorHAnsi" w:eastAsiaTheme="minorEastAsia" w:hAnsiTheme="minorHAnsi" w:cstheme="minorBidi"/>
          <w:noProof/>
          <w:sz w:val="22"/>
          <w:szCs w:val="22"/>
          <w:rtl/>
        </w:rPr>
      </w:pPr>
      <w:hyperlink w:anchor="_Toc429212569" w:history="1">
        <w:r w:rsidR="003C02E0" w:rsidRPr="00EB3B53">
          <w:rPr>
            <w:rStyle w:val="Hyperlink"/>
            <w:rFonts w:eastAsia="B Badr" w:hint="eastAsia"/>
            <w:noProof/>
            <w:rtl/>
            <w:lang w:bidi="fa-IR"/>
          </w:rPr>
          <w:t>آثار</w:t>
        </w:r>
        <w:r w:rsidR="003C02E0" w:rsidRPr="00EB3B53">
          <w:rPr>
            <w:rStyle w:val="Hyperlink"/>
            <w:rFonts w:eastAsia="B Badr"/>
            <w:noProof/>
            <w:rtl/>
            <w:lang w:bidi="fa-IR"/>
          </w:rPr>
          <w:t xml:space="preserve"> </w:t>
        </w:r>
        <w:r w:rsidR="003C02E0" w:rsidRPr="00EB3B53">
          <w:rPr>
            <w:rStyle w:val="Hyperlink"/>
            <w:rFonts w:eastAsia="B Badr" w:hint="eastAsia"/>
            <w:noProof/>
            <w:rtl/>
            <w:lang w:bidi="fa-IR"/>
          </w:rPr>
          <w:t>گلدز</w:t>
        </w:r>
        <w:r w:rsidR="003C02E0" w:rsidRPr="00EB3B53">
          <w:rPr>
            <w:rStyle w:val="Hyperlink"/>
            <w:rFonts w:eastAsia="B Badr" w:hint="cs"/>
            <w:noProof/>
            <w:rtl/>
            <w:lang w:bidi="fa-IR"/>
          </w:rPr>
          <w:t>ی</w:t>
        </w:r>
        <w:r w:rsidR="003C02E0" w:rsidRPr="00EB3B53">
          <w:rPr>
            <w:rStyle w:val="Hyperlink"/>
            <w:rFonts w:eastAsia="B Badr" w:hint="eastAsia"/>
            <w:noProof/>
            <w:rtl/>
            <w:lang w:bidi="fa-IR"/>
          </w:rPr>
          <w:t>هر</w:t>
        </w:r>
        <w:r w:rsidR="003C02E0">
          <w:rPr>
            <w:noProof/>
            <w:webHidden/>
            <w:rtl/>
          </w:rPr>
          <w:tab/>
        </w:r>
        <w:r w:rsidR="003C02E0">
          <w:rPr>
            <w:noProof/>
            <w:webHidden/>
            <w:rtl/>
          </w:rPr>
          <w:fldChar w:fldCharType="begin"/>
        </w:r>
        <w:r w:rsidR="003C02E0">
          <w:rPr>
            <w:noProof/>
            <w:webHidden/>
            <w:rtl/>
          </w:rPr>
          <w:instrText xml:space="preserve"> </w:instrText>
        </w:r>
        <w:r w:rsidR="003C02E0">
          <w:rPr>
            <w:noProof/>
            <w:webHidden/>
          </w:rPr>
          <w:instrText>PAGEREF</w:instrText>
        </w:r>
        <w:r w:rsidR="003C02E0">
          <w:rPr>
            <w:noProof/>
            <w:webHidden/>
            <w:rtl/>
          </w:rPr>
          <w:instrText xml:space="preserve"> _</w:instrText>
        </w:r>
        <w:r w:rsidR="003C02E0">
          <w:rPr>
            <w:noProof/>
            <w:webHidden/>
          </w:rPr>
          <w:instrText>Toc</w:instrText>
        </w:r>
        <w:r w:rsidR="003C02E0">
          <w:rPr>
            <w:noProof/>
            <w:webHidden/>
            <w:rtl/>
          </w:rPr>
          <w:instrText xml:space="preserve">429212569 </w:instrText>
        </w:r>
        <w:r w:rsidR="003C02E0">
          <w:rPr>
            <w:noProof/>
            <w:webHidden/>
          </w:rPr>
          <w:instrText>\h</w:instrText>
        </w:r>
        <w:r w:rsidR="003C02E0">
          <w:rPr>
            <w:noProof/>
            <w:webHidden/>
            <w:rtl/>
          </w:rPr>
          <w:instrText xml:space="preserve"> </w:instrText>
        </w:r>
        <w:r w:rsidR="003C02E0">
          <w:rPr>
            <w:noProof/>
            <w:webHidden/>
            <w:rtl/>
          </w:rPr>
        </w:r>
        <w:r w:rsidR="003C02E0">
          <w:rPr>
            <w:noProof/>
            <w:webHidden/>
            <w:rtl/>
          </w:rPr>
          <w:fldChar w:fldCharType="separate"/>
        </w:r>
        <w:r w:rsidR="005E3C44">
          <w:rPr>
            <w:noProof/>
            <w:webHidden/>
            <w:rtl/>
          </w:rPr>
          <w:t>96</w:t>
        </w:r>
        <w:r w:rsidR="003C02E0">
          <w:rPr>
            <w:noProof/>
            <w:webHidden/>
            <w:rtl/>
          </w:rPr>
          <w:fldChar w:fldCharType="end"/>
        </w:r>
      </w:hyperlink>
    </w:p>
    <w:p w:rsidR="003C02E0" w:rsidRDefault="004A2BB0">
      <w:pPr>
        <w:pStyle w:val="TOC3"/>
        <w:tabs>
          <w:tab w:val="right" w:leader="dot" w:pos="7078"/>
        </w:tabs>
        <w:rPr>
          <w:rFonts w:asciiTheme="minorHAnsi" w:eastAsiaTheme="minorEastAsia" w:hAnsiTheme="minorHAnsi" w:cstheme="minorBidi"/>
          <w:noProof/>
          <w:sz w:val="22"/>
          <w:szCs w:val="22"/>
          <w:rtl/>
        </w:rPr>
      </w:pPr>
      <w:hyperlink w:anchor="_Toc429212570" w:history="1">
        <w:r w:rsidR="003C02E0" w:rsidRPr="00EB3B53">
          <w:rPr>
            <w:rStyle w:val="Hyperlink"/>
            <w:rFonts w:eastAsia="B Badr" w:hint="eastAsia"/>
            <w:noProof/>
            <w:rtl/>
            <w:lang w:bidi="fa-IR"/>
          </w:rPr>
          <w:t>نقد</w:t>
        </w:r>
        <w:r w:rsidR="003C02E0" w:rsidRPr="00EB3B53">
          <w:rPr>
            <w:rStyle w:val="Hyperlink"/>
            <w:rFonts w:eastAsia="B Badr"/>
            <w:noProof/>
            <w:rtl/>
            <w:lang w:bidi="fa-IR"/>
          </w:rPr>
          <w:t xml:space="preserve"> </w:t>
        </w:r>
        <w:r w:rsidR="003C02E0" w:rsidRPr="00EB3B53">
          <w:rPr>
            <w:rStyle w:val="Hyperlink"/>
            <w:rFonts w:eastAsia="B Badr" w:hint="eastAsia"/>
            <w:noProof/>
            <w:rtl/>
            <w:lang w:bidi="fa-IR"/>
          </w:rPr>
          <w:t>آثار</w:t>
        </w:r>
        <w:r w:rsidR="003C02E0" w:rsidRPr="00EB3B53">
          <w:rPr>
            <w:rStyle w:val="Hyperlink"/>
            <w:rFonts w:eastAsia="B Badr"/>
            <w:noProof/>
            <w:rtl/>
            <w:lang w:bidi="fa-IR"/>
          </w:rPr>
          <w:t xml:space="preserve"> </w:t>
        </w:r>
        <w:r w:rsidR="003C02E0" w:rsidRPr="00EB3B53">
          <w:rPr>
            <w:rStyle w:val="Hyperlink"/>
            <w:rFonts w:eastAsia="B Badr" w:hint="eastAsia"/>
            <w:noProof/>
            <w:rtl/>
            <w:lang w:bidi="fa-IR"/>
          </w:rPr>
          <w:t>گلدز</w:t>
        </w:r>
        <w:r w:rsidR="003C02E0" w:rsidRPr="00EB3B53">
          <w:rPr>
            <w:rStyle w:val="Hyperlink"/>
            <w:rFonts w:eastAsia="B Badr" w:hint="cs"/>
            <w:noProof/>
            <w:rtl/>
            <w:lang w:bidi="fa-IR"/>
          </w:rPr>
          <w:t>ی</w:t>
        </w:r>
        <w:r w:rsidR="003C02E0" w:rsidRPr="00EB3B53">
          <w:rPr>
            <w:rStyle w:val="Hyperlink"/>
            <w:rFonts w:eastAsia="B Badr" w:hint="eastAsia"/>
            <w:noProof/>
            <w:rtl/>
            <w:lang w:bidi="fa-IR"/>
          </w:rPr>
          <w:t>هر</w:t>
        </w:r>
        <w:r w:rsidR="003C02E0">
          <w:rPr>
            <w:noProof/>
            <w:webHidden/>
            <w:rtl/>
          </w:rPr>
          <w:tab/>
        </w:r>
        <w:r w:rsidR="003C02E0">
          <w:rPr>
            <w:noProof/>
            <w:webHidden/>
            <w:rtl/>
          </w:rPr>
          <w:fldChar w:fldCharType="begin"/>
        </w:r>
        <w:r w:rsidR="003C02E0">
          <w:rPr>
            <w:noProof/>
            <w:webHidden/>
            <w:rtl/>
          </w:rPr>
          <w:instrText xml:space="preserve"> </w:instrText>
        </w:r>
        <w:r w:rsidR="003C02E0">
          <w:rPr>
            <w:noProof/>
            <w:webHidden/>
          </w:rPr>
          <w:instrText>PAGEREF</w:instrText>
        </w:r>
        <w:r w:rsidR="003C02E0">
          <w:rPr>
            <w:noProof/>
            <w:webHidden/>
            <w:rtl/>
          </w:rPr>
          <w:instrText xml:space="preserve"> _</w:instrText>
        </w:r>
        <w:r w:rsidR="003C02E0">
          <w:rPr>
            <w:noProof/>
            <w:webHidden/>
          </w:rPr>
          <w:instrText>Toc</w:instrText>
        </w:r>
        <w:r w:rsidR="003C02E0">
          <w:rPr>
            <w:noProof/>
            <w:webHidden/>
            <w:rtl/>
          </w:rPr>
          <w:instrText xml:space="preserve">429212570 </w:instrText>
        </w:r>
        <w:r w:rsidR="003C02E0">
          <w:rPr>
            <w:noProof/>
            <w:webHidden/>
          </w:rPr>
          <w:instrText>\h</w:instrText>
        </w:r>
        <w:r w:rsidR="003C02E0">
          <w:rPr>
            <w:noProof/>
            <w:webHidden/>
            <w:rtl/>
          </w:rPr>
          <w:instrText xml:space="preserve"> </w:instrText>
        </w:r>
        <w:r w:rsidR="003C02E0">
          <w:rPr>
            <w:noProof/>
            <w:webHidden/>
            <w:rtl/>
          </w:rPr>
        </w:r>
        <w:r w:rsidR="003C02E0">
          <w:rPr>
            <w:noProof/>
            <w:webHidden/>
            <w:rtl/>
          </w:rPr>
          <w:fldChar w:fldCharType="separate"/>
        </w:r>
        <w:r w:rsidR="005E3C44">
          <w:rPr>
            <w:noProof/>
            <w:webHidden/>
            <w:rtl/>
          </w:rPr>
          <w:t>98</w:t>
        </w:r>
        <w:r w:rsidR="003C02E0">
          <w:rPr>
            <w:noProof/>
            <w:webHidden/>
            <w:rtl/>
          </w:rPr>
          <w:fldChar w:fldCharType="end"/>
        </w:r>
      </w:hyperlink>
    </w:p>
    <w:p w:rsidR="003C02E0" w:rsidRDefault="004A2BB0">
      <w:pPr>
        <w:pStyle w:val="TOC2"/>
        <w:tabs>
          <w:tab w:val="right" w:leader="dot" w:pos="7078"/>
        </w:tabs>
        <w:rPr>
          <w:rFonts w:asciiTheme="minorHAnsi" w:eastAsiaTheme="minorEastAsia" w:hAnsiTheme="minorHAnsi" w:cstheme="minorBidi"/>
          <w:bCs w:val="0"/>
          <w:noProof/>
          <w:sz w:val="22"/>
          <w:szCs w:val="22"/>
          <w:rtl/>
        </w:rPr>
      </w:pPr>
      <w:hyperlink w:anchor="_Toc429212571" w:history="1">
        <w:r w:rsidR="003C02E0" w:rsidRPr="00EB3B53">
          <w:rPr>
            <w:rStyle w:val="Hyperlink"/>
            <w:rFonts w:hint="eastAsia"/>
            <w:noProof/>
            <w:rtl/>
            <w:lang w:bidi="fa-IR"/>
          </w:rPr>
          <w:t>رژ</w:t>
        </w:r>
        <w:r w:rsidR="003C02E0" w:rsidRPr="00EB3B53">
          <w:rPr>
            <w:rStyle w:val="Hyperlink"/>
            <w:rFonts w:hint="cs"/>
            <w:noProof/>
            <w:rtl/>
            <w:lang w:bidi="fa-IR"/>
          </w:rPr>
          <w:t>ی</w:t>
        </w:r>
        <w:r w:rsidR="003C02E0" w:rsidRPr="00EB3B53">
          <w:rPr>
            <w:rStyle w:val="Hyperlink"/>
            <w:noProof/>
            <w:rtl/>
            <w:lang w:bidi="fa-IR"/>
          </w:rPr>
          <w:t xml:space="preserve"> </w:t>
        </w:r>
        <w:r w:rsidR="003C02E0" w:rsidRPr="00EB3B53">
          <w:rPr>
            <w:rStyle w:val="Hyperlink"/>
            <w:rFonts w:hint="eastAsia"/>
            <w:noProof/>
            <w:rtl/>
            <w:lang w:bidi="fa-IR"/>
          </w:rPr>
          <w:t>بلاشر</w:t>
        </w:r>
        <w:r w:rsidR="003C02E0" w:rsidRPr="00EB3B53">
          <w:rPr>
            <w:rStyle w:val="Hyperlink"/>
            <w:rFonts w:cs="B Lotus" w:hint="eastAsia"/>
            <w:noProof/>
            <w:rtl/>
            <w:lang w:bidi="fa-IR"/>
          </w:rPr>
          <w:t>،</w:t>
        </w:r>
        <w:r w:rsidR="003C02E0" w:rsidRPr="00EB3B53">
          <w:rPr>
            <w:rStyle w:val="Hyperlink"/>
            <w:noProof/>
            <w:rtl/>
            <w:lang w:bidi="fa-IR"/>
          </w:rPr>
          <w:t xml:space="preserve"> </w:t>
        </w:r>
        <w:r w:rsidR="003C02E0" w:rsidRPr="00EB3B53">
          <w:rPr>
            <w:rStyle w:val="Hyperlink"/>
            <w:rFonts w:hint="eastAsia"/>
            <w:noProof/>
            <w:rtl/>
            <w:lang w:bidi="fa-IR"/>
          </w:rPr>
          <w:t>خاورشناس</w:t>
        </w:r>
        <w:r w:rsidR="003C02E0" w:rsidRPr="00EB3B53">
          <w:rPr>
            <w:rStyle w:val="Hyperlink"/>
            <w:noProof/>
            <w:rtl/>
            <w:lang w:bidi="fa-IR"/>
          </w:rPr>
          <w:t xml:space="preserve"> </w:t>
        </w:r>
        <w:r w:rsidR="003C02E0" w:rsidRPr="00EB3B53">
          <w:rPr>
            <w:rStyle w:val="Hyperlink"/>
            <w:rFonts w:hint="eastAsia"/>
            <w:noProof/>
            <w:rtl/>
            <w:lang w:bidi="fa-IR"/>
          </w:rPr>
          <w:t>فرانسو</w:t>
        </w:r>
        <w:r w:rsidR="003C02E0" w:rsidRPr="00EB3B53">
          <w:rPr>
            <w:rStyle w:val="Hyperlink"/>
            <w:rFonts w:hint="cs"/>
            <w:noProof/>
            <w:rtl/>
            <w:lang w:bidi="fa-IR"/>
          </w:rPr>
          <w:t>ی</w:t>
        </w:r>
        <w:r w:rsidR="003C02E0">
          <w:rPr>
            <w:noProof/>
            <w:webHidden/>
            <w:rtl/>
          </w:rPr>
          <w:tab/>
        </w:r>
        <w:r w:rsidR="003C02E0">
          <w:rPr>
            <w:noProof/>
            <w:webHidden/>
            <w:rtl/>
          </w:rPr>
          <w:fldChar w:fldCharType="begin"/>
        </w:r>
        <w:r w:rsidR="003C02E0">
          <w:rPr>
            <w:noProof/>
            <w:webHidden/>
            <w:rtl/>
          </w:rPr>
          <w:instrText xml:space="preserve"> </w:instrText>
        </w:r>
        <w:r w:rsidR="003C02E0">
          <w:rPr>
            <w:noProof/>
            <w:webHidden/>
          </w:rPr>
          <w:instrText>PAGEREF</w:instrText>
        </w:r>
        <w:r w:rsidR="003C02E0">
          <w:rPr>
            <w:noProof/>
            <w:webHidden/>
            <w:rtl/>
          </w:rPr>
          <w:instrText xml:space="preserve"> _</w:instrText>
        </w:r>
        <w:r w:rsidR="003C02E0">
          <w:rPr>
            <w:noProof/>
            <w:webHidden/>
          </w:rPr>
          <w:instrText>Toc</w:instrText>
        </w:r>
        <w:r w:rsidR="003C02E0">
          <w:rPr>
            <w:noProof/>
            <w:webHidden/>
            <w:rtl/>
          </w:rPr>
          <w:instrText xml:space="preserve">429212571 </w:instrText>
        </w:r>
        <w:r w:rsidR="003C02E0">
          <w:rPr>
            <w:noProof/>
            <w:webHidden/>
          </w:rPr>
          <w:instrText>\h</w:instrText>
        </w:r>
        <w:r w:rsidR="003C02E0">
          <w:rPr>
            <w:noProof/>
            <w:webHidden/>
            <w:rtl/>
          </w:rPr>
          <w:instrText xml:space="preserve"> </w:instrText>
        </w:r>
        <w:r w:rsidR="003C02E0">
          <w:rPr>
            <w:noProof/>
            <w:webHidden/>
            <w:rtl/>
          </w:rPr>
        </w:r>
        <w:r w:rsidR="003C02E0">
          <w:rPr>
            <w:noProof/>
            <w:webHidden/>
            <w:rtl/>
          </w:rPr>
          <w:fldChar w:fldCharType="separate"/>
        </w:r>
        <w:r w:rsidR="005E3C44">
          <w:rPr>
            <w:noProof/>
            <w:webHidden/>
            <w:rtl/>
          </w:rPr>
          <w:t>105</w:t>
        </w:r>
        <w:r w:rsidR="003C02E0">
          <w:rPr>
            <w:noProof/>
            <w:webHidden/>
            <w:rtl/>
          </w:rPr>
          <w:fldChar w:fldCharType="end"/>
        </w:r>
      </w:hyperlink>
    </w:p>
    <w:p w:rsidR="003C02E0" w:rsidRDefault="004A2BB0">
      <w:pPr>
        <w:pStyle w:val="TOC3"/>
        <w:tabs>
          <w:tab w:val="right" w:leader="dot" w:pos="7078"/>
        </w:tabs>
        <w:rPr>
          <w:rFonts w:asciiTheme="minorHAnsi" w:eastAsiaTheme="minorEastAsia" w:hAnsiTheme="minorHAnsi" w:cstheme="minorBidi"/>
          <w:noProof/>
          <w:sz w:val="22"/>
          <w:szCs w:val="22"/>
          <w:rtl/>
        </w:rPr>
      </w:pPr>
      <w:hyperlink w:anchor="_Toc429212572" w:history="1">
        <w:r w:rsidR="003C02E0" w:rsidRPr="00EB3B53">
          <w:rPr>
            <w:rStyle w:val="Hyperlink"/>
            <w:rFonts w:eastAsia="B Badr" w:hint="eastAsia"/>
            <w:noProof/>
            <w:rtl/>
            <w:lang w:bidi="fa-IR"/>
          </w:rPr>
          <w:t>زندگ</w:t>
        </w:r>
        <w:r w:rsidR="003C02E0" w:rsidRPr="00EB3B53">
          <w:rPr>
            <w:rStyle w:val="Hyperlink"/>
            <w:rFonts w:eastAsia="B Badr" w:hint="cs"/>
            <w:noProof/>
            <w:rtl/>
            <w:lang w:bidi="fa-IR"/>
          </w:rPr>
          <w:t>ی</w:t>
        </w:r>
        <w:r w:rsidR="003C02E0" w:rsidRPr="00EB3B53">
          <w:rPr>
            <w:rStyle w:val="Hyperlink"/>
            <w:rFonts w:eastAsia="B Badr" w:hint="eastAsia"/>
            <w:noProof/>
            <w:rtl/>
            <w:lang w:bidi="fa-IR"/>
          </w:rPr>
          <w:t>نام</w:t>
        </w:r>
        <w:r w:rsidR="003C02E0" w:rsidRPr="00EB3B53">
          <w:rPr>
            <w:rStyle w:val="Hyperlink"/>
            <w:rFonts w:eastAsia="B Badr" w:hint="cs"/>
            <w:noProof/>
            <w:rtl/>
            <w:lang w:bidi="fa-IR"/>
          </w:rPr>
          <w:t>ۀ</w:t>
        </w:r>
        <w:r w:rsidR="003C02E0" w:rsidRPr="00EB3B53">
          <w:rPr>
            <w:rStyle w:val="Hyperlink"/>
            <w:rFonts w:eastAsia="B Badr"/>
            <w:noProof/>
            <w:rtl/>
            <w:lang w:bidi="fa-IR"/>
          </w:rPr>
          <w:t xml:space="preserve"> </w:t>
        </w:r>
        <w:r w:rsidR="003C02E0" w:rsidRPr="00EB3B53">
          <w:rPr>
            <w:rStyle w:val="Hyperlink"/>
            <w:rFonts w:eastAsia="B Badr" w:hint="eastAsia"/>
            <w:noProof/>
            <w:rtl/>
            <w:lang w:bidi="fa-IR"/>
          </w:rPr>
          <w:t>علم</w:t>
        </w:r>
        <w:r w:rsidR="003C02E0" w:rsidRPr="00EB3B53">
          <w:rPr>
            <w:rStyle w:val="Hyperlink"/>
            <w:rFonts w:eastAsia="B Badr" w:hint="cs"/>
            <w:noProof/>
            <w:rtl/>
            <w:lang w:bidi="fa-IR"/>
          </w:rPr>
          <w:t>ی</w:t>
        </w:r>
        <w:r w:rsidR="003C02E0" w:rsidRPr="00EB3B53">
          <w:rPr>
            <w:rStyle w:val="Hyperlink"/>
            <w:rFonts w:eastAsia="B Badr"/>
            <w:noProof/>
            <w:rtl/>
            <w:lang w:bidi="fa-IR"/>
          </w:rPr>
          <w:t xml:space="preserve"> </w:t>
        </w:r>
        <w:r w:rsidR="003C02E0" w:rsidRPr="00EB3B53">
          <w:rPr>
            <w:rStyle w:val="Hyperlink"/>
            <w:rFonts w:eastAsia="B Badr" w:hint="eastAsia"/>
            <w:noProof/>
            <w:rtl/>
            <w:lang w:bidi="fa-IR"/>
          </w:rPr>
          <w:t>بلاشر</w:t>
        </w:r>
        <w:r w:rsidR="003C02E0">
          <w:rPr>
            <w:noProof/>
            <w:webHidden/>
            <w:rtl/>
          </w:rPr>
          <w:tab/>
        </w:r>
        <w:r w:rsidR="003C02E0">
          <w:rPr>
            <w:noProof/>
            <w:webHidden/>
            <w:rtl/>
          </w:rPr>
          <w:fldChar w:fldCharType="begin"/>
        </w:r>
        <w:r w:rsidR="003C02E0">
          <w:rPr>
            <w:noProof/>
            <w:webHidden/>
            <w:rtl/>
          </w:rPr>
          <w:instrText xml:space="preserve"> </w:instrText>
        </w:r>
        <w:r w:rsidR="003C02E0">
          <w:rPr>
            <w:noProof/>
            <w:webHidden/>
          </w:rPr>
          <w:instrText>PAGEREF</w:instrText>
        </w:r>
        <w:r w:rsidR="003C02E0">
          <w:rPr>
            <w:noProof/>
            <w:webHidden/>
            <w:rtl/>
          </w:rPr>
          <w:instrText xml:space="preserve"> _</w:instrText>
        </w:r>
        <w:r w:rsidR="003C02E0">
          <w:rPr>
            <w:noProof/>
            <w:webHidden/>
          </w:rPr>
          <w:instrText>Toc</w:instrText>
        </w:r>
        <w:r w:rsidR="003C02E0">
          <w:rPr>
            <w:noProof/>
            <w:webHidden/>
            <w:rtl/>
          </w:rPr>
          <w:instrText xml:space="preserve">429212572 </w:instrText>
        </w:r>
        <w:r w:rsidR="003C02E0">
          <w:rPr>
            <w:noProof/>
            <w:webHidden/>
          </w:rPr>
          <w:instrText>\h</w:instrText>
        </w:r>
        <w:r w:rsidR="003C02E0">
          <w:rPr>
            <w:noProof/>
            <w:webHidden/>
            <w:rtl/>
          </w:rPr>
          <w:instrText xml:space="preserve"> </w:instrText>
        </w:r>
        <w:r w:rsidR="003C02E0">
          <w:rPr>
            <w:noProof/>
            <w:webHidden/>
            <w:rtl/>
          </w:rPr>
        </w:r>
        <w:r w:rsidR="003C02E0">
          <w:rPr>
            <w:noProof/>
            <w:webHidden/>
            <w:rtl/>
          </w:rPr>
          <w:fldChar w:fldCharType="separate"/>
        </w:r>
        <w:r w:rsidR="005E3C44">
          <w:rPr>
            <w:noProof/>
            <w:webHidden/>
            <w:rtl/>
          </w:rPr>
          <w:t>105</w:t>
        </w:r>
        <w:r w:rsidR="003C02E0">
          <w:rPr>
            <w:noProof/>
            <w:webHidden/>
            <w:rtl/>
          </w:rPr>
          <w:fldChar w:fldCharType="end"/>
        </w:r>
      </w:hyperlink>
    </w:p>
    <w:p w:rsidR="003C02E0" w:rsidRDefault="004A2BB0">
      <w:pPr>
        <w:pStyle w:val="TOC3"/>
        <w:tabs>
          <w:tab w:val="right" w:leader="dot" w:pos="7078"/>
        </w:tabs>
        <w:rPr>
          <w:rFonts w:asciiTheme="minorHAnsi" w:eastAsiaTheme="minorEastAsia" w:hAnsiTheme="minorHAnsi" w:cstheme="minorBidi"/>
          <w:noProof/>
          <w:sz w:val="22"/>
          <w:szCs w:val="22"/>
          <w:rtl/>
        </w:rPr>
      </w:pPr>
      <w:hyperlink w:anchor="_Toc429212573" w:history="1">
        <w:r w:rsidR="003C02E0" w:rsidRPr="00EB3B53">
          <w:rPr>
            <w:rStyle w:val="Hyperlink"/>
            <w:rFonts w:eastAsia="B Badr" w:hint="eastAsia"/>
            <w:noProof/>
            <w:rtl/>
            <w:lang w:bidi="fa-IR"/>
          </w:rPr>
          <w:t>آثار</w:t>
        </w:r>
        <w:r w:rsidR="003C02E0" w:rsidRPr="00EB3B53">
          <w:rPr>
            <w:rStyle w:val="Hyperlink"/>
            <w:rFonts w:eastAsia="B Badr"/>
            <w:noProof/>
            <w:rtl/>
            <w:lang w:bidi="fa-IR"/>
          </w:rPr>
          <w:t xml:space="preserve"> </w:t>
        </w:r>
        <w:r w:rsidR="003C02E0" w:rsidRPr="00EB3B53">
          <w:rPr>
            <w:rStyle w:val="Hyperlink"/>
            <w:rFonts w:eastAsia="B Badr" w:hint="eastAsia"/>
            <w:noProof/>
            <w:rtl/>
            <w:lang w:bidi="fa-IR"/>
          </w:rPr>
          <w:t>بلاشر</w:t>
        </w:r>
        <w:r w:rsidR="003C02E0">
          <w:rPr>
            <w:noProof/>
            <w:webHidden/>
            <w:rtl/>
          </w:rPr>
          <w:tab/>
        </w:r>
        <w:r w:rsidR="003C02E0">
          <w:rPr>
            <w:noProof/>
            <w:webHidden/>
            <w:rtl/>
          </w:rPr>
          <w:fldChar w:fldCharType="begin"/>
        </w:r>
        <w:r w:rsidR="003C02E0">
          <w:rPr>
            <w:noProof/>
            <w:webHidden/>
            <w:rtl/>
          </w:rPr>
          <w:instrText xml:space="preserve"> </w:instrText>
        </w:r>
        <w:r w:rsidR="003C02E0">
          <w:rPr>
            <w:noProof/>
            <w:webHidden/>
          </w:rPr>
          <w:instrText>PAGEREF</w:instrText>
        </w:r>
        <w:r w:rsidR="003C02E0">
          <w:rPr>
            <w:noProof/>
            <w:webHidden/>
            <w:rtl/>
          </w:rPr>
          <w:instrText xml:space="preserve"> _</w:instrText>
        </w:r>
        <w:r w:rsidR="003C02E0">
          <w:rPr>
            <w:noProof/>
            <w:webHidden/>
          </w:rPr>
          <w:instrText>Toc</w:instrText>
        </w:r>
        <w:r w:rsidR="003C02E0">
          <w:rPr>
            <w:noProof/>
            <w:webHidden/>
            <w:rtl/>
          </w:rPr>
          <w:instrText xml:space="preserve">429212573 </w:instrText>
        </w:r>
        <w:r w:rsidR="003C02E0">
          <w:rPr>
            <w:noProof/>
            <w:webHidden/>
          </w:rPr>
          <w:instrText>\h</w:instrText>
        </w:r>
        <w:r w:rsidR="003C02E0">
          <w:rPr>
            <w:noProof/>
            <w:webHidden/>
            <w:rtl/>
          </w:rPr>
          <w:instrText xml:space="preserve"> </w:instrText>
        </w:r>
        <w:r w:rsidR="003C02E0">
          <w:rPr>
            <w:noProof/>
            <w:webHidden/>
            <w:rtl/>
          </w:rPr>
        </w:r>
        <w:r w:rsidR="003C02E0">
          <w:rPr>
            <w:noProof/>
            <w:webHidden/>
            <w:rtl/>
          </w:rPr>
          <w:fldChar w:fldCharType="separate"/>
        </w:r>
        <w:r w:rsidR="005E3C44">
          <w:rPr>
            <w:noProof/>
            <w:webHidden/>
            <w:rtl/>
          </w:rPr>
          <w:t>106</w:t>
        </w:r>
        <w:r w:rsidR="003C02E0">
          <w:rPr>
            <w:noProof/>
            <w:webHidden/>
            <w:rtl/>
          </w:rPr>
          <w:fldChar w:fldCharType="end"/>
        </w:r>
      </w:hyperlink>
    </w:p>
    <w:p w:rsidR="003C02E0" w:rsidRDefault="004A2BB0">
      <w:pPr>
        <w:pStyle w:val="TOC3"/>
        <w:tabs>
          <w:tab w:val="right" w:leader="dot" w:pos="7078"/>
        </w:tabs>
        <w:rPr>
          <w:rFonts w:asciiTheme="minorHAnsi" w:eastAsiaTheme="minorEastAsia" w:hAnsiTheme="minorHAnsi" w:cstheme="minorBidi"/>
          <w:noProof/>
          <w:sz w:val="22"/>
          <w:szCs w:val="22"/>
          <w:rtl/>
        </w:rPr>
      </w:pPr>
      <w:hyperlink w:anchor="_Toc429212574" w:history="1">
        <w:r w:rsidR="003C02E0" w:rsidRPr="00EB3B53">
          <w:rPr>
            <w:rStyle w:val="Hyperlink"/>
            <w:rFonts w:eastAsia="B Badr" w:hint="eastAsia"/>
            <w:noProof/>
            <w:rtl/>
            <w:lang w:bidi="fa-IR"/>
          </w:rPr>
          <w:t>نقد</w:t>
        </w:r>
        <w:r w:rsidR="003C02E0" w:rsidRPr="00EB3B53">
          <w:rPr>
            <w:rStyle w:val="Hyperlink"/>
            <w:rFonts w:eastAsia="B Badr"/>
            <w:noProof/>
            <w:rtl/>
            <w:lang w:bidi="fa-IR"/>
          </w:rPr>
          <w:t xml:space="preserve"> </w:t>
        </w:r>
        <w:r w:rsidR="003C02E0" w:rsidRPr="00EB3B53">
          <w:rPr>
            <w:rStyle w:val="Hyperlink"/>
            <w:rFonts w:eastAsia="B Badr" w:hint="eastAsia"/>
            <w:noProof/>
            <w:rtl/>
            <w:lang w:bidi="fa-IR"/>
          </w:rPr>
          <w:t>آثار</w:t>
        </w:r>
        <w:r w:rsidR="003C02E0" w:rsidRPr="00EB3B53">
          <w:rPr>
            <w:rStyle w:val="Hyperlink"/>
            <w:rFonts w:eastAsia="B Badr"/>
            <w:noProof/>
            <w:rtl/>
            <w:lang w:bidi="fa-IR"/>
          </w:rPr>
          <w:t xml:space="preserve"> </w:t>
        </w:r>
        <w:r w:rsidR="003C02E0" w:rsidRPr="00EB3B53">
          <w:rPr>
            <w:rStyle w:val="Hyperlink"/>
            <w:rFonts w:eastAsia="B Badr" w:hint="eastAsia"/>
            <w:noProof/>
            <w:rtl/>
            <w:lang w:bidi="fa-IR"/>
          </w:rPr>
          <w:t>بلاشر</w:t>
        </w:r>
        <w:r w:rsidR="003C02E0">
          <w:rPr>
            <w:noProof/>
            <w:webHidden/>
            <w:rtl/>
          </w:rPr>
          <w:tab/>
        </w:r>
        <w:r w:rsidR="003C02E0">
          <w:rPr>
            <w:noProof/>
            <w:webHidden/>
            <w:rtl/>
          </w:rPr>
          <w:fldChar w:fldCharType="begin"/>
        </w:r>
        <w:r w:rsidR="003C02E0">
          <w:rPr>
            <w:noProof/>
            <w:webHidden/>
            <w:rtl/>
          </w:rPr>
          <w:instrText xml:space="preserve"> </w:instrText>
        </w:r>
        <w:r w:rsidR="003C02E0">
          <w:rPr>
            <w:noProof/>
            <w:webHidden/>
          </w:rPr>
          <w:instrText>PAGEREF</w:instrText>
        </w:r>
        <w:r w:rsidR="003C02E0">
          <w:rPr>
            <w:noProof/>
            <w:webHidden/>
            <w:rtl/>
          </w:rPr>
          <w:instrText xml:space="preserve"> _</w:instrText>
        </w:r>
        <w:r w:rsidR="003C02E0">
          <w:rPr>
            <w:noProof/>
            <w:webHidden/>
          </w:rPr>
          <w:instrText>Toc</w:instrText>
        </w:r>
        <w:r w:rsidR="003C02E0">
          <w:rPr>
            <w:noProof/>
            <w:webHidden/>
            <w:rtl/>
          </w:rPr>
          <w:instrText xml:space="preserve">429212574 </w:instrText>
        </w:r>
        <w:r w:rsidR="003C02E0">
          <w:rPr>
            <w:noProof/>
            <w:webHidden/>
          </w:rPr>
          <w:instrText>\h</w:instrText>
        </w:r>
        <w:r w:rsidR="003C02E0">
          <w:rPr>
            <w:noProof/>
            <w:webHidden/>
            <w:rtl/>
          </w:rPr>
          <w:instrText xml:space="preserve"> </w:instrText>
        </w:r>
        <w:r w:rsidR="003C02E0">
          <w:rPr>
            <w:noProof/>
            <w:webHidden/>
            <w:rtl/>
          </w:rPr>
        </w:r>
        <w:r w:rsidR="003C02E0">
          <w:rPr>
            <w:noProof/>
            <w:webHidden/>
            <w:rtl/>
          </w:rPr>
          <w:fldChar w:fldCharType="separate"/>
        </w:r>
        <w:r w:rsidR="005E3C44">
          <w:rPr>
            <w:noProof/>
            <w:webHidden/>
            <w:rtl/>
          </w:rPr>
          <w:t>108</w:t>
        </w:r>
        <w:r w:rsidR="003C02E0">
          <w:rPr>
            <w:noProof/>
            <w:webHidden/>
            <w:rtl/>
          </w:rPr>
          <w:fldChar w:fldCharType="end"/>
        </w:r>
      </w:hyperlink>
    </w:p>
    <w:p w:rsidR="003C02E0" w:rsidRDefault="004A2BB0">
      <w:pPr>
        <w:pStyle w:val="TOC2"/>
        <w:tabs>
          <w:tab w:val="right" w:leader="dot" w:pos="7078"/>
        </w:tabs>
        <w:rPr>
          <w:rFonts w:asciiTheme="minorHAnsi" w:eastAsiaTheme="minorEastAsia" w:hAnsiTheme="minorHAnsi" w:cstheme="minorBidi"/>
          <w:bCs w:val="0"/>
          <w:noProof/>
          <w:sz w:val="22"/>
          <w:szCs w:val="22"/>
          <w:rtl/>
        </w:rPr>
      </w:pPr>
      <w:hyperlink w:anchor="_Toc429212575" w:history="1">
        <w:r w:rsidR="003C02E0" w:rsidRPr="00EB3B53">
          <w:rPr>
            <w:rStyle w:val="Hyperlink"/>
            <w:rFonts w:hint="eastAsia"/>
            <w:noProof/>
            <w:rtl/>
            <w:lang w:bidi="fa-IR"/>
          </w:rPr>
          <w:t>آرتورجان</w:t>
        </w:r>
        <w:r w:rsidR="003C02E0" w:rsidRPr="00EB3B53">
          <w:rPr>
            <w:rStyle w:val="Hyperlink"/>
            <w:noProof/>
            <w:rtl/>
            <w:lang w:bidi="fa-IR"/>
          </w:rPr>
          <w:t xml:space="preserve"> </w:t>
        </w:r>
        <w:r w:rsidR="003C02E0" w:rsidRPr="00EB3B53">
          <w:rPr>
            <w:rStyle w:val="Hyperlink"/>
            <w:rFonts w:hint="eastAsia"/>
            <w:noProof/>
            <w:rtl/>
            <w:lang w:bidi="fa-IR"/>
          </w:rPr>
          <w:t>آربر</w:t>
        </w:r>
        <w:r w:rsidR="003C02E0" w:rsidRPr="00EB3B53">
          <w:rPr>
            <w:rStyle w:val="Hyperlink"/>
            <w:rFonts w:hint="cs"/>
            <w:noProof/>
            <w:rtl/>
            <w:lang w:bidi="fa-IR"/>
          </w:rPr>
          <w:t>ی</w:t>
        </w:r>
        <w:r w:rsidR="003C02E0" w:rsidRPr="00EB3B53">
          <w:rPr>
            <w:rStyle w:val="Hyperlink"/>
            <w:rFonts w:hint="eastAsia"/>
            <w:noProof/>
            <w:rtl/>
            <w:lang w:bidi="fa-IR"/>
          </w:rPr>
          <w:t>،</w:t>
        </w:r>
        <w:r w:rsidR="003C02E0" w:rsidRPr="00EB3B53">
          <w:rPr>
            <w:rStyle w:val="Hyperlink"/>
            <w:noProof/>
            <w:rtl/>
            <w:lang w:bidi="fa-IR"/>
          </w:rPr>
          <w:t xml:space="preserve"> </w:t>
        </w:r>
        <w:r w:rsidR="003C02E0" w:rsidRPr="00EB3B53">
          <w:rPr>
            <w:rStyle w:val="Hyperlink"/>
            <w:rFonts w:hint="eastAsia"/>
            <w:noProof/>
            <w:rtl/>
            <w:lang w:bidi="fa-IR"/>
          </w:rPr>
          <w:t>خاورشناس</w:t>
        </w:r>
        <w:r w:rsidR="003C02E0" w:rsidRPr="00EB3B53">
          <w:rPr>
            <w:rStyle w:val="Hyperlink"/>
            <w:noProof/>
            <w:rtl/>
            <w:lang w:bidi="fa-IR"/>
          </w:rPr>
          <w:t xml:space="preserve"> </w:t>
        </w:r>
        <w:r w:rsidR="003C02E0" w:rsidRPr="00EB3B53">
          <w:rPr>
            <w:rStyle w:val="Hyperlink"/>
            <w:rFonts w:hint="eastAsia"/>
            <w:noProof/>
            <w:rtl/>
            <w:lang w:bidi="fa-IR"/>
          </w:rPr>
          <w:t>انگل</w:t>
        </w:r>
        <w:r w:rsidR="003C02E0" w:rsidRPr="00EB3B53">
          <w:rPr>
            <w:rStyle w:val="Hyperlink"/>
            <w:rFonts w:hint="cs"/>
            <w:noProof/>
            <w:rtl/>
            <w:lang w:bidi="fa-IR"/>
          </w:rPr>
          <w:t>ی</w:t>
        </w:r>
        <w:r w:rsidR="003C02E0" w:rsidRPr="00EB3B53">
          <w:rPr>
            <w:rStyle w:val="Hyperlink"/>
            <w:rFonts w:hint="eastAsia"/>
            <w:noProof/>
            <w:rtl/>
            <w:lang w:bidi="fa-IR"/>
          </w:rPr>
          <w:t>س</w:t>
        </w:r>
        <w:r w:rsidR="003C02E0" w:rsidRPr="00EB3B53">
          <w:rPr>
            <w:rStyle w:val="Hyperlink"/>
            <w:rFonts w:hint="cs"/>
            <w:noProof/>
            <w:rtl/>
            <w:lang w:bidi="fa-IR"/>
          </w:rPr>
          <w:t>ی</w:t>
        </w:r>
        <w:r w:rsidR="003C02E0">
          <w:rPr>
            <w:noProof/>
            <w:webHidden/>
            <w:rtl/>
          </w:rPr>
          <w:tab/>
        </w:r>
        <w:r w:rsidR="003C02E0">
          <w:rPr>
            <w:noProof/>
            <w:webHidden/>
            <w:rtl/>
          </w:rPr>
          <w:fldChar w:fldCharType="begin"/>
        </w:r>
        <w:r w:rsidR="003C02E0">
          <w:rPr>
            <w:noProof/>
            <w:webHidden/>
            <w:rtl/>
          </w:rPr>
          <w:instrText xml:space="preserve"> </w:instrText>
        </w:r>
        <w:r w:rsidR="003C02E0">
          <w:rPr>
            <w:noProof/>
            <w:webHidden/>
          </w:rPr>
          <w:instrText>PAGEREF</w:instrText>
        </w:r>
        <w:r w:rsidR="003C02E0">
          <w:rPr>
            <w:noProof/>
            <w:webHidden/>
            <w:rtl/>
          </w:rPr>
          <w:instrText xml:space="preserve"> _</w:instrText>
        </w:r>
        <w:r w:rsidR="003C02E0">
          <w:rPr>
            <w:noProof/>
            <w:webHidden/>
          </w:rPr>
          <w:instrText>Toc</w:instrText>
        </w:r>
        <w:r w:rsidR="003C02E0">
          <w:rPr>
            <w:noProof/>
            <w:webHidden/>
            <w:rtl/>
          </w:rPr>
          <w:instrText xml:space="preserve">429212575 </w:instrText>
        </w:r>
        <w:r w:rsidR="003C02E0">
          <w:rPr>
            <w:noProof/>
            <w:webHidden/>
          </w:rPr>
          <w:instrText>\h</w:instrText>
        </w:r>
        <w:r w:rsidR="003C02E0">
          <w:rPr>
            <w:noProof/>
            <w:webHidden/>
            <w:rtl/>
          </w:rPr>
          <w:instrText xml:space="preserve"> </w:instrText>
        </w:r>
        <w:r w:rsidR="003C02E0">
          <w:rPr>
            <w:noProof/>
            <w:webHidden/>
            <w:rtl/>
          </w:rPr>
        </w:r>
        <w:r w:rsidR="003C02E0">
          <w:rPr>
            <w:noProof/>
            <w:webHidden/>
            <w:rtl/>
          </w:rPr>
          <w:fldChar w:fldCharType="separate"/>
        </w:r>
        <w:r w:rsidR="005E3C44">
          <w:rPr>
            <w:noProof/>
            <w:webHidden/>
            <w:rtl/>
          </w:rPr>
          <w:t>119</w:t>
        </w:r>
        <w:r w:rsidR="003C02E0">
          <w:rPr>
            <w:noProof/>
            <w:webHidden/>
            <w:rtl/>
          </w:rPr>
          <w:fldChar w:fldCharType="end"/>
        </w:r>
      </w:hyperlink>
    </w:p>
    <w:p w:rsidR="003C02E0" w:rsidRDefault="004A2BB0">
      <w:pPr>
        <w:pStyle w:val="TOC3"/>
        <w:tabs>
          <w:tab w:val="right" w:leader="dot" w:pos="7078"/>
        </w:tabs>
        <w:rPr>
          <w:rFonts w:asciiTheme="minorHAnsi" w:eastAsiaTheme="minorEastAsia" w:hAnsiTheme="minorHAnsi" w:cstheme="minorBidi"/>
          <w:noProof/>
          <w:sz w:val="22"/>
          <w:szCs w:val="22"/>
          <w:rtl/>
        </w:rPr>
      </w:pPr>
      <w:hyperlink w:anchor="_Toc429212576" w:history="1">
        <w:r w:rsidR="003C02E0" w:rsidRPr="00EB3B53">
          <w:rPr>
            <w:rStyle w:val="Hyperlink"/>
            <w:rFonts w:eastAsia="B Badr" w:hint="eastAsia"/>
            <w:noProof/>
            <w:rtl/>
            <w:lang w:bidi="fa-IR"/>
          </w:rPr>
          <w:t>زندگ</w:t>
        </w:r>
        <w:r w:rsidR="003C02E0" w:rsidRPr="00EB3B53">
          <w:rPr>
            <w:rStyle w:val="Hyperlink"/>
            <w:rFonts w:eastAsia="B Badr" w:hint="cs"/>
            <w:noProof/>
            <w:rtl/>
            <w:lang w:bidi="fa-IR"/>
          </w:rPr>
          <w:t>ی</w:t>
        </w:r>
        <w:r w:rsidR="003C02E0" w:rsidRPr="00EB3B53">
          <w:rPr>
            <w:rStyle w:val="Hyperlink"/>
            <w:rFonts w:eastAsia="B Badr" w:hint="eastAsia"/>
            <w:noProof/>
            <w:rtl/>
            <w:lang w:bidi="fa-IR"/>
          </w:rPr>
          <w:t>نام</w:t>
        </w:r>
        <w:r w:rsidR="003C02E0" w:rsidRPr="00EB3B53">
          <w:rPr>
            <w:rStyle w:val="Hyperlink"/>
            <w:rFonts w:eastAsia="B Badr" w:hint="cs"/>
            <w:noProof/>
            <w:rtl/>
            <w:lang w:bidi="fa-IR"/>
          </w:rPr>
          <w:t>ۀ</w:t>
        </w:r>
        <w:r w:rsidR="003C02E0" w:rsidRPr="00EB3B53">
          <w:rPr>
            <w:rStyle w:val="Hyperlink"/>
            <w:rFonts w:eastAsia="B Badr"/>
            <w:noProof/>
            <w:rtl/>
            <w:lang w:bidi="fa-IR"/>
          </w:rPr>
          <w:t xml:space="preserve"> </w:t>
        </w:r>
        <w:r w:rsidR="003C02E0" w:rsidRPr="00EB3B53">
          <w:rPr>
            <w:rStyle w:val="Hyperlink"/>
            <w:rFonts w:eastAsia="B Badr" w:hint="eastAsia"/>
            <w:noProof/>
            <w:rtl/>
            <w:lang w:bidi="fa-IR"/>
          </w:rPr>
          <w:t>علم</w:t>
        </w:r>
        <w:r w:rsidR="003C02E0" w:rsidRPr="00EB3B53">
          <w:rPr>
            <w:rStyle w:val="Hyperlink"/>
            <w:rFonts w:eastAsia="B Badr" w:hint="cs"/>
            <w:noProof/>
            <w:rtl/>
            <w:lang w:bidi="fa-IR"/>
          </w:rPr>
          <w:t>ی</w:t>
        </w:r>
        <w:r w:rsidR="003C02E0" w:rsidRPr="00EB3B53">
          <w:rPr>
            <w:rStyle w:val="Hyperlink"/>
            <w:rFonts w:eastAsia="B Badr"/>
            <w:noProof/>
            <w:rtl/>
            <w:lang w:bidi="fa-IR"/>
          </w:rPr>
          <w:t xml:space="preserve"> </w:t>
        </w:r>
        <w:r w:rsidR="003C02E0" w:rsidRPr="00EB3B53">
          <w:rPr>
            <w:rStyle w:val="Hyperlink"/>
            <w:rFonts w:eastAsia="B Badr" w:hint="eastAsia"/>
            <w:noProof/>
            <w:rtl/>
            <w:lang w:bidi="fa-IR"/>
          </w:rPr>
          <w:t>آربر</w:t>
        </w:r>
        <w:r w:rsidR="003C02E0" w:rsidRPr="00EB3B53">
          <w:rPr>
            <w:rStyle w:val="Hyperlink"/>
            <w:rFonts w:eastAsia="B Badr" w:hint="cs"/>
            <w:noProof/>
            <w:rtl/>
            <w:lang w:bidi="fa-IR"/>
          </w:rPr>
          <w:t>ی</w:t>
        </w:r>
        <w:r w:rsidR="003C02E0">
          <w:rPr>
            <w:noProof/>
            <w:webHidden/>
            <w:rtl/>
          </w:rPr>
          <w:tab/>
        </w:r>
        <w:r w:rsidR="003C02E0">
          <w:rPr>
            <w:noProof/>
            <w:webHidden/>
            <w:rtl/>
          </w:rPr>
          <w:fldChar w:fldCharType="begin"/>
        </w:r>
        <w:r w:rsidR="003C02E0">
          <w:rPr>
            <w:noProof/>
            <w:webHidden/>
            <w:rtl/>
          </w:rPr>
          <w:instrText xml:space="preserve"> </w:instrText>
        </w:r>
        <w:r w:rsidR="003C02E0">
          <w:rPr>
            <w:noProof/>
            <w:webHidden/>
          </w:rPr>
          <w:instrText>PAGEREF</w:instrText>
        </w:r>
        <w:r w:rsidR="003C02E0">
          <w:rPr>
            <w:noProof/>
            <w:webHidden/>
            <w:rtl/>
          </w:rPr>
          <w:instrText xml:space="preserve"> _</w:instrText>
        </w:r>
        <w:r w:rsidR="003C02E0">
          <w:rPr>
            <w:noProof/>
            <w:webHidden/>
          </w:rPr>
          <w:instrText>Toc</w:instrText>
        </w:r>
        <w:r w:rsidR="003C02E0">
          <w:rPr>
            <w:noProof/>
            <w:webHidden/>
            <w:rtl/>
          </w:rPr>
          <w:instrText xml:space="preserve">429212576 </w:instrText>
        </w:r>
        <w:r w:rsidR="003C02E0">
          <w:rPr>
            <w:noProof/>
            <w:webHidden/>
          </w:rPr>
          <w:instrText>\h</w:instrText>
        </w:r>
        <w:r w:rsidR="003C02E0">
          <w:rPr>
            <w:noProof/>
            <w:webHidden/>
            <w:rtl/>
          </w:rPr>
          <w:instrText xml:space="preserve"> </w:instrText>
        </w:r>
        <w:r w:rsidR="003C02E0">
          <w:rPr>
            <w:noProof/>
            <w:webHidden/>
            <w:rtl/>
          </w:rPr>
        </w:r>
        <w:r w:rsidR="003C02E0">
          <w:rPr>
            <w:noProof/>
            <w:webHidden/>
            <w:rtl/>
          </w:rPr>
          <w:fldChar w:fldCharType="separate"/>
        </w:r>
        <w:r w:rsidR="005E3C44">
          <w:rPr>
            <w:noProof/>
            <w:webHidden/>
            <w:rtl/>
          </w:rPr>
          <w:t>119</w:t>
        </w:r>
        <w:r w:rsidR="003C02E0">
          <w:rPr>
            <w:noProof/>
            <w:webHidden/>
            <w:rtl/>
          </w:rPr>
          <w:fldChar w:fldCharType="end"/>
        </w:r>
      </w:hyperlink>
    </w:p>
    <w:p w:rsidR="003C02E0" w:rsidRDefault="004A2BB0">
      <w:pPr>
        <w:pStyle w:val="TOC3"/>
        <w:tabs>
          <w:tab w:val="right" w:leader="dot" w:pos="7078"/>
        </w:tabs>
        <w:rPr>
          <w:rFonts w:asciiTheme="minorHAnsi" w:eastAsiaTheme="minorEastAsia" w:hAnsiTheme="minorHAnsi" w:cstheme="minorBidi"/>
          <w:noProof/>
          <w:sz w:val="22"/>
          <w:szCs w:val="22"/>
          <w:rtl/>
        </w:rPr>
      </w:pPr>
      <w:hyperlink w:anchor="_Toc429212577" w:history="1">
        <w:r w:rsidR="003C02E0" w:rsidRPr="00EB3B53">
          <w:rPr>
            <w:rStyle w:val="Hyperlink"/>
            <w:rFonts w:eastAsia="B Badr" w:hint="eastAsia"/>
            <w:noProof/>
            <w:rtl/>
            <w:lang w:bidi="fa-IR"/>
          </w:rPr>
          <w:t>آثار</w:t>
        </w:r>
        <w:r w:rsidR="003C02E0" w:rsidRPr="00EB3B53">
          <w:rPr>
            <w:rStyle w:val="Hyperlink"/>
            <w:rFonts w:eastAsia="B Badr"/>
            <w:noProof/>
            <w:rtl/>
            <w:lang w:bidi="fa-IR"/>
          </w:rPr>
          <w:t xml:space="preserve"> </w:t>
        </w:r>
        <w:r w:rsidR="003C02E0" w:rsidRPr="00EB3B53">
          <w:rPr>
            <w:rStyle w:val="Hyperlink"/>
            <w:rFonts w:eastAsia="B Badr" w:hint="eastAsia"/>
            <w:noProof/>
            <w:rtl/>
            <w:lang w:bidi="fa-IR"/>
          </w:rPr>
          <w:t>آربر</w:t>
        </w:r>
        <w:r w:rsidR="003C02E0" w:rsidRPr="00EB3B53">
          <w:rPr>
            <w:rStyle w:val="Hyperlink"/>
            <w:rFonts w:eastAsia="B Badr" w:hint="cs"/>
            <w:noProof/>
            <w:rtl/>
            <w:lang w:bidi="fa-IR"/>
          </w:rPr>
          <w:t>ی</w:t>
        </w:r>
        <w:r w:rsidR="003C02E0">
          <w:rPr>
            <w:noProof/>
            <w:webHidden/>
            <w:rtl/>
          </w:rPr>
          <w:tab/>
        </w:r>
        <w:r w:rsidR="003C02E0">
          <w:rPr>
            <w:noProof/>
            <w:webHidden/>
            <w:rtl/>
          </w:rPr>
          <w:fldChar w:fldCharType="begin"/>
        </w:r>
        <w:r w:rsidR="003C02E0">
          <w:rPr>
            <w:noProof/>
            <w:webHidden/>
            <w:rtl/>
          </w:rPr>
          <w:instrText xml:space="preserve"> </w:instrText>
        </w:r>
        <w:r w:rsidR="003C02E0">
          <w:rPr>
            <w:noProof/>
            <w:webHidden/>
          </w:rPr>
          <w:instrText>PAGEREF</w:instrText>
        </w:r>
        <w:r w:rsidR="003C02E0">
          <w:rPr>
            <w:noProof/>
            <w:webHidden/>
            <w:rtl/>
          </w:rPr>
          <w:instrText xml:space="preserve"> _</w:instrText>
        </w:r>
        <w:r w:rsidR="003C02E0">
          <w:rPr>
            <w:noProof/>
            <w:webHidden/>
          </w:rPr>
          <w:instrText>Toc</w:instrText>
        </w:r>
        <w:r w:rsidR="003C02E0">
          <w:rPr>
            <w:noProof/>
            <w:webHidden/>
            <w:rtl/>
          </w:rPr>
          <w:instrText xml:space="preserve">429212577 </w:instrText>
        </w:r>
        <w:r w:rsidR="003C02E0">
          <w:rPr>
            <w:noProof/>
            <w:webHidden/>
          </w:rPr>
          <w:instrText>\h</w:instrText>
        </w:r>
        <w:r w:rsidR="003C02E0">
          <w:rPr>
            <w:noProof/>
            <w:webHidden/>
            <w:rtl/>
          </w:rPr>
          <w:instrText xml:space="preserve"> </w:instrText>
        </w:r>
        <w:r w:rsidR="003C02E0">
          <w:rPr>
            <w:noProof/>
            <w:webHidden/>
            <w:rtl/>
          </w:rPr>
        </w:r>
        <w:r w:rsidR="003C02E0">
          <w:rPr>
            <w:noProof/>
            <w:webHidden/>
            <w:rtl/>
          </w:rPr>
          <w:fldChar w:fldCharType="separate"/>
        </w:r>
        <w:r w:rsidR="005E3C44">
          <w:rPr>
            <w:noProof/>
            <w:webHidden/>
            <w:rtl/>
          </w:rPr>
          <w:t>120</w:t>
        </w:r>
        <w:r w:rsidR="003C02E0">
          <w:rPr>
            <w:noProof/>
            <w:webHidden/>
            <w:rtl/>
          </w:rPr>
          <w:fldChar w:fldCharType="end"/>
        </w:r>
      </w:hyperlink>
    </w:p>
    <w:p w:rsidR="003C02E0" w:rsidRDefault="004A2BB0">
      <w:pPr>
        <w:pStyle w:val="TOC3"/>
        <w:tabs>
          <w:tab w:val="right" w:leader="dot" w:pos="7078"/>
        </w:tabs>
        <w:rPr>
          <w:rFonts w:asciiTheme="minorHAnsi" w:eastAsiaTheme="minorEastAsia" w:hAnsiTheme="minorHAnsi" w:cstheme="minorBidi"/>
          <w:noProof/>
          <w:sz w:val="22"/>
          <w:szCs w:val="22"/>
          <w:rtl/>
        </w:rPr>
      </w:pPr>
      <w:hyperlink w:anchor="_Toc429212578" w:history="1">
        <w:r w:rsidR="003C02E0" w:rsidRPr="00EB3B53">
          <w:rPr>
            <w:rStyle w:val="Hyperlink"/>
            <w:rFonts w:eastAsia="B Badr" w:hint="eastAsia"/>
            <w:noProof/>
            <w:rtl/>
            <w:lang w:bidi="fa-IR"/>
          </w:rPr>
          <w:t>نقد</w:t>
        </w:r>
        <w:r w:rsidR="003C02E0" w:rsidRPr="00EB3B53">
          <w:rPr>
            <w:rStyle w:val="Hyperlink"/>
            <w:rFonts w:eastAsia="B Badr"/>
            <w:noProof/>
            <w:rtl/>
            <w:lang w:bidi="fa-IR"/>
          </w:rPr>
          <w:t xml:space="preserve"> </w:t>
        </w:r>
        <w:r w:rsidR="003C02E0" w:rsidRPr="00EB3B53">
          <w:rPr>
            <w:rStyle w:val="Hyperlink"/>
            <w:rFonts w:eastAsia="B Badr" w:hint="eastAsia"/>
            <w:noProof/>
            <w:rtl/>
            <w:lang w:bidi="fa-IR"/>
          </w:rPr>
          <w:t>آثار</w:t>
        </w:r>
        <w:r w:rsidR="003C02E0" w:rsidRPr="00EB3B53">
          <w:rPr>
            <w:rStyle w:val="Hyperlink"/>
            <w:rFonts w:eastAsia="B Badr"/>
            <w:noProof/>
            <w:rtl/>
            <w:lang w:bidi="fa-IR"/>
          </w:rPr>
          <w:t xml:space="preserve"> </w:t>
        </w:r>
        <w:r w:rsidR="003C02E0" w:rsidRPr="00EB3B53">
          <w:rPr>
            <w:rStyle w:val="Hyperlink"/>
            <w:rFonts w:eastAsia="B Badr" w:hint="eastAsia"/>
            <w:noProof/>
            <w:rtl/>
            <w:lang w:bidi="fa-IR"/>
          </w:rPr>
          <w:t>آربر</w:t>
        </w:r>
        <w:r w:rsidR="003C02E0" w:rsidRPr="00EB3B53">
          <w:rPr>
            <w:rStyle w:val="Hyperlink"/>
            <w:rFonts w:eastAsia="B Badr" w:hint="cs"/>
            <w:noProof/>
            <w:rtl/>
            <w:lang w:bidi="fa-IR"/>
          </w:rPr>
          <w:t>ی</w:t>
        </w:r>
        <w:r w:rsidR="003C02E0">
          <w:rPr>
            <w:noProof/>
            <w:webHidden/>
            <w:rtl/>
          </w:rPr>
          <w:tab/>
        </w:r>
        <w:r w:rsidR="003C02E0">
          <w:rPr>
            <w:noProof/>
            <w:webHidden/>
            <w:rtl/>
          </w:rPr>
          <w:fldChar w:fldCharType="begin"/>
        </w:r>
        <w:r w:rsidR="003C02E0">
          <w:rPr>
            <w:noProof/>
            <w:webHidden/>
            <w:rtl/>
          </w:rPr>
          <w:instrText xml:space="preserve"> </w:instrText>
        </w:r>
        <w:r w:rsidR="003C02E0">
          <w:rPr>
            <w:noProof/>
            <w:webHidden/>
          </w:rPr>
          <w:instrText>PAGEREF</w:instrText>
        </w:r>
        <w:r w:rsidR="003C02E0">
          <w:rPr>
            <w:noProof/>
            <w:webHidden/>
            <w:rtl/>
          </w:rPr>
          <w:instrText xml:space="preserve"> _</w:instrText>
        </w:r>
        <w:r w:rsidR="003C02E0">
          <w:rPr>
            <w:noProof/>
            <w:webHidden/>
          </w:rPr>
          <w:instrText>Toc</w:instrText>
        </w:r>
        <w:r w:rsidR="003C02E0">
          <w:rPr>
            <w:noProof/>
            <w:webHidden/>
            <w:rtl/>
          </w:rPr>
          <w:instrText xml:space="preserve">429212578 </w:instrText>
        </w:r>
        <w:r w:rsidR="003C02E0">
          <w:rPr>
            <w:noProof/>
            <w:webHidden/>
          </w:rPr>
          <w:instrText>\h</w:instrText>
        </w:r>
        <w:r w:rsidR="003C02E0">
          <w:rPr>
            <w:noProof/>
            <w:webHidden/>
            <w:rtl/>
          </w:rPr>
          <w:instrText xml:space="preserve"> </w:instrText>
        </w:r>
        <w:r w:rsidR="003C02E0">
          <w:rPr>
            <w:noProof/>
            <w:webHidden/>
            <w:rtl/>
          </w:rPr>
        </w:r>
        <w:r w:rsidR="003C02E0">
          <w:rPr>
            <w:noProof/>
            <w:webHidden/>
            <w:rtl/>
          </w:rPr>
          <w:fldChar w:fldCharType="separate"/>
        </w:r>
        <w:r w:rsidR="005E3C44">
          <w:rPr>
            <w:noProof/>
            <w:webHidden/>
            <w:rtl/>
          </w:rPr>
          <w:t>121</w:t>
        </w:r>
        <w:r w:rsidR="003C02E0">
          <w:rPr>
            <w:noProof/>
            <w:webHidden/>
            <w:rtl/>
          </w:rPr>
          <w:fldChar w:fldCharType="end"/>
        </w:r>
      </w:hyperlink>
    </w:p>
    <w:p w:rsidR="003C02E0" w:rsidRDefault="004A2BB0">
      <w:pPr>
        <w:pStyle w:val="TOC2"/>
        <w:tabs>
          <w:tab w:val="right" w:leader="dot" w:pos="7078"/>
        </w:tabs>
        <w:rPr>
          <w:rFonts w:asciiTheme="minorHAnsi" w:eastAsiaTheme="minorEastAsia" w:hAnsiTheme="minorHAnsi" w:cstheme="minorBidi"/>
          <w:bCs w:val="0"/>
          <w:noProof/>
          <w:sz w:val="22"/>
          <w:szCs w:val="22"/>
          <w:rtl/>
        </w:rPr>
      </w:pPr>
      <w:hyperlink w:anchor="_Toc429212579" w:history="1">
        <w:r w:rsidR="003C02E0" w:rsidRPr="00EB3B53">
          <w:rPr>
            <w:rStyle w:val="Hyperlink"/>
            <w:rFonts w:hint="eastAsia"/>
            <w:noProof/>
            <w:rtl/>
            <w:lang w:bidi="fa-IR"/>
          </w:rPr>
          <w:t>ر</w:t>
        </w:r>
        <w:r w:rsidR="003C02E0" w:rsidRPr="00EB3B53">
          <w:rPr>
            <w:rStyle w:val="Hyperlink"/>
            <w:rFonts w:hint="cs"/>
            <w:noProof/>
            <w:rtl/>
            <w:lang w:bidi="fa-IR"/>
          </w:rPr>
          <w:t>ی</w:t>
        </w:r>
        <w:r w:rsidR="003C02E0" w:rsidRPr="00EB3B53">
          <w:rPr>
            <w:rStyle w:val="Hyperlink"/>
            <w:rFonts w:hint="eastAsia"/>
            <w:noProof/>
            <w:rtl/>
            <w:lang w:bidi="fa-IR"/>
          </w:rPr>
          <w:t>نهارت</w:t>
        </w:r>
        <w:r w:rsidR="003C02E0" w:rsidRPr="00EB3B53">
          <w:rPr>
            <w:rStyle w:val="Hyperlink"/>
            <w:noProof/>
            <w:rtl/>
            <w:lang w:bidi="fa-IR"/>
          </w:rPr>
          <w:t xml:space="preserve"> </w:t>
        </w:r>
        <w:r w:rsidR="003C02E0" w:rsidRPr="00EB3B53">
          <w:rPr>
            <w:rStyle w:val="Hyperlink"/>
            <w:rFonts w:hint="eastAsia"/>
            <w:noProof/>
            <w:rtl/>
            <w:lang w:bidi="fa-IR"/>
          </w:rPr>
          <w:t>دُز</w:t>
        </w:r>
        <w:r w:rsidR="003C02E0" w:rsidRPr="00EB3B53">
          <w:rPr>
            <w:rStyle w:val="Hyperlink"/>
            <w:rFonts w:hint="cs"/>
            <w:noProof/>
            <w:rtl/>
            <w:lang w:bidi="fa-IR"/>
          </w:rPr>
          <w:t>ی</w:t>
        </w:r>
        <w:r w:rsidR="003C02E0" w:rsidRPr="00EB3B53">
          <w:rPr>
            <w:rStyle w:val="Hyperlink"/>
            <w:rFonts w:cs="B Lotus" w:hint="eastAsia"/>
            <w:noProof/>
            <w:rtl/>
            <w:lang w:bidi="fa-IR"/>
          </w:rPr>
          <w:t>،</w:t>
        </w:r>
        <w:r w:rsidR="003C02E0" w:rsidRPr="00EB3B53">
          <w:rPr>
            <w:rStyle w:val="Hyperlink"/>
            <w:noProof/>
            <w:rtl/>
            <w:lang w:bidi="fa-IR"/>
          </w:rPr>
          <w:t xml:space="preserve"> </w:t>
        </w:r>
        <w:r w:rsidR="003C02E0" w:rsidRPr="00EB3B53">
          <w:rPr>
            <w:rStyle w:val="Hyperlink"/>
            <w:rFonts w:hint="eastAsia"/>
            <w:noProof/>
            <w:rtl/>
            <w:lang w:bidi="fa-IR"/>
          </w:rPr>
          <w:t>خاورشناس</w:t>
        </w:r>
        <w:r w:rsidR="003C02E0" w:rsidRPr="00EB3B53">
          <w:rPr>
            <w:rStyle w:val="Hyperlink"/>
            <w:noProof/>
            <w:rtl/>
            <w:lang w:bidi="fa-IR"/>
          </w:rPr>
          <w:t xml:space="preserve"> </w:t>
        </w:r>
        <w:r w:rsidR="003C02E0" w:rsidRPr="00EB3B53">
          <w:rPr>
            <w:rStyle w:val="Hyperlink"/>
            <w:rFonts w:hint="eastAsia"/>
            <w:noProof/>
            <w:rtl/>
            <w:lang w:bidi="fa-IR"/>
          </w:rPr>
          <w:t>هلند</w:t>
        </w:r>
        <w:r w:rsidR="003C02E0" w:rsidRPr="00EB3B53">
          <w:rPr>
            <w:rStyle w:val="Hyperlink"/>
            <w:rFonts w:hint="cs"/>
            <w:noProof/>
            <w:rtl/>
            <w:lang w:bidi="fa-IR"/>
          </w:rPr>
          <w:t>ی</w:t>
        </w:r>
        <w:r w:rsidR="003C02E0">
          <w:rPr>
            <w:noProof/>
            <w:webHidden/>
            <w:rtl/>
          </w:rPr>
          <w:tab/>
        </w:r>
        <w:r w:rsidR="003C02E0">
          <w:rPr>
            <w:noProof/>
            <w:webHidden/>
            <w:rtl/>
          </w:rPr>
          <w:fldChar w:fldCharType="begin"/>
        </w:r>
        <w:r w:rsidR="003C02E0">
          <w:rPr>
            <w:noProof/>
            <w:webHidden/>
            <w:rtl/>
          </w:rPr>
          <w:instrText xml:space="preserve"> </w:instrText>
        </w:r>
        <w:r w:rsidR="003C02E0">
          <w:rPr>
            <w:noProof/>
            <w:webHidden/>
          </w:rPr>
          <w:instrText>PAGEREF</w:instrText>
        </w:r>
        <w:r w:rsidR="003C02E0">
          <w:rPr>
            <w:noProof/>
            <w:webHidden/>
            <w:rtl/>
          </w:rPr>
          <w:instrText xml:space="preserve"> _</w:instrText>
        </w:r>
        <w:r w:rsidR="003C02E0">
          <w:rPr>
            <w:noProof/>
            <w:webHidden/>
          </w:rPr>
          <w:instrText>Toc</w:instrText>
        </w:r>
        <w:r w:rsidR="003C02E0">
          <w:rPr>
            <w:noProof/>
            <w:webHidden/>
            <w:rtl/>
          </w:rPr>
          <w:instrText xml:space="preserve">429212579 </w:instrText>
        </w:r>
        <w:r w:rsidR="003C02E0">
          <w:rPr>
            <w:noProof/>
            <w:webHidden/>
          </w:rPr>
          <w:instrText>\h</w:instrText>
        </w:r>
        <w:r w:rsidR="003C02E0">
          <w:rPr>
            <w:noProof/>
            <w:webHidden/>
            <w:rtl/>
          </w:rPr>
          <w:instrText xml:space="preserve"> </w:instrText>
        </w:r>
        <w:r w:rsidR="003C02E0">
          <w:rPr>
            <w:noProof/>
            <w:webHidden/>
            <w:rtl/>
          </w:rPr>
        </w:r>
        <w:r w:rsidR="003C02E0">
          <w:rPr>
            <w:noProof/>
            <w:webHidden/>
            <w:rtl/>
          </w:rPr>
          <w:fldChar w:fldCharType="separate"/>
        </w:r>
        <w:r w:rsidR="005E3C44">
          <w:rPr>
            <w:noProof/>
            <w:webHidden/>
            <w:rtl/>
          </w:rPr>
          <w:t>127</w:t>
        </w:r>
        <w:r w:rsidR="003C02E0">
          <w:rPr>
            <w:noProof/>
            <w:webHidden/>
            <w:rtl/>
          </w:rPr>
          <w:fldChar w:fldCharType="end"/>
        </w:r>
      </w:hyperlink>
    </w:p>
    <w:p w:rsidR="003C02E0" w:rsidRDefault="004A2BB0">
      <w:pPr>
        <w:pStyle w:val="TOC3"/>
        <w:tabs>
          <w:tab w:val="right" w:leader="dot" w:pos="7078"/>
        </w:tabs>
        <w:rPr>
          <w:rFonts w:asciiTheme="minorHAnsi" w:eastAsiaTheme="minorEastAsia" w:hAnsiTheme="minorHAnsi" w:cstheme="minorBidi"/>
          <w:noProof/>
          <w:sz w:val="22"/>
          <w:szCs w:val="22"/>
          <w:rtl/>
        </w:rPr>
      </w:pPr>
      <w:hyperlink w:anchor="_Toc429212580" w:history="1">
        <w:r w:rsidR="003C02E0" w:rsidRPr="00EB3B53">
          <w:rPr>
            <w:rStyle w:val="Hyperlink"/>
            <w:rFonts w:eastAsia="B Badr" w:hint="eastAsia"/>
            <w:noProof/>
            <w:rtl/>
            <w:lang w:bidi="fa-IR"/>
          </w:rPr>
          <w:t>زندگ</w:t>
        </w:r>
        <w:r w:rsidR="003C02E0" w:rsidRPr="00EB3B53">
          <w:rPr>
            <w:rStyle w:val="Hyperlink"/>
            <w:rFonts w:eastAsia="B Badr" w:hint="cs"/>
            <w:noProof/>
            <w:rtl/>
            <w:lang w:bidi="fa-IR"/>
          </w:rPr>
          <w:t>ی</w:t>
        </w:r>
        <w:r w:rsidR="003C02E0" w:rsidRPr="00EB3B53">
          <w:rPr>
            <w:rStyle w:val="Hyperlink"/>
            <w:rFonts w:eastAsia="B Badr" w:hint="eastAsia"/>
            <w:noProof/>
            <w:rtl/>
            <w:lang w:bidi="fa-IR"/>
          </w:rPr>
          <w:t>نام</w:t>
        </w:r>
        <w:r w:rsidR="003C02E0" w:rsidRPr="00EB3B53">
          <w:rPr>
            <w:rStyle w:val="Hyperlink"/>
            <w:rFonts w:eastAsia="B Badr" w:hint="cs"/>
            <w:noProof/>
            <w:rtl/>
            <w:lang w:bidi="fa-IR"/>
          </w:rPr>
          <w:t>ۀ</w:t>
        </w:r>
        <w:r w:rsidR="003C02E0" w:rsidRPr="00EB3B53">
          <w:rPr>
            <w:rStyle w:val="Hyperlink"/>
            <w:rFonts w:eastAsia="B Badr"/>
            <w:noProof/>
            <w:rtl/>
            <w:lang w:bidi="fa-IR"/>
          </w:rPr>
          <w:t xml:space="preserve"> </w:t>
        </w:r>
        <w:r w:rsidR="003C02E0" w:rsidRPr="00EB3B53">
          <w:rPr>
            <w:rStyle w:val="Hyperlink"/>
            <w:rFonts w:eastAsia="B Badr" w:hint="eastAsia"/>
            <w:noProof/>
            <w:rtl/>
            <w:lang w:bidi="fa-IR"/>
          </w:rPr>
          <w:t>علم</w:t>
        </w:r>
        <w:r w:rsidR="003C02E0" w:rsidRPr="00EB3B53">
          <w:rPr>
            <w:rStyle w:val="Hyperlink"/>
            <w:rFonts w:eastAsia="B Badr" w:hint="cs"/>
            <w:noProof/>
            <w:rtl/>
            <w:lang w:bidi="fa-IR"/>
          </w:rPr>
          <w:t>ی</w:t>
        </w:r>
        <w:r w:rsidR="003C02E0" w:rsidRPr="00EB3B53">
          <w:rPr>
            <w:rStyle w:val="Hyperlink"/>
            <w:rFonts w:eastAsia="B Badr"/>
            <w:noProof/>
            <w:rtl/>
            <w:lang w:bidi="fa-IR"/>
          </w:rPr>
          <w:t xml:space="preserve"> </w:t>
        </w:r>
        <w:r w:rsidR="003C02E0" w:rsidRPr="00EB3B53">
          <w:rPr>
            <w:rStyle w:val="Hyperlink"/>
            <w:rFonts w:eastAsia="B Badr" w:hint="eastAsia"/>
            <w:noProof/>
            <w:rtl/>
            <w:lang w:bidi="fa-IR"/>
          </w:rPr>
          <w:t>دُز</w:t>
        </w:r>
        <w:r w:rsidR="003C02E0" w:rsidRPr="00EB3B53">
          <w:rPr>
            <w:rStyle w:val="Hyperlink"/>
            <w:rFonts w:eastAsia="B Badr" w:hint="cs"/>
            <w:noProof/>
            <w:rtl/>
            <w:lang w:bidi="fa-IR"/>
          </w:rPr>
          <w:t>ی</w:t>
        </w:r>
        <w:r w:rsidR="003C02E0">
          <w:rPr>
            <w:noProof/>
            <w:webHidden/>
            <w:rtl/>
          </w:rPr>
          <w:tab/>
        </w:r>
        <w:r w:rsidR="003C02E0">
          <w:rPr>
            <w:noProof/>
            <w:webHidden/>
            <w:rtl/>
          </w:rPr>
          <w:fldChar w:fldCharType="begin"/>
        </w:r>
        <w:r w:rsidR="003C02E0">
          <w:rPr>
            <w:noProof/>
            <w:webHidden/>
            <w:rtl/>
          </w:rPr>
          <w:instrText xml:space="preserve"> </w:instrText>
        </w:r>
        <w:r w:rsidR="003C02E0">
          <w:rPr>
            <w:noProof/>
            <w:webHidden/>
          </w:rPr>
          <w:instrText>PAGEREF</w:instrText>
        </w:r>
        <w:r w:rsidR="003C02E0">
          <w:rPr>
            <w:noProof/>
            <w:webHidden/>
            <w:rtl/>
          </w:rPr>
          <w:instrText xml:space="preserve"> _</w:instrText>
        </w:r>
        <w:r w:rsidR="003C02E0">
          <w:rPr>
            <w:noProof/>
            <w:webHidden/>
          </w:rPr>
          <w:instrText>Toc</w:instrText>
        </w:r>
        <w:r w:rsidR="003C02E0">
          <w:rPr>
            <w:noProof/>
            <w:webHidden/>
            <w:rtl/>
          </w:rPr>
          <w:instrText xml:space="preserve">429212580 </w:instrText>
        </w:r>
        <w:r w:rsidR="003C02E0">
          <w:rPr>
            <w:noProof/>
            <w:webHidden/>
          </w:rPr>
          <w:instrText>\h</w:instrText>
        </w:r>
        <w:r w:rsidR="003C02E0">
          <w:rPr>
            <w:noProof/>
            <w:webHidden/>
            <w:rtl/>
          </w:rPr>
          <w:instrText xml:space="preserve"> </w:instrText>
        </w:r>
        <w:r w:rsidR="003C02E0">
          <w:rPr>
            <w:noProof/>
            <w:webHidden/>
            <w:rtl/>
          </w:rPr>
        </w:r>
        <w:r w:rsidR="003C02E0">
          <w:rPr>
            <w:noProof/>
            <w:webHidden/>
            <w:rtl/>
          </w:rPr>
          <w:fldChar w:fldCharType="separate"/>
        </w:r>
        <w:r w:rsidR="005E3C44">
          <w:rPr>
            <w:noProof/>
            <w:webHidden/>
            <w:rtl/>
          </w:rPr>
          <w:t>127</w:t>
        </w:r>
        <w:r w:rsidR="003C02E0">
          <w:rPr>
            <w:noProof/>
            <w:webHidden/>
            <w:rtl/>
          </w:rPr>
          <w:fldChar w:fldCharType="end"/>
        </w:r>
      </w:hyperlink>
    </w:p>
    <w:p w:rsidR="003C02E0" w:rsidRDefault="004A2BB0">
      <w:pPr>
        <w:pStyle w:val="TOC3"/>
        <w:tabs>
          <w:tab w:val="right" w:leader="dot" w:pos="7078"/>
        </w:tabs>
        <w:rPr>
          <w:rFonts w:asciiTheme="minorHAnsi" w:eastAsiaTheme="minorEastAsia" w:hAnsiTheme="minorHAnsi" w:cstheme="minorBidi"/>
          <w:noProof/>
          <w:sz w:val="22"/>
          <w:szCs w:val="22"/>
          <w:rtl/>
        </w:rPr>
      </w:pPr>
      <w:hyperlink w:anchor="_Toc429212581" w:history="1">
        <w:r w:rsidR="003C02E0" w:rsidRPr="00EB3B53">
          <w:rPr>
            <w:rStyle w:val="Hyperlink"/>
            <w:rFonts w:eastAsia="B Badr" w:hint="eastAsia"/>
            <w:noProof/>
            <w:rtl/>
            <w:lang w:bidi="fa-IR"/>
          </w:rPr>
          <w:t>آثار</w:t>
        </w:r>
        <w:r w:rsidR="003C02E0" w:rsidRPr="00EB3B53">
          <w:rPr>
            <w:rStyle w:val="Hyperlink"/>
            <w:rFonts w:eastAsia="B Badr"/>
            <w:noProof/>
            <w:rtl/>
            <w:lang w:bidi="fa-IR"/>
          </w:rPr>
          <w:t xml:space="preserve"> </w:t>
        </w:r>
        <w:r w:rsidR="003C02E0" w:rsidRPr="00EB3B53">
          <w:rPr>
            <w:rStyle w:val="Hyperlink"/>
            <w:rFonts w:eastAsia="B Badr" w:hint="eastAsia"/>
            <w:noProof/>
            <w:rtl/>
            <w:lang w:bidi="fa-IR"/>
          </w:rPr>
          <w:t>دُز</w:t>
        </w:r>
        <w:r w:rsidR="003C02E0" w:rsidRPr="00EB3B53">
          <w:rPr>
            <w:rStyle w:val="Hyperlink"/>
            <w:rFonts w:eastAsia="B Badr" w:hint="cs"/>
            <w:noProof/>
            <w:rtl/>
            <w:lang w:bidi="fa-IR"/>
          </w:rPr>
          <w:t>ی</w:t>
        </w:r>
        <w:r w:rsidR="003C02E0">
          <w:rPr>
            <w:noProof/>
            <w:webHidden/>
            <w:rtl/>
          </w:rPr>
          <w:tab/>
        </w:r>
        <w:r w:rsidR="003C02E0">
          <w:rPr>
            <w:noProof/>
            <w:webHidden/>
            <w:rtl/>
          </w:rPr>
          <w:fldChar w:fldCharType="begin"/>
        </w:r>
        <w:r w:rsidR="003C02E0">
          <w:rPr>
            <w:noProof/>
            <w:webHidden/>
            <w:rtl/>
          </w:rPr>
          <w:instrText xml:space="preserve"> </w:instrText>
        </w:r>
        <w:r w:rsidR="003C02E0">
          <w:rPr>
            <w:noProof/>
            <w:webHidden/>
          </w:rPr>
          <w:instrText>PAGEREF</w:instrText>
        </w:r>
        <w:r w:rsidR="003C02E0">
          <w:rPr>
            <w:noProof/>
            <w:webHidden/>
            <w:rtl/>
          </w:rPr>
          <w:instrText xml:space="preserve"> _</w:instrText>
        </w:r>
        <w:r w:rsidR="003C02E0">
          <w:rPr>
            <w:noProof/>
            <w:webHidden/>
          </w:rPr>
          <w:instrText>Toc</w:instrText>
        </w:r>
        <w:r w:rsidR="003C02E0">
          <w:rPr>
            <w:noProof/>
            <w:webHidden/>
            <w:rtl/>
          </w:rPr>
          <w:instrText xml:space="preserve">429212581 </w:instrText>
        </w:r>
        <w:r w:rsidR="003C02E0">
          <w:rPr>
            <w:noProof/>
            <w:webHidden/>
          </w:rPr>
          <w:instrText>\h</w:instrText>
        </w:r>
        <w:r w:rsidR="003C02E0">
          <w:rPr>
            <w:noProof/>
            <w:webHidden/>
            <w:rtl/>
          </w:rPr>
          <w:instrText xml:space="preserve"> </w:instrText>
        </w:r>
        <w:r w:rsidR="003C02E0">
          <w:rPr>
            <w:noProof/>
            <w:webHidden/>
            <w:rtl/>
          </w:rPr>
        </w:r>
        <w:r w:rsidR="003C02E0">
          <w:rPr>
            <w:noProof/>
            <w:webHidden/>
            <w:rtl/>
          </w:rPr>
          <w:fldChar w:fldCharType="separate"/>
        </w:r>
        <w:r w:rsidR="005E3C44">
          <w:rPr>
            <w:noProof/>
            <w:webHidden/>
            <w:rtl/>
          </w:rPr>
          <w:t>128</w:t>
        </w:r>
        <w:r w:rsidR="003C02E0">
          <w:rPr>
            <w:noProof/>
            <w:webHidden/>
            <w:rtl/>
          </w:rPr>
          <w:fldChar w:fldCharType="end"/>
        </w:r>
      </w:hyperlink>
    </w:p>
    <w:p w:rsidR="003C02E0" w:rsidRDefault="004A2BB0">
      <w:pPr>
        <w:pStyle w:val="TOC3"/>
        <w:tabs>
          <w:tab w:val="right" w:leader="dot" w:pos="7078"/>
        </w:tabs>
        <w:rPr>
          <w:rFonts w:asciiTheme="minorHAnsi" w:eastAsiaTheme="minorEastAsia" w:hAnsiTheme="minorHAnsi" w:cstheme="minorBidi"/>
          <w:noProof/>
          <w:sz w:val="22"/>
          <w:szCs w:val="22"/>
          <w:rtl/>
        </w:rPr>
      </w:pPr>
      <w:hyperlink w:anchor="_Toc429212582" w:history="1">
        <w:r w:rsidR="003C02E0" w:rsidRPr="00EB3B53">
          <w:rPr>
            <w:rStyle w:val="Hyperlink"/>
            <w:rFonts w:eastAsia="B Badr" w:hint="eastAsia"/>
            <w:noProof/>
            <w:rtl/>
            <w:lang w:bidi="fa-IR"/>
          </w:rPr>
          <w:t>نقد</w:t>
        </w:r>
        <w:r w:rsidR="003C02E0" w:rsidRPr="00EB3B53">
          <w:rPr>
            <w:rStyle w:val="Hyperlink"/>
            <w:rFonts w:eastAsia="B Badr"/>
            <w:noProof/>
            <w:rtl/>
            <w:lang w:bidi="fa-IR"/>
          </w:rPr>
          <w:t xml:space="preserve"> </w:t>
        </w:r>
        <w:r w:rsidR="003C02E0" w:rsidRPr="00EB3B53">
          <w:rPr>
            <w:rStyle w:val="Hyperlink"/>
            <w:rFonts w:eastAsia="B Badr" w:hint="eastAsia"/>
            <w:noProof/>
            <w:rtl/>
            <w:lang w:bidi="fa-IR"/>
          </w:rPr>
          <w:t>آثار</w:t>
        </w:r>
        <w:r w:rsidR="003C02E0" w:rsidRPr="00EB3B53">
          <w:rPr>
            <w:rStyle w:val="Hyperlink"/>
            <w:rFonts w:eastAsia="B Badr"/>
            <w:noProof/>
            <w:rtl/>
            <w:lang w:bidi="fa-IR"/>
          </w:rPr>
          <w:t xml:space="preserve"> </w:t>
        </w:r>
        <w:r w:rsidR="003C02E0" w:rsidRPr="00EB3B53">
          <w:rPr>
            <w:rStyle w:val="Hyperlink"/>
            <w:rFonts w:eastAsia="B Badr" w:hint="eastAsia"/>
            <w:noProof/>
            <w:rtl/>
            <w:lang w:bidi="fa-IR"/>
          </w:rPr>
          <w:t>دُز</w:t>
        </w:r>
        <w:r w:rsidR="003C02E0" w:rsidRPr="00EB3B53">
          <w:rPr>
            <w:rStyle w:val="Hyperlink"/>
            <w:rFonts w:eastAsia="B Badr" w:hint="cs"/>
            <w:noProof/>
            <w:rtl/>
            <w:lang w:bidi="fa-IR"/>
          </w:rPr>
          <w:t>ی</w:t>
        </w:r>
        <w:r w:rsidR="003C02E0">
          <w:rPr>
            <w:noProof/>
            <w:webHidden/>
            <w:rtl/>
          </w:rPr>
          <w:tab/>
        </w:r>
        <w:r w:rsidR="003C02E0">
          <w:rPr>
            <w:noProof/>
            <w:webHidden/>
            <w:rtl/>
          </w:rPr>
          <w:fldChar w:fldCharType="begin"/>
        </w:r>
        <w:r w:rsidR="003C02E0">
          <w:rPr>
            <w:noProof/>
            <w:webHidden/>
            <w:rtl/>
          </w:rPr>
          <w:instrText xml:space="preserve"> </w:instrText>
        </w:r>
        <w:r w:rsidR="003C02E0">
          <w:rPr>
            <w:noProof/>
            <w:webHidden/>
          </w:rPr>
          <w:instrText>PAGEREF</w:instrText>
        </w:r>
        <w:r w:rsidR="003C02E0">
          <w:rPr>
            <w:noProof/>
            <w:webHidden/>
            <w:rtl/>
          </w:rPr>
          <w:instrText xml:space="preserve"> _</w:instrText>
        </w:r>
        <w:r w:rsidR="003C02E0">
          <w:rPr>
            <w:noProof/>
            <w:webHidden/>
          </w:rPr>
          <w:instrText>Toc</w:instrText>
        </w:r>
        <w:r w:rsidR="003C02E0">
          <w:rPr>
            <w:noProof/>
            <w:webHidden/>
            <w:rtl/>
          </w:rPr>
          <w:instrText xml:space="preserve">429212582 </w:instrText>
        </w:r>
        <w:r w:rsidR="003C02E0">
          <w:rPr>
            <w:noProof/>
            <w:webHidden/>
          </w:rPr>
          <w:instrText>\h</w:instrText>
        </w:r>
        <w:r w:rsidR="003C02E0">
          <w:rPr>
            <w:noProof/>
            <w:webHidden/>
            <w:rtl/>
          </w:rPr>
          <w:instrText xml:space="preserve"> </w:instrText>
        </w:r>
        <w:r w:rsidR="003C02E0">
          <w:rPr>
            <w:noProof/>
            <w:webHidden/>
            <w:rtl/>
          </w:rPr>
        </w:r>
        <w:r w:rsidR="003C02E0">
          <w:rPr>
            <w:noProof/>
            <w:webHidden/>
            <w:rtl/>
          </w:rPr>
          <w:fldChar w:fldCharType="separate"/>
        </w:r>
        <w:r w:rsidR="005E3C44">
          <w:rPr>
            <w:noProof/>
            <w:webHidden/>
            <w:rtl/>
          </w:rPr>
          <w:t>130</w:t>
        </w:r>
        <w:r w:rsidR="003C02E0">
          <w:rPr>
            <w:noProof/>
            <w:webHidden/>
            <w:rtl/>
          </w:rPr>
          <w:fldChar w:fldCharType="end"/>
        </w:r>
      </w:hyperlink>
    </w:p>
    <w:p w:rsidR="003C02E0" w:rsidRDefault="004A2BB0">
      <w:pPr>
        <w:pStyle w:val="TOC2"/>
        <w:tabs>
          <w:tab w:val="right" w:leader="dot" w:pos="7078"/>
        </w:tabs>
        <w:rPr>
          <w:rFonts w:asciiTheme="minorHAnsi" w:eastAsiaTheme="minorEastAsia" w:hAnsiTheme="minorHAnsi" w:cstheme="minorBidi"/>
          <w:bCs w:val="0"/>
          <w:noProof/>
          <w:sz w:val="22"/>
          <w:szCs w:val="22"/>
          <w:rtl/>
        </w:rPr>
      </w:pPr>
      <w:hyperlink w:anchor="_Toc429212583" w:history="1">
        <w:r w:rsidR="003C02E0" w:rsidRPr="00EB3B53">
          <w:rPr>
            <w:rStyle w:val="Hyperlink"/>
            <w:rFonts w:hint="eastAsia"/>
            <w:noProof/>
            <w:rtl/>
            <w:lang w:bidi="fa-IR"/>
          </w:rPr>
          <w:t>هام</w:t>
        </w:r>
        <w:r w:rsidR="003C02E0" w:rsidRPr="00EB3B53">
          <w:rPr>
            <w:rStyle w:val="Hyperlink"/>
            <w:rFonts w:hint="cs"/>
            <w:noProof/>
            <w:rtl/>
            <w:lang w:bidi="fa-IR"/>
          </w:rPr>
          <w:t>ی</w:t>
        </w:r>
        <w:r w:rsidR="003C02E0" w:rsidRPr="00EB3B53">
          <w:rPr>
            <w:rStyle w:val="Hyperlink"/>
            <w:rFonts w:hint="eastAsia"/>
            <w:noProof/>
            <w:rtl/>
            <w:lang w:bidi="fa-IR"/>
          </w:rPr>
          <w:t>لتون</w:t>
        </w:r>
        <w:r w:rsidR="003C02E0" w:rsidRPr="00EB3B53">
          <w:rPr>
            <w:rStyle w:val="Hyperlink"/>
            <w:noProof/>
            <w:rtl/>
            <w:lang w:bidi="fa-IR"/>
          </w:rPr>
          <w:t xml:space="preserve"> </w:t>
        </w:r>
        <w:r w:rsidR="003C02E0" w:rsidRPr="00EB3B53">
          <w:rPr>
            <w:rStyle w:val="Hyperlink"/>
            <w:rFonts w:hint="eastAsia"/>
            <w:noProof/>
            <w:rtl/>
            <w:lang w:bidi="fa-IR"/>
          </w:rPr>
          <w:t>گ</w:t>
        </w:r>
        <w:r w:rsidR="003C02E0" w:rsidRPr="00EB3B53">
          <w:rPr>
            <w:rStyle w:val="Hyperlink"/>
            <w:rFonts w:hint="cs"/>
            <w:noProof/>
            <w:rtl/>
            <w:lang w:bidi="fa-IR"/>
          </w:rPr>
          <w:t>ی</w:t>
        </w:r>
        <w:r w:rsidR="003C02E0" w:rsidRPr="00EB3B53">
          <w:rPr>
            <w:rStyle w:val="Hyperlink"/>
            <w:rFonts w:hint="eastAsia"/>
            <w:noProof/>
            <w:rtl/>
            <w:lang w:bidi="fa-IR"/>
          </w:rPr>
          <w:t>ب</w:t>
        </w:r>
        <w:r w:rsidR="003C02E0" w:rsidRPr="00EB3B53">
          <w:rPr>
            <w:rStyle w:val="Hyperlink"/>
            <w:rFonts w:cs="B Lotus" w:hint="eastAsia"/>
            <w:noProof/>
            <w:rtl/>
            <w:lang w:bidi="fa-IR"/>
          </w:rPr>
          <w:t>،</w:t>
        </w:r>
        <w:r w:rsidR="003C02E0" w:rsidRPr="00EB3B53">
          <w:rPr>
            <w:rStyle w:val="Hyperlink"/>
            <w:rFonts w:cs="B Lotus"/>
            <w:noProof/>
            <w:rtl/>
            <w:lang w:bidi="fa-IR"/>
          </w:rPr>
          <w:t xml:space="preserve"> </w:t>
        </w:r>
        <w:r w:rsidR="003C02E0" w:rsidRPr="00EB3B53">
          <w:rPr>
            <w:rStyle w:val="Hyperlink"/>
            <w:rFonts w:hint="eastAsia"/>
            <w:noProof/>
            <w:rtl/>
            <w:lang w:bidi="fa-IR"/>
          </w:rPr>
          <w:t>خاورشناس</w:t>
        </w:r>
        <w:r w:rsidR="003C02E0" w:rsidRPr="00EB3B53">
          <w:rPr>
            <w:rStyle w:val="Hyperlink"/>
            <w:noProof/>
            <w:rtl/>
            <w:lang w:bidi="fa-IR"/>
          </w:rPr>
          <w:t xml:space="preserve"> </w:t>
        </w:r>
        <w:r w:rsidR="003C02E0" w:rsidRPr="00EB3B53">
          <w:rPr>
            <w:rStyle w:val="Hyperlink"/>
            <w:rFonts w:hint="eastAsia"/>
            <w:noProof/>
            <w:rtl/>
            <w:lang w:bidi="fa-IR"/>
          </w:rPr>
          <w:t>اسکاتلند</w:t>
        </w:r>
        <w:r w:rsidR="003C02E0" w:rsidRPr="00EB3B53">
          <w:rPr>
            <w:rStyle w:val="Hyperlink"/>
            <w:rFonts w:hint="cs"/>
            <w:noProof/>
            <w:rtl/>
            <w:lang w:bidi="fa-IR"/>
          </w:rPr>
          <w:t>ی</w:t>
        </w:r>
        <w:r w:rsidR="003C02E0">
          <w:rPr>
            <w:noProof/>
            <w:webHidden/>
            <w:rtl/>
          </w:rPr>
          <w:tab/>
        </w:r>
        <w:r w:rsidR="003C02E0">
          <w:rPr>
            <w:noProof/>
            <w:webHidden/>
            <w:rtl/>
          </w:rPr>
          <w:fldChar w:fldCharType="begin"/>
        </w:r>
        <w:r w:rsidR="003C02E0">
          <w:rPr>
            <w:noProof/>
            <w:webHidden/>
            <w:rtl/>
          </w:rPr>
          <w:instrText xml:space="preserve"> </w:instrText>
        </w:r>
        <w:r w:rsidR="003C02E0">
          <w:rPr>
            <w:noProof/>
            <w:webHidden/>
          </w:rPr>
          <w:instrText>PAGEREF</w:instrText>
        </w:r>
        <w:r w:rsidR="003C02E0">
          <w:rPr>
            <w:noProof/>
            <w:webHidden/>
            <w:rtl/>
          </w:rPr>
          <w:instrText xml:space="preserve"> _</w:instrText>
        </w:r>
        <w:r w:rsidR="003C02E0">
          <w:rPr>
            <w:noProof/>
            <w:webHidden/>
          </w:rPr>
          <w:instrText>Toc</w:instrText>
        </w:r>
        <w:r w:rsidR="003C02E0">
          <w:rPr>
            <w:noProof/>
            <w:webHidden/>
            <w:rtl/>
          </w:rPr>
          <w:instrText xml:space="preserve">429212583 </w:instrText>
        </w:r>
        <w:r w:rsidR="003C02E0">
          <w:rPr>
            <w:noProof/>
            <w:webHidden/>
          </w:rPr>
          <w:instrText>\h</w:instrText>
        </w:r>
        <w:r w:rsidR="003C02E0">
          <w:rPr>
            <w:noProof/>
            <w:webHidden/>
            <w:rtl/>
          </w:rPr>
          <w:instrText xml:space="preserve"> </w:instrText>
        </w:r>
        <w:r w:rsidR="003C02E0">
          <w:rPr>
            <w:noProof/>
            <w:webHidden/>
            <w:rtl/>
          </w:rPr>
        </w:r>
        <w:r w:rsidR="003C02E0">
          <w:rPr>
            <w:noProof/>
            <w:webHidden/>
            <w:rtl/>
          </w:rPr>
          <w:fldChar w:fldCharType="separate"/>
        </w:r>
        <w:r w:rsidR="005E3C44">
          <w:rPr>
            <w:noProof/>
            <w:webHidden/>
            <w:rtl/>
          </w:rPr>
          <w:t>133</w:t>
        </w:r>
        <w:r w:rsidR="003C02E0">
          <w:rPr>
            <w:noProof/>
            <w:webHidden/>
            <w:rtl/>
          </w:rPr>
          <w:fldChar w:fldCharType="end"/>
        </w:r>
      </w:hyperlink>
    </w:p>
    <w:p w:rsidR="003C02E0" w:rsidRDefault="004A2BB0">
      <w:pPr>
        <w:pStyle w:val="TOC3"/>
        <w:tabs>
          <w:tab w:val="right" w:leader="dot" w:pos="7078"/>
        </w:tabs>
        <w:rPr>
          <w:rFonts w:asciiTheme="minorHAnsi" w:eastAsiaTheme="minorEastAsia" w:hAnsiTheme="minorHAnsi" w:cstheme="minorBidi"/>
          <w:noProof/>
          <w:sz w:val="22"/>
          <w:szCs w:val="22"/>
          <w:rtl/>
        </w:rPr>
      </w:pPr>
      <w:hyperlink w:anchor="_Toc429212584" w:history="1">
        <w:r w:rsidR="003C02E0" w:rsidRPr="00EB3B53">
          <w:rPr>
            <w:rStyle w:val="Hyperlink"/>
            <w:rFonts w:eastAsia="B Badr" w:hint="eastAsia"/>
            <w:noProof/>
            <w:rtl/>
            <w:lang w:bidi="fa-IR"/>
          </w:rPr>
          <w:t>زندگ</w:t>
        </w:r>
        <w:r w:rsidR="003C02E0" w:rsidRPr="00EB3B53">
          <w:rPr>
            <w:rStyle w:val="Hyperlink"/>
            <w:rFonts w:eastAsia="B Badr" w:hint="cs"/>
            <w:noProof/>
            <w:rtl/>
            <w:lang w:bidi="fa-IR"/>
          </w:rPr>
          <w:t>ی</w:t>
        </w:r>
        <w:r w:rsidR="003C02E0" w:rsidRPr="00EB3B53">
          <w:rPr>
            <w:rStyle w:val="Hyperlink"/>
            <w:rFonts w:eastAsia="B Badr" w:hint="eastAsia"/>
            <w:noProof/>
            <w:rtl/>
            <w:lang w:bidi="fa-IR"/>
          </w:rPr>
          <w:t>نام</w:t>
        </w:r>
        <w:r w:rsidR="003C02E0" w:rsidRPr="00EB3B53">
          <w:rPr>
            <w:rStyle w:val="Hyperlink"/>
            <w:rFonts w:eastAsia="B Badr" w:hint="cs"/>
            <w:noProof/>
            <w:rtl/>
            <w:lang w:bidi="fa-IR"/>
          </w:rPr>
          <w:t>ۀ</w:t>
        </w:r>
        <w:r w:rsidR="003C02E0" w:rsidRPr="00EB3B53">
          <w:rPr>
            <w:rStyle w:val="Hyperlink"/>
            <w:rFonts w:eastAsia="B Badr"/>
            <w:noProof/>
            <w:rtl/>
            <w:lang w:bidi="fa-IR"/>
          </w:rPr>
          <w:t xml:space="preserve"> </w:t>
        </w:r>
        <w:r w:rsidR="003C02E0" w:rsidRPr="00EB3B53">
          <w:rPr>
            <w:rStyle w:val="Hyperlink"/>
            <w:rFonts w:eastAsia="B Badr" w:hint="eastAsia"/>
            <w:noProof/>
            <w:rtl/>
            <w:lang w:bidi="fa-IR"/>
          </w:rPr>
          <w:t>علم</w:t>
        </w:r>
        <w:r w:rsidR="003C02E0" w:rsidRPr="00EB3B53">
          <w:rPr>
            <w:rStyle w:val="Hyperlink"/>
            <w:rFonts w:eastAsia="B Badr" w:hint="cs"/>
            <w:noProof/>
            <w:rtl/>
            <w:lang w:bidi="fa-IR"/>
          </w:rPr>
          <w:t>ی</w:t>
        </w:r>
        <w:r w:rsidR="003C02E0" w:rsidRPr="00EB3B53">
          <w:rPr>
            <w:rStyle w:val="Hyperlink"/>
            <w:rFonts w:eastAsia="B Badr"/>
            <w:noProof/>
            <w:rtl/>
            <w:lang w:bidi="fa-IR"/>
          </w:rPr>
          <w:t xml:space="preserve"> </w:t>
        </w:r>
        <w:r w:rsidR="003C02E0" w:rsidRPr="00EB3B53">
          <w:rPr>
            <w:rStyle w:val="Hyperlink"/>
            <w:rFonts w:eastAsia="B Badr" w:hint="eastAsia"/>
            <w:noProof/>
            <w:rtl/>
            <w:lang w:bidi="fa-IR"/>
          </w:rPr>
          <w:t>گ</w:t>
        </w:r>
        <w:r w:rsidR="003C02E0" w:rsidRPr="00EB3B53">
          <w:rPr>
            <w:rStyle w:val="Hyperlink"/>
            <w:rFonts w:eastAsia="B Badr" w:hint="cs"/>
            <w:noProof/>
            <w:rtl/>
            <w:lang w:bidi="fa-IR"/>
          </w:rPr>
          <w:t>ی</w:t>
        </w:r>
        <w:r w:rsidR="003C02E0" w:rsidRPr="00EB3B53">
          <w:rPr>
            <w:rStyle w:val="Hyperlink"/>
            <w:rFonts w:eastAsia="B Badr" w:hint="eastAsia"/>
            <w:noProof/>
            <w:rtl/>
            <w:lang w:bidi="fa-IR"/>
          </w:rPr>
          <w:t>ب</w:t>
        </w:r>
        <w:r w:rsidR="003C02E0">
          <w:rPr>
            <w:noProof/>
            <w:webHidden/>
            <w:rtl/>
          </w:rPr>
          <w:tab/>
        </w:r>
        <w:r w:rsidR="003C02E0">
          <w:rPr>
            <w:noProof/>
            <w:webHidden/>
            <w:rtl/>
          </w:rPr>
          <w:fldChar w:fldCharType="begin"/>
        </w:r>
        <w:r w:rsidR="003C02E0">
          <w:rPr>
            <w:noProof/>
            <w:webHidden/>
            <w:rtl/>
          </w:rPr>
          <w:instrText xml:space="preserve"> </w:instrText>
        </w:r>
        <w:r w:rsidR="003C02E0">
          <w:rPr>
            <w:noProof/>
            <w:webHidden/>
          </w:rPr>
          <w:instrText>PAGEREF</w:instrText>
        </w:r>
        <w:r w:rsidR="003C02E0">
          <w:rPr>
            <w:noProof/>
            <w:webHidden/>
            <w:rtl/>
          </w:rPr>
          <w:instrText xml:space="preserve"> _</w:instrText>
        </w:r>
        <w:r w:rsidR="003C02E0">
          <w:rPr>
            <w:noProof/>
            <w:webHidden/>
          </w:rPr>
          <w:instrText>Toc</w:instrText>
        </w:r>
        <w:r w:rsidR="003C02E0">
          <w:rPr>
            <w:noProof/>
            <w:webHidden/>
            <w:rtl/>
          </w:rPr>
          <w:instrText xml:space="preserve">429212584 </w:instrText>
        </w:r>
        <w:r w:rsidR="003C02E0">
          <w:rPr>
            <w:noProof/>
            <w:webHidden/>
          </w:rPr>
          <w:instrText>\h</w:instrText>
        </w:r>
        <w:r w:rsidR="003C02E0">
          <w:rPr>
            <w:noProof/>
            <w:webHidden/>
            <w:rtl/>
          </w:rPr>
          <w:instrText xml:space="preserve"> </w:instrText>
        </w:r>
        <w:r w:rsidR="003C02E0">
          <w:rPr>
            <w:noProof/>
            <w:webHidden/>
            <w:rtl/>
          </w:rPr>
        </w:r>
        <w:r w:rsidR="003C02E0">
          <w:rPr>
            <w:noProof/>
            <w:webHidden/>
            <w:rtl/>
          </w:rPr>
          <w:fldChar w:fldCharType="separate"/>
        </w:r>
        <w:r w:rsidR="005E3C44">
          <w:rPr>
            <w:noProof/>
            <w:webHidden/>
            <w:rtl/>
          </w:rPr>
          <w:t>133</w:t>
        </w:r>
        <w:r w:rsidR="003C02E0">
          <w:rPr>
            <w:noProof/>
            <w:webHidden/>
            <w:rtl/>
          </w:rPr>
          <w:fldChar w:fldCharType="end"/>
        </w:r>
      </w:hyperlink>
    </w:p>
    <w:p w:rsidR="003C02E0" w:rsidRDefault="004A2BB0">
      <w:pPr>
        <w:pStyle w:val="TOC3"/>
        <w:tabs>
          <w:tab w:val="right" w:leader="dot" w:pos="7078"/>
        </w:tabs>
        <w:rPr>
          <w:rFonts w:asciiTheme="minorHAnsi" w:eastAsiaTheme="minorEastAsia" w:hAnsiTheme="minorHAnsi" w:cstheme="minorBidi"/>
          <w:noProof/>
          <w:sz w:val="22"/>
          <w:szCs w:val="22"/>
          <w:rtl/>
        </w:rPr>
      </w:pPr>
      <w:hyperlink w:anchor="_Toc429212585" w:history="1">
        <w:r w:rsidR="003C02E0" w:rsidRPr="00EB3B53">
          <w:rPr>
            <w:rStyle w:val="Hyperlink"/>
            <w:rFonts w:eastAsia="B Badr" w:hint="eastAsia"/>
            <w:noProof/>
            <w:rtl/>
            <w:lang w:bidi="fa-IR"/>
          </w:rPr>
          <w:t>آثار</w:t>
        </w:r>
        <w:r w:rsidR="003C02E0" w:rsidRPr="00EB3B53">
          <w:rPr>
            <w:rStyle w:val="Hyperlink"/>
            <w:rFonts w:eastAsia="B Badr"/>
            <w:noProof/>
            <w:rtl/>
            <w:lang w:bidi="fa-IR"/>
          </w:rPr>
          <w:t xml:space="preserve"> </w:t>
        </w:r>
        <w:r w:rsidR="003C02E0" w:rsidRPr="00EB3B53">
          <w:rPr>
            <w:rStyle w:val="Hyperlink"/>
            <w:rFonts w:eastAsia="B Badr" w:hint="eastAsia"/>
            <w:noProof/>
            <w:rtl/>
            <w:lang w:bidi="fa-IR"/>
          </w:rPr>
          <w:t>گ</w:t>
        </w:r>
        <w:r w:rsidR="003C02E0" w:rsidRPr="00EB3B53">
          <w:rPr>
            <w:rStyle w:val="Hyperlink"/>
            <w:rFonts w:eastAsia="B Badr" w:hint="cs"/>
            <w:noProof/>
            <w:rtl/>
            <w:lang w:bidi="fa-IR"/>
          </w:rPr>
          <w:t>ی</w:t>
        </w:r>
        <w:r w:rsidR="003C02E0" w:rsidRPr="00EB3B53">
          <w:rPr>
            <w:rStyle w:val="Hyperlink"/>
            <w:rFonts w:eastAsia="B Badr" w:hint="eastAsia"/>
            <w:noProof/>
            <w:rtl/>
            <w:lang w:bidi="fa-IR"/>
          </w:rPr>
          <w:t>ب</w:t>
        </w:r>
        <w:r w:rsidR="003C02E0">
          <w:rPr>
            <w:noProof/>
            <w:webHidden/>
            <w:rtl/>
          </w:rPr>
          <w:tab/>
        </w:r>
        <w:r w:rsidR="003C02E0">
          <w:rPr>
            <w:noProof/>
            <w:webHidden/>
            <w:rtl/>
          </w:rPr>
          <w:fldChar w:fldCharType="begin"/>
        </w:r>
        <w:r w:rsidR="003C02E0">
          <w:rPr>
            <w:noProof/>
            <w:webHidden/>
            <w:rtl/>
          </w:rPr>
          <w:instrText xml:space="preserve"> </w:instrText>
        </w:r>
        <w:r w:rsidR="003C02E0">
          <w:rPr>
            <w:noProof/>
            <w:webHidden/>
          </w:rPr>
          <w:instrText>PAGEREF</w:instrText>
        </w:r>
        <w:r w:rsidR="003C02E0">
          <w:rPr>
            <w:noProof/>
            <w:webHidden/>
            <w:rtl/>
          </w:rPr>
          <w:instrText xml:space="preserve"> _</w:instrText>
        </w:r>
        <w:r w:rsidR="003C02E0">
          <w:rPr>
            <w:noProof/>
            <w:webHidden/>
          </w:rPr>
          <w:instrText>Toc</w:instrText>
        </w:r>
        <w:r w:rsidR="003C02E0">
          <w:rPr>
            <w:noProof/>
            <w:webHidden/>
            <w:rtl/>
          </w:rPr>
          <w:instrText xml:space="preserve">429212585 </w:instrText>
        </w:r>
        <w:r w:rsidR="003C02E0">
          <w:rPr>
            <w:noProof/>
            <w:webHidden/>
          </w:rPr>
          <w:instrText>\h</w:instrText>
        </w:r>
        <w:r w:rsidR="003C02E0">
          <w:rPr>
            <w:noProof/>
            <w:webHidden/>
            <w:rtl/>
          </w:rPr>
          <w:instrText xml:space="preserve"> </w:instrText>
        </w:r>
        <w:r w:rsidR="003C02E0">
          <w:rPr>
            <w:noProof/>
            <w:webHidden/>
            <w:rtl/>
          </w:rPr>
        </w:r>
        <w:r w:rsidR="003C02E0">
          <w:rPr>
            <w:noProof/>
            <w:webHidden/>
            <w:rtl/>
          </w:rPr>
          <w:fldChar w:fldCharType="separate"/>
        </w:r>
        <w:r w:rsidR="005E3C44">
          <w:rPr>
            <w:noProof/>
            <w:webHidden/>
            <w:rtl/>
          </w:rPr>
          <w:t>134</w:t>
        </w:r>
        <w:r w:rsidR="003C02E0">
          <w:rPr>
            <w:noProof/>
            <w:webHidden/>
            <w:rtl/>
          </w:rPr>
          <w:fldChar w:fldCharType="end"/>
        </w:r>
      </w:hyperlink>
    </w:p>
    <w:p w:rsidR="003C02E0" w:rsidRDefault="004A2BB0">
      <w:pPr>
        <w:pStyle w:val="TOC3"/>
        <w:tabs>
          <w:tab w:val="right" w:leader="dot" w:pos="7078"/>
        </w:tabs>
        <w:rPr>
          <w:rFonts w:asciiTheme="minorHAnsi" w:eastAsiaTheme="minorEastAsia" w:hAnsiTheme="minorHAnsi" w:cstheme="minorBidi"/>
          <w:noProof/>
          <w:sz w:val="22"/>
          <w:szCs w:val="22"/>
          <w:rtl/>
        </w:rPr>
      </w:pPr>
      <w:hyperlink w:anchor="_Toc429212586" w:history="1">
        <w:r w:rsidR="003C02E0" w:rsidRPr="00EB3B53">
          <w:rPr>
            <w:rStyle w:val="Hyperlink"/>
            <w:rFonts w:eastAsia="B Badr" w:hint="eastAsia"/>
            <w:noProof/>
            <w:rtl/>
            <w:lang w:bidi="fa-IR"/>
          </w:rPr>
          <w:t>نقد</w:t>
        </w:r>
        <w:r w:rsidR="003C02E0" w:rsidRPr="00EB3B53">
          <w:rPr>
            <w:rStyle w:val="Hyperlink"/>
            <w:rFonts w:eastAsia="B Badr"/>
            <w:noProof/>
            <w:rtl/>
            <w:lang w:bidi="fa-IR"/>
          </w:rPr>
          <w:t xml:space="preserve"> </w:t>
        </w:r>
        <w:r w:rsidR="003C02E0" w:rsidRPr="00EB3B53">
          <w:rPr>
            <w:rStyle w:val="Hyperlink"/>
            <w:rFonts w:eastAsia="B Badr" w:hint="eastAsia"/>
            <w:noProof/>
            <w:rtl/>
            <w:lang w:bidi="fa-IR"/>
          </w:rPr>
          <w:t>آثار</w:t>
        </w:r>
        <w:r w:rsidR="003C02E0" w:rsidRPr="00EB3B53">
          <w:rPr>
            <w:rStyle w:val="Hyperlink"/>
            <w:rFonts w:eastAsia="B Badr"/>
            <w:noProof/>
            <w:rtl/>
            <w:lang w:bidi="fa-IR"/>
          </w:rPr>
          <w:t xml:space="preserve"> </w:t>
        </w:r>
        <w:r w:rsidR="003C02E0" w:rsidRPr="00EB3B53">
          <w:rPr>
            <w:rStyle w:val="Hyperlink"/>
            <w:rFonts w:eastAsia="B Badr" w:hint="eastAsia"/>
            <w:noProof/>
            <w:rtl/>
            <w:lang w:bidi="fa-IR"/>
          </w:rPr>
          <w:t>گ</w:t>
        </w:r>
        <w:r w:rsidR="003C02E0" w:rsidRPr="00EB3B53">
          <w:rPr>
            <w:rStyle w:val="Hyperlink"/>
            <w:rFonts w:eastAsia="B Badr" w:hint="cs"/>
            <w:noProof/>
            <w:rtl/>
            <w:lang w:bidi="fa-IR"/>
          </w:rPr>
          <w:t>ی</w:t>
        </w:r>
        <w:r w:rsidR="003C02E0" w:rsidRPr="00EB3B53">
          <w:rPr>
            <w:rStyle w:val="Hyperlink"/>
            <w:rFonts w:eastAsia="B Badr" w:hint="eastAsia"/>
            <w:noProof/>
            <w:rtl/>
            <w:lang w:bidi="fa-IR"/>
          </w:rPr>
          <w:t>ب</w:t>
        </w:r>
        <w:r w:rsidR="003C02E0">
          <w:rPr>
            <w:noProof/>
            <w:webHidden/>
            <w:rtl/>
          </w:rPr>
          <w:tab/>
        </w:r>
        <w:r w:rsidR="003C02E0">
          <w:rPr>
            <w:noProof/>
            <w:webHidden/>
            <w:rtl/>
          </w:rPr>
          <w:fldChar w:fldCharType="begin"/>
        </w:r>
        <w:r w:rsidR="003C02E0">
          <w:rPr>
            <w:noProof/>
            <w:webHidden/>
            <w:rtl/>
          </w:rPr>
          <w:instrText xml:space="preserve"> </w:instrText>
        </w:r>
        <w:r w:rsidR="003C02E0">
          <w:rPr>
            <w:noProof/>
            <w:webHidden/>
          </w:rPr>
          <w:instrText>PAGEREF</w:instrText>
        </w:r>
        <w:r w:rsidR="003C02E0">
          <w:rPr>
            <w:noProof/>
            <w:webHidden/>
            <w:rtl/>
          </w:rPr>
          <w:instrText xml:space="preserve"> _</w:instrText>
        </w:r>
        <w:r w:rsidR="003C02E0">
          <w:rPr>
            <w:noProof/>
            <w:webHidden/>
          </w:rPr>
          <w:instrText>Toc</w:instrText>
        </w:r>
        <w:r w:rsidR="003C02E0">
          <w:rPr>
            <w:noProof/>
            <w:webHidden/>
            <w:rtl/>
          </w:rPr>
          <w:instrText xml:space="preserve">429212586 </w:instrText>
        </w:r>
        <w:r w:rsidR="003C02E0">
          <w:rPr>
            <w:noProof/>
            <w:webHidden/>
          </w:rPr>
          <w:instrText>\h</w:instrText>
        </w:r>
        <w:r w:rsidR="003C02E0">
          <w:rPr>
            <w:noProof/>
            <w:webHidden/>
            <w:rtl/>
          </w:rPr>
          <w:instrText xml:space="preserve"> </w:instrText>
        </w:r>
        <w:r w:rsidR="003C02E0">
          <w:rPr>
            <w:noProof/>
            <w:webHidden/>
            <w:rtl/>
          </w:rPr>
        </w:r>
        <w:r w:rsidR="003C02E0">
          <w:rPr>
            <w:noProof/>
            <w:webHidden/>
            <w:rtl/>
          </w:rPr>
          <w:fldChar w:fldCharType="separate"/>
        </w:r>
        <w:r w:rsidR="005E3C44">
          <w:rPr>
            <w:noProof/>
            <w:webHidden/>
            <w:rtl/>
          </w:rPr>
          <w:t>135</w:t>
        </w:r>
        <w:r w:rsidR="003C02E0">
          <w:rPr>
            <w:noProof/>
            <w:webHidden/>
            <w:rtl/>
          </w:rPr>
          <w:fldChar w:fldCharType="end"/>
        </w:r>
      </w:hyperlink>
    </w:p>
    <w:p w:rsidR="003C02E0" w:rsidRDefault="004A2BB0">
      <w:pPr>
        <w:pStyle w:val="TOC2"/>
        <w:tabs>
          <w:tab w:val="right" w:leader="dot" w:pos="7078"/>
        </w:tabs>
        <w:rPr>
          <w:rFonts w:asciiTheme="minorHAnsi" w:eastAsiaTheme="minorEastAsia" w:hAnsiTheme="minorHAnsi" w:cstheme="minorBidi"/>
          <w:bCs w:val="0"/>
          <w:noProof/>
          <w:sz w:val="22"/>
          <w:szCs w:val="22"/>
          <w:rtl/>
        </w:rPr>
      </w:pPr>
      <w:hyperlink w:anchor="_Toc429212587" w:history="1">
        <w:r w:rsidR="003C02E0" w:rsidRPr="00EB3B53">
          <w:rPr>
            <w:rStyle w:val="Hyperlink"/>
            <w:rFonts w:hint="cs"/>
            <w:noProof/>
            <w:rtl/>
            <w:lang w:bidi="fa-IR"/>
          </w:rPr>
          <w:t>ی</w:t>
        </w:r>
        <w:r w:rsidR="003C02E0" w:rsidRPr="00EB3B53">
          <w:rPr>
            <w:rStyle w:val="Hyperlink"/>
            <w:rFonts w:hint="eastAsia"/>
            <w:noProof/>
            <w:rtl/>
            <w:lang w:bidi="fa-IR"/>
          </w:rPr>
          <w:t>وگن</w:t>
        </w:r>
        <w:r w:rsidR="003C02E0" w:rsidRPr="00EB3B53">
          <w:rPr>
            <w:rStyle w:val="Hyperlink"/>
            <w:rFonts w:hint="cs"/>
            <w:noProof/>
            <w:rtl/>
            <w:lang w:bidi="fa-IR"/>
          </w:rPr>
          <w:t>ی</w:t>
        </w:r>
        <w:r w:rsidR="003C02E0" w:rsidRPr="00EB3B53">
          <w:rPr>
            <w:rStyle w:val="Hyperlink"/>
            <w:noProof/>
            <w:rtl/>
            <w:lang w:bidi="fa-IR"/>
          </w:rPr>
          <w:t xml:space="preserve"> </w:t>
        </w:r>
        <w:r w:rsidR="003C02E0" w:rsidRPr="00EB3B53">
          <w:rPr>
            <w:rStyle w:val="Hyperlink"/>
            <w:rFonts w:hint="eastAsia"/>
            <w:noProof/>
            <w:rtl/>
            <w:lang w:bidi="fa-IR"/>
          </w:rPr>
          <w:t>برتلس</w:t>
        </w:r>
        <w:r w:rsidR="003C02E0" w:rsidRPr="00EB3B53">
          <w:rPr>
            <w:rStyle w:val="Hyperlink"/>
            <w:rFonts w:cs="B Lotus" w:hint="eastAsia"/>
            <w:noProof/>
            <w:rtl/>
            <w:lang w:bidi="fa-IR"/>
          </w:rPr>
          <w:t>،</w:t>
        </w:r>
        <w:r w:rsidR="003C02E0" w:rsidRPr="00EB3B53">
          <w:rPr>
            <w:rStyle w:val="Hyperlink"/>
            <w:noProof/>
            <w:rtl/>
            <w:lang w:bidi="fa-IR"/>
          </w:rPr>
          <w:t xml:space="preserve"> </w:t>
        </w:r>
        <w:r w:rsidR="003C02E0" w:rsidRPr="00EB3B53">
          <w:rPr>
            <w:rStyle w:val="Hyperlink"/>
            <w:rFonts w:hint="eastAsia"/>
            <w:noProof/>
            <w:rtl/>
            <w:lang w:bidi="fa-IR"/>
          </w:rPr>
          <w:t>خاورشناس</w:t>
        </w:r>
        <w:r w:rsidR="003C02E0" w:rsidRPr="00EB3B53">
          <w:rPr>
            <w:rStyle w:val="Hyperlink"/>
            <w:noProof/>
            <w:rtl/>
            <w:lang w:bidi="fa-IR"/>
          </w:rPr>
          <w:t xml:space="preserve"> </w:t>
        </w:r>
        <w:r w:rsidR="003C02E0" w:rsidRPr="00EB3B53">
          <w:rPr>
            <w:rStyle w:val="Hyperlink"/>
            <w:rFonts w:hint="eastAsia"/>
            <w:noProof/>
            <w:rtl/>
            <w:lang w:bidi="fa-IR"/>
          </w:rPr>
          <w:t>روس</w:t>
        </w:r>
        <w:r w:rsidR="003C02E0" w:rsidRPr="00EB3B53">
          <w:rPr>
            <w:rStyle w:val="Hyperlink"/>
            <w:rFonts w:hint="cs"/>
            <w:noProof/>
            <w:rtl/>
            <w:lang w:bidi="fa-IR"/>
          </w:rPr>
          <w:t>ی</w:t>
        </w:r>
        <w:r w:rsidR="003C02E0">
          <w:rPr>
            <w:noProof/>
            <w:webHidden/>
            <w:rtl/>
          </w:rPr>
          <w:tab/>
        </w:r>
        <w:r w:rsidR="003C02E0">
          <w:rPr>
            <w:noProof/>
            <w:webHidden/>
            <w:rtl/>
          </w:rPr>
          <w:fldChar w:fldCharType="begin"/>
        </w:r>
        <w:r w:rsidR="003C02E0">
          <w:rPr>
            <w:noProof/>
            <w:webHidden/>
            <w:rtl/>
          </w:rPr>
          <w:instrText xml:space="preserve"> </w:instrText>
        </w:r>
        <w:r w:rsidR="003C02E0">
          <w:rPr>
            <w:noProof/>
            <w:webHidden/>
          </w:rPr>
          <w:instrText>PAGEREF</w:instrText>
        </w:r>
        <w:r w:rsidR="003C02E0">
          <w:rPr>
            <w:noProof/>
            <w:webHidden/>
            <w:rtl/>
          </w:rPr>
          <w:instrText xml:space="preserve"> _</w:instrText>
        </w:r>
        <w:r w:rsidR="003C02E0">
          <w:rPr>
            <w:noProof/>
            <w:webHidden/>
          </w:rPr>
          <w:instrText>Toc</w:instrText>
        </w:r>
        <w:r w:rsidR="003C02E0">
          <w:rPr>
            <w:noProof/>
            <w:webHidden/>
            <w:rtl/>
          </w:rPr>
          <w:instrText xml:space="preserve">429212587 </w:instrText>
        </w:r>
        <w:r w:rsidR="003C02E0">
          <w:rPr>
            <w:noProof/>
            <w:webHidden/>
          </w:rPr>
          <w:instrText>\h</w:instrText>
        </w:r>
        <w:r w:rsidR="003C02E0">
          <w:rPr>
            <w:noProof/>
            <w:webHidden/>
            <w:rtl/>
          </w:rPr>
          <w:instrText xml:space="preserve"> </w:instrText>
        </w:r>
        <w:r w:rsidR="003C02E0">
          <w:rPr>
            <w:noProof/>
            <w:webHidden/>
            <w:rtl/>
          </w:rPr>
        </w:r>
        <w:r w:rsidR="003C02E0">
          <w:rPr>
            <w:noProof/>
            <w:webHidden/>
            <w:rtl/>
          </w:rPr>
          <w:fldChar w:fldCharType="separate"/>
        </w:r>
        <w:r w:rsidR="005E3C44">
          <w:rPr>
            <w:noProof/>
            <w:webHidden/>
            <w:rtl/>
          </w:rPr>
          <w:t>141</w:t>
        </w:r>
        <w:r w:rsidR="003C02E0">
          <w:rPr>
            <w:noProof/>
            <w:webHidden/>
            <w:rtl/>
          </w:rPr>
          <w:fldChar w:fldCharType="end"/>
        </w:r>
      </w:hyperlink>
    </w:p>
    <w:p w:rsidR="003C02E0" w:rsidRDefault="004A2BB0">
      <w:pPr>
        <w:pStyle w:val="TOC3"/>
        <w:tabs>
          <w:tab w:val="right" w:leader="dot" w:pos="7078"/>
        </w:tabs>
        <w:rPr>
          <w:rFonts w:asciiTheme="minorHAnsi" w:eastAsiaTheme="minorEastAsia" w:hAnsiTheme="minorHAnsi" w:cstheme="minorBidi"/>
          <w:noProof/>
          <w:sz w:val="22"/>
          <w:szCs w:val="22"/>
          <w:rtl/>
        </w:rPr>
      </w:pPr>
      <w:hyperlink w:anchor="_Toc429212588" w:history="1">
        <w:r w:rsidR="003C02E0" w:rsidRPr="00EB3B53">
          <w:rPr>
            <w:rStyle w:val="Hyperlink"/>
            <w:rFonts w:eastAsia="B Badr" w:hint="eastAsia"/>
            <w:noProof/>
            <w:rtl/>
            <w:lang w:bidi="fa-IR"/>
          </w:rPr>
          <w:t>زندگ</w:t>
        </w:r>
        <w:r w:rsidR="003C02E0" w:rsidRPr="00EB3B53">
          <w:rPr>
            <w:rStyle w:val="Hyperlink"/>
            <w:rFonts w:eastAsia="B Badr" w:hint="cs"/>
            <w:noProof/>
            <w:rtl/>
            <w:lang w:bidi="fa-IR"/>
          </w:rPr>
          <w:t>ی</w:t>
        </w:r>
        <w:r w:rsidR="003C02E0" w:rsidRPr="00EB3B53">
          <w:rPr>
            <w:rStyle w:val="Hyperlink"/>
            <w:rFonts w:eastAsia="B Badr" w:hint="eastAsia"/>
            <w:noProof/>
            <w:rtl/>
            <w:lang w:bidi="fa-IR"/>
          </w:rPr>
          <w:t>نام</w:t>
        </w:r>
        <w:r w:rsidR="003C02E0" w:rsidRPr="00EB3B53">
          <w:rPr>
            <w:rStyle w:val="Hyperlink"/>
            <w:rFonts w:eastAsia="B Badr" w:hint="cs"/>
            <w:noProof/>
            <w:rtl/>
            <w:lang w:bidi="fa-IR"/>
          </w:rPr>
          <w:t>ۀ</w:t>
        </w:r>
        <w:r w:rsidR="003C02E0" w:rsidRPr="00EB3B53">
          <w:rPr>
            <w:rStyle w:val="Hyperlink"/>
            <w:rFonts w:eastAsia="B Badr"/>
            <w:noProof/>
            <w:rtl/>
            <w:lang w:bidi="fa-IR"/>
          </w:rPr>
          <w:t xml:space="preserve"> </w:t>
        </w:r>
        <w:r w:rsidR="003C02E0" w:rsidRPr="00EB3B53">
          <w:rPr>
            <w:rStyle w:val="Hyperlink"/>
            <w:rFonts w:eastAsia="B Badr" w:hint="eastAsia"/>
            <w:noProof/>
            <w:rtl/>
            <w:lang w:bidi="fa-IR"/>
          </w:rPr>
          <w:t>علم</w:t>
        </w:r>
        <w:r w:rsidR="003C02E0" w:rsidRPr="00EB3B53">
          <w:rPr>
            <w:rStyle w:val="Hyperlink"/>
            <w:rFonts w:eastAsia="B Badr" w:hint="cs"/>
            <w:noProof/>
            <w:rtl/>
            <w:lang w:bidi="fa-IR"/>
          </w:rPr>
          <w:t>ی</w:t>
        </w:r>
        <w:r w:rsidR="003C02E0" w:rsidRPr="00EB3B53">
          <w:rPr>
            <w:rStyle w:val="Hyperlink"/>
            <w:rFonts w:eastAsia="B Badr"/>
            <w:noProof/>
            <w:rtl/>
            <w:lang w:bidi="fa-IR"/>
          </w:rPr>
          <w:t xml:space="preserve"> </w:t>
        </w:r>
        <w:r w:rsidR="003C02E0" w:rsidRPr="00EB3B53">
          <w:rPr>
            <w:rStyle w:val="Hyperlink"/>
            <w:rFonts w:eastAsia="B Badr" w:hint="eastAsia"/>
            <w:noProof/>
            <w:rtl/>
            <w:lang w:bidi="fa-IR"/>
          </w:rPr>
          <w:t>برتلس</w:t>
        </w:r>
        <w:r w:rsidR="003C02E0">
          <w:rPr>
            <w:noProof/>
            <w:webHidden/>
            <w:rtl/>
          </w:rPr>
          <w:tab/>
        </w:r>
        <w:r w:rsidR="003C02E0">
          <w:rPr>
            <w:noProof/>
            <w:webHidden/>
            <w:rtl/>
          </w:rPr>
          <w:fldChar w:fldCharType="begin"/>
        </w:r>
        <w:r w:rsidR="003C02E0">
          <w:rPr>
            <w:noProof/>
            <w:webHidden/>
            <w:rtl/>
          </w:rPr>
          <w:instrText xml:space="preserve"> </w:instrText>
        </w:r>
        <w:r w:rsidR="003C02E0">
          <w:rPr>
            <w:noProof/>
            <w:webHidden/>
          </w:rPr>
          <w:instrText>PAGEREF</w:instrText>
        </w:r>
        <w:r w:rsidR="003C02E0">
          <w:rPr>
            <w:noProof/>
            <w:webHidden/>
            <w:rtl/>
          </w:rPr>
          <w:instrText xml:space="preserve"> _</w:instrText>
        </w:r>
        <w:r w:rsidR="003C02E0">
          <w:rPr>
            <w:noProof/>
            <w:webHidden/>
          </w:rPr>
          <w:instrText>Toc</w:instrText>
        </w:r>
        <w:r w:rsidR="003C02E0">
          <w:rPr>
            <w:noProof/>
            <w:webHidden/>
            <w:rtl/>
          </w:rPr>
          <w:instrText xml:space="preserve">429212588 </w:instrText>
        </w:r>
        <w:r w:rsidR="003C02E0">
          <w:rPr>
            <w:noProof/>
            <w:webHidden/>
          </w:rPr>
          <w:instrText>\h</w:instrText>
        </w:r>
        <w:r w:rsidR="003C02E0">
          <w:rPr>
            <w:noProof/>
            <w:webHidden/>
            <w:rtl/>
          </w:rPr>
          <w:instrText xml:space="preserve"> </w:instrText>
        </w:r>
        <w:r w:rsidR="003C02E0">
          <w:rPr>
            <w:noProof/>
            <w:webHidden/>
            <w:rtl/>
          </w:rPr>
        </w:r>
        <w:r w:rsidR="003C02E0">
          <w:rPr>
            <w:noProof/>
            <w:webHidden/>
            <w:rtl/>
          </w:rPr>
          <w:fldChar w:fldCharType="separate"/>
        </w:r>
        <w:r w:rsidR="005E3C44">
          <w:rPr>
            <w:noProof/>
            <w:webHidden/>
            <w:rtl/>
          </w:rPr>
          <w:t>141</w:t>
        </w:r>
        <w:r w:rsidR="003C02E0">
          <w:rPr>
            <w:noProof/>
            <w:webHidden/>
            <w:rtl/>
          </w:rPr>
          <w:fldChar w:fldCharType="end"/>
        </w:r>
      </w:hyperlink>
    </w:p>
    <w:p w:rsidR="003C02E0" w:rsidRDefault="004A2BB0">
      <w:pPr>
        <w:pStyle w:val="TOC3"/>
        <w:tabs>
          <w:tab w:val="right" w:leader="dot" w:pos="7078"/>
        </w:tabs>
        <w:rPr>
          <w:rFonts w:asciiTheme="minorHAnsi" w:eastAsiaTheme="minorEastAsia" w:hAnsiTheme="minorHAnsi" w:cstheme="minorBidi"/>
          <w:noProof/>
          <w:sz w:val="22"/>
          <w:szCs w:val="22"/>
          <w:rtl/>
        </w:rPr>
      </w:pPr>
      <w:hyperlink w:anchor="_Toc429212589" w:history="1">
        <w:r w:rsidR="003C02E0" w:rsidRPr="00EB3B53">
          <w:rPr>
            <w:rStyle w:val="Hyperlink"/>
            <w:rFonts w:eastAsia="B Badr" w:hint="eastAsia"/>
            <w:noProof/>
            <w:rtl/>
            <w:lang w:bidi="fa-IR"/>
          </w:rPr>
          <w:t>آثار</w:t>
        </w:r>
        <w:r w:rsidR="003C02E0" w:rsidRPr="00EB3B53">
          <w:rPr>
            <w:rStyle w:val="Hyperlink"/>
            <w:rFonts w:eastAsia="B Badr"/>
            <w:noProof/>
            <w:rtl/>
            <w:lang w:bidi="fa-IR"/>
          </w:rPr>
          <w:t xml:space="preserve"> </w:t>
        </w:r>
        <w:r w:rsidR="003C02E0" w:rsidRPr="00EB3B53">
          <w:rPr>
            <w:rStyle w:val="Hyperlink"/>
            <w:rFonts w:eastAsia="B Badr" w:hint="eastAsia"/>
            <w:noProof/>
            <w:rtl/>
            <w:lang w:bidi="fa-IR"/>
          </w:rPr>
          <w:t>برتلس</w:t>
        </w:r>
        <w:r w:rsidR="003C02E0">
          <w:rPr>
            <w:noProof/>
            <w:webHidden/>
            <w:rtl/>
          </w:rPr>
          <w:tab/>
        </w:r>
        <w:r w:rsidR="003C02E0">
          <w:rPr>
            <w:noProof/>
            <w:webHidden/>
            <w:rtl/>
          </w:rPr>
          <w:fldChar w:fldCharType="begin"/>
        </w:r>
        <w:r w:rsidR="003C02E0">
          <w:rPr>
            <w:noProof/>
            <w:webHidden/>
            <w:rtl/>
          </w:rPr>
          <w:instrText xml:space="preserve"> </w:instrText>
        </w:r>
        <w:r w:rsidR="003C02E0">
          <w:rPr>
            <w:noProof/>
            <w:webHidden/>
          </w:rPr>
          <w:instrText>PAGEREF</w:instrText>
        </w:r>
        <w:r w:rsidR="003C02E0">
          <w:rPr>
            <w:noProof/>
            <w:webHidden/>
            <w:rtl/>
          </w:rPr>
          <w:instrText xml:space="preserve"> _</w:instrText>
        </w:r>
        <w:r w:rsidR="003C02E0">
          <w:rPr>
            <w:noProof/>
            <w:webHidden/>
          </w:rPr>
          <w:instrText>Toc</w:instrText>
        </w:r>
        <w:r w:rsidR="003C02E0">
          <w:rPr>
            <w:noProof/>
            <w:webHidden/>
            <w:rtl/>
          </w:rPr>
          <w:instrText xml:space="preserve">429212589 </w:instrText>
        </w:r>
        <w:r w:rsidR="003C02E0">
          <w:rPr>
            <w:noProof/>
            <w:webHidden/>
          </w:rPr>
          <w:instrText>\h</w:instrText>
        </w:r>
        <w:r w:rsidR="003C02E0">
          <w:rPr>
            <w:noProof/>
            <w:webHidden/>
            <w:rtl/>
          </w:rPr>
          <w:instrText xml:space="preserve"> </w:instrText>
        </w:r>
        <w:r w:rsidR="003C02E0">
          <w:rPr>
            <w:noProof/>
            <w:webHidden/>
            <w:rtl/>
          </w:rPr>
        </w:r>
        <w:r w:rsidR="003C02E0">
          <w:rPr>
            <w:noProof/>
            <w:webHidden/>
            <w:rtl/>
          </w:rPr>
          <w:fldChar w:fldCharType="separate"/>
        </w:r>
        <w:r w:rsidR="005E3C44">
          <w:rPr>
            <w:noProof/>
            <w:webHidden/>
            <w:rtl/>
          </w:rPr>
          <w:t>141</w:t>
        </w:r>
        <w:r w:rsidR="003C02E0">
          <w:rPr>
            <w:noProof/>
            <w:webHidden/>
            <w:rtl/>
          </w:rPr>
          <w:fldChar w:fldCharType="end"/>
        </w:r>
      </w:hyperlink>
    </w:p>
    <w:p w:rsidR="003C02E0" w:rsidRDefault="004A2BB0">
      <w:pPr>
        <w:pStyle w:val="TOC3"/>
        <w:tabs>
          <w:tab w:val="right" w:leader="dot" w:pos="7078"/>
        </w:tabs>
        <w:rPr>
          <w:rFonts w:asciiTheme="minorHAnsi" w:eastAsiaTheme="minorEastAsia" w:hAnsiTheme="minorHAnsi" w:cstheme="minorBidi"/>
          <w:noProof/>
          <w:sz w:val="22"/>
          <w:szCs w:val="22"/>
          <w:rtl/>
        </w:rPr>
      </w:pPr>
      <w:hyperlink w:anchor="_Toc429212590" w:history="1">
        <w:r w:rsidR="003C02E0" w:rsidRPr="00EB3B53">
          <w:rPr>
            <w:rStyle w:val="Hyperlink"/>
            <w:rFonts w:eastAsia="B Badr" w:hint="eastAsia"/>
            <w:noProof/>
            <w:rtl/>
            <w:lang w:bidi="fa-IR"/>
          </w:rPr>
          <w:t>نقد</w:t>
        </w:r>
        <w:r w:rsidR="003C02E0" w:rsidRPr="00EB3B53">
          <w:rPr>
            <w:rStyle w:val="Hyperlink"/>
            <w:rFonts w:eastAsia="B Badr"/>
            <w:noProof/>
            <w:rtl/>
            <w:lang w:bidi="fa-IR"/>
          </w:rPr>
          <w:t xml:space="preserve"> </w:t>
        </w:r>
        <w:r w:rsidR="003C02E0" w:rsidRPr="00EB3B53">
          <w:rPr>
            <w:rStyle w:val="Hyperlink"/>
            <w:rFonts w:eastAsia="B Badr" w:hint="eastAsia"/>
            <w:noProof/>
            <w:rtl/>
            <w:lang w:bidi="fa-IR"/>
          </w:rPr>
          <w:t>آثار</w:t>
        </w:r>
        <w:r w:rsidR="003C02E0" w:rsidRPr="00EB3B53">
          <w:rPr>
            <w:rStyle w:val="Hyperlink"/>
            <w:rFonts w:eastAsia="B Badr"/>
            <w:noProof/>
            <w:rtl/>
            <w:lang w:bidi="fa-IR"/>
          </w:rPr>
          <w:t xml:space="preserve"> </w:t>
        </w:r>
        <w:r w:rsidR="003C02E0" w:rsidRPr="00EB3B53">
          <w:rPr>
            <w:rStyle w:val="Hyperlink"/>
            <w:rFonts w:eastAsia="B Badr" w:hint="eastAsia"/>
            <w:noProof/>
            <w:rtl/>
            <w:lang w:bidi="fa-IR"/>
          </w:rPr>
          <w:t>برتلس</w:t>
        </w:r>
        <w:r w:rsidR="003C02E0">
          <w:rPr>
            <w:noProof/>
            <w:webHidden/>
            <w:rtl/>
          </w:rPr>
          <w:tab/>
        </w:r>
        <w:r w:rsidR="003C02E0">
          <w:rPr>
            <w:noProof/>
            <w:webHidden/>
            <w:rtl/>
          </w:rPr>
          <w:fldChar w:fldCharType="begin"/>
        </w:r>
        <w:r w:rsidR="003C02E0">
          <w:rPr>
            <w:noProof/>
            <w:webHidden/>
            <w:rtl/>
          </w:rPr>
          <w:instrText xml:space="preserve"> </w:instrText>
        </w:r>
        <w:r w:rsidR="003C02E0">
          <w:rPr>
            <w:noProof/>
            <w:webHidden/>
          </w:rPr>
          <w:instrText>PAGEREF</w:instrText>
        </w:r>
        <w:r w:rsidR="003C02E0">
          <w:rPr>
            <w:noProof/>
            <w:webHidden/>
            <w:rtl/>
          </w:rPr>
          <w:instrText xml:space="preserve"> _</w:instrText>
        </w:r>
        <w:r w:rsidR="003C02E0">
          <w:rPr>
            <w:noProof/>
            <w:webHidden/>
          </w:rPr>
          <w:instrText>Toc</w:instrText>
        </w:r>
        <w:r w:rsidR="003C02E0">
          <w:rPr>
            <w:noProof/>
            <w:webHidden/>
            <w:rtl/>
          </w:rPr>
          <w:instrText xml:space="preserve">429212590 </w:instrText>
        </w:r>
        <w:r w:rsidR="003C02E0">
          <w:rPr>
            <w:noProof/>
            <w:webHidden/>
          </w:rPr>
          <w:instrText>\h</w:instrText>
        </w:r>
        <w:r w:rsidR="003C02E0">
          <w:rPr>
            <w:noProof/>
            <w:webHidden/>
            <w:rtl/>
          </w:rPr>
          <w:instrText xml:space="preserve"> </w:instrText>
        </w:r>
        <w:r w:rsidR="003C02E0">
          <w:rPr>
            <w:noProof/>
            <w:webHidden/>
            <w:rtl/>
          </w:rPr>
        </w:r>
        <w:r w:rsidR="003C02E0">
          <w:rPr>
            <w:noProof/>
            <w:webHidden/>
            <w:rtl/>
          </w:rPr>
          <w:fldChar w:fldCharType="separate"/>
        </w:r>
        <w:r w:rsidR="005E3C44">
          <w:rPr>
            <w:noProof/>
            <w:webHidden/>
            <w:rtl/>
          </w:rPr>
          <w:t>142</w:t>
        </w:r>
        <w:r w:rsidR="003C02E0">
          <w:rPr>
            <w:noProof/>
            <w:webHidden/>
            <w:rtl/>
          </w:rPr>
          <w:fldChar w:fldCharType="end"/>
        </w:r>
      </w:hyperlink>
    </w:p>
    <w:p w:rsidR="003C02E0" w:rsidRDefault="004A2BB0">
      <w:pPr>
        <w:pStyle w:val="TOC2"/>
        <w:tabs>
          <w:tab w:val="right" w:leader="dot" w:pos="7078"/>
        </w:tabs>
        <w:rPr>
          <w:rFonts w:asciiTheme="minorHAnsi" w:eastAsiaTheme="minorEastAsia" w:hAnsiTheme="minorHAnsi" w:cstheme="minorBidi"/>
          <w:bCs w:val="0"/>
          <w:noProof/>
          <w:sz w:val="22"/>
          <w:szCs w:val="22"/>
          <w:rtl/>
        </w:rPr>
      </w:pPr>
      <w:hyperlink w:anchor="_Toc429212591" w:history="1">
        <w:r w:rsidR="003C02E0" w:rsidRPr="00EB3B53">
          <w:rPr>
            <w:rStyle w:val="Hyperlink"/>
            <w:rFonts w:hint="eastAsia"/>
            <w:noProof/>
            <w:rtl/>
            <w:lang w:bidi="fa-IR"/>
          </w:rPr>
          <w:t>مونتگمر</w:t>
        </w:r>
        <w:r w:rsidR="003C02E0" w:rsidRPr="00EB3B53">
          <w:rPr>
            <w:rStyle w:val="Hyperlink"/>
            <w:rFonts w:hint="cs"/>
            <w:noProof/>
            <w:rtl/>
            <w:lang w:bidi="fa-IR"/>
          </w:rPr>
          <w:t>ی</w:t>
        </w:r>
        <w:r w:rsidR="003C02E0" w:rsidRPr="00EB3B53">
          <w:rPr>
            <w:rStyle w:val="Hyperlink"/>
            <w:noProof/>
            <w:rtl/>
            <w:lang w:bidi="fa-IR"/>
          </w:rPr>
          <w:t xml:space="preserve"> </w:t>
        </w:r>
        <w:r w:rsidR="003C02E0" w:rsidRPr="00EB3B53">
          <w:rPr>
            <w:rStyle w:val="Hyperlink"/>
            <w:rFonts w:hint="eastAsia"/>
            <w:noProof/>
            <w:rtl/>
            <w:lang w:bidi="fa-IR"/>
          </w:rPr>
          <w:t>وات</w:t>
        </w:r>
        <w:r w:rsidR="003C02E0" w:rsidRPr="00EB3B53">
          <w:rPr>
            <w:rStyle w:val="Hyperlink"/>
            <w:rFonts w:cs="B Badr" w:hint="eastAsia"/>
            <w:noProof/>
            <w:rtl/>
            <w:lang w:bidi="fa-IR"/>
          </w:rPr>
          <w:t>،</w:t>
        </w:r>
        <w:r w:rsidR="003C02E0" w:rsidRPr="00EB3B53">
          <w:rPr>
            <w:rStyle w:val="Hyperlink"/>
            <w:noProof/>
            <w:rtl/>
            <w:lang w:bidi="fa-IR"/>
          </w:rPr>
          <w:t xml:space="preserve"> </w:t>
        </w:r>
        <w:r w:rsidR="003C02E0" w:rsidRPr="00EB3B53">
          <w:rPr>
            <w:rStyle w:val="Hyperlink"/>
            <w:rFonts w:hint="eastAsia"/>
            <w:noProof/>
            <w:rtl/>
            <w:lang w:bidi="fa-IR"/>
          </w:rPr>
          <w:t>خاورشناس</w:t>
        </w:r>
        <w:r w:rsidR="003C02E0" w:rsidRPr="00EB3B53">
          <w:rPr>
            <w:rStyle w:val="Hyperlink"/>
            <w:noProof/>
            <w:rtl/>
            <w:lang w:bidi="fa-IR"/>
          </w:rPr>
          <w:t xml:space="preserve"> </w:t>
        </w:r>
        <w:r w:rsidR="003C02E0" w:rsidRPr="00EB3B53">
          <w:rPr>
            <w:rStyle w:val="Hyperlink"/>
            <w:rFonts w:hint="eastAsia"/>
            <w:noProof/>
            <w:rtl/>
            <w:lang w:bidi="fa-IR"/>
          </w:rPr>
          <w:t>اسکاتلند</w:t>
        </w:r>
        <w:r w:rsidR="003C02E0" w:rsidRPr="00EB3B53">
          <w:rPr>
            <w:rStyle w:val="Hyperlink"/>
            <w:rFonts w:hint="cs"/>
            <w:noProof/>
            <w:rtl/>
            <w:lang w:bidi="fa-IR"/>
          </w:rPr>
          <w:t>ی</w:t>
        </w:r>
        <w:r w:rsidR="003C02E0">
          <w:rPr>
            <w:noProof/>
            <w:webHidden/>
            <w:rtl/>
          </w:rPr>
          <w:tab/>
        </w:r>
        <w:r w:rsidR="003C02E0">
          <w:rPr>
            <w:noProof/>
            <w:webHidden/>
            <w:rtl/>
          </w:rPr>
          <w:fldChar w:fldCharType="begin"/>
        </w:r>
        <w:r w:rsidR="003C02E0">
          <w:rPr>
            <w:noProof/>
            <w:webHidden/>
            <w:rtl/>
          </w:rPr>
          <w:instrText xml:space="preserve"> </w:instrText>
        </w:r>
        <w:r w:rsidR="003C02E0">
          <w:rPr>
            <w:noProof/>
            <w:webHidden/>
          </w:rPr>
          <w:instrText>PAGEREF</w:instrText>
        </w:r>
        <w:r w:rsidR="003C02E0">
          <w:rPr>
            <w:noProof/>
            <w:webHidden/>
            <w:rtl/>
          </w:rPr>
          <w:instrText xml:space="preserve"> _</w:instrText>
        </w:r>
        <w:r w:rsidR="003C02E0">
          <w:rPr>
            <w:noProof/>
            <w:webHidden/>
          </w:rPr>
          <w:instrText>Toc</w:instrText>
        </w:r>
        <w:r w:rsidR="003C02E0">
          <w:rPr>
            <w:noProof/>
            <w:webHidden/>
            <w:rtl/>
          </w:rPr>
          <w:instrText xml:space="preserve">429212591 </w:instrText>
        </w:r>
        <w:r w:rsidR="003C02E0">
          <w:rPr>
            <w:noProof/>
            <w:webHidden/>
          </w:rPr>
          <w:instrText>\h</w:instrText>
        </w:r>
        <w:r w:rsidR="003C02E0">
          <w:rPr>
            <w:noProof/>
            <w:webHidden/>
            <w:rtl/>
          </w:rPr>
          <w:instrText xml:space="preserve"> </w:instrText>
        </w:r>
        <w:r w:rsidR="003C02E0">
          <w:rPr>
            <w:noProof/>
            <w:webHidden/>
            <w:rtl/>
          </w:rPr>
        </w:r>
        <w:r w:rsidR="003C02E0">
          <w:rPr>
            <w:noProof/>
            <w:webHidden/>
            <w:rtl/>
          </w:rPr>
          <w:fldChar w:fldCharType="separate"/>
        </w:r>
        <w:r w:rsidR="005E3C44">
          <w:rPr>
            <w:noProof/>
            <w:webHidden/>
            <w:rtl/>
          </w:rPr>
          <w:t>149</w:t>
        </w:r>
        <w:r w:rsidR="003C02E0">
          <w:rPr>
            <w:noProof/>
            <w:webHidden/>
            <w:rtl/>
          </w:rPr>
          <w:fldChar w:fldCharType="end"/>
        </w:r>
      </w:hyperlink>
    </w:p>
    <w:p w:rsidR="003C02E0" w:rsidRDefault="004A2BB0">
      <w:pPr>
        <w:pStyle w:val="TOC3"/>
        <w:tabs>
          <w:tab w:val="right" w:leader="dot" w:pos="7078"/>
        </w:tabs>
        <w:rPr>
          <w:rFonts w:asciiTheme="minorHAnsi" w:eastAsiaTheme="minorEastAsia" w:hAnsiTheme="minorHAnsi" w:cstheme="minorBidi"/>
          <w:noProof/>
          <w:sz w:val="22"/>
          <w:szCs w:val="22"/>
          <w:rtl/>
        </w:rPr>
      </w:pPr>
      <w:hyperlink w:anchor="_Toc429212592" w:history="1">
        <w:r w:rsidR="003C02E0" w:rsidRPr="00EB3B53">
          <w:rPr>
            <w:rStyle w:val="Hyperlink"/>
            <w:rFonts w:eastAsia="B Badr" w:hint="eastAsia"/>
            <w:noProof/>
            <w:rtl/>
            <w:lang w:bidi="fa-IR"/>
          </w:rPr>
          <w:t>زندگ</w:t>
        </w:r>
        <w:r w:rsidR="003C02E0" w:rsidRPr="00EB3B53">
          <w:rPr>
            <w:rStyle w:val="Hyperlink"/>
            <w:rFonts w:eastAsia="B Badr" w:hint="cs"/>
            <w:noProof/>
            <w:rtl/>
            <w:lang w:bidi="fa-IR"/>
          </w:rPr>
          <w:t>ی</w:t>
        </w:r>
        <w:r w:rsidR="003C02E0" w:rsidRPr="00EB3B53">
          <w:rPr>
            <w:rStyle w:val="Hyperlink"/>
            <w:rFonts w:eastAsia="B Badr" w:hint="eastAsia"/>
            <w:noProof/>
            <w:rtl/>
            <w:lang w:bidi="fa-IR"/>
          </w:rPr>
          <w:t>نام</w:t>
        </w:r>
        <w:r w:rsidR="003C02E0" w:rsidRPr="00EB3B53">
          <w:rPr>
            <w:rStyle w:val="Hyperlink"/>
            <w:rFonts w:eastAsia="B Badr" w:hint="cs"/>
            <w:noProof/>
            <w:rtl/>
            <w:lang w:bidi="fa-IR"/>
          </w:rPr>
          <w:t>ۀ</w:t>
        </w:r>
        <w:r w:rsidR="003C02E0" w:rsidRPr="00EB3B53">
          <w:rPr>
            <w:rStyle w:val="Hyperlink"/>
            <w:rFonts w:eastAsia="B Badr"/>
            <w:noProof/>
            <w:rtl/>
            <w:lang w:bidi="fa-IR"/>
          </w:rPr>
          <w:t xml:space="preserve"> </w:t>
        </w:r>
        <w:r w:rsidR="003C02E0" w:rsidRPr="00EB3B53">
          <w:rPr>
            <w:rStyle w:val="Hyperlink"/>
            <w:rFonts w:eastAsia="B Badr" w:hint="eastAsia"/>
            <w:noProof/>
            <w:rtl/>
            <w:lang w:bidi="fa-IR"/>
          </w:rPr>
          <w:t>علم</w:t>
        </w:r>
        <w:r w:rsidR="003C02E0" w:rsidRPr="00EB3B53">
          <w:rPr>
            <w:rStyle w:val="Hyperlink"/>
            <w:rFonts w:eastAsia="B Badr" w:hint="cs"/>
            <w:noProof/>
            <w:rtl/>
            <w:lang w:bidi="fa-IR"/>
          </w:rPr>
          <w:t>ی</w:t>
        </w:r>
        <w:r w:rsidR="003C02E0" w:rsidRPr="00EB3B53">
          <w:rPr>
            <w:rStyle w:val="Hyperlink"/>
            <w:rFonts w:eastAsia="B Badr"/>
            <w:noProof/>
            <w:rtl/>
            <w:lang w:bidi="fa-IR"/>
          </w:rPr>
          <w:t xml:space="preserve"> </w:t>
        </w:r>
        <w:r w:rsidR="003C02E0" w:rsidRPr="00EB3B53">
          <w:rPr>
            <w:rStyle w:val="Hyperlink"/>
            <w:rFonts w:eastAsia="B Badr" w:hint="eastAsia"/>
            <w:noProof/>
            <w:rtl/>
            <w:lang w:bidi="fa-IR"/>
          </w:rPr>
          <w:t>وات</w:t>
        </w:r>
        <w:r w:rsidR="003C02E0">
          <w:rPr>
            <w:noProof/>
            <w:webHidden/>
            <w:rtl/>
          </w:rPr>
          <w:tab/>
        </w:r>
        <w:r w:rsidR="003C02E0">
          <w:rPr>
            <w:noProof/>
            <w:webHidden/>
            <w:rtl/>
          </w:rPr>
          <w:fldChar w:fldCharType="begin"/>
        </w:r>
        <w:r w:rsidR="003C02E0">
          <w:rPr>
            <w:noProof/>
            <w:webHidden/>
            <w:rtl/>
          </w:rPr>
          <w:instrText xml:space="preserve"> </w:instrText>
        </w:r>
        <w:r w:rsidR="003C02E0">
          <w:rPr>
            <w:noProof/>
            <w:webHidden/>
          </w:rPr>
          <w:instrText>PAGEREF</w:instrText>
        </w:r>
        <w:r w:rsidR="003C02E0">
          <w:rPr>
            <w:noProof/>
            <w:webHidden/>
            <w:rtl/>
          </w:rPr>
          <w:instrText xml:space="preserve"> _</w:instrText>
        </w:r>
        <w:r w:rsidR="003C02E0">
          <w:rPr>
            <w:noProof/>
            <w:webHidden/>
          </w:rPr>
          <w:instrText>Toc</w:instrText>
        </w:r>
        <w:r w:rsidR="003C02E0">
          <w:rPr>
            <w:noProof/>
            <w:webHidden/>
            <w:rtl/>
          </w:rPr>
          <w:instrText xml:space="preserve">429212592 </w:instrText>
        </w:r>
        <w:r w:rsidR="003C02E0">
          <w:rPr>
            <w:noProof/>
            <w:webHidden/>
          </w:rPr>
          <w:instrText>\h</w:instrText>
        </w:r>
        <w:r w:rsidR="003C02E0">
          <w:rPr>
            <w:noProof/>
            <w:webHidden/>
            <w:rtl/>
          </w:rPr>
          <w:instrText xml:space="preserve"> </w:instrText>
        </w:r>
        <w:r w:rsidR="003C02E0">
          <w:rPr>
            <w:noProof/>
            <w:webHidden/>
            <w:rtl/>
          </w:rPr>
        </w:r>
        <w:r w:rsidR="003C02E0">
          <w:rPr>
            <w:noProof/>
            <w:webHidden/>
            <w:rtl/>
          </w:rPr>
          <w:fldChar w:fldCharType="separate"/>
        </w:r>
        <w:r w:rsidR="005E3C44">
          <w:rPr>
            <w:noProof/>
            <w:webHidden/>
            <w:rtl/>
          </w:rPr>
          <w:t>149</w:t>
        </w:r>
        <w:r w:rsidR="003C02E0">
          <w:rPr>
            <w:noProof/>
            <w:webHidden/>
            <w:rtl/>
          </w:rPr>
          <w:fldChar w:fldCharType="end"/>
        </w:r>
      </w:hyperlink>
    </w:p>
    <w:p w:rsidR="003C02E0" w:rsidRDefault="004A2BB0">
      <w:pPr>
        <w:pStyle w:val="TOC3"/>
        <w:tabs>
          <w:tab w:val="right" w:leader="dot" w:pos="7078"/>
        </w:tabs>
        <w:rPr>
          <w:rFonts w:asciiTheme="minorHAnsi" w:eastAsiaTheme="minorEastAsia" w:hAnsiTheme="minorHAnsi" w:cstheme="minorBidi"/>
          <w:noProof/>
          <w:sz w:val="22"/>
          <w:szCs w:val="22"/>
          <w:rtl/>
        </w:rPr>
      </w:pPr>
      <w:hyperlink w:anchor="_Toc429212593" w:history="1">
        <w:r w:rsidR="003C02E0" w:rsidRPr="00EB3B53">
          <w:rPr>
            <w:rStyle w:val="Hyperlink"/>
            <w:rFonts w:eastAsia="B Badr" w:hint="eastAsia"/>
            <w:noProof/>
            <w:rtl/>
            <w:lang w:bidi="fa-IR"/>
          </w:rPr>
          <w:t>آثار</w:t>
        </w:r>
        <w:r w:rsidR="003C02E0" w:rsidRPr="00EB3B53">
          <w:rPr>
            <w:rStyle w:val="Hyperlink"/>
            <w:rFonts w:eastAsia="B Badr"/>
            <w:noProof/>
            <w:rtl/>
            <w:lang w:bidi="fa-IR"/>
          </w:rPr>
          <w:t xml:space="preserve"> </w:t>
        </w:r>
        <w:r w:rsidR="003C02E0" w:rsidRPr="00EB3B53">
          <w:rPr>
            <w:rStyle w:val="Hyperlink"/>
            <w:rFonts w:eastAsia="B Badr" w:hint="eastAsia"/>
            <w:noProof/>
            <w:rtl/>
            <w:lang w:bidi="fa-IR"/>
          </w:rPr>
          <w:t>وات</w:t>
        </w:r>
        <w:r w:rsidR="003C02E0">
          <w:rPr>
            <w:noProof/>
            <w:webHidden/>
            <w:rtl/>
          </w:rPr>
          <w:tab/>
        </w:r>
        <w:r w:rsidR="003C02E0">
          <w:rPr>
            <w:noProof/>
            <w:webHidden/>
            <w:rtl/>
          </w:rPr>
          <w:fldChar w:fldCharType="begin"/>
        </w:r>
        <w:r w:rsidR="003C02E0">
          <w:rPr>
            <w:noProof/>
            <w:webHidden/>
            <w:rtl/>
          </w:rPr>
          <w:instrText xml:space="preserve"> </w:instrText>
        </w:r>
        <w:r w:rsidR="003C02E0">
          <w:rPr>
            <w:noProof/>
            <w:webHidden/>
          </w:rPr>
          <w:instrText>PAGEREF</w:instrText>
        </w:r>
        <w:r w:rsidR="003C02E0">
          <w:rPr>
            <w:noProof/>
            <w:webHidden/>
            <w:rtl/>
          </w:rPr>
          <w:instrText xml:space="preserve"> _</w:instrText>
        </w:r>
        <w:r w:rsidR="003C02E0">
          <w:rPr>
            <w:noProof/>
            <w:webHidden/>
          </w:rPr>
          <w:instrText>Toc</w:instrText>
        </w:r>
        <w:r w:rsidR="003C02E0">
          <w:rPr>
            <w:noProof/>
            <w:webHidden/>
            <w:rtl/>
          </w:rPr>
          <w:instrText xml:space="preserve">429212593 </w:instrText>
        </w:r>
        <w:r w:rsidR="003C02E0">
          <w:rPr>
            <w:noProof/>
            <w:webHidden/>
          </w:rPr>
          <w:instrText>\h</w:instrText>
        </w:r>
        <w:r w:rsidR="003C02E0">
          <w:rPr>
            <w:noProof/>
            <w:webHidden/>
            <w:rtl/>
          </w:rPr>
          <w:instrText xml:space="preserve"> </w:instrText>
        </w:r>
        <w:r w:rsidR="003C02E0">
          <w:rPr>
            <w:noProof/>
            <w:webHidden/>
            <w:rtl/>
          </w:rPr>
        </w:r>
        <w:r w:rsidR="003C02E0">
          <w:rPr>
            <w:noProof/>
            <w:webHidden/>
            <w:rtl/>
          </w:rPr>
          <w:fldChar w:fldCharType="separate"/>
        </w:r>
        <w:r w:rsidR="005E3C44">
          <w:rPr>
            <w:noProof/>
            <w:webHidden/>
            <w:rtl/>
          </w:rPr>
          <w:t>149</w:t>
        </w:r>
        <w:r w:rsidR="003C02E0">
          <w:rPr>
            <w:noProof/>
            <w:webHidden/>
            <w:rtl/>
          </w:rPr>
          <w:fldChar w:fldCharType="end"/>
        </w:r>
      </w:hyperlink>
    </w:p>
    <w:p w:rsidR="003C02E0" w:rsidRDefault="004A2BB0">
      <w:pPr>
        <w:pStyle w:val="TOC3"/>
        <w:tabs>
          <w:tab w:val="right" w:leader="dot" w:pos="7078"/>
        </w:tabs>
        <w:rPr>
          <w:rFonts w:asciiTheme="minorHAnsi" w:eastAsiaTheme="minorEastAsia" w:hAnsiTheme="minorHAnsi" w:cstheme="minorBidi"/>
          <w:noProof/>
          <w:sz w:val="22"/>
          <w:szCs w:val="22"/>
          <w:rtl/>
        </w:rPr>
      </w:pPr>
      <w:hyperlink w:anchor="_Toc429212594" w:history="1">
        <w:r w:rsidR="003C02E0" w:rsidRPr="00EB3B53">
          <w:rPr>
            <w:rStyle w:val="Hyperlink"/>
            <w:rFonts w:eastAsia="B Badr" w:hint="eastAsia"/>
            <w:noProof/>
            <w:rtl/>
            <w:lang w:bidi="fa-IR"/>
          </w:rPr>
          <w:t>نقد</w:t>
        </w:r>
        <w:r w:rsidR="003C02E0" w:rsidRPr="00EB3B53">
          <w:rPr>
            <w:rStyle w:val="Hyperlink"/>
            <w:rFonts w:eastAsia="B Badr"/>
            <w:noProof/>
            <w:rtl/>
            <w:lang w:bidi="fa-IR"/>
          </w:rPr>
          <w:t xml:space="preserve"> </w:t>
        </w:r>
        <w:r w:rsidR="003C02E0" w:rsidRPr="00EB3B53">
          <w:rPr>
            <w:rStyle w:val="Hyperlink"/>
            <w:rFonts w:eastAsia="B Badr" w:hint="eastAsia"/>
            <w:noProof/>
            <w:rtl/>
            <w:lang w:bidi="fa-IR"/>
          </w:rPr>
          <w:t>آثار</w:t>
        </w:r>
        <w:r w:rsidR="003C02E0" w:rsidRPr="00EB3B53">
          <w:rPr>
            <w:rStyle w:val="Hyperlink"/>
            <w:rFonts w:eastAsia="B Badr"/>
            <w:noProof/>
            <w:rtl/>
            <w:lang w:bidi="fa-IR"/>
          </w:rPr>
          <w:t xml:space="preserve"> </w:t>
        </w:r>
        <w:r w:rsidR="003C02E0" w:rsidRPr="00EB3B53">
          <w:rPr>
            <w:rStyle w:val="Hyperlink"/>
            <w:rFonts w:eastAsia="B Badr" w:hint="eastAsia"/>
            <w:noProof/>
            <w:rtl/>
            <w:lang w:bidi="fa-IR"/>
          </w:rPr>
          <w:t>وات</w:t>
        </w:r>
        <w:r w:rsidR="003C02E0">
          <w:rPr>
            <w:noProof/>
            <w:webHidden/>
            <w:rtl/>
          </w:rPr>
          <w:tab/>
        </w:r>
        <w:r w:rsidR="003C02E0">
          <w:rPr>
            <w:noProof/>
            <w:webHidden/>
            <w:rtl/>
          </w:rPr>
          <w:fldChar w:fldCharType="begin"/>
        </w:r>
        <w:r w:rsidR="003C02E0">
          <w:rPr>
            <w:noProof/>
            <w:webHidden/>
            <w:rtl/>
          </w:rPr>
          <w:instrText xml:space="preserve"> </w:instrText>
        </w:r>
        <w:r w:rsidR="003C02E0">
          <w:rPr>
            <w:noProof/>
            <w:webHidden/>
          </w:rPr>
          <w:instrText>PAGEREF</w:instrText>
        </w:r>
        <w:r w:rsidR="003C02E0">
          <w:rPr>
            <w:noProof/>
            <w:webHidden/>
            <w:rtl/>
          </w:rPr>
          <w:instrText xml:space="preserve"> _</w:instrText>
        </w:r>
        <w:r w:rsidR="003C02E0">
          <w:rPr>
            <w:noProof/>
            <w:webHidden/>
          </w:rPr>
          <w:instrText>Toc</w:instrText>
        </w:r>
        <w:r w:rsidR="003C02E0">
          <w:rPr>
            <w:noProof/>
            <w:webHidden/>
            <w:rtl/>
          </w:rPr>
          <w:instrText xml:space="preserve">429212594 </w:instrText>
        </w:r>
        <w:r w:rsidR="003C02E0">
          <w:rPr>
            <w:noProof/>
            <w:webHidden/>
          </w:rPr>
          <w:instrText>\h</w:instrText>
        </w:r>
        <w:r w:rsidR="003C02E0">
          <w:rPr>
            <w:noProof/>
            <w:webHidden/>
            <w:rtl/>
          </w:rPr>
          <w:instrText xml:space="preserve"> </w:instrText>
        </w:r>
        <w:r w:rsidR="003C02E0">
          <w:rPr>
            <w:noProof/>
            <w:webHidden/>
            <w:rtl/>
          </w:rPr>
        </w:r>
        <w:r w:rsidR="003C02E0">
          <w:rPr>
            <w:noProof/>
            <w:webHidden/>
            <w:rtl/>
          </w:rPr>
          <w:fldChar w:fldCharType="separate"/>
        </w:r>
        <w:r w:rsidR="005E3C44">
          <w:rPr>
            <w:noProof/>
            <w:webHidden/>
            <w:rtl/>
          </w:rPr>
          <w:t>150</w:t>
        </w:r>
        <w:r w:rsidR="003C02E0">
          <w:rPr>
            <w:noProof/>
            <w:webHidden/>
            <w:rtl/>
          </w:rPr>
          <w:fldChar w:fldCharType="end"/>
        </w:r>
      </w:hyperlink>
    </w:p>
    <w:p w:rsidR="003C02E0" w:rsidRDefault="004A2BB0">
      <w:pPr>
        <w:pStyle w:val="TOC2"/>
        <w:tabs>
          <w:tab w:val="right" w:leader="dot" w:pos="7078"/>
        </w:tabs>
        <w:rPr>
          <w:rFonts w:asciiTheme="minorHAnsi" w:eastAsiaTheme="minorEastAsia" w:hAnsiTheme="minorHAnsi" w:cstheme="minorBidi"/>
          <w:bCs w:val="0"/>
          <w:noProof/>
          <w:sz w:val="22"/>
          <w:szCs w:val="22"/>
          <w:rtl/>
        </w:rPr>
      </w:pPr>
      <w:hyperlink w:anchor="_Toc429212595" w:history="1">
        <w:r w:rsidR="003C02E0" w:rsidRPr="00EB3B53">
          <w:rPr>
            <w:rStyle w:val="Hyperlink"/>
            <w:rFonts w:hint="eastAsia"/>
            <w:noProof/>
            <w:rtl/>
            <w:lang w:bidi="fa-IR"/>
          </w:rPr>
          <w:t>هانر</w:t>
        </w:r>
        <w:r w:rsidR="003C02E0" w:rsidRPr="00EB3B53">
          <w:rPr>
            <w:rStyle w:val="Hyperlink"/>
            <w:rFonts w:hint="cs"/>
            <w:noProof/>
            <w:rtl/>
            <w:lang w:bidi="fa-IR"/>
          </w:rPr>
          <w:t>ی</w:t>
        </w:r>
        <w:r w:rsidR="003C02E0" w:rsidRPr="00EB3B53">
          <w:rPr>
            <w:rStyle w:val="Hyperlink"/>
            <w:noProof/>
            <w:rtl/>
            <w:lang w:bidi="fa-IR"/>
          </w:rPr>
          <w:t xml:space="preserve"> </w:t>
        </w:r>
        <w:r w:rsidR="003C02E0" w:rsidRPr="00EB3B53">
          <w:rPr>
            <w:rStyle w:val="Hyperlink"/>
            <w:rFonts w:hint="eastAsia"/>
            <w:noProof/>
            <w:rtl/>
            <w:lang w:bidi="fa-IR"/>
          </w:rPr>
          <w:t>لائوست،</w:t>
        </w:r>
        <w:r w:rsidR="003C02E0" w:rsidRPr="00EB3B53">
          <w:rPr>
            <w:rStyle w:val="Hyperlink"/>
            <w:noProof/>
            <w:rtl/>
            <w:lang w:bidi="fa-IR"/>
          </w:rPr>
          <w:t xml:space="preserve"> </w:t>
        </w:r>
        <w:r w:rsidR="003C02E0" w:rsidRPr="00EB3B53">
          <w:rPr>
            <w:rStyle w:val="Hyperlink"/>
            <w:rFonts w:hint="eastAsia"/>
            <w:noProof/>
            <w:rtl/>
            <w:lang w:bidi="fa-IR"/>
          </w:rPr>
          <w:t>خاورشناس</w:t>
        </w:r>
        <w:r w:rsidR="003C02E0" w:rsidRPr="00EB3B53">
          <w:rPr>
            <w:rStyle w:val="Hyperlink"/>
            <w:noProof/>
            <w:rtl/>
            <w:lang w:bidi="fa-IR"/>
          </w:rPr>
          <w:t xml:space="preserve"> </w:t>
        </w:r>
        <w:r w:rsidR="003C02E0" w:rsidRPr="00EB3B53">
          <w:rPr>
            <w:rStyle w:val="Hyperlink"/>
            <w:rFonts w:hint="eastAsia"/>
            <w:noProof/>
            <w:rtl/>
            <w:lang w:bidi="fa-IR"/>
          </w:rPr>
          <w:t>فرانسو</w:t>
        </w:r>
        <w:r w:rsidR="003C02E0" w:rsidRPr="00EB3B53">
          <w:rPr>
            <w:rStyle w:val="Hyperlink"/>
            <w:rFonts w:hint="cs"/>
            <w:noProof/>
            <w:rtl/>
            <w:lang w:bidi="fa-IR"/>
          </w:rPr>
          <w:t>ی</w:t>
        </w:r>
        <w:r w:rsidR="003C02E0">
          <w:rPr>
            <w:noProof/>
            <w:webHidden/>
            <w:rtl/>
          </w:rPr>
          <w:tab/>
        </w:r>
        <w:r w:rsidR="003C02E0">
          <w:rPr>
            <w:noProof/>
            <w:webHidden/>
            <w:rtl/>
          </w:rPr>
          <w:fldChar w:fldCharType="begin"/>
        </w:r>
        <w:r w:rsidR="003C02E0">
          <w:rPr>
            <w:noProof/>
            <w:webHidden/>
            <w:rtl/>
          </w:rPr>
          <w:instrText xml:space="preserve"> </w:instrText>
        </w:r>
        <w:r w:rsidR="003C02E0">
          <w:rPr>
            <w:noProof/>
            <w:webHidden/>
          </w:rPr>
          <w:instrText>PAGEREF</w:instrText>
        </w:r>
        <w:r w:rsidR="003C02E0">
          <w:rPr>
            <w:noProof/>
            <w:webHidden/>
            <w:rtl/>
          </w:rPr>
          <w:instrText xml:space="preserve"> _</w:instrText>
        </w:r>
        <w:r w:rsidR="003C02E0">
          <w:rPr>
            <w:noProof/>
            <w:webHidden/>
          </w:rPr>
          <w:instrText>Toc</w:instrText>
        </w:r>
        <w:r w:rsidR="003C02E0">
          <w:rPr>
            <w:noProof/>
            <w:webHidden/>
            <w:rtl/>
          </w:rPr>
          <w:instrText xml:space="preserve">429212595 </w:instrText>
        </w:r>
        <w:r w:rsidR="003C02E0">
          <w:rPr>
            <w:noProof/>
            <w:webHidden/>
          </w:rPr>
          <w:instrText>\h</w:instrText>
        </w:r>
        <w:r w:rsidR="003C02E0">
          <w:rPr>
            <w:noProof/>
            <w:webHidden/>
            <w:rtl/>
          </w:rPr>
          <w:instrText xml:space="preserve"> </w:instrText>
        </w:r>
        <w:r w:rsidR="003C02E0">
          <w:rPr>
            <w:noProof/>
            <w:webHidden/>
            <w:rtl/>
          </w:rPr>
        </w:r>
        <w:r w:rsidR="003C02E0">
          <w:rPr>
            <w:noProof/>
            <w:webHidden/>
            <w:rtl/>
          </w:rPr>
          <w:fldChar w:fldCharType="separate"/>
        </w:r>
        <w:r w:rsidR="005E3C44">
          <w:rPr>
            <w:noProof/>
            <w:webHidden/>
            <w:rtl/>
          </w:rPr>
          <w:t>155</w:t>
        </w:r>
        <w:r w:rsidR="003C02E0">
          <w:rPr>
            <w:noProof/>
            <w:webHidden/>
            <w:rtl/>
          </w:rPr>
          <w:fldChar w:fldCharType="end"/>
        </w:r>
      </w:hyperlink>
    </w:p>
    <w:p w:rsidR="003C02E0" w:rsidRDefault="004A2BB0">
      <w:pPr>
        <w:pStyle w:val="TOC3"/>
        <w:tabs>
          <w:tab w:val="right" w:leader="dot" w:pos="7078"/>
        </w:tabs>
        <w:rPr>
          <w:rFonts w:asciiTheme="minorHAnsi" w:eastAsiaTheme="minorEastAsia" w:hAnsiTheme="minorHAnsi" w:cstheme="minorBidi"/>
          <w:noProof/>
          <w:sz w:val="22"/>
          <w:szCs w:val="22"/>
          <w:rtl/>
        </w:rPr>
      </w:pPr>
      <w:hyperlink w:anchor="_Toc429212596" w:history="1">
        <w:r w:rsidR="003C02E0" w:rsidRPr="00EB3B53">
          <w:rPr>
            <w:rStyle w:val="Hyperlink"/>
            <w:rFonts w:eastAsia="B Badr" w:hint="eastAsia"/>
            <w:noProof/>
            <w:rtl/>
            <w:lang w:bidi="fa-IR"/>
          </w:rPr>
          <w:t>زندگ</w:t>
        </w:r>
        <w:r w:rsidR="003C02E0" w:rsidRPr="00EB3B53">
          <w:rPr>
            <w:rStyle w:val="Hyperlink"/>
            <w:rFonts w:eastAsia="B Badr" w:hint="cs"/>
            <w:noProof/>
            <w:rtl/>
            <w:lang w:bidi="fa-IR"/>
          </w:rPr>
          <w:t>ی</w:t>
        </w:r>
        <w:r w:rsidR="003C02E0" w:rsidRPr="00EB3B53">
          <w:rPr>
            <w:rStyle w:val="Hyperlink"/>
            <w:rFonts w:eastAsia="B Badr" w:hint="eastAsia"/>
            <w:noProof/>
            <w:rtl/>
            <w:lang w:bidi="fa-IR"/>
          </w:rPr>
          <w:t>نام</w:t>
        </w:r>
        <w:r w:rsidR="003C02E0" w:rsidRPr="00EB3B53">
          <w:rPr>
            <w:rStyle w:val="Hyperlink"/>
            <w:rFonts w:eastAsia="B Badr" w:hint="cs"/>
            <w:noProof/>
            <w:rtl/>
            <w:lang w:bidi="fa-IR"/>
          </w:rPr>
          <w:t>ۀ</w:t>
        </w:r>
        <w:r w:rsidR="003C02E0" w:rsidRPr="00EB3B53">
          <w:rPr>
            <w:rStyle w:val="Hyperlink"/>
            <w:rFonts w:eastAsia="B Badr"/>
            <w:noProof/>
            <w:rtl/>
            <w:lang w:bidi="fa-IR"/>
          </w:rPr>
          <w:t xml:space="preserve"> </w:t>
        </w:r>
        <w:r w:rsidR="003C02E0" w:rsidRPr="00EB3B53">
          <w:rPr>
            <w:rStyle w:val="Hyperlink"/>
            <w:rFonts w:eastAsia="B Badr" w:hint="eastAsia"/>
            <w:noProof/>
            <w:rtl/>
            <w:lang w:bidi="fa-IR"/>
          </w:rPr>
          <w:t>علم</w:t>
        </w:r>
        <w:r w:rsidR="003C02E0" w:rsidRPr="00EB3B53">
          <w:rPr>
            <w:rStyle w:val="Hyperlink"/>
            <w:rFonts w:eastAsia="B Badr" w:hint="cs"/>
            <w:noProof/>
            <w:rtl/>
            <w:lang w:bidi="fa-IR"/>
          </w:rPr>
          <w:t>ی</w:t>
        </w:r>
        <w:r w:rsidR="003C02E0" w:rsidRPr="00EB3B53">
          <w:rPr>
            <w:rStyle w:val="Hyperlink"/>
            <w:rFonts w:eastAsia="B Badr"/>
            <w:noProof/>
            <w:rtl/>
            <w:lang w:bidi="fa-IR"/>
          </w:rPr>
          <w:t xml:space="preserve"> </w:t>
        </w:r>
        <w:r w:rsidR="003C02E0" w:rsidRPr="00EB3B53">
          <w:rPr>
            <w:rStyle w:val="Hyperlink"/>
            <w:rFonts w:eastAsia="B Badr" w:hint="eastAsia"/>
            <w:noProof/>
            <w:rtl/>
            <w:lang w:bidi="fa-IR"/>
          </w:rPr>
          <w:t>لائوست</w:t>
        </w:r>
        <w:r w:rsidR="003C02E0">
          <w:rPr>
            <w:noProof/>
            <w:webHidden/>
            <w:rtl/>
          </w:rPr>
          <w:tab/>
        </w:r>
        <w:r w:rsidR="003C02E0">
          <w:rPr>
            <w:noProof/>
            <w:webHidden/>
            <w:rtl/>
          </w:rPr>
          <w:fldChar w:fldCharType="begin"/>
        </w:r>
        <w:r w:rsidR="003C02E0">
          <w:rPr>
            <w:noProof/>
            <w:webHidden/>
            <w:rtl/>
          </w:rPr>
          <w:instrText xml:space="preserve"> </w:instrText>
        </w:r>
        <w:r w:rsidR="003C02E0">
          <w:rPr>
            <w:noProof/>
            <w:webHidden/>
          </w:rPr>
          <w:instrText>PAGEREF</w:instrText>
        </w:r>
        <w:r w:rsidR="003C02E0">
          <w:rPr>
            <w:noProof/>
            <w:webHidden/>
            <w:rtl/>
          </w:rPr>
          <w:instrText xml:space="preserve"> _</w:instrText>
        </w:r>
        <w:r w:rsidR="003C02E0">
          <w:rPr>
            <w:noProof/>
            <w:webHidden/>
          </w:rPr>
          <w:instrText>Toc</w:instrText>
        </w:r>
        <w:r w:rsidR="003C02E0">
          <w:rPr>
            <w:noProof/>
            <w:webHidden/>
            <w:rtl/>
          </w:rPr>
          <w:instrText xml:space="preserve">429212596 </w:instrText>
        </w:r>
        <w:r w:rsidR="003C02E0">
          <w:rPr>
            <w:noProof/>
            <w:webHidden/>
          </w:rPr>
          <w:instrText>\h</w:instrText>
        </w:r>
        <w:r w:rsidR="003C02E0">
          <w:rPr>
            <w:noProof/>
            <w:webHidden/>
            <w:rtl/>
          </w:rPr>
          <w:instrText xml:space="preserve"> </w:instrText>
        </w:r>
        <w:r w:rsidR="003C02E0">
          <w:rPr>
            <w:noProof/>
            <w:webHidden/>
            <w:rtl/>
          </w:rPr>
        </w:r>
        <w:r w:rsidR="003C02E0">
          <w:rPr>
            <w:noProof/>
            <w:webHidden/>
            <w:rtl/>
          </w:rPr>
          <w:fldChar w:fldCharType="separate"/>
        </w:r>
        <w:r w:rsidR="005E3C44">
          <w:rPr>
            <w:noProof/>
            <w:webHidden/>
            <w:rtl/>
          </w:rPr>
          <w:t>155</w:t>
        </w:r>
        <w:r w:rsidR="003C02E0">
          <w:rPr>
            <w:noProof/>
            <w:webHidden/>
            <w:rtl/>
          </w:rPr>
          <w:fldChar w:fldCharType="end"/>
        </w:r>
      </w:hyperlink>
    </w:p>
    <w:p w:rsidR="003C02E0" w:rsidRDefault="004A2BB0">
      <w:pPr>
        <w:pStyle w:val="TOC3"/>
        <w:tabs>
          <w:tab w:val="right" w:leader="dot" w:pos="7078"/>
        </w:tabs>
        <w:rPr>
          <w:rFonts w:asciiTheme="minorHAnsi" w:eastAsiaTheme="minorEastAsia" w:hAnsiTheme="minorHAnsi" w:cstheme="minorBidi"/>
          <w:noProof/>
          <w:sz w:val="22"/>
          <w:szCs w:val="22"/>
          <w:rtl/>
        </w:rPr>
      </w:pPr>
      <w:hyperlink w:anchor="_Toc429212597" w:history="1">
        <w:r w:rsidR="003C02E0" w:rsidRPr="00EB3B53">
          <w:rPr>
            <w:rStyle w:val="Hyperlink"/>
            <w:rFonts w:eastAsia="B Badr" w:hint="eastAsia"/>
            <w:noProof/>
            <w:rtl/>
            <w:lang w:bidi="fa-IR"/>
          </w:rPr>
          <w:t>آثار</w:t>
        </w:r>
        <w:r w:rsidR="003C02E0" w:rsidRPr="00EB3B53">
          <w:rPr>
            <w:rStyle w:val="Hyperlink"/>
            <w:rFonts w:eastAsia="B Badr"/>
            <w:noProof/>
            <w:rtl/>
            <w:lang w:bidi="fa-IR"/>
          </w:rPr>
          <w:t xml:space="preserve"> </w:t>
        </w:r>
        <w:r w:rsidR="003C02E0" w:rsidRPr="00EB3B53">
          <w:rPr>
            <w:rStyle w:val="Hyperlink"/>
            <w:rFonts w:eastAsia="B Badr" w:hint="eastAsia"/>
            <w:noProof/>
            <w:rtl/>
            <w:lang w:bidi="fa-IR"/>
          </w:rPr>
          <w:t>لائوست</w:t>
        </w:r>
        <w:r w:rsidR="003C02E0">
          <w:rPr>
            <w:noProof/>
            <w:webHidden/>
            <w:rtl/>
          </w:rPr>
          <w:tab/>
        </w:r>
        <w:r w:rsidR="003C02E0">
          <w:rPr>
            <w:noProof/>
            <w:webHidden/>
            <w:rtl/>
          </w:rPr>
          <w:fldChar w:fldCharType="begin"/>
        </w:r>
        <w:r w:rsidR="003C02E0">
          <w:rPr>
            <w:noProof/>
            <w:webHidden/>
            <w:rtl/>
          </w:rPr>
          <w:instrText xml:space="preserve"> </w:instrText>
        </w:r>
        <w:r w:rsidR="003C02E0">
          <w:rPr>
            <w:noProof/>
            <w:webHidden/>
          </w:rPr>
          <w:instrText>PAGEREF</w:instrText>
        </w:r>
        <w:r w:rsidR="003C02E0">
          <w:rPr>
            <w:noProof/>
            <w:webHidden/>
            <w:rtl/>
          </w:rPr>
          <w:instrText xml:space="preserve"> _</w:instrText>
        </w:r>
        <w:r w:rsidR="003C02E0">
          <w:rPr>
            <w:noProof/>
            <w:webHidden/>
          </w:rPr>
          <w:instrText>Toc</w:instrText>
        </w:r>
        <w:r w:rsidR="003C02E0">
          <w:rPr>
            <w:noProof/>
            <w:webHidden/>
            <w:rtl/>
          </w:rPr>
          <w:instrText xml:space="preserve">429212597 </w:instrText>
        </w:r>
        <w:r w:rsidR="003C02E0">
          <w:rPr>
            <w:noProof/>
            <w:webHidden/>
          </w:rPr>
          <w:instrText>\h</w:instrText>
        </w:r>
        <w:r w:rsidR="003C02E0">
          <w:rPr>
            <w:noProof/>
            <w:webHidden/>
            <w:rtl/>
          </w:rPr>
          <w:instrText xml:space="preserve"> </w:instrText>
        </w:r>
        <w:r w:rsidR="003C02E0">
          <w:rPr>
            <w:noProof/>
            <w:webHidden/>
            <w:rtl/>
          </w:rPr>
        </w:r>
        <w:r w:rsidR="003C02E0">
          <w:rPr>
            <w:noProof/>
            <w:webHidden/>
            <w:rtl/>
          </w:rPr>
          <w:fldChar w:fldCharType="separate"/>
        </w:r>
        <w:r w:rsidR="005E3C44">
          <w:rPr>
            <w:noProof/>
            <w:webHidden/>
            <w:rtl/>
          </w:rPr>
          <w:t>155</w:t>
        </w:r>
        <w:r w:rsidR="003C02E0">
          <w:rPr>
            <w:noProof/>
            <w:webHidden/>
            <w:rtl/>
          </w:rPr>
          <w:fldChar w:fldCharType="end"/>
        </w:r>
      </w:hyperlink>
    </w:p>
    <w:p w:rsidR="003C02E0" w:rsidRDefault="004A2BB0">
      <w:pPr>
        <w:pStyle w:val="TOC3"/>
        <w:tabs>
          <w:tab w:val="right" w:leader="dot" w:pos="7078"/>
        </w:tabs>
        <w:rPr>
          <w:rFonts w:asciiTheme="minorHAnsi" w:eastAsiaTheme="minorEastAsia" w:hAnsiTheme="minorHAnsi" w:cstheme="minorBidi"/>
          <w:noProof/>
          <w:sz w:val="22"/>
          <w:szCs w:val="22"/>
          <w:rtl/>
        </w:rPr>
      </w:pPr>
      <w:hyperlink w:anchor="_Toc429212598" w:history="1">
        <w:r w:rsidR="003C02E0" w:rsidRPr="00EB3B53">
          <w:rPr>
            <w:rStyle w:val="Hyperlink"/>
            <w:rFonts w:eastAsia="B Badr" w:hint="eastAsia"/>
            <w:noProof/>
            <w:rtl/>
            <w:lang w:bidi="fa-IR"/>
          </w:rPr>
          <w:t>نقد</w:t>
        </w:r>
        <w:r w:rsidR="003C02E0" w:rsidRPr="00EB3B53">
          <w:rPr>
            <w:rStyle w:val="Hyperlink"/>
            <w:rFonts w:eastAsia="B Badr"/>
            <w:noProof/>
            <w:rtl/>
            <w:lang w:bidi="fa-IR"/>
          </w:rPr>
          <w:t xml:space="preserve"> </w:t>
        </w:r>
        <w:r w:rsidR="003C02E0" w:rsidRPr="00EB3B53">
          <w:rPr>
            <w:rStyle w:val="Hyperlink"/>
            <w:rFonts w:eastAsia="B Badr" w:hint="eastAsia"/>
            <w:noProof/>
            <w:rtl/>
            <w:lang w:bidi="fa-IR"/>
          </w:rPr>
          <w:t>آثار</w:t>
        </w:r>
        <w:r w:rsidR="003C02E0" w:rsidRPr="00EB3B53">
          <w:rPr>
            <w:rStyle w:val="Hyperlink"/>
            <w:rFonts w:eastAsia="B Badr"/>
            <w:noProof/>
            <w:rtl/>
            <w:lang w:bidi="fa-IR"/>
          </w:rPr>
          <w:t xml:space="preserve"> </w:t>
        </w:r>
        <w:r w:rsidR="003C02E0" w:rsidRPr="00EB3B53">
          <w:rPr>
            <w:rStyle w:val="Hyperlink"/>
            <w:rFonts w:eastAsia="B Badr" w:hint="eastAsia"/>
            <w:noProof/>
            <w:rtl/>
            <w:lang w:bidi="fa-IR"/>
          </w:rPr>
          <w:t>لائوست</w:t>
        </w:r>
        <w:r w:rsidR="003C02E0">
          <w:rPr>
            <w:noProof/>
            <w:webHidden/>
            <w:rtl/>
          </w:rPr>
          <w:tab/>
        </w:r>
        <w:r w:rsidR="003C02E0">
          <w:rPr>
            <w:noProof/>
            <w:webHidden/>
            <w:rtl/>
          </w:rPr>
          <w:fldChar w:fldCharType="begin"/>
        </w:r>
        <w:r w:rsidR="003C02E0">
          <w:rPr>
            <w:noProof/>
            <w:webHidden/>
            <w:rtl/>
          </w:rPr>
          <w:instrText xml:space="preserve"> </w:instrText>
        </w:r>
        <w:r w:rsidR="003C02E0">
          <w:rPr>
            <w:noProof/>
            <w:webHidden/>
          </w:rPr>
          <w:instrText>PAGEREF</w:instrText>
        </w:r>
        <w:r w:rsidR="003C02E0">
          <w:rPr>
            <w:noProof/>
            <w:webHidden/>
            <w:rtl/>
          </w:rPr>
          <w:instrText xml:space="preserve"> _</w:instrText>
        </w:r>
        <w:r w:rsidR="003C02E0">
          <w:rPr>
            <w:noProof/>
            <w:webHidden/>
          </w:rPr>
          <w:instrText>Toc</w:instrText>
        </w:r>
        <w:r w:rsidR="003C02E0">
          <w:rPr>
            <w:noProof/>
            <w:webHidden/>
            <w:rtl/>
          </w:rPr>
          <w:instrText xml:space="preserve">429212598 </w:instrText>
        </w:r>
        <w:r w:rsidR="003C02E0">
          <w:rPr>
            <w:noProof/>
            <w:webHidden/>
          </w:rPr>
          <w:instrText>\h</w:instrText>
        </w:r>
        <w:r w:rsidR="003C02E0">
          <w:rPr>
            <w:noProof/>
            <w:webHidden/>
            <w:rtl/>
          </w:rPr>
          <w:instrText xml:space="preserve"> </w:instrText>
        </w:r>
        <w:r w:rsidR="003C02E0">
          <w:rPr>
            <w:noProof/>
            <w:webHidden/>
            <w:rtl/>
          </w:rPr>
        </w:r>
        <w:r w:rsidR="003C02E0">
          <w:rPr>
            <w:noProof/>
            <w:webHidden/>
            <w:rtl/>
          </w:rPr>
          <w:fldChar w:fldCharType="separate"/>
        </w:r>
        <w:r w:rsidR="005E3C44">
          <w:rPr>
            <w:noProof/>
            <w:webHidden/>
            <w:rtl/>
          </w:rPr>
          <w:t>156</w:t>
        </w:r>
        <w:r w:rsidR="003C02E0">
          <w:rPr>
            <w:noProof/>
            <w:webHidden/>
            <w:rtl/>
          </w:rPr>
          <w:fldChar w:fldCharType="end"/>
        </w:r>
      </w:hyperlink>
    </w:p>
    <w:p w:rsidR="003C02E0" w:rsidRDefault="004A2BB0">
      <w:pPr>
        <w:pStyle w:val="TOC2"/>
        <w:tabs>
          <w:tab w:val="right" w:leader="dot" w:pos="7078"/>
        </w:tabs>
        <w:rPr>
          <w:rFonts w:asciiTheme="minorHAnsi" w:eastAsiaTheme="minorEastAsia" w:hAnsiTheme="minorHAnsi" w:cstheme="minorBidi"/>
          <w:bCs w:val="0"/>
          <w:noProof/>
          <w:sz w:val="22"/>
          <w:szCs w:val="22"/>
          <w:rtl/>
        </w:rPr>
      </w:pPr>
      <w:hyperlink w:anchor="_Toc429212599" w:history="1">
        <w:r w:rsidR="003C02E0" w:rsidRPr="00EB3B53">
          <w:rPr>
            <w:rStyle w:val="Hyperlink"/>
            <w:rFonts w:hint="eastAsia"/>
            <w:noProof/>
            <w:rtl/>
            <w:lang w:bidi="fa-IR"/>
          </w:rPr>
          <w:t>و</w:t>
        </w:r>
        <w:r w:rsidR="003C02E0" w:rsidRPr="00EB3B53">
          <w:rPr>
            <w:rStyle w:val="Hyperlink"/>
            <w:rFonts w:hint="cs"/>
            <w:noProof/>
            <w:rtl/>
            <w:lang w:bidi="fa-IR"/>
          </w:rPr>
          <w:t>ی</w:t>
        </w:r>
        <w:r w:rsidR="003C02E0" w:rsidRPr="00EB3B53">
          <w:rPr>
            <w:rStyle w:val="Hyperlink"/>
            <w:rFonts w:hint="eastAsia"/>
            <w:noProof/>
            <w:rtl/>
            <w:lang w:bidi="fa-IR"/>
          </w:rPr>
          <w:t>لفرد</w:t>
        </w:r>
        <w:r w:rsidR="003C02E0" w:rsidRPr="00EB3B53">
          <w:rPr>
            <w:rStyle w:val="Hyperlink"/>
            <w:noProof/>
            <w:rtl/>
            <w:lang w:bidi="fa-IR"/>
          </w:rPr>
          <w:t xml:space="preserve"> </w:t>
        </w:r>
        <w:r w:rsidR="003C02E0" w:rsidRPr="00EB3B53">
          <w:rPr>
            <w:rStyle w:val="Hyperlink"/>
            <w:rFonts w:hint="eastAsia"/>
            <w:noProof/>
            <w:rtl/>
            <w:lang w:bidi="fa-IR"/>
          </w:rPr>
          <w:t>کنت</w:t>
        </w:r>
        <w:r w:rsidR="003C02E0" w:rsidRPr="00EB3B53">
          <w:rPr>
            <w:rStyle w:val="Hyperlink"/>
            <w:noProof/>
            <w:rtl/>
            <w:lang w:bidi="fa-IR"/>
          </w:rPr>
          <w:t xml:space="preserve"> </w:t>
        </w:r>
        <w:r w:rsidR="003C02E0" w:rsidRPr="00EB3B53">
          <w:rPr>
            <w:rStyle w:val="Hyperlink"/>
            <w:rFonts w:hint="eastAsia"/>
            <w:noProof/>
            <w:rtl/>
            <w:lang w:bidi="fa-IR"/>
          </w:rPr>
          <w:t>ول</w:t>
        </w:r>
        <w:r w:rsidR="003C02E0" w:rsidRPr="00EB3B53">
          <w:rPr>
            <w:rStyle w:val="Hyperlink"/>
            <w:noProof/>
            <w:rtl/>
            <w:lang w:bidi="fa-IR"/>
          </w:rPr>
          <w:t xml:space="preserve"> </w:t>
        </w:r>
        <w:r w:rsidR="003C02E0" w:rsidRPr="00EB3B53">
          <w:rPr>
            <w:rStyle w:val="Hyperlink"/>
            <w:rFonts w:hint="eastAsia"/>
            <w:noProof/>
            <w:rtl/>
            <w:lang w:bidi="fa-IR"/>
          </w:rPr>
          <w:t>اسم</w:t>
        </w:r>
        <w:r w:rsidR="003C02E0" w:rsidRPr="00EB3B53">
          <w:rPr>
            <w:rStyle w:val="Hyperlink"/>
            <w:rFonts w:hint="cs"/>
            <w:noProof/>
            <w:rtl/>
            <w:lang w:bidi="fa-IR"/>
          </w:rPr>
          <w:t>ی</w:t>
        </w:r>
        <w:r w:rsidR="003C02E0" w:rsidRPr="00EB3B53">
          <w:rPr>
            <w:rStyle w:val="Hyperlink"/>
            <w:rFonts w:hint="eastAsia"/>
            <w:noProof/>
            <w:rtl/>
            <w:lang w:bidi="fa-IR"/>
          </w:rPr>
          <w:t>ت،</w:t>
        </w:r>
        <w:r w:rsidR="003C02E0" w:rsidRPr="00EB3B53">
          <w:rPr>
            <w:rStyle w:val="Hyperlink"/>
            <w:noProof/>
            <w:rtl/>
            <w:lang w:bidi="fa-IR"/>
          </w:rPr>
          <w:t xml:space="preserve"> </w:t>
        </w:r>
        <w:r w:rsidR="003C02E0" w:rsidRPr="00EB3B53">
          <w:rPr>
            <w:rStyle w:val="Hyperlink"/>
            <w:rFonts w:hint="eastAsia"/>
            <w:noProof/>
            <w:rtl/>
            <w:lang w:bidi="fa-IR"/>
          </w:rPr>
          <w:t>خاورشناس</w:t>
        </w:r>
        <w:r w:rsidR="003C02E0" w:rsidRPr="00EB3B53">
          <w:rPr>
            <w:rStyle w:val="Hyperlink"/>
            <w:noProof/>
            <w:rtl/>
            <w:lang w:bidi="fa-IR"/>
          </w:rPr>
          <w:t xml:space="preserve"> </w:t>
        </w:r>
        <w:r w:rsidR="003C02E0" w:rsidRPr="00EB3B53">
          <w:rPr>
            <w:rStyle w:val="Hyperlink"/>
            <w:rFonts w:hint="eastAsia"/>
            <w:noProof/>
            <w:rtl/>
            <w:lang w:bidi="fa-IR"/>
          </w:rPr>
          <w:t>انگل</w:t>
        </w:r>
        <w:r w:rsidR="003C02E0" w:rsidRPr="00EB3B53">
          <w:rPr>
            <w:rStyle w:val="Hyperlink"/>
            <w:rFonts w:hint="cs"/>
            <w:noProof/>
            <w:rtl/>
            <w:lang w:bidi="fa-IR"/>
          </w:rPr>
          <w:t>ی</w:t>
        </w:r>
        <w:r w:rsidR="003C02E0" w:rsidRPr="00EB3B53">
          <w:rPr>
            <w:rStyle w:val="Hyperlink"/>
            <w:rFonts w:hint="eastAsia"/>
            <w:noProof/>
            <w:rtl/>
            <w:lang w:bidi="fa-IR"/>
          </w:rPr>
          <w:t>س</w:t>
        </w:r>
        <w:r w:rsidR="003C02E0" w:rsidRPr="00EB3B53">
          <w:rPr>
            <w:rStyle w:val="Hyperlink"/>
            <w:rFonts w:hint="cs"/>
            <w:noProof/>
            <w:rtl/>
            <w:lang w:bidi="fa-IR"/>
          </w:rPr>
          <w:t>ی</w:t>
        </w:r>
        <w:r w:rsidR="003C02E0">
          <w:rPr>
            <w:noProof/>
            <w:webHidden/>
            <w:rtl/>
          </w:rPr>
          <w:tab/>
        </w:r>
        <w:r w:rsidR="003C02E0">
          <w:rPr>
            <w:noProof/>
            <w:webHidden/>
            <w:rtl/>
          </w:rPr>
          <w:fldChar w:fldCharType="begin"/>
        </w:r>
        <w:r w:rsidR="003C02E0">
          <w:rPr>
            <w:noProof/>
            <w:webHidden/>
            <w:rtl/>
          </w:rPr>
          <w:instrText xml:space="preserve"> </w:instrText>
        </w:r>
        <w:r w:rsidR="003C02E0">
          <w:rPr>
            <w:noProof/>
            <w:webHidden/>
          </w:rPr>
          <w:instrText>PAGEREF</w:instrText>
        </w:r>
        <w:r w:rsidR="003C02E0">
          <w:rPr>
            <w:noProof/>
            <w:webHidden/>
            <w:rtl/>
          </w:rPr>
          <w:instrText xml:space="preserve"> _</w:instrText>
        </w:r>
        <w:r w:rsidR="003C02E0">
          <w:rPr>
            <w:noProof/>
            <w:webHidden/>
          </w:rPr>
          <w:instrText>Toc</w:instrText>
        </w:r>
        <w:r w:rsidR="003C02E0">
          <w:rPr>
            <w:noProof/>
            <w:webHidden/>
            <w:rtl/>
          </w:rPr>
          <w:instrText xml:space="preserve">429212599 </w:instrText>
        </w:r>
        <w:r w:rsidR="003C02E0">
          <w:rPr>
            <w:noProof/>
            <w:webHidden/>
          </w:rPr>
          <w:instrText>\h</w:instrText>
        </w:r>
        <w:r w:rsidR="003C02E0">
          <w:rPr>
            <w:noProof/>
            <w:webHidden/>
            <w:rtl/>
          </w:rPr>
          <w:instrText xml:space="preserve"> </w:instrText>
        </w:r>
        <w:r w:rsidR="003C02E0">
          <w:rPr>
            <w:noProof/>
            <w:webHidden/>
            <w:rtl/>
          </w:rPr>
        </w:r>
        <w:r w:rsidR="003C02E0">
          <w:rPr>
            <w:noProof/>
            <w:webHidden/>
            <w:rtl/>
          </w:rPr>
          <w:fldChar w:fldCharType="separate"/>
        </w:r>
        <w:r w:rsidR="005E3C44">
          <w:rPr>
            <w:noProof/>
            <w:webHidden/>
            <w:rtl/>
          </w:rPr>
          <w:t>161</w:t>
        </w:r>
        <w:r w:rsidR="003C02E0">
          <w:rPr>
            <w:noProof/>
            <w:webHidden/>
            <w:rtl/>
          </w:rPr>
          <w:fldChar w:fldCharType="end"/>
        </w:r>
      </w:hyperlink>
    </w:p>
    <w:p w:rsidR="003C02E0" w:rsidRDefault="004A2BB0">
      <w:pPr>
        <w:pStyle w:val="TOC3"/>
        <w:tabs>
          <w:tab w:val="right" w:leader="dot" w:pos="7078"/>
        </w:tabs>
        <w:rPr>
          <w:rFonts w:asciiTheme="minorHAnsi" w:eastAsiaTheme="minorEastAsia" w:hAnsiTheme="minorHAnsi" w:cstheme="minorBidi"/>
          <w:noProof/>
          <w:sz w:val="22"/>
          <w:szCs w:val="22"/>
          <w:rtl/>
        </w:rPr>
      </w:pPr>
      <w:hyperlink w:anchor="_Toc429212600" w:history="1">
        <w:r w:rsidR="003C02E0" w:rsidRPr="00EB3B53">
          <w:rPr>
            <w:rStyle w:val="Hyperlink"/>
            <w:rFonts w:eastAsia="B Badr" w:hint="eastAsia"/>
            <w:noProof/>
            <w:rtl/>
            <w:lang w:bidi="fa-IR"/>
          </w:rPr>
          <w:t>زندگ</w:t>
        </w:r>
        <w:r w:rsidR="003C02E0" w:rsidRPr="00EB3B53">
          <w:rPr>
            <w:rStyle w:val="Hyperlink"/>
            <w:rFonts w:eastAsia="B Badr" w:hint="cs"/>
            <w:noProof/>
            <w:rtl/>
            <w:lang w:bidi="fa-IR"/>
          </w:rPr>
          <w:t>ی</w:t>
        </w:r>
        <w:r w:rsidR="003C02E0" w:rsidRPr="00EB3B53">
          <w:rPr>
            <w:rStyle w:val="Hyperlink"/>
            <w:rFonts w:eastAsia="B Badr" w:hint="eastAsia"/>
            <w:noProof/>
            <w:rtl/>
            <w:lang w:bidi="fa-IR"/>
          </w:rPr>
          <w:t>نام</w:t>
        </w:r>
        <w:r w:rsidR="003C02E0" w:rsidRPr="00EB3B53">
          <w:rPr>
            <w:rStyle w:val="Hyperlink"/>
            <w:rFonts w:eastAsia="B Badr" w:hint="cs"/>
            <w:noProof/>
            <w:rtl/>
            <w:lang w:bidi="fa-IR"/>
          </w:rPr>
          <w:t>ۀ</w:t>
        </w:r>
        <w:r w:rsidR="003C02E0" w:rsidRPr="00EB3B53">
          <w:rPr>
            <w:rStyle w:val="Hyperlink"/>
            <w:rFonts w:eastAsia="B Badr"/>
            <w:noProof/>
            <w:rtl/>
            <w:lang w:bidi="fa-IR"/>
          </w:rPr>
          <w:t xml:space="preserve"> </w:t>
        </w:r>
        <w:r w:rsidR="003C02E0" w:rsidRPr="00EB3B53">
          <w:rPr>
            <w:rStyle w:val="Hyperlink"/>
            <w:rFonts w:eastAsia="B Badr" w:hint="eastAsia"/>
            <w:noProof/>
            <w:rtl/>
            <w:lang w:bidi="fa-IR"/>
          </w:rPr>
          <w:t>علم</w:t>
        </w:r>
        <w:r w:rsidR="003C02E0" w:rsidRPr="00EB3B53">
          <w:rPr>
            <w:rStyle w:val="Hyperlink"/>
            <w:rFonts w:eastAsia="B Badr" w:hint="cs"/>
            <w:noProof/>
            <w:rtl/>
            <w:lang w:bidi="fa-IR"/>
          </w:rPr>
          <w:t>ی</w:t>
        </w:r>
        <w:r w:rsidR="003C02E0" w:rsidRPr="00EB3B53">
          <w:rPr>
            <w:rStyle w:val="Hyperlink"/>
            <w:rFonts w:eastAsia="B Badr"/>
            <w:noProof/>
            <w:rtl/>
            <w:lang w:bidi="fa-IR"/>
          </w:rPr>
          <w:t xml:space="preserve"> </w:t>
        </w:r>
        <w:r w:rsidR="003C02E0" w:rsidRPr="00EB3B53">
          <w:rPr>
            <w:rStyle w:val="Hyperlink"/>
            <w:rFonts w:eastAsia="B Badr" w:hint="eastAsia"/>
            <w:noProof/>
            <w:rtl/>
            <w:lang w:bidi="fa-IR"/>
          </w:rPr>
          <w:t>ول</w:t>
        </w:r>
        <w:r w:rsidR="003C02E0" w:rsidRPr="00EB3B53">
          <w:rPr>
            <w:rStyle w:val="Hyperlink"/>
            <w:rFonts w:eastAsia="B Badr"/>
            <w:noProof/>
            <w:rtl/>
            <w:lang w:bidi="fa-IR"/>
          </w:rPr>
          <w:t xml:space="preserve"> </w:t>
        </w:r>
        <w:r w:rsidR="003C02E0" w:rsidRPr="00EB3B53">
          <w:rPr>
            <w:rStyle w:val="Hyperlink"/>
            <w:rFonts w:eastAsia="B Badr" w:hint="eastAsia"/>
            <w:noProof/>
            <w:rtl/>
            <w:lang w:bidi="fa-IR"/>
          </w:rPr>
          <w:t>اسم</w:t>
        </w:r>
        <w:r w:rsidR="003C02E0" w:rsidRPr="00EB3B53">
          <w:rPr>
            <w:rStyle w:val="Hyperlink"/>
            <w:rFonts w:eastAsia="B Badr" w:hint="cs"/>
            <w:noProof/>
            <w:rtl/>
            <w:lang w:bidi="fa-IR"/>
          </w:rPr>
          <w:t>ی</w:t>
        </w:r>
        <w:r w:rsidR="003C02E0" w:rsidRPr="00EB3B53">
          <w:rPr>
            <w:rStyle w:val="Hyperlink"/>
            <w:rFonts w:eastAsia="B Badr" w:hint="eastAsia"/>
            <w:noProof/>
            <w:rtl/>
            <w:lang w:bidi="fa-IR"/>
          </w:rPr>
          <w:t>ت</w:t>
        </w:r>
        <w:r w:rsidR="003C02E0">
          <w:rPr>
            <w:noProof/>
            <w:webHidden/>
            <w:rtl/>
          </w:rPr>
          <w:tab/>
        </w:r>
        <w:r w:rsidR="003C02E0">
          <w:rPr>
            <w:noProof/>
            <w:webHidden/>
            <w:rtl/>
          </w:rPr>
          <w:fldChar w:fldCharType="begin"/>
        </w:r>
        <w:r w:rsidR="003C02E0">
          <w:rPr>
            <w:noProof/>
            <w:webHidden/>
            <w:rtl/>
          </w:rPr>
          <w:instrText xml:space="preserve"> </w:instrText>
        </w:r>
        <w:r w:rsidR="003C02E0">
          <w:rPr>
            <w:noProof/>
            <w:webHidden/>
          </w:rPr>
          <w:instrText>PAGEREF</w:instrText>
        </w:r>
        <w:r w:rsidR="003C02E0">
          <w:rPr>
            <w:noProof/>
            <w:webHidden/>
            <w:rtl/>
          </w:rPr>
          <w:instrText xml:space="preserve"> _</w:instrText>
        </w:r>
        <w:r w:rsidR="003C02E0">
          <w:rPr>
            <w:noProof/>
            <w:webHidden/>
          </w:rPr>
          <w:instrText>Toc</w:instrText>
        </w:r>
        <w:r w:rsidR="003C02E0">
          <w:rPr>
            <w:noProof/>
            <w:webHidden/>
            <w:rtl/>
          </w:rPr>
          <w:instrText xml:space="preserve">429212600 </w:instrText>
        </w:r>
        <w:r w:rsidR="003C02E0">
          <w:rPr>
            <w:noProof/>
            <w:webHidden/>
          </w:rPr>
          <w:instrText>\h</w:instrText>
        </w:r>
        <w:r w:rsidR="003C02E0">
          <w:rPr>
            <w:noProof/>
            <w:webHidden/>
            <w:rtl/>
          </w:rPr>
          <w:instrText xml:space="preserve"> </w:instrText>
        </w:r>
        <w:r w:rsidR="003C02E0">
          <w:rPr>
            <w:noProof/>
            <w:webHidden/>
            <w:rtl/>
          </w:rPr>
        </w:r>
        <w:r w:rsidR="003C02E0">
          <w:rPr>
            <w:noProof/>
            <w:webHidden/>
            <w:rtl/>
          </w:rPr>
          <w:fldChar w:fldCharType="separate"/>
        </w:r>
        <w:r w:rsidR="005E3C44">
          <w:rPr>
            <w:noProof/>
            <w:webHidden/>
            <w:rtl/>
          </w:rPr>
          <w:t>161</w:t>
        </w:r>
        <w:r w:rsidR="003C02E0">
          <w:rPr>
            <w:noProof/>
            <w:webHidden/>
            <w:rtl/>
          </w:rPr>
          <w:fldChar w:fldCharType="end"/>
        </w:r>
      </w:hyperlink>
    </w:p>
    <w:p w:rsidR="003C02E0" w:rsidRDefault="004A2BB0">
      <w:pPr>
        <w:pStyle w:val="TOC3"/>
        <w:tabs>
          <w:tab w:val="right" w:leader="dot" w:pos="7078"/>
        </w:tabs>
        <w:rPr>
          <w:rFonts w:asciiTheme="minorHAnsi" w:eastAsiaTheme="minorEastAsia" w:hAnsiTheme="minorHAnsi" w:cstheme="minorBidi"/>
          <w:noProof/>
          <w:sz w:val="22"/>
          <w:szCs w:val="22"/>
          <w:rtl/>
        </w:rPr>
      </w:pPr>
      <w:hyperlink w:anchor="_Toc429212601" w:history="1">
        <w:r w:rsidR="003C02E0" w:rsidRPr="00EB3B53">
          <w:rPr>
            <w:rStyle w:val="Hyperlink"/>
            <w:rFonts w:eastAsia="B Badr" w:hint="eastAsia"/>
            <w:noProof/>
            <w:rtl/>
            <w:lang w:bidi="fa-IR"/>
          </w:rPr>
          <w:t>آثار</w:t>
        </w:r>
        <w:r w:rsidR="003C02E0" w:rsidRPr="00EB3B53">
          <w:rPr>
            <w:rStyle w:val="Hyperlink"/>
            <w:rFonts w:eastAsia="B Badr"/>
            <w:noProof/>
            <w:rtl/>
            <w:lang w:bidi="fa-IR"/>
          </w:rPr>
          <w:t xml:space="preserve"> </w:t>
        </w:r>
        <w:r w:rsidR="003C02E0" w:rsidRPr="00EB3B53">
          <w:rPr>
            <w:rStyle w:val="Hyperlink"/>
            <w:rFonts w:eastAsia="B Badr" w:hint="eastAsia"/>
            <w:noProof/>
            <w:rtl/>
            <w:lang w:bidi="fa-IR"/>
          </w:rPr>
          <w:t>ول</w:t>
        </w:r>
        <w:r w:rsidR="003C02E0" w:rsidRPr="00EB3B53">
          <w:rPr>
            <w:rStyle w:val="Hyperlink"/>
            <w:rFonts w:eastAsia="B Badr"/>
            <w:noProof/>
            <w:rtl/>
            <w:lang w:bidi="fa-IR"/>
          </w:rPr>
          <w:t xml:space="preserve"> </w:t>
        </w:r>
        <w:r w:rsidR="003C02E0" w:rsidRPr="00EB3B53">
          <w:rPr>
            <w:rStyle w:val="Hyperlink"/>
            <w:rFonts w:eastAsia="B Badr" w:hint="eastAsia"/>
            <w:noProof/>
            <w:rtl/>
            <w:lang w:bidi="fa-IR"/>
          </w:rPr>
          <w:t>اسم</w:t>
        </w:r>
        <w:r w:rsidR="003C02E0" w:rsidRPr="00EB3B53">
          <w:rPr>
            <w:rStyle w:val="Hyperlink"/>
            <w:rFonts w:eastAsia="B Badr" w:hint="cs"/>
            <w:noProof/>
            <w:rtl/>
            <w:lang w:bidi="fa-IR"/>
          </w:rPr>
          <w:t>ی</w:t>
        </w:r>
        <w:r w:rsidR="003C02E0" w:rsidRPr="00EB3B53">
          <w:rPr>
            <w:rStyle w:val="Hyperlink"/>
            <w:rFonts w:eastAsia="B Badr" w:hint="eastAsia"/>
            <w:noProof/>
            <w:rtl/>
            <w:lang w:bidi="fa-IR"/>
          </w:rPr>
          <w:t>ت</w:t>
        </w:r>
        <w:r w:rsidR="003C02E0">
          <w:rPr>
            <w:noProof/>
            <w:webHidden/>
            <w:rtl/>
          </w:rPr>
          <w:tab/>
        </w:r>
        <w:r w:rsidR="003C02E0">
          <w:rPr>
            <w:noProof/>
            <w:webHidden/>
            <w:rtl/>
          </w:rPr>
          <w:fldChar w:fldCharType="begin"/>
        </w:r>
        <w:r w:rsidR="003C02E0">
          <w:rPr>
            <w:noProof/>
            <w:webHidden/>
            <w:rtl/>
          </w:rPr>
          <w:instrText xml:space="preserve"> </w:instrText>
        </w:r>
        <w:r w:rsidR="003C02E0">
          <w:rPr>
            <w:noProof/>
            <w:webHidden/>
          </w:rPr>
          <w:instrText>PAGEREF</w:instrText>
        </w:r>
        <w:r w:rsidR="003C02E0">
          <w:rPr>
            <w:noProof/>
            <w:webHidden/>
            <w:rtl/>
          </w:rPr>
          <w:instrText xml:space="preserve"> _</w:instrText>
        </w:r>
        <w:r w:rsidR="003C02E0">
          <w:rPr>
            <w:noProof/>
            <w:webHidden/>
          </w:rPr>
          <w:instrText>Toc</w:instrText>
        </w:r>
        <w:r w:rsidR="003C02E0">
          <w:rPr>
            <w:noProof/>
            <w:webHidden/>
            <w:rtl/>
          </w:rPr>
          <w:instrText xml:space="preserve">429212601 </w:instrText>
        </w:r>
        <w:r w:rsidR="003C02E0">
          <w:rPr>
            <w:noProof/>
            <w:webHidden/>
          </w:rPr>
          <w:instrText>\h</w:instrText>
        </w:r>
        <w:r w:rsidR="003C02E0">
          <w:rPr>
            <w:noProof/>
            <w:webHidden/>
            <w:rtl/>
          </w:rPr>
          <w:instrText xml:space="preserve"> </w:instrText>
        </w:r>
        <w:r w:rsidR="003C02E0">
          <w:rPr>
            <w:noProof/>
            <w:webHidden/>
            <w:rtl/>
          </w:rPr>
        </w:r>
        <w:r w:rsidR="003C02E0">
          <w:rPr>
            <w:noProof/>
            <w:webHidden/>
            <w:rtl/>
          </w:rPr>
          <w:fldChar w:fldCharType="separate"/>
        </w:r>
        <w:r w:rsidR="005E3C44">
          <w:rPr>
            <w:noProof/>
            <w:webHidden/>
            <w:rtl/>
          </w:rPr>
          <w:t>161</w:t>
        </w:r>
        <w:r w:rsidR="003C02E0">
          <w:rPr>
            <w:noProof/>
            <w:webHidden/>
            <w:rtl/>
          </w:rPr>
          <w:fldChar w:fldCharType="end"/>
        </w:r>
      </w:hyperlink>
    </w:p>
    <w:p w:rsidR="003C02E0" w:rsidRDefault="004A2BB0">
      <w:pPr>
        <w:pStyle w:val="TOC3"/>
        <w:tabs>
          <w:tab w:val="right" w:leader="dot" w:pos="7078"/>
        </w:tabs>
        <w:rPr>
          <w:rFonts w:asciiTheme="minorHAnsi" w:eastAsiaTheme="minorEastAsia" w:hAnsiTheme="minorHAnsi" w:cstheme="minorBidi"/>
          <w:noProof/>
          <w:sz w:val="22"/>
          <w:szCs w:val="22"/>
          <w:rtl/>
        </w:rPr>
      </w:pPr>
      <w:hyperlink w:anchor="_Toc429212602" w:history="1">
        <w:r w:rsidR="003C02E0" w:rsidRPr="00EB3B53">
          <w:rPr>
            <w:rStyle w:val="Hyperlink"/>
            <w:rFonts w:eastAsia="B Badr" w:hint="eastAsia"/>
            <w:noProof/>
            <w:rtl/>
            <w:lang w:bidi="fa-IR"/>
          </w:rPr>
          <w:t>نقد</w:t>
        </w:r>
        <w:r w:rsidR="003C02E0" w:rsidRPr="00EB3B53">
          <w:rPr>
            <w:rStyle w:val="Hyperlink"/>
            <w:rFonts w:eastAsia="B Badr"/>
            <w:noProof/>
            <w:rtl/>
            <w:lang w:bidi="fa-IR"/>
          </w:rPr>
          <w:t xml:space="preserve"> </w:t>
        </w:r>
        <w:r w:rsidR="003C02E0" w:rsidRPr="00EB3B53">
          <w:rPr>
            <w:rStyle w:val="Hyperlink"/>
            <w:rFonts w:eastAsia="B Badr" w:hint="eastAsia"/>
            <w:noProof/>
            <w:rtl/>
            <w:lang w:bidi="fa-IR"/>
          </w:rPr>
          <w:t>آثار</w:t>
        </w:r>
        <w:r w:rsidR="003C02E0" w:rsidRPr="00EB3B53">
          <w:rPr>
            <w:rStyle w:val="Hyperlink"/>
            <w:rFonts w:eastAsia="B Badr"/>
            <w:noProof/>
            <w:rtl/>
            <w:lang w:bidi="fa-IR"/>
          </w:rPr>
          <w:t xml:space="preserve"> </w:t>
        </w:r>
        <w:r w:rsidR="003C02E0" w:rsidRPr="00EB3B53">
          <w:rPr>
            <w:rStyle w:val="Hyperlink"/>
            <w:rFonts w:eastAsia="B Badr" w:hint="eastAsia"/>
            <w:noProof/>
            <w:rtl/>
            <w:lang w:bidi="fa-IR"/>
          </w:rPr>
          <w:t>ول</w:t>
        </w:r>
        <w:r w:rsidR="003C02E0" w:rsidRPr="00EB3B53">
          <w:rPr>
            <w:rStyle w:val="Hyperlink"/>
            <w:rFonts w:eastAsia="B Badr"/>
            <w:noProof/>
            <w:rtl/>
            <w:lang w:bidi="fa-IR"/>
          </w:rPr>
          <w:t xml:space="preserve"> </w:t>
        </w:r>
        <w:r w:rsidR="003C02E0" w:rsidRPr="00EB3B53">
          <w:rPr>
            <w:rStyle w:val="Hyperlink"/>
            <w:rFonts w:eastAsia="B Badr" w:hint="eastAsia"/>
            <w:noProof/>
            <w:rtl/>
            <w:lang w:bidi="fa-IR"/>
          </w:rPr>
          <w:t>اسم</w:t>
        </w:r>
        <w:r w:rsidR="003C02E0" w:rsidRPr="00EB3B53">
          <w:rPr>
            <w:rStyle w:val="Hyperlink"/>
            <w:rFonts w:eastAsia="B Badr" w:hint="cs"/>
            <w:noProof/>
            <w:rtl/>
            <w:lang w:bidi="fa-IR"/>
          </w:rPr>
          <w:t>ی</w:t>
        </w:r>
        <w:r w:rsidR="003C02E0" w:rsidRPr="00EB3B53">
          <w:rPr>
            <w:rStyle w:val="Hyperlink"/>
            <w:rFonts w:eastAsia="B Badr" w:hint="eastAsia"/>
            <w:noProof/>
            <w:rtl/>
            <w:lang w:bidi="fa-IR"/>
          </w:rPr>
          <w:t>ت</w:t>
        </w:r>
        <w:r w:rsidR="003C02E0">
          <w:rPr>
            <w:noProof/>
            <w:webHidden/>
            <w:rtl/>
          </w:rPr>
          <w:tab/>
        </w:r>
        <w:r w:rsidR="003C02E0">
          <w:rPr>
            <w:noProof/>
            <w:webHidden/>
            <w:rtl/>
          </w:rPr>
          <w:fldChar w:fldCharType="begin"/>
        </w:r>
        <w:r w:rsidR="003C02E0">
          <w:rPr>
            <w:noProof/>
            <w:webHidden/>
            <w:rtl/>
          </w:rPr>
          <w:instrText xml:space="preserve"> </w:instrText>
        </w:r>
        <w:r w:rsidR="003C02E0">
          <w:rPr>
            <w:noProof/>
            <w:webHidden/>
          </w:rPr>
          <w:instrText>PAGEREF</w:instrText>
        </w:r>
        <w:r w:rsidR="003C02E0">
          <w:rPr>
            <w:noProof/>
            <w:webHidden/>
            <w:rtl/>
          </w:rPr>
          <w:instrText xml:space="preserve"> _</w:instrText>
        </w:r>
        <w:r w:rsidR="003C02E0">
          <w:rPr>
            <w:noProof/>
            <w:webHidden/>
          </w:rPr>
          <w:instrText>Toc</w:instrText>
        </w:r>
        <w:r w:rsidR="003C02E0">
          <w:rPr>
            <w:noProof/>
            <w:webHidden/>
            <w:rtl/>
          </w:rPr>
          <w:instrText xml:space="preserve">429212602 </w:instrText>
        </w:r>
        <w:r w:rsidR="003C02E0">
          <w:rPr>
            <w:noProof/>
            <w:webHidden/>
          </w:rPr>
          <w:instrText>\h</w:instrText>
        </w:r>
        <w:r w:rsidR="003C02E0">
          <w:rPr>
            <w:noProof/>
            <w:webHidden/>
            <w:rtl/>
          </w:rPr>
          <w:instrText xml:space="preserve"> </w:instrText>
        </w:r>
        <w:r w:rsidR="003C02E0">
          <w:rPr>
            <w:noProof/>
            <w:webHidden/>
            <w:rtl/>
          </w:rPr>
        </w:r>
        <w:r w:rsidR="003C02E0">
          <w:rPr>
            <w:noProof/>
            <w:webHidden/>
            <w:rtl/>
          </w:rPr>
          <w:fldChar w:fldCharType="separate"/>
        </w:r>
        <w:r w:rsidR="005E3C44">
          <w:rPr>
            <w:noProof/>
            <w:webHidden/>
            <w:rtl/>
          </w:rPr>
          <w:t>162</w:t>
        </w:r>
        <w:r w:rsidR="003C02E0">
          <w:rPr>
            <w:noProof/>
            <w:webHidden/>
            <w:rtl/>
          </w:rPr>
          <w:fldChar w:fldCharType="end"/>
        </w:r>
      </w:hyperlink>
    </w:p>
    <w:p w:rsidR="003C02E0" w:rsidRDefault="004A2BB0">
      <w:pPr>
        <w:pStyle w:val="TOC2"/>
        <w:tabs>
          <w:tab w:val="right" w:leader="dot" w:pos="7078"/>
        </w:tabs>
        <w:rPr>
          <w:rFonts w:asciiTheme="minorHAnsi" w:eastAsiaTheme="minorEastAsia" w:hAnsiTheme="minorHAnsi" w:cstheme="minorBidi"/>
          <w:bCs w:val="0"/>
          <w:noProof/>
          <w:sz w:val="22"/>
          <w:szCs w:val="22"/>
          <w:rtl/>
        </w:rPr>
      </w:pPr>
      <w:hyperlink w:anchor="_Toc429212603" w:history="1">
        <w:r w:rsidR="003C02E0" w:rsidRPr="00EB3B53">
          <w:rPr>
            <w:rStyle w:val="Hyperlink"/>
            <w:rFonts w:hint="eastAsia"/>
            <w:noProof/>
            <w:rtl/>
            <w:lang w:bidi="fa-IR"/>
          </w:rPr>
          <w:t>هانر</w:t>
        </w:r>
        <w:r w:rsidR="003C02E0" w:rsidRPr="00EB3B53">
          <w:rPr>
            <w:rStyle w:val="Hyperlink"/>
            <w:rFonts w:hint="cs"/>
            <w:noProof/>
            <w:rtl/>
            <w:lang w:bidi="fa-IR"/>
          </w:rPr>
          <w:t>ی</w:t>
        </w:r>
        <w:r w:rsidR="003C02E0" w:rsidRPr="00EB3B53">
          <w:rPr>
            <w:rStyle w:val="Hyperlink"/>
            <w:noProof/>
            <w:rtl/>
            <w:lang w:bidi="fa-IR"/>
          </w:rPr>
          <w:t xml:space="preserve"> </w:t>
        </w:r>
        <w:r w:rsidR="003C02E0" w:rsidRPr="00EB3B53">
          <w:rPr>
            <w:rStyle w:val="Hyperlink"/>
            <w:rFonts w:hint="eastAsia"/>
            <w:noProof/>
            <w:rtl/>
            <w:lang w:bidi="fa-IR"/>
          </w:rPr>
          <w:t>لامّنس،</w:t>
        </w:r>
        <w:r w:rsidR="003C02E0" w:rsidRPr="00EB3B53">
          <w:rPr>
            <w:rStyle w:val="Hyperlink"/>
            <w:noProof/>
            <w:rtl/>
            <w:lang w:bidi="fa-IR"/>
          </w:rPr>
          <w:t xml:space="preserve"> </w:t>
        </w:r>
        <w:r w:rsidR="003C02E0" w:rsidRPr="00EB3B53">
          <w:rPr>
            <w:rStyle w:val="Hyperlink"/>
            <w:rFonts w:hint="eastAsia"/>
            <w:noProof/>
            <w:rtl/>
            <w:lang w:bidi="fa-IR"/>
          </w:rPr>
          <w:t>خاورشناس</w:t>
        </w:r>
        <w:r w:rsidR="003C02E0" w:rsidRPr="00EB3B53">
          <w:rPr>
            <w:rStyle w:val="Hyperlink"/>
            <w:noProof/>
            <w:rtl/>
            <w:lang w:bidi="fa-IR"/>
          </w:rPr>
          <w:t xml:space="preserve"> </w:t>
        </w:r>
        <w:r w:rsidR="003C02E0" w:rsidRPr="00EB3B53">
          <w:rPr>
            <w:rStyle w:val="Hyperlink"/>
            <w:rFonts w:hint="eastAsia"/>
            <w:noProof/>
            <w:rtl/>
            <w:lang w:bidi="fa-IR"/>
          </w:rPr>
          <w:t>بلژ</w:t>
        </w:r>
        <w:r w:rsidR="003C02E0" w:rsidRPr="00EB3B53">
          <w:rPr>
            <w:rStyle w:val="Hyperlink"/>
            <w:rFonts w:hint="cs"/>
            <w:noProof/>
            <w:rtl/>
            <w:lang w:bidi="fa-IR"/>
          </w:rPr>
          <w:t>ی</w:t>
        </w:r>
        <w:r w:rsidR="003C02E0" w:rsidRPr="00EB3B53">
          <w:rPr>
            <w:rStyle w:val="Hyperlink"/>
            <w:rFonts w:hint="eastAsia"/>
            <w:noProof/>
            <w:rtl/>
            <w:lang w:bidi="fa-IR"/>
          </w:rPr>
          <w:t>ک</w:t>
        </w:r>
        <w:r w:rsidR="003C02E0" w:rsidRPr="00EB3B53">
          <w:rPr>
            <w:rStyle w:val="Hyperlink"/>
            <w:rFonts w:hint="cs"/>
            <w:noProof/>
            <w:rtl/>
            <w:lang w:bidi="fa-IR"/>
          </w:rPr>
          <w:t>ی</w:t>
        </w:r>
        <w:r w:rsidR="003C02E0">
          <w:rPr>
            <w:noProof/>
            <w:webHidden/>
            <w:rtl/>
          </w:rPr>
          <w:tab/>
        </w:r>
        <w:r w:rsidR="003C02E0">
          <w:rPr>
            <w:noProof/>
            <w:webHidden/>
            <w:rtl/>
          </w:rPr>
          <w:fldChar w:fldCharType="begin"/>
        </w:r>
        <w:r w:rsidR="003C02E0">
          <w:rPr>
            <w:noProof/>
            <w:webHidden/>
            <w:rtl/>
          </w:rPr>
          <w:instrText xml:space="preserve"> </w:instrText>
        </w:r>
        <w:r w:rsidR="003C02E0">
          <w:rPr>
            <w:noProof/>
            <w:webHidden/>
          </w:rPr>
          <w:instrText>PAGEREF</w:instrText>
        </w:r>
        <w:r w:rsidR="003C02E0">
          <w:rPr>
            <w:noProof/>
            <w:webHidden/>
            <w:rtl/>
          </w:rPr>
          <w:instrText xml:space="preserve"> _</w:instrText>
        </w:r>
        <w:r w:rsidR="003C02E0">
          <w:rPr>
            <w:noProof/>
            <w:webHidden/>
          </w:rPr>
          <w:instrText>Toc</w:instrText>
        </w:r>
        <w:r w:rsidR="003C02E0">
          <w:rPr>
            <w:noProof/>
            <w:webHidden/>
            <w:rtl/>
          </w:rPr>
          <w:instrText xml:space="preserve">429212603 </w:instrText>
        </w:r>
        <w:r w:rsidR="003C02E0">
          <w:rPr>
            <w:noProof/>
            <w:webHidden/>
          </w:rPr>
          <w:instrText>\h</w:instrText>
        </w:r>
        <w:r w:rsidR="003C02E0">
          <w:rPr>
            <w:noProof/>
            <w:webHidden/>
            <w:rtl/>
          </w:rPr>
          <w:instrText xml:space="preserve"> </w:instrText>
        </w:r>
        <w:r w:rsidR="003C02E0">
          <w:rPr>
            <w:noProof/>
            <w:webHidden/>
            <w:rtl/>
          </w:rPr>
        </w:r>
        <w:r w:rsidR="003C02E0">
          <w:rPr>
            <w:noProof/>
            <w:webHidden/>
            <w:rtl/>
          </w:rPr>
          <w:fldChar w:fldCharType="separate"/>
        </w:r>
        <w:r w:rsidR="005E3C44">
          <w:rPr>
            <w:noProof/>
            <w:webHidden/>
            <w:rtl/>
          </w:rPr>
          <w:t>169</w:t>
        </w:r>
        <w:r w:rsidR="003C02E0">
          <w:rPr>
            <w:noProof/>
            <w:webHidden/>
            <w:rtl/>
          </w:rPr>
          <w:fldChar w:fldCharType="end"/>
        </w:r>
      </w:hyperlink>
    </w:p>
    <w:p w:rsidR="003C02E0" w:rsidRDefault="004A2BB0">
      <w:pPr>
        <w:pStyle w:val="TOC3"/>
        <w:tabs>
          <w:tab w:val="right" w:leader="dot" w:pos="7078"/>
        </w:tabs>
        <w:rPr>
          <w:rFonts w:asciiTheme="minorHAnsi" w:eastAsiaTheme="minorEastAsia" w:hAnsiTheme="minorHAnsi" w:cstheme="minorBidi"/>
          <w:noProof/>
          <w:sz w:val="22"/>
          <w:szCs w:val="22"/>
          <w:rtl/>
        </w:rPr>
      </w:pPr>
      <w:hyperlink w:anchor="_Toc429212604" w:history="1">
        <w:r w:rsidR="003C02E0" w:rsidRPr="00EB3B53">
          <w:rPr>
            <w:rStyle w:val="Hyperlink"/>
            <w:rFonts w:eastAsia="B Badr" w:hint="eastAsia"/>
            <w:noProof/>
            <w:rtl/>
            <w:lang w:bidi="fa-IR"/>
          </w:rPr>
          <w:t>زندگ</w:t>
        </w:r>
        <w:r w:rsidR="003C02E0" w:rsidRPr="00EB3B53">
          <w:rPr>
            <w:rStyle w:val="Hyperlink"/>
            <w:rFonts w:eastAsia="B Badr" w:hint="cs"/>
            <w:noProof/>
            <w:rtl/>
            <w:lang w:bidi="fa-IR"/>
          </w:rPr>
          <w:t>ی</w:t>
        </w:r>
        <w:r w:rsidR="003C02E0" w:rsidRPr="00EB3B53">
          <w:rPr>
            <w:rStyle w:val="Hyperlink"/>
            <w:rFonts w:eastAsia="B Badr" w:hint="eastAsia"/>
            <w:noProof/>
            <w:rtl/>
            <w:lang w:bidi="fa-IR"/>
          </w:rPr>
          <w:t>نام</w:t>
        </w:r>
        <w:r w:rsidR="003C02E0" w:rsidRPr="00EB3B53">
          <w:rPr>
            <w:rStyle w:val="Hyperlink"/>
            <w:rFonts w:eastAsia="B Badr" w:hint="cs"/>
            <w:noProof/>
            <w:rtl/>
            <w:lang w:bidi="fa-IR"/>
          </w:rPr>
          <w:t>ۀ</w:t>
        </w:r>
        <w:r w:rsidR="003C02E0" w:rsidRPr="00EB3B53">
          <w:rPr>
            <w:rStyle w:val="Hyperlink"/>
            <w:rFonts w:eastAsia="B Badr"/>
            <w:noProof/>
            <w:rtl/>
            <w:lang w:bidi="fa-IR"/>
          </w:rPr>
          <w:t xml:space="preserve"> </w:t>
        </w:r>
        <w:r w:rsidR="003C02E0" w:rsidRPr="00EB3B53">
          <w:rPr>
            <w:rStyle w:val="Hyperlink"/>
            <w:rFonts w:eastAsia="B Badr" w:hint="eastAsia"/>
            <w:noProof/>
            <w:rtl/>
            <w:lang w:bidi="fa-IR"/>
          </w:rPr>
          <w:t>علم</w:t>
        </w:r>
        <w:r w:rsidR="003C02E0" w:rsidRPr="00EB3B53">
          <w:rPr>
            <w:rStyle w:val="Hyperlink"/>
            <w:rFonts w:eastAsia="B Badr" w:hint="cs"/>
            <w:noProof/>
            <w:rtl/>
            <w:lang w:bidi="fa-IR"/>
          </w:rPr>
          <w:t>ی</w:t>
        </w:r>
        <w:r w:rsidR="003C02E0" w:rsidRPr="00EB3B53">
          <w:rPr>
            <w:rStyle w:val="Hyperlink"/>
            <w:rFonts w:eastAsia="B Badr"/>
            <w:noProof/>
            <w:rtl/>
            <w:lang w:bidi="fa-IR"/>
          </w:rPr>
          <w:t xml:space="preserve"> </w:t>
        </w:r>
        <w:r w:rsidR="003C02E0" w:rsidRPr="00EB3B53">
          <w:rPr>
            <w:rStyle w:val="Hyperlink"/>
            <w:rFonts w:eastAsia="B Badr" w:hint="eastAsia"/>
            <w:noProof/>
            <w:rtl/>
            <w:lang w:bidi="fa-IR"/>
          </w:rPr>
          <w:t>هانر</w:t>
        </w:r>
        <w:r w:rsidR="003C02E0" w:rsidRPr="00EB3B53">
          <w:rPr>
            <w:rStyle w:val="Hyperlink"/>
            <w:rFonts w:eastAsia="B Badr" w:hint="cs"/>
            <w:noProof/>
            <w:rtl/>
            <w:lang w:bidi="fa-IR"/>
          </w:rPr>
          <w:t>ی</w:t>
        </w:r>
        <w:r w:rsidR="003C02E0" w:rsidRPr="00EB3B53">
          <w:rPr>
            <w:rStyle w:val="Hyperlink"/>
            <w:rFonts w:eastAsia="B Badr"/>
            <w:noProof/>
            <w:rtl/>
            <w:lang w:bidi="fa-IR"/>
          </w:rPr>
          <w:t xml:space="preserve"> </w:t>
        </w:r>
        <w:r w:rsidR="003C02E0" w:rsidRPr="00EB3B53">
          <w:rPr>
            <w:rStyle w:val="Hyperlink"/>
            <w:rFonts w:eastAsia="B Badr" w:hint="eastAsia"/>
            <w:noProof/>
            <w:rtl/>
            <w:lang w:bidi="fa-IR"/>
          </w:rPr>
          <w:t>لامّنس</w:t>
        </w:r>
        <w:r w:rsidR="003C02E0">
          <w:rPr>
            <w:noProof/>
            <w:webHidden/>
            <w:rtl/>
          </w:rPr>
          <w:tab/>
        </w:r>
        <w:r w:rsidR="003C02E0">
          <w:rPr>
            <w:noProof/>
            <w:webHidden/>
            <w:rtl/>
          </w:rPr>
          <w:fldChar w:fldCharType="begin"/>
        </w:r>
        <w:r w:rsidR="003C02E0">
          <w:rPr>
            <w:noProof/>
            <w:webHidden/>
            <w:rtl/>
          </w:rPr>
          <w:instrText xml:space="preserve"> </w:instrText>
        </w:r>
        <w:r w:rsidR="003C02E0">
          <w:rPr>
            <w:noProof/>
            <w:webHidden/>
          </w:rPr>
          <w:instrText>PAGEREF</w:instrText>
        </w:r>
        <w:r w:rsidR="003C02E0">
          <w:rPr>
            <w:noProof/>
            <w:webHidden/>
            <w:rtl/>
          </w:rPr>
          <w:instrText xml:space="preserve"> _</w:instrText>
        </w:r>
        <w:r w:rsidR="003C02E0">
          <w:rPr>
            <w:noProof/>
            <w:webHidden/>
          </w:rPr>
          <w:instrText>Toc</w:instrText>
        </w:r>
        <w:r w:rsidR="003C02E0">
          <w:rPr>
            <w:noProof/>
            <w:webHidden/>
            <w:rtl/>
          </w:rPr>
          <w:instrText xml:space="preserve">429212604 </w:instrText>
        </w:r>
        <w:r w:rsidR="003C02E0">
          <w:rPr>
            <w:noProof/>
            <w:webHidden/>
          </w:rPr>
          <w:instrText>\h</w:instrText>
        </w:r>
        <w:r w:rsidR="003C02E0">
          <w:rPr>
            <w:noProof/>
            <w:webHidden/>
            <w:rtl/>
          </w:rPr>
          <w:instrText xml:space="preserve"> </w:instrText>
        </w:r>
        <w:r w:rsidR="003C02E0">
          <w:rPr>
            <w:noProof/>
            <w:webHidden/>
            <w:rtl/>
          </w:rPr>
        </w:r>
        <w:r w:rsidR="003C02E0">
          <w:rPr>
            <w:noProof/>
            <w:webHidden/>
            <w:rtl/>
          </w:rPr>
          <w:fldChar w:fldCharType="separate"/>
        </w:r>
        <w:r w:rsidR="005E3C44">
          <w:rPr>
            <w:noProof/>
            <w:webHidden/>
            <w:rtl/>
          </w:rPr>
          <w:t>169</w:t>
        </w:r>
        <w:r w:rsidR="003C02E0">
          <w:rPr>
            <w:noProof/>
            <w:webHidden/>
            <w:rtl/>
          </w:rPr>
          <w:fldChar w:fldCharType="end"/>
        </w:r>
      </w:hyperlink>
    </w:p>
    <w:p w:rsidR="003C02E0" w:rsidRDefault="004A2BB0">
      <w:pPr>
        <w:pStyle w:val="TOC3"/>
        <w:tabs>
          <w:tab w:val="right" w:leader="dot" w:pos="7078"/>
        </w:tabs>
        <w:rPr>
          <w:rFonts w:asciiTheme="minorHAnsi" w:eastAsiaTheme="minorEastAsia" w:hAnsiTheme="minorHAnsi" w:cstheme="minorBidi"/>
          <w:noProof/>
          <w:sz w:val="22"/>
          <w:szCs w:val="22"/>
          <w:rtl/>
        </w:rPr>
      </w:pPr>
      <w:hyperlink w:anchor="_Toc429212605" w:history="1">
        <w:r w:rsidR="003C02E0" w:rsidRPr="00EB3B53">
          <w:rPr>
            <w:rStyle w:val="Hyperlink"/>
            <w:rFonts w:eastAsia="B Badr" w:hint="eastAsia"/>
            <w:noProof/>
            <w:rtl/>
            <w:lang w:bidi="fa-IR"/>
          </w:rPr>
          <w:t>آثار</w:t>
        </w:r>
        <w:r w:rsidR="003C02E0" w:rsidRPr="00EB3B53">
          <w:rPr>
            <w:rStyle w:val="Hyperlink"/>
            <w:rFonts w:eastAsia="B Badr"/>
            <w:noProof/>
            <w:rtl/>
            <w:lang w:bidi="fa-IR"/>
          </w:rPr>
          <w:t xml:space="preserve"> </w:t>
        </w:r>
        <w:r w:rsidR="003C02E0" w:rsidRPr="00EB3B53">
          <w:rPr>
            <w:rStyle w:val="Hyperlink"/>
            <w:rFonts w:eastAsia="B Badr" w:hint="eastAsia"/>
            <w:noProof/>
            <w:rtl/>
            <w:lang w:bidi="fa-IR"/>
          </w:rPr>
          <w:t>لامّنس</w:t>
        </w:r>
        <w:r w:rsidR="003C02E0">
          <w:rPr>
            <w:noProof/>
            <w:webHidden/>
            <w:rtl/>
          </w:rPr>
          <w:tab/>
        </w:r>
        <w:r w:rsidR="003C02E0">
          <w:rPr>
            <w:noProof/>
            <w:webHidden/>
            <w:rtl/>
          </w:rPr>
          <w:fldChar w:fldCharType="begin"/>
        </w:r>
        <w:r w:rsidR="003C02E0">
          <w:rPr>
            <w:noProof/>
            <w:webHidden/>
            <w:rtl/>
          </w:rPr>
          <w:instrText xml:space="preserve"> </w:instrText>
        </w:r>
        <w:r w:rsidR="003C02E0">
          <w:rPr>
            <w:noProof/>
            <w:webHidden/>
          </w:rPr>
          <w:instrText>PAGEREF</w:instrText>
        </w:r>
        <w:r w:rsidR="003C02E0">
          <w:rPr>
            <w:noProof/>
            <w:webHidden/>
            <w:rtl/>
          </w:rPr>
          <w:instrText xml:space="preserve"> _</w:instrText>
        </w:r>
        <w:r w:rsidR="003C02E0">
          <w:rPr>
            <w:noProof/>
            <w:webHidden/>
          </w:rPr>
          <w:instrText>Toc</w:instrText>
        </w:r>
        <w:r w:rsidR="003C02E0">
          <w:rPr>
            <w:noProof/>
            <w:webHidden/>
            <w:rtl/>
          </w:rPr>
          <w:instrText xml:space="preserve">429212605 </w:instrText>
        </w:r>
        <w:r w:rsidR="003C02E0">
          <w:rPr>
            <w:noProof/>
            <w:webHidden/>
          </w:rPr>
          <w:instrText>\h</w:instrText>
        </w:r>
        <w:r w:rsidR="003C02E0">
          <w:rPr>
            <w:noProof/>
            <w:webHidden/>
            <w:rtl/>
          </w:rPr>
          <w:instrText xml:space="preserve"> </w:instrText>
        </w:r>
        <w:r w:rsidR="003C02E0">
          <w:rPr>
            <w:noProof/>
            <w:webHidden/>
            <w:rtl/>
          </w:rPr>
        </w:r>
        <w:r w:rsidR="003C02E0">
          <w:rPr>
            <w:noProof/>
            <w:webHidden/>
            <w:rtl/>
          </w:rPr>
          <w:fldChar w:fldCharType="separate"/>
        </w:r>
        <w:r w:rsidR="005E3C44">
          <w:rPr>
            <w:noProof/>
            <w:webHidden/>
            <w:rtl/>
          </w:rPr>
          <w:t>169</w:t>
        </w:r>
        <w:r w:rsidR="003C02E0">
          <w:rPr>
            <w:noProof/>
            <w:webHidden/>
            <w:rtl/>
          </w:rPr>
          <w:fldChar w:fldCharType="end"/>
        </w:r>
      </w:hyperlink>
    </w:p>
    <w:p w:rsidR="003C02E0" w:rsidRDefault="004A2BB0">
      <w:pPr>
        <w:pStyle w:val="TOC3"/>
        <w:tabs>
          <w:tab w:val="right" w:leader="dot" w:pos="7078"/>
        </w:tabs>
        <w:rPr>
          <w:rFonts w:asciiTheme="minorHAnsi" w:eastAsiaTheme="minorEastAsia" w:hAnsiTheme="minorHAnsi" w:cstheme="minorBidi"/>
          <w:noProof/>
          <w:sz w:val="22"/>
          <w:szCs w:val="22"/>
          <w:rtl/>
        </w:rPr>
      </w:pPr>
      <w:hyperlink w:anchor="_Toc429212606" w:history="1">
        <w:r w:rsidR="003C02E0" w:rsidRPr="00EB3B53">
          <w:rPr>
            <w:rStyle w:val="Hyperlink"/>
            <w:rFonts w:eastAsia="B Badr" w:hint="eastAsia"/>
            <w:noProof/>
            <w:rtl/>
            <w:lang w:bidi="fa-IR"/>
          </w:rPr>
          <w:t>نقد</w:t>
        </w:r>
        <w:r w:rsidR="003C02E0" w:rsidRPr="00EB3B53">
          <w:rPr>
            <w:rStyle w:val="Hyperlink"/>
            <w:rFonts w:eastAsia="B Badr"/>
            <w:noProof/>
            <w:rtl/>
            <w:lang w:bidi="fa-IR"/>
          </w:rPr>
          <w:t xml:space="preserve"> </w:t>
        </w:r>
        <w:r w:rsidR="003C02E0" w:rsidRPr="00EB3B53">
          <w:rPr>
            <w:rStyle w:val="Hyperlink"/>
            <w:rFonts w:eastAsia="B Badr" w:hint="eastAsia"/>
            <w:noProof/>
            <w:rtl/>
            <w:lang w:bidi="fa-IR"/>
          </w:rPr>
          <w:t>آثار</w:t>
        </w:r>
        <w:r w:rsidR="003C02E0" w:rsidRPr="00EB3B53">
          <w:rPr>
            <w:rStyle w:val="Hyperlink"/>
            <w:rFonts w:eastAsia="B Badr"/>
            <w:noProof/>
            <w:rtl/>
            <w:lang w:bidi="fa-IR"/>
          </w:rPr>
          <w:t xml:space="preserve"> </w:t>
        </w:r>
        <w:r w:rsidR="003C02E0" w:rsidRPr="00EB3B53">
          <w:rPr>
            <w:rStyle w:val="Hyperlink"/>
            <w:rFonts w:eastAsia="B Badr" w:hint="eastAsia"/>
            <w:noProof/>
            <w:rtl/>
            <w:lang w:bidi="fa-IR"/>
          </w:rPr>
          <w:t>لامّنس</w:t>
        </w:r>
        <w:r w:rsidR="003C02E0">
          <w:rPr>
            <w:noProof/>
            <w:webHidden/>
            <w:rtl/>
          </w:rPr>
          <w:tab/>
        </w:r>
        <w:r w:rsidR="003C02E0">
          <w:rPr>
            <w:noProof/>
            <w:webHidden/>
            <w:rtl/>
          </w:rPr>
          <w:fldChar w:fldCharType="begin"/>
        </w:r>
        <w:r w:rsidR="003C02E0">
          <w:rPr>
            <w:noProof/>
            <w:webHidden/>
            <w:rtl/>
          </w:rPr>
          <w:instrText xml:space="preserve"> </w:instrText>
        </w:r>
        <w:r w:rsidR="003C02E0">
          <w:rPr>
            <w:noProof/>
            <w:webHidden/>
          </w:rPr>
          <w:instrText>PAGEREF</w:instrText>
        </w:r>
        <w:r w:rsidR="003C02E0">
          <w:rPr>
            <w:noProof/>
            <w:webHidden/>
            <w:rtl/>
          </w:rPr>
          <w:instrText xml:space="preserve"> _</w:instrText>
        </w:r>
        <w:r w:rsidR="003C02E0">
          <w:rPr>
            <w:noProof/>
            <w:webHidden/>
          </w:rPr>
          <w:instrText>Toc</w:instrText>
        </w:r>
        <w:r w:rsidR="003C02E0">
          <w:rPr>
            <w:noProof/>
            <w:webHidden/>
            <w:rtl/>
          </w:rPr>
          <w:instrText xml:space="preserve">429212606 </w:instrText>
        </w:r>
        <w:r w:rsidR="003C02E0">
          <w:rPr>
            <w:noProof/>
            <w:webHidden/>
          </w:rPr>
          <w:instrText>\h</w:instrText>
        </w:r>
        <w:r w:rsidR="003C02E0">
          <w:rPr>
            <w:noProof/>
            <w:webHidden/>
            <w:rtl/>
          </w:rPr>
          <w:instrText xml:space="preserve"> </w:instrText>
        </w:r>
        <w:r w:rsidR="003C02E0">
          <w:rPr>
            <w:noProof/>
            <w:webHidden/>
            <w:rtl/>
          </w:rPr>
        </w:r>
        <w:r w:rsidR="003C02E0">
          <w:rPr>
            <w:noProof/>
            <w:webHidden/>
            <w:rtl/>
          </w:rPr>
          <w:fldChar w:fldCharType="separate"/>
        </w:r>
        <w:r w:rsidR="005E3C44">
          <w:rPr>
            <w:noProof/>
            <w:webHidden/>
            <w:rtl/>
          </w:rPr>
          <w:t>171</w:t>
        </w:r>
        <w:r w:rsidR="003C02E0">
          <w:rPr>
            <w:noProof/>
            <w:webHidden/>
            <w:rtl/>
          </w:rPr>
          <w:fldChar w:fldCharType="end"/>
        </w:r>
      </w:hyperlink>
    </w:p>
    <w:p w:rsidR="003C02E0" w:rsidRDefault="004A2BB0">
      <w:pPr>
        <w:pStyle w:val="TOC2"/>
        <w:tabs>
          <w:tab w:val="right" w:leader="dot" w:pos="7078"/>
        </w:tabs>
        <w:rPr>
          <w:rFonts w:asciiTheme="minorHAnsi" w:eastAsiaTheme="minorEastAsia" w:hAnsiTheme="minorHAnsi" w:cstheme="minorBidi"/>
          <w:bCs w:val="0"/>
          <w:noProof/>
          <w:sz w:val="22"/>
          <w:szCs w:val="22"/>
          <w:rtl/>
        </w:rPr>
      </w:pPr>
      <w:hyperlink w:anchor="_Toc429212607" w:history="1">
        <w:r w:rsidR="003C02E0" w:rsidRPr="00EB3B53">
          <w:rPr>
            <w:rStyle w:val="Hyperlink"/>
            <w:rFonts w:hint="eastAsia"/>
            <w:noProof/>
            <w:rtl/>
            <w:lang w:bidi="fa-IR"/>
          </w:rPr>
          <w:t>ر</w:t>
        </w:r>
        <w:r w:rsidR="003C02E0" w:rsidRPr="00EB3B53">
          <w:rPr>
            <w:rStyle w:val="Hyperlink"/>
            <w:rFonts w:hint="cs"/>
            <w:noProof/>
            <w:rtl/>
            <w:lang w:bidi="fa-IR"/>
          </w:rPr>
          <w:t>ی</w:t>
        </w:r>
        <w:r w:rsidR="003C02E0" w:rsidRPr="00EB3B53">
          <w:rPr>
            <w:rStyle w:val="Hyperlink"/>
            <w:rFonts w:hint="eastAsia"/>
            <w:noProof/>
            <w:rtl/>
            <w:lang w:bidi="fa-IR"/>
          </w:rPr>
          <w:t>چارد</w:t>
        </w:r>
        <w:r w:rsidR="003C02E0" w:rsidRPr="00EB3B53">
          <w:rPr>
            <w:rStyle w:val="Hyperlink"/>
            <w:noProof/>
            <w:rtl/>
            <w:lang w:bidi="fa-IR"/>
          </w:rPr>
          <w:t xml:space="preserve"> </w:t>
        </w:r>
        <w:r w:rsidR="003C02E0" w:rsidRPr="00EB3B53">
          <w:rPr>
            <w:rStyle w:val="Hyperlink"/>
            <w:rFonts w:hint="eastAsia"/>
            <w:noProof/>
            <w:rtl/>
            <w:lang w:bidi="fa-IR"/>
          </w:rPr>
          <w:t>بولت،</w:t>
        </w:r>
        <w:r w:rsidR="003C02E0" w:rsidRPr="00EB3B53">
          <w:rPr>
            <w:rStyle w:val="Hyperlink"/>
            <w:noProof/>
            <w:rtl/>
            <w:lang w:bidi="fa-IR"/>
          </w:rPr>
          <w:t xml:space="preserve"> </w:t>
        </w:r>
        <w:r w:rsidR="003C02E0" w:rsidRPr="00EB3B53">
          <w:rPr>
            <w:rStyle w:val="Hyperlink"/>
            <w:rFonts w:hint="eastAsia"/>
            <w:noProof/>
            <w:rtl/>
            <w:lang w:bidi="fa-IR"/>
          </w:rPr>
          <w:t>خاورشناس</w:t>
        </w:r>
        <w:r w:rsidR="003C02E0" w:rsidRPr="00EB3B53">
          <w:rPr>
            <w:rStyle w:val="Hyperlink"/>
            <w:noProof/>
            <w:rtl/>
            <w:lang w:bidi="fa-IR"/>
          </w:rPr>
          <w:t xml:space="preserve"> </w:t>
        </w:r>
        <w:r w:rsidR="003C02E0" w:rsidRPr="00EB3B53">
          <w:rPr>
            <w:rStyle w:val="Hyperlink"/>
            <w:rFonts w:hint="eastAsia"/>
            <w:noProof/>
            <w:rtl/>
            <w:lang w:bidi="fa-IR"/>
          </w:rPr>
          <w:t>آمر</w:t>
        </w:r>
        <w:r w:rsidR="003C02E0" w:rsidRPr="00EB3B53">
          <w:rPr>
            <w:rStyle w:val="Hyperlink"/>
            <w:rFonts w:hint="cs"/>
            <w:noProof/>
            <w:rtl/>
            <w:lang w:bidi="fa-IR"/>
          </w:rPr>
          <w:t>ی</w:t>
        </w:r>
        <w:r w:rsidR="003C02E0" w:rsidRPr="00EB3B53">
          <w:rPr>
            <w:rStyle w:val="Hyperlink"/>
            <w:rFonts w:hint="eastAsia"/>
            <w:noProof/>
            <w:rtl/>
            <w:lang w:bidi="fa-IR"/>
          </w:rPr>
          <w:t>کا</w:t>
        </w:r>
        <w:r w:rsidR="003C02E0" w:rsidRPr="00EB3B53">
          <w:rPr>
            <w:rStyle w:val="Hyperlink"/>
            <w:rFonts w:hint="cs"/>
            <w:noProof/>
            <w:rtl/>
            <w:lang w:bidi="fa-IR"/>
          </w:rPr>
          <w:t>یی</w:t>
        </w:r>
        <w:r w:rsidR="003C02E0">
          <w:rPr>
            <w:noProof/>
            <w:webHidden/>
            <w:rtl/>
          </w:rPr>
          <w:tab/>
        </w:r>
        <w:r w:rsidR="003C02E0">
          <w:rPr>
            <w:noProof/>
            <w:webHidden/>
            <w:rtl/>
          </w:rPr>
          <w:fldChar w:fldCharType="begin"/>
        </w:r>
        <w:r w:rsidR="003C02E0">
          <w:rPr>
            <w:noProof/>
            <w:webHidden/>
            <w:rtl/>
          </w:rPr>
          <w:instrText xml:space="preserve"> </w:instrText>
        </w:r>
        <w:r w:rsidR="003C02E0">
          <w:rPr>
            <w:noProof/>
            <w:webHidden/>
          </w:rPr>
          <w:instrText>PAGEREF</w:instrText>
        </w:r>
        <w:r w:rsidR="003C02E0">
          <w:rPr>
            <w:noProof/>
            <w:webHidden/>
            <w:rtl/>
          </w:rPr>
          <w:instrText xml:space="preserve"> _</w:instrText>
        </w:r>
        <w:r w:rsidR="003C02E0">
          <w:rPr>
            <w:noProof/>
            <w:webHidden/>
          </w:rPr>
          <w:instrText>Toc</w:instrText>
        </w:r>
        <w:r w:rsidR="003C02E0">
          <w:rPr>
            <w:noProof/>
            <w:webHidden/>
            <w:rtl/>
          </w:rPr>
          <w:instrText xml:space="preserve">429212607 </w:instrText>
        </w:r>
        <w:r w:rsidR="003C02E0">
          <w:rPr>
            <w:noProof/>
            <w:webHidden/>
          </w:rPr>
          <w:instrText>\h</w:instrText>
        </w:r>
        <w:r w:rsidR="003C02E0">
          <w:rPr>
            <w:noProof/>
            <w:webHidden/>
            <w:rtl/>
          </w:rPr>
          <w:instrText xml:space="preserve"> </w:instrText>
        </w:r>
        <w:r w:rsidR="003C02E0">
          <w:rPr>
            <w:noProof/>
            <w:webHidden/>
            <w:rtl/>
          </w:rPr>
        </w:r>
        <w:r w:rsidR="003C02E0">
          <w:rPr>
            <w:noProof/>
            <w:webHidden/>
            <w:rtl/>
          </w:rPr>
          <w:fldChar w:fldCharType="separate"/>
        </w:r>
        <w:r w:rsidR="005E3C44">
          <w:rPr>
            <w:noProof/>
            <w:webHidden/>
            <w:rtl/>
          </w:rPr>
          <w:t>175</w:t>
        </w:r>
        <w:r w:rsidR="003C02E0">
          <w:rPr>
            <w:noProof/>
            <w:webHidden/>
            <w:rtl/>
          </w:rPr>
          <w:fldChar w:fldCharType="end"/>
        </w:r>
      </w:hyperlink>
    </w:p>
    <w:p w:rsidR="003C02E0" w:rsidRDefault="004A2BB0">
      <w:pPr>
        <w:pStyle w:val="TOC3"/>
        <w:tabs>
          <w:tab w:val="right" w:leader="dot" w:pos="7078"/>
        </w:tabs>
        <w:rPr>
          <w:rFonts w:asciiTheme="minorHAnsi" w:eastAsiaTheme="minorEastAsia" w:hAnsiTheme="minorHAnsi" w:cstheme="minorBidi"/>
          <w:noProof/>
          <w:sz w:val="22"/>
          <w:szCs w:val="22"/>
          <w:rtl/>
        </w:rPr>
      </w:pPr>
      <w:hyperlink w:anchor="_Toc429212608" w:history="1">
        <w:r w:rsidR="003C02E0" w:rsidRPr="00EB3B53">
          <w:rPr>
            <w:rStyle w:val="Hyperlink"/>
            <w:rFonts w:eastAsia="B Badr" w:hint="eastAsia"/>
            <w:noProof/>
            <w:rtl/>
            <w:lang w:bidi="fa-IR"/>
          </w:rPr>
          <w:t>زندگ</w:t>
        </w:r>
        <w:r w:rsidR="003C02E0" w:rsidRPr="00EB3B53">
          <w:rPr>
            <w:rStyle w:val="Hyperlink"/>
            <w:rFonts w:eastAsia="B Badr" w:hint="cs"/>
            <w:noProof/>
            <w:rtl/>
            <w:lang w:bidi="fa-IR"/>
          </w:rPr>
          <w:t>ی</w:t>
        </w:r>
        <w:r w:rsidR="003C02E0" w:rsidRPr="00EB3B53">
          <w:rPr>
            <w:rStyle w:val="Hyperlink"/>
            <w:rFonts w:eastAsia="B Badr" w:hint="eastAsia"/>
            <w:noProof/>
            <w:rtl/>
            <w:lang w:bidi="fa-IR"/>
          </w:rPr>
          <w:t>نام</w:t>
        </w:r>
        <w:r w:rsidR="003C02E0" w:rsidRPr="00EB3B53">
          <w:rPr>
            <w:rStyle w:val="Hyperlink"/>
            <w:rFonts w:eastAsia="B Badr" w:hint="cs"/>
            <w:noProof/>
            <w:rtl/>
            <w:lang w:bidi="fa-IR"/>
          </w:rPr>
          <w:t>ۀ</w:t>
        </w:r>
        <w:r w:rsidR="003C02E0" w:rsidRPr="00EB3B53">
          <w:rPr>
            <w:rStyle w:val="Hyperlink"/>
            <w:rFonts w:eastAsia="B Badr"/>
            <w:noProof/>
            <w:rtl/>
            <w:lang w:bidi="fa-IR"/>
          </w:rPr>
          <w:t xml:space="preserve"> </w:t>
        </w:r>
        <w:r w:rsidR="003C02E0" w:rsidRPr="00EB3B53">
          <w:rPr>
            <w:rStyle w:val="Hyperlink"/>
            <w:rFonts w:eastAsia="B Badr" w:hint="eastAsia"/>
            <w:noProof/>
            <w:rtl/>
            <w:lang w:bidi="fa-IR"/>
          </w:rPr>
          <w:t>علم</w:t>
        </w:r>
        <w:r w:rsidR="003C02E0" w:rsidRPr="00EB3B53">
          <w:rPr>
            <w:rStyle w:val="Hyperlink"/>
            <w:rFonts w:eastAsia="B Badr" w:hint="cs"/>
            <w:noProof/>
            <w:rtl/>
            <w:lang w:bidi="fa-IR"/>
          </w:rPr>
          <w:t>ی</w:t>
        </w:r>
        <w:r w:rsidR="003C02E0" w:rsidRPr="00EB3B53">
          <w:rPr>
            <w:rStyle w:val="Hyperlink"/>
            <w:rFonts w:eastAsia="B Badr"/>
            <w:noProof/>
            <w:rtl/>
            <w:lang w:bidi="fa-IR"/>
          </w:rPr>
          <w:t xml:space="preserve"> </w:t>
        </w:r>
        <w:r w:rsidR="003C02E0" w:rsidRPr="00EB3B53">
          <w:rPr>
            <w:rStyle w:val="Hyperlink"/>
            <w:rFonts w:eastAsia="B Badr" w:hint="eastAsia"/>
            <w:noProof/>
            <w:rtl/>
            <w:lang w:bidi="fa-IR"/>
          </w:rPr>
          <w:t>بولت</w:t>
        </w:r>
        <w:r w:rsidR="003C02E0">
          <w:rPr>
            <w:noProof/>
            <w:webHidden/>
            <w:rtl/>
          </w:rPr>
          <w:tab/>
        </w:r>
        <w:r w:rsidR="003C02E0">
          <w:rPr>
            <w:noProof/>
            <w:webHidden/>
            <w:rtl/>
          </w:rPr>
          <w:fldChar w:fldCharType="begin"/>
        </w:r>
        <w:r w:rsidR="003C02E0">
          <w:rPr>
            <w:noProof/>
            <w:webHidden/>
            <w:rtl/>
          </w:rPr>
          <w:instrText xml:space="preserve"> </w:instrText>
        </w:r>
        <w:r w:rsidR="003C02E0">
          <w:rPr>
            <w:noProof/>
            <w:webHidden/>
          </w:rPr>
          <w:instrText>PAGEREF</w:instrText>
        </w:r>
        <w:r w:rsidR="003C02E0">
          <w:rPr>
            <w:noProof/>
            <w:webHidden/>
            <w:rtl/>
          </w:rPr>
          <w:instrText xml:space="preserve"> _</w:instrText>
        </w:r>
        <w:r w:rsidR="003C02E0">
          <w:rPr>
            <w:noProof/>
            <w:webHidden/>
          </w:rPr>
          <w:instrText>Toc</w:instrText>
        </w:r>
        <w:r w:rsidR="003C02E0">
          <w:rPr>
            <w:noProof/>
            <w:webHidden/>
            <w:rtl/>
          </w:rPr>
          <w:instrText xml:space="preserve">429212608 </w:instrText>
        </w:r>
        <w:r w:rsidR="003C02E0">
          <w:rPr>
            <w:noProof/>
            <w:webHidden/>
          </w:rPr>
          <w:instrText>\h</w:instrText>
        </w:r>
        <w:r w:rsidR="003C02E0">
          <w:rPr>
            <w:noProof/>
            <w:webHidden/>
            <w:rtl/>
          </w:rPr>
          <w:instrText xml:space="preserve"> </w:instrText>
        </w:r>
        <w:r w:rsidR="003C02E0">
          <w:rPr>
            <w:noProof/>
            <w:webHidden/>
            <w:rtl/>
          </w:rPr>
        </w:r>
        <w:r w:rsidR="003C02E0">
          <w:rPr>
            <w:noProof/>
            <w:webHidden/>
            <w:rtl/>
          </w:rPr>
          <w:fldChar w:fldCharType="separate"/>
        </w:r>
        <w:r w:rsidR="005E3C44">
          <w:rPr>
            <w:noProof/>
            <w:webHidden/>
            <w:rtl/>
          </w:rPr>
          <w:t>175</w:t>
        </w:r>
        <w:r w:rsidR="003C02E0">
          <w:rPr>
            <w:noProof/>
            <w:webHidden/>
            <w:rtl/>
          </w:rPr>
          <w:fldChar w:fldCharType="end"/>
        </w:r>
      </w:hyperlink>
    </w:p>
    <w:p w:rsidR="003C02E0" w:rsidRDefault="004A2BB0">
      <w:pPr>
        <w:pStyle w:val="TOC3"/>
        <w:tabs>
          <w:tab w:val="right" w:leader="dot" w:pos="7078"/>
        </w:tabs>
        <w:rPr>
          <w:rFonts w:asciiTheme="minorHAnsi" w:eastAsiaTheme="minorEastAsia" w:hAnsiTheme="minorHAnsi" w:cstheme="minorBidi"/>
          <w:noProof/>
          <w:sz w:val="22"/>
          <w:szCs w:val="22"/>
          <w:rtl/>
        </w:rPr>
      </w:pPr>
      <w:hyperlink w:anchor="_Toc429212609" w:history="1">
        <w:r w:rsidR="003C02E0" w:rsidRPr="00EB3B53">
          <w:rPr>
            <w:rStyle w:val="Hyperlink"/>
            <w:rFonts w:eastAsia="B Badr" w:hint="eastAsia"/>
            <w:noProof/>
            <w:rtl/>
            <w:lang w:bidi="fa-IR"/>
          </w:rPr>
          <w:t>آثار</w:t>
        </w:r>
        <w:r w:rsidR="003C02E0" w:rsidRPr="00EB3B53">
          <w:rPr>
            <w:rStyle w:val="Hyperlink"/>
            <w:rFonts w:eastAsia="B Badr"/>
            <w:noProof/>
            <w:rtl/>
            <w:lang w:bidi="fa-IR"/>
          </w:rPr>
          <w:t xml:space="preserve"> </w:t>
        </w:r>
        <w:r w:rsidR="003C02E0" w:rsidRPr="00EB3B53">
          <w:rPr>
            <w:rStyle w:val="Hyperlink"/>
            <w:rFonts w:eastAsia="B Badr" w:hint="eastAsia"/>
            <w:noProof/>
            <w:rtl/>
            <w:lang w:bidi="fa-IR"/>
          </w:rPr>
          <w:t>بولت</w:t>
        </w:r>
        <w:r w:rsidR="003C02E0">
          <w:rPr>
            <w:noProof/>
            <w:webHidden/>
            <w:rtl/>
          </w:rPr>
          <w:tab/>
        </w:r>
        <w:r w:rsidR="003C02E0">
          <w:rPr>
            <w:noProof/>
            <w:webHidden/>
            <w:rtl/>
          </w:rPr>
          <w:fldChar w:fldCharType="begin"/>
        </w:r>
        <w:r w:rsidR="003C02E0">
          <w:rPr>
            <w:noProof/>
            <w:webHidden/>
            <w:rtl/>
          </w:rPr>
          <w:instrText xml:space="preserve"> </w:instrText>
        </w:r>
        <w:r w:rsidR="003C02E0">
          <w:rPr>
            <w:noProof/>
            <w:webHidden/>
          </w:rPr>
          <w:instrText>PAGEREF</w:instrText>
        </w:r>
        <w:r w:rsidR="003C02E0">
          <w:rPr>
            <w:noProof/>
            <w:webHidden/>
            <w:rtl/>
          </w:rPr>
          <w:instrText xml:space="preserve"> _</w:instrText>
        </w:r>
        <w:r w:rsidR="003C02E0">
          <w:rPr>
            <w:noProof/>
            <w:webHidden/>
          </w:rPr>
          <w:instrText>Toc</w:instrText>
        </w:r>
        <w:r w:rsidR="003C02E0">
          <w:rPr>
            <w:noProof/>
            <w:webHidden/>
            <w:rtl/>
          </w:rPr>
          <w:instrText xml:space="preserve">429212609 </w:instrText>
        </w:r>
        <w:r w:rsidR="003C02E0">
          <w:rPr>
            <w:noProof/>
            <w:webHidden/>
          </w:rPr>
          <w:instrText>\h</w:instrText>
        </w:r>
        <w:r w:rsidR="003C02E0">
          <w:rPr>
            <w:noProof/>
            <w:webHidden/>
            <w:rtl/>
          </w:rPr>
          <w:instrText xml:space="preserve"> </w:instrText>
        </w:r>
        <w:r w:rsidR="003C02E0">
          <w:rPr>
            <w:noProof/>
            <w:webHidden/>
            <w:rtl/>
          </w:rPr>
        </w:r>
        <w:r w:rsidR="003C02E0">
          <w:rPr>
            <w:noProof/>
            <w:webHidden/>
            <w:rtl/>
          </w:rPr>
          <w:fldChar w:fldCharType="separate"/>
        </w:r>
        <w:r w:rsidR="005E3C44">
          <w:rPr>
            <w:noProof/>
            <w:webHidden/>
            <w:rtl/>
          </w:rPr>
          <w:t>175</w:t>
        </w:r>
        <w:r w:rsidR="003C02E0">
          <w:rPr>
            <w:noProof/>
            <w:webHidden/>
            <w:rtl/>
          </w:rPr>
          <w:fldChar w:fldCharType="end"/>
        </w:r>
      </w:hyperlink>
    </w:p>
    <w:p w:rsidR="003C02E0" w:rsidRDefault="004A2BB0">
      <w:pPr>
        <w:pStyle w:val="TOC3"/>
        <w:tabs>
          <w:tab w:val="right" w:leader="dot" w:pos="7078"/>
        </w:tabs>
        <w:rPr>
          <w:rFonts w:asciiTheme="minorHAnsi" w:eastAsiaTheme="minorEastAsia" w:hAnsiTheme="minorHAnsi" w:cstheme="minorBidi"/>
          <w:noProof/>
          <w:sz w:val="22"/>
          <w:szCs w:val="22"/>
          <w:rtl/>
        </w:rPr>
      </w:pPr>
      <w:hyperlink w:anchor="_Toc429212610" w:history="1">
        <w:r w:rsidR="003C02E0" w:rsidRPr="00EB3B53">
          <w:rPr>
            <w:rStyle w:val="Hyperlink"/>
            <w:rFonts w:eastAsia="B Badr" w:hint="eastAsia"/>
            <w:noProof/>
            <w:rtl/>
            <w:lang w:bidi="fa-IR"/>
          </w:rPr>
          <w:t>نقد</w:t>
        </w:r>
        <w:r w:rsidR="003C02E0" w:rsidRPr="00EB3B53">
          <w:rPr>
            <w:rStyle w:val="Hyperlink"/>
            <w:rFonts w:eastAsia="B Badr"/>
            <w:noProof/>
            <w:rtl/>
            <w:lang w:bidi="fa-IR"/>
          </w:rPr>
          <w:t xml:space="preserve"> </w:t>
        </w:r>
        <w:r w:rsidR="003C02E0" w:rsidRPr="00EB3B53">
          <w:rPr>
            <w:rStyle w:val="Hyperlink"/>
            <w:rFonts w:eastAsia="B Badr" w:hint="eastAsia"/>
            <w:noProof/>
            <w:rtl/>
            <w:lang w:bidi="fa-IR"/>
          </w:rPr>
          <w:t>آثار</w:t>
        </w:r>
        <w:r w:rsidR="003C02E0" w:rsidRPr="00EB3B53">
          <w:rPr>
            <w:rStyle w:val="Hyperlink"/>
            <w:rFonts w:eastAsia="B Badr"/>
            <w:noProof/>
            <w:rtl/>
            <w:lang w:bidi="fa-IR"/>
          </w:rPr>
          <w:t xml:space="preserve"> </w:t>
        </w:r>
        <w:r w:rsidR="003C02E0" w:rsidRPr="00EB3B53">
          <w:rPr>
            <w:rStyle w:val="Hyperlink"/>
            <w:rFonts w:eastAsia="B Badr" w:hint="eastAsia"/>
            <w:noProof/>
            <w:rtl/>
            <w:lang w:bidi="fa-IR"/>
          </w:rPr>
          <w:t>بولت</w:t>
        </w:r>
        <w:r w:rsidR="003C02E0">
          <w:rPr>
            <w:noProof/>
            <w:webHidden/>
            <w:rtl/>
          </w:rPr>
          <w:tab/>
        </w:r>
        <w:r w:rsidR="003C02E0">
          <w:rPr>
            <w:noProof/>
            <w:webHidden/>
            <w:rtl/>
          </w:rPr>
          <w:fldChar w:fldCharType="begin"/>
        </w:r>
        <w:r w:rsidR="003C02E0">
          <w:rPr>
            <w:noProof/>
            <w:webHidden/>
            <w:rtl/>
          </w:rPr>
          <w:instrText xml:space="preserve"> </w:instrText>
        </w:r>
        <w:r w:rsidR="003C02E0">
          <w:rPr>
            <w:noProof/>
            <w:webHidden/>
          </w:rPr>
          <w:instrText>PAGEREF</w:instrText>
        </w:r>
        <w:r w:rsidR="003C02E0">
          <w:rPr>
            <w:noProof/>
            <w:webHidden/>
            <w:rtl/>
          </w:rPr>
          <w:instrText xml:space="preserve"> _</w:instrText>
        </w:r>
        <w:r w:rsidR="003C02E0">
          <w:rPr>
            <w:noProof/>
            <w:webHidden/>
          </w:rPr>
          <w:instrText>Toc</w:instrText>
        </w:r>
        <w:r w:rsidR="003C02E0">
          <w:rPr>
            <w:noProof/>
            <w:webHidden/>
            <w:rtl/>
          </w:rPr>
          <w:instrText xml:space="preserve">429212610 </w:instrText>
        </w:r>
        <w:r w:rsidR="003C02E0">
          <w:rPr>
            <w:noProof/>
            <w:webHidden/>
          </w:rPr>
          <w:instrText>\h</w:instrText>
        </w:r>
        <w:r w:rsidR="003C02E0">
          <w:rPr>
            <w:noProof/>
            <w:webHidden/>
            <w:rtl/>
          </w:rPr>
          <w:instrText xml:space="preserve"> </w:instrText>
        </w:r>
        <w:r w:rsidR="003C02E0">
          <w:rPr>
            <w:noProof/>
            <w:webHidden/>
            <w:rtl/>
          </w:rPr>
        </w:r>
        <w:r w:rsidR="003C02E0">
          <w:rPr>
            <w:noProof/>
            <w:webHidden/>
            <w:rtl/>
          </w:rPr>
          <w:fldChar w:fldCharType="separate"/>
        </w:r>
        <w:r w:rsidR="005E3C44">
          <w:rPr>
            <w:noProof/>
            <w:webHidden/>
            <w:rtl/>
          </w:rPr>
          <w:t>176</w:t>
        </w:r>
        <w:r w:rsidR="003C02E0">
          <w:rPr>
            <w:noProof/>
            <w:webHidden/>
            <w:rtl/>
          </w:rPr>
          <w:fldChar w:fldCharType="end"/>
        </w:r>
      </w:hyperlink>
    </w:p>
    <w:p w:rsidR="003C02E0" w:rsidRDefault="004A2BB0">
      <w:pPr>
        <w:pStyle w:val="TOC2"/>
        <w:tabs>
          <w:tab w:val="right" w:leader="dot" w:pos="7078"/>
        </w:tabs>
        <w:rPr>
          <w:rFonts w:asciiTheme="minorHAnsi" w:eastAsiaTheme="minorEastAsia" w:hAnsiTheme="minorHAnsi" w:cstheme="minorBidi"/>
          <w:bCs w:val="0"/>
          <w:noProof/>
          <w:sz w:val="22"/>
          <w:szCs w:val="22"/>
          <w:rtl/>
        </w:rPr>
      </w:pPr>
      <w:hyperlink w:anchor="_Toc429212611" w:history="1">
        <w:r w:rsidR="003C02E0" w:rsidRPr="00EB3B53">
          <w:rPr>
            <w:rStyle w:val="Hyperlink"/>
            <w:rFonts w:hint="eastAsia"/>
            <w:noProof/>
            <w:rtl/>
            <w:lang w:bidi="fa-IR"/>
          </w:rPr>
          <w:t>ژزف</w:t>
        </w:r>
        <w:r w:rsidR="003C02E0" w:rsidRPr="00EB3B53">
          <w:rPr>
            <w:rStyle w:val="Hyperlink"/>
            <w:noProof/>
            <w:rtl/>
            <w:lang w:bidi="fa-IR"/>
          </w:rPr>
          <w:t xml:space="preserve"> </w:t>
        </w:r>
        <w:r w:rsidR="003C02E0" w:rsidRPr="00EB3B53">
          <w:rPr>
            <w:rStyle w:val="Hyperlink"/>
            <w:rFonts w:hint="eastAsia"/>
            <w:noProof/>
            <w:rtl/>
            <w:lang w:bidi="fa-IR"/>
          </w:rPr>
          <w:t>شاخت</w:t>
        </w:r>
        <w:r w:rsidR="003C02E0" w:rsidRPr="00EB3B53">
          <w:rPr>
            <w:rStyle w:val="Hyperlink"/>
            <w:rFonts w:cs="B Lotus" w:hint="eastAsia"/>
            <w:noProof/>
            <w:rtl/>
            <w:lang w:bidi="fa-IR"/>
          </w:rPr>
          <w:t>،</w:t>
        </w:r>
        <w:r w:rsidR="003C02E0" w:rsidRPr="00EB3B53">
          <w:rPr>
            <w:rStyle w:val="Hyperlink"/>
            <w:noProof/>
            <w:rtl/>
            <w:lang w:bidi="fa-IR"/>
          </w:rPr>
          <w:t xml:space="preserve"> </w:t>
        </w:r>
        <w:r w:rsidR="003C02E0" w:rsidRPr="00EB3B53">
          <w:rPr>
            <w:rStyle w:val="Hyperlink"/>
            <w:rFonts w:hint="eastAsia"/>
            <w:noProof/>
            <w:rtl/>
            <w:lang w:bidi="fa-IR"/>
          </w:rPr>
          <w:t>خاورشناس</w:t>
        </w:r>
        <w:r w:rsidR="003C02E0" w:rsidRPr="00EB3B53">
          <w:rPr>
            <w:rStyle w:val="Hyperlink"/>
            <w:noProof/>
            <w:rtl/>
            <w:lang w:bidi="fa-IR"/>
          </w:rPr>
          <w:t xml:space="preserve"> </w:t>
        </w:r>
        <w:r w:rsidR="003C02E0" w:rsidRPr="00EB3B53">
          <w:rPr>
            <w:rStyle w:val="Hyperlink"/>
            <w:rFonts w:hint="eastAsia"/>
            <w:noProof/>
            <w:rtl/>
            <w:lang w:bidi="fa-IR"/>
          </w:rPr>
          <w:t>آلمان</w:t>
        </w:r>
        <w:r w:rsidR="003C02E0" w:rsidRPr="00EB3B53">
          <w:rPr>
            <w:rStyle w:val="Hyperlink"/>
            <w:rFonts w:hint="cs"/>
            <w:noProof/>
            <w:rtl/>
            <w:lang w:bidi="fa-IR"/>
          </w:rPr>
          <w:t>ی</w:t>
        </w:r>
        <w:r w:rsidR="003C02E0">
          <w:rPr>
            <w:noProof/>
            <w:webHidden/>
            <w:rtl/>
          </w:rPr>
          <w:tab/>
        </w:r>
        <w:r w:rsidR="003C02E0">
          <w:rPr>
            <w:noProof/>
            <w:webHidden/>
            <w:rtl/>
          </w:rPr>
          <w:fldChar w:fldCharType="begin"/>
        </w:r>
        <w:r w:rsidR="003C02E0">
          <w:rPr>
            <w:noProof/>
            <w:webHidden/>
            <w:rtl/>
          </w:rPr>
          <w:instrText xml:space="preserve"> </w:instrText>
        </w:r>
        <w:r w:rsidR="003C02E0">
          <w:rPr>
            <w:noProof/>
            <w:webHidden/>
          </w:rPr>
          <w:instrText>PAGEREF</w:instrText>
        </w:r>
        <w:r w:rsidR="003C02E0">
          <w:rPr>
            <w:noProof/>
            <w:webHidden/>
            <w:rtl/>
          </w:rPr>
          <w:instrText xml:space="preserve"> _</w:instrText>
        </w:r>
        <w:r w:rsidR="003C02E0">
          <w:rPr>
            <w:noProof/>
            <w:webHidden/>
          </w:rPr>
          <w:instrText>Toc</w:instrText>
        </w:r>
        <w:r w:rsidR="003C02E0">
          <w:rPr>
            <w:noProof/>
            <w:webHidden/>
            <w:rtl/>
          </w:rPr>
          <w:instrText xml:space="preserve">429212611 </w:instrText>
        </w:r>
        <w:r w:rsidR="003C02E0">
          <w:rPr>
            <w:noProof/>
            <w:webHidden/>
          </w:rPr>
          <w:instrText>\h</w:instrText>
        </w:r>
        <w:r w:rsidR="003C02E0">
          <w:rPr>
            <w:noProof/>
            <w:webHidden/>
            <w:rtl/>
          </w:rPr>
          <w:instrText xml:space="preserve"> </w:instrText>
        </w:r>
        <w:r w:rsidR="003C02E0">
          <w:rPr>
            <w:noProof/>
            <w:webHidden/>
            <w:rtl/>
          </w:rPr>
        </w:r>
        <w:r w:rsidR="003C02E0">
          <w:rPr>
            <w:noProof/>
            <w:webHidden/>
            <w:rtl/>
          </w:rPr>
          <w:fldChar w:fldCharType="separate"/>
        </w:r>
        <w:r w:rsidR="005E3C44">
          <w:rPr>
            <w:noProof/>
            <w:webHidden/>
            <w:rtl/>
          </w:rPr>
          <w:t>181</w:t>
        </w:r>
        <w:r w:rsidR="003C02E0">
          <w:rPr>
            <w:noProof/>
            <w:webHidden/>
            <w:rtl/>
          </w:rPr>
          <w:fldChar w:fldCharType="end"/>
        </w:r>
      </w:hyperlink>
    </w:p>
    <w:p w:rsidR="003C02E0" w:rsidRDefault="004A2BB0">
      <w:pPr>
        <w:pStyle w:val="TOC3"/>
        <w:tabs>
          <w:tab w:val="right" w:leader="dot" w:pos="7078"/>
        </w:tabs>
        <w:rPr>
          <w:rFonts w:asciiTheme="minorHAnsi" w:eastAsiaTheme="minorEastAsia" w:hAnsiTheme="minorHAnsi" w:cstheme="minorBidi"/>
          <w:noProof/>
          <w:sz w:val="22"/>
          <w:szCs w:val="22"/>
          <w:rtl/>
        </w:rPr>
      </w:pPr>
      <w:hyperlink w:anchor="_Toc429212612" w:history="1">
        <w:r w:rsidR="003C02E0" w:rsidRPr="00EB3B53">
          <w:rPr>
            <w:rStyle w:val="Hyperlink"/>
            <w:rFonts w:eastAsia="B Badr" w:hint="eastAsia"/>
            <w:noProof/>
            <w:rtl/>
            <w:lang w:bidi="fa-IR"/>
          </w:rPr>
          <w:t>زندگ</w:t>
        </w:r>
        <w:r w:rsidR="003C02E0" w:rsidRPr="00EB3B53">
          <w:rPr>
            <w:rStyle w:val="Hyperlink"/>
            <w:rFonts w:eastAsia="B Badr" w:hint="cs"/>
            <w:noProof/>
            <w:rtl/>
            <w:lang w:bidi="fa-IR"/>
          </w:rPr>
          <w:t>ی</w:t>
        </w:r>
        <w:r w:rsidR="003C02E0" w:rsidRPr="00EB3B53">
          <w:rPr>
            <w:rStyle w:val="Hyperlink"/>
            <w:rFonts w:eastAsia="B Badr" w:hint="eastAsia"/>
            <w:noProof/>
            <w:rtl/>
            <w:lang w:bidi="fa-IR"/>
          </w:rPr>
          <w:t>نام</w:t>
        </w:r>
        <w:r w:rsidR="003C02E0" w:rsidRPr="00EB3B53">
          <w:rPr>
            <w:rStyle w:val="Hyperlink"/>
            <w:rFonts w:eastAsia="B Badr" w:hint="cs"/>
            <w:noProof/>
            <w:rtl/>
            <w:lang w:bidi="fa-IR"/>
          </w:rPr>
          <w:t>ۀ</w:t>
        </w:r>
        <w:r w:rsidR="003C02E0" w:rsidRPr="00EB3B53">
          <w:rPr>
            <w:rStyle w:val="Hyperlink"/>
            <w:rFonts w:eastAsia="B Badr"/>
            <w:noProof/>
            <w:rtl/>
            <w:lang w:bidi="fa-IR"/>
          </w:rPr>
          <w:t xml:space="preserve"> </w:t>
        </w:r>
        <w:r w:rsidR="003C02E0" w:rsidRPr="00EB3B53">
          <w:rPr>
            <w:rStyle w:val="Hyperlink"/>
            <w:rFonts w:eastAsia="B Badr" w:hint="eastAsia"/>
            <w:noProof/>
            <w:rtl/>
            <w:lang w:bidi="fa-IR"/>
          </w:rPr>
          <w:t>علم</w:t>
        </w:r>
        <w:r w:rsidR="003C02E0" w:rsidRPr="00EB3B53">
          <w:rPr>
            <w:rStyle w:val="Hyperlink"/>
            <w:rFonts w:eastAsia="B Badr" w:hint="cs"/>
            <w:noProof/>
            <w:rtl/>
            <w:lang w:bidi="fa-IR"/>
          </w:rPr>
          <w:t>ی</w:t>
        </w:r>
        <w:r w:rsidR="003C02E0" w:rsidRPr="00EB3B53">
          <w:rPr>
            <w:rStyle w:val="Hyperlink"/>
            <w:rFonts w:eastAsia="B Badr"/>
            <w:noProof/>
            <w:rtl/>
            <w:lang w:bidi="fa-IR"/>
          </w:rPr>
          <w:t xml:space="preserve"> </w:t>
        </w:r>
        <w:r w:rsidR="003C02E0" w:rsidRPr="00EB3B53">
          <w:rPr>
            <w:rStyle w:val="Hyperlink"/>
            <w:rFonts w:eastAsia="B Badr" w:hint="eastAsia"/>
            <w:noProof/>
            <w:rtl/>
            <w:lang w:bidi="fa-IR"/>
          </w:rPr>
          <w:t>شاخت</w:t>
        </w:r>
        <w:r w:rsidR="003C02E0">
          <w:rPr>
            <w:noProof/>
            <w:webHidden/>
            <w:rtl/>
          </w:rPr>
          <w:tab/>
        </w:r>
        <w:r w:rsidR="003C02E0">
          <w:rPr>
            <w:noProof/>
            <w:webHidden/>
            <w:rtl/>
          </w:rPr>
          <w:fldChar w:fldCharType="begin"/>
        </w:r>
        <w:r w:rsidR="003C02E0">
          <w:rPr>
            <w:noProof/>
            <w:webHidden/>
            <w:rtl/>
          </w:rPr>
          <w:instrText xml:space="preserve"> </w:instrText>
        </w:r>
        <w:r w:rsidR="003C02E0">
          <w:rPr>
            <w:noProof/>
            <w:webHidden/>
          </w:rPr>
          <w:instrText>PAGEREF</w:instrText>
        </w:r>
        <w:r w:rsidR="003C02E0">
          <w:rPr>
            <w:noProof/>
            <w:webHidden/>
            <w:rtl/>
          </w:rPr>
          <w:instrText xml:space="preserve"> _</w:instrText>
        </w:r>
        <w:r w:rsidR="003C02E0">
          <w:rPr>
            <w:noProof/>
            <w:webHidden/>
          </w:rPr>
          <w:instrText>Toc</w:instrText>
        </w:r>
        <w:r w:rsidR="003C02E0">
          <w:rPr>
            <w:noProof/>
            <w:webHidden/>
            <w:rtl/>
          </w:rPr>
          <w:instrText xml:space="preserve">429212612 </w:instrText>
        </w:r>
        <w:r w:rsidR="003C02E0">
          <w:rPr>
            <w:noProof/>
            <w:webHidden/>
          </w:rPr>
          <w:instrText>\h</w:instrText>
        </w:r>
        <w:r w:rsidR="003C02E0">
          <w:rPr>
            <w:noProof/>
            <w:webHidden/>
            <w:rtl/>
          </w:rPr>
          <w:instrText xml:space="preserve"> </w:instrText>
        </w:r>
        <w:r w:rsidR="003C02E0">
          <w:rPr>
            <w:noProof/>
            <w:webHidden/>
            <w:rtl/>
          </w:rPr>
        </w:r>
        <w:r w:rsidR="003C02E0">
          <w:rPr>
            <w:noProof/>
            <w:webHidden/>
            <w:rtl/>
          </w:rPr>
          <w:fldChar w:fldCharType="separate"/>
        </w:r>
        <w:r w:rsidR="005E3C44">
          <w:rPr>
            <w:noProof/>
            <w:webHidden/>
            <w:rtl/>
          </w:rPr>
          <w:t>181</w:t>
        </w:r>
        <w:r w:rsidR="003C02E0">
          <w:rPr>
            <w:noProof/>
            <w:webHidden/>
            <w:rtl/>
          </w:rPr>
          <w:fldChar w:fldCharType="end"/>
        </w:r>
      </w:hyperlink>
    </w:p>
    <w:p w:rsidR="003C02E0" w:rsidRDefault="004A2BB0">
      <w:pPr>
        <w:pStyle w:val="TOC3"/>
        <w:tabs>
          <w:tab w:val="right" w:leader="dot" w:pos="7078"/>
        </w:tabs>
        <w:rPr>
          <w:rFonts w:asciiTheme="minorHAnsi" w:eastAsiaTheme="minorEastAsia" w:hAnsiTheme="minorHAnsi" w:cstheme="minorBidi"/>
          <w:noProof/>
          <w:sz w:val="22"/>
          <w:szCs w:val="22"/>
          <w:rtl/>
        </w:rPr>
      </w:pPr>
      <w:hyperlink w:anchor="_Toc429212613" w:history="1">
        <w:r w:rsidR="003C02E0" w:rsidRPr="00EB3B53">
          <w:rPr>
            <w:rStyle w:val="Hyperlink"/>
            <w:rFonts w:eastAsia="B Badr" w:hint="eastAsia"/>
            <w:noProof/>
            <w:rtl/>
            <w:lang w:bidi="fa-IR"/>
          </w:rPr>
          <w:t>آثار</w:t>
        </w:r>
        <w:r w:rsidR="003C02E0" w:rsidRPr="00EB3B53">
          <w:rPr>
            <w:rStyle w:val="Hyperlink"/>
            <w:rFonts w:eastAsia="B Badr"/>
            <w:noProof/>
            <w:rtl/>
            <w:lang w:bidi="fa-IR"/>
          </w:rPr>
          <w:t xml:space="preserve"> </w:t>
        </w:r>
        <w:r w:rsidR="003C02E0" w:rsidRPr="00EB3B53">
          <w:rPr>
            <w:rStyle w:val="Hyperlink"/>
            <w:rFonts w:eastAsia="B Badr" w:hint="eastAsia"/>
            <w:noProof/>
            <w:rtl/>
            <w:lang w:bidi="fa-IR"/>
          </w:rPr>
          <w:t>شاخت</w:t>
        </w:r>
        <w:r w:rsidR="003C02E0">
          <w:rPr>
            <w:noProof/>
            <w:webHidden/>
            <w:rtl/>
          </w:rPr>
          <w:tab/>
        </w:r>
        <w:r w:rsidR="003C02E0">
          <w:rPr>
            <w:noProof/>
            <w:webHidden/>
            <w:rtl/>
          </w:rPr>
          <w:fldChar w:fldCharType="begin"/>
        </w:r>
        <w:r w:rsidR="003C02E0">
          <w:rPr>
            <w:noProof/>
            <w:webHidden/>
            <w:rtl/>
          </w:rPr>
          <w:instrText xml:space="preserve"> </w:instrText>
        </w:r>
        <w:r w:rsidR="003C02E0">
          <w:rPr>
            <w:noProof/>
            <w:webHidden/>
          </w:rPr>
          <w:instrText>PAGEREF</w:instrText>
        </w:r>
        <w:r w:rsidR="003C02E0">
          <w:rPr>
            <w:noProof/>
            <w:webHidden/>
            <w:rtl/>
          </w:rPr>
          <w:instrText xml:space="preserve"> _</w:instrText>
        </w:r>
        <w:r w:rsidR="003C02E0">
          <w:rPr>
            <w:noProof/>
            <w:webHidden/>
          </w:rPr>
          <w:instrText>Toc</w:instrText>
        </w:r>
        <w:r w:rsidR="003C02E0">
          <w:rPr>
            <w:noProof/>
            <w:webHidden/>
            <w:rtl/>
          </w:rPr>
          <w:instrText xml:space="preserve">429212613 </w:instrText>
        </w:r>
        <w:r w:rsidR="003C02E0">
          <w:rPr>
            <w:noProof/>
            <w:webHidden/>
          </w:rPr>
          <w:instrText>\h</w:instrText>
        </w:r>
        <w:r w:rsidR="003C02E0">
          <w:rPr>
            <w:noProof/>
            <w:webHidden/>
            <w:rtl/>
          </w:rPr>
          <w:instrText xml:space="preserve"> </w:instrText>
        </w:r>
        <w:r w:rsidR="003C02E0">
          <w:rPr>
            <w:noProof/>
            <w:webHidden/>
            <w:rtl/>
          </w:rPr>
        </w:r>
        <w:r w:rsidR="003C02E0">
          <w:rPr>
            <w:noProof/>
            <w:webHidden/>
            <w:rtl/>
          </w:rPr>
          <w:fldChar w:fldCharType="separate"/>
        </w:r>
        <w:r w:rsidR="005E3C44">
          <w:rPr>
            <w:noProof/>
            <w:webHidden/>
            <w:rtl/>
          </w:rPr>
          <w:t>181</w:t>
        </w:r>
        <w:r w:rsidR="003C02E0">
          <w:rPr>
            <w:noProof/>
            <w:webHidden/>
            <w:rtl/>
          </w:rPr>
          <w:fldChar w:fldCharType="end"/>
        </w:r>
      </w:hyperlink>
    </w:p>
    <w:p w:rsidR="003C02E0" w:rsidRDefault="004A2BB0">
      <w:pPr>
        <w:pStyle w:val="TOC3"/>
        <w:tabs>
          <w:tab w:val="right" w:leader="dot" w:pos="7078"/>
        </w:tabs>
        <w:rPr>
          <w:rFonts w:asciiTheme="minorHAnsi" w:eastAsiaTheme="minorEastAsia" w:hAnsiTheme="minorHAnsi" w:cstheme="minorBidi"/>
          <w:noProof/>
          <w:sz w:val="22"/>
          <w:szCs w:val="22"/>
          <w:rtl/>
        </w:rPr>
      </w:pPr>
      <w:hyperlink w:anchor="_Toc429212614" w:history="1">
        <w:r w:rsidR="003C02E0" w:rsidRPr="00EB3B53">
          <w:rPr>
            <w:rStyle w:val="Hyperlink"/>
            <w:rFonts w:eastAsia="B Badr" w:hint="eastAsia"/>
            <w:noProof/>
            <w:rtl/>
            <w:lang w:bidi="fa-IR"/>
          </w:rPr>
          <w:t>نقد</w:t>
        </w:r>
        <w:r w:rsidR="003C02E0" w:rsidRPr="00EB3B53">
          <w:rPr>
            <w:rStyle w:val="Hyperlink"/>
            <w:rFonts w:eastAsia="B Badr"/>
            <w:noProof/>
            <w:rtl/>
            <w:lang w:bidi="fa-IR"/>
          </w:rPr>
          <w:t xml:space="preserve"> </w:t>
        </w:r>
        <w:r w:rsidR="003C02E0" w:rsidRPr="00EB3B53">
          <w:rPr>
            <w:rStyle w:val="Hyperlink"/>
            <w:rFonts w:eastAsia="B Badr" w:hint="eastAsia"/>
            <w:noProof/>
            <w:rtl/>
            <w:lang w:bidi="fa-IR"/>
          </w:rPr>
          <w:t>آثار</w:t>
        </w:r>
        <w:r w:rsidR="003C02E0" w:rsidRPr="00EB3B53">
          <w:rPr>
            <w:rStyle w:val="Hyperlink"/>
            <w:rFonts w:eastAsia="B Badr"/>
            <w:noProof/>
            <w:rtl/>
            <w:lang w:bidi="fa-IR"/>
          </w:rPr>
          <w:t xml:space="preserve"> </w:t>
        </w:r>
        <w:r w:rsidR="003C02E0" w:rsidRPr="00EB3B53">
          <w:rPr>
            <w:rStyle w:val="Hyperlink"/>
            <w:rFonts w:eastAsia="B Badr" w:hint="eastAsia"/>
            <w:noProof/>
            <w:rtl/>
            <w:lang w:bidi="fa-IR"/>
          </w:rPr>
          <w:t>شاخت</w:t>
        </w:r>
        <w:r w:rsidR="003C02E0">
          <w:rPr>
            <w:noProof/>
            <w:webHidden/>
            <w:rtl/>
          </w:rPr>
          <w:tab/>
        </w:r>
        <w:r w:rsidR="003C02E0">
          <w:rPr>
            <w:noProof/>
            <w:webHidden/>
            <w:rtl/>
          </w:rPr>
          <w:fldChar w:fldCharType="begin"/>
        </w:r>
        <w:r w:rsidR="003C02E0">
          <w:rPr>
            <w:noProof/>
            <w:webHidden/>
            <w:rtl/>
          </w:rPr>
          <w:instrText xml:space="preserve"> </w:instrText>
        </w:r>
        <w:r w:rsidR="003C02E0">
          <w:rPr>
            <w:noProof/>
            <w:webHidden/>
          </w:rPr>
          <w:instrText>PAGEREF</w:instrText>
        </w:r>
        <w:r w:rsidR="003C02E0">
          <w:rPr>
            <w:noProof/>
            <w:webHidden/>
            <w:rtl/>
          </w:rPr>
          <w:instrText xml:space="preserve"> _</w:instrText>
        </w:r>
        <w:r w:rsidR="003C02E0">
          <w:rPr>
            <w:noProof/>
            <w:webHidden/>
          </w:rPr>
          <w:instrText>Toc</w:instrText>
        </w:r>
        <w:r w:rsidR="003C02E0">
          <w:rPr>
            <w:noProof/>
            <w:webHidden/>
            <w:rtl/>
          </w:rPr>
          <w:instrText xml:space="preserve">429212614 </w:instrText>
        </w:r>
        <w:r w:rsidR="003C02E0">
          <w:rPr>
            <w:noProof/>
            <w:webHidden/>
          </w:rPr>
          <w:instrText>\h</w:instrText>
        </w:r>
        <w:r w:rsidR="003C02E0">
          <w:rPr>
            <w:noProof/>
            <w:webHidden/>
            <w:rtl/>
          </w:rPr>
          <w:instrText xml:space="preserve"> </w:instrText>
        </w:r>
        <w:r w:rsidR="003C02E0">
          <w:rPr>
            <w:noProof/>
            <w:webHidden/>
            <w:rtl/>
          </w:rPr>
        </w:r>
        <w:r w:rsidR="003C02E0">
          <w:rPr>
            <w:noProof/>
            <w:webHidden/>
            <w:rtl/>
          </w:rPr>
          <w:fldChar w:fldCharType="separate"/>
        </w:r>
        <w:r w:rsidR="005E3C44">
          <w:rPr>
            <w:noProof/>
            <w:webHidden/>
            <w:rtl/>
          </w:rPr>
          <w:t>182</w:t>
        </w:r>
        <w:r w:rsidR="003C02E0">
          <w:rPr>
            <w:noProof/>
            <w:webHidden/>
            <w:rtl/>
          </w:rPr>
          <w:fldChar w:fldCharType="end"/>
        </w:r>
      </w:hyperlink>
    </w:p>
    <w:p w:rsidR="003C02E0" w:rsidRDefault="004A2BB0">
      <w:pPr>
        <w:pStyle w:val="TOC1"/>
        <w:tabs>
          <w:tab w:val="right" w:leader="dot" w:pos="7078"/>
        </w:tabs>
        <w:rPr>
          <w:rFonts w:asciiTheme="minorHAnsi" w:eastAsiaTheme="minorEastAsia" w:hAnsiTheme="minorHAnsi" w:cstheme="minorBidi"/>
          <w:bCs w:val="0"/>
          <w:noProof/>
          <w:sz w:val="22"/>
          <w:szCs w:val="22"/>
          <w:rtl/>
          <w:lang w:bidi="ar-SA"/>
        </w:rPr>
      </w:pPr>
      <w:hyperlink w:anchor="_Toc429212615" w:history="1">
        <w:r w:rsidR="003C02E0" w:rsidRPr="00EB3B53">
          <w:rPr>
            <w:rStyle w:val="Hyperlink"/>
            <w:rFonts w:hint="eastAsia"/>
            <w:noProof/>
            <w:rtl/>
          </w:rPr>
          <w:t>نقد</w:t>
        </w:r>
        <w:r w:rsidR="003C02E0" w:rsidRPr="00EB3B53">
          <w:rPr>
            <w:rStyle w:val="Hyperlink"/>
            <w:noProof/>
            <w:rtl/>
          </w:rPr>
          <w:t xml:space="preserve"> </w:t>
        </w:r>
        <w:r w:rsidR="003C02E0" w:rsidRPr="00EB3B53">
          <w:rPr>
            <w:rStyle w:val="Hyperlink"/>
            <w:rFonts w:hint="eastAsia"/>
            <w:noProof/>
            <w:rtl/>
          </w:rPr>
          <w:t>دائرة</w:t>
        </w:r>
        <w:r w:rsidR="003C02E0" w:rsidRPr="00EB3B53">
          <w:rPr>
            <w:rStyle w:val="Hyperlink"/>
            <w:noProof/>
            <w:rtl/>
          </w:rPr>
          <w:t xml:space="preserve"> </w:t>
        </w:r>
        <w:r w:rsidR="003C02E0" w:rsidRPr="00EB3B53">
          <w:rPr>
            <w:rStyle w:val="Hyperlink"/>
            <w:rFonts w:hint="eastAsia"/>
            <w:noProof/>
            <w:rtl/>
          </w:rPr>
          <w:t>المعارف</w:t>
        </w:r>
        <w:r w:rsidR="003C02E0" w:rsidRPr="00EB3B53">
          <w:rPr>
            <w:rStyle w:val="Hyperlink"/>
            <w:noProof/>
            <w:rtl/>
          </w:rPr>
          <w:t xml:space="preserve"> </w:t>
        </w:r>
        <w:r w:rsidR="003C02E0" w:rsidRPr="00EB3B53">
          <w:rPr>
            <w:rStyle w:val="Hyperlink"/>
            <w:rFonts w:hint="eastAsia"/>
            <w:noProof/>
            <w:rtl/>
          </w:rPr>
          <w:t>اسلام</w:t>
        </w:r>
        <w:r w:rsidR="003C02E0">
          <w:rPr>
            <w:noProof/>
            <w:webHidden/>
            <w:rtl/>
          </w:rPr>
          <w:tab/>
        </w:r>
        <w:r w:rsidR="003C02E0">
          <w:rPr>
            <w:noProof/>
            <w:webHidden/>
            <w:rtl/>
          </w:rPr>
          <w:fldChar w:fldCharType="begin"/>
        </w:r>
        <w:r w:rsidR="003C02E0">
          <w:rPr>
            <w:noProof/>
            <w:webHidden/>
            <w:rtl/>
          </w:rPr>
          <w:instrText xml:space="preserve"> </w:instrText>
        </w:r>
        <w:r w:rsidR="003C02E0">
          <w:rPr>
            <w:noProof/>
            <w:webHidden/>
          </w:rPr>
          <w:instrText>PAGEREF</w:instrText>
        </w:r>
        <w:r w:rsidR="003C02E0">
          <w:rPr>
            <w:noProof/>
            <w:webHidden/>
            <w:rtl/>
          </w:rPr>
          <w:instrText xml:space="preserve"> _</w:instrText>
        </w:r>
        <w:r w:rsidR="003C02E0">
          <w:rPr>
            <w:noProof/>
            <w:webHidden/>
          </w:rPr>
          <w:instrText>Toc</w:instrText>
        </w:r>
        <w:r w:rsidR="003C02E0">
          <w:rPr>
            <w:noProof/>
            <w:webHidden/>
            <w:rtl/>
          </w:rPr>
          <w:instrText xml:space="preserve">429212615 </w:instrText>
        </w:r>
        <w:r w:rsidR="003C02E0">
          <w:rPr>
            <w:noProof/>
            <w:webHidden/>
          </w:rPr>
          <w:instrText>\h</w:instrText>
        </w:r>
        <w:r w:rsidR="003C02E0">
          <w:rPr>
            <w:noProof/>
            <w:webHidden/>
            <w:rtl/>
          </w:rPr>
          <w:instrText xml:space="preserve"> </w:instrText>
        </w:r>
        <w:r w:rsidR="003C02E0">
          <w:rPr>
            <w:noProof/>
            <w:webHidden/>
            <w:rtl/>
          </w:rPr>
        </w:r>
        <w:r w:rsidR="003C02E0">
          <w:rPr>
            <w:noProof/>
            <w:webHidden/>
            <w:rtl/>
          </w:rPr>
          <w:fldChar w:fldCharType="separate"/>
        </w:r>
        <w:r w:rsidR="005E3C44">
          <w:rPr>
            <w:noProof/>
            <w:webHidden/>
            <w:rtl/>
            <w:lang w:bidi="ar-SA"/>
          </w:rPr>
          <w:t>187</w:t>
        </w:r>
        <w:r w:rsidR="003C02E0">
          <w:rPr>
            <w:noProof/>
            <w:webHidden/>
            <w:rtl/>
          </w:rPr>
          <w:fldChar w:fldCharType="end"/>
        </w:r>
      </w:hyperlink>
    </w:p>
    <w:p w:rsidR="003C02E0" w:rsidRDefault="004A2BB0">
      <w:pPr>
        <w:pStyle w:val="TOC2"/>
        <w:tabs>
          <w:tab w:val="right" w:leader="dot" w:pos="7078"/>
        </w:tabs>
        <w:rPr>
          <w:rFonts w:asciiTheme="minorHAnsi" w:eastAsiaTheme="minorEastAsia" w:hAnsiTheme="minorHAnsi" w:cstheme="minorBidi"/>
          <w:bCs w:val="0"/>
          <w:noProof/>
          <w:sz w:val="22"/>
          <w:szCs w:val="22"/>
          <w:rtl/>
        </w:rPr>
      </w:pPr>
      <w:hyperlink w:anchor="_Toc429212616" w:history="1">
        <w:r w:rsidR="003C02E0" w:rsidRPr="00EB3B53">
          <w:rPr>
            <w:rStyle w:val="Hyperlink"/>
            <w:noProof/>
            <w:rtl/>
            <w:lang w:bidi="fa-IR"/>
          </w:rPr>
          <w:t xml:space="preserve">(1) </w:t>
        </w:r>
        <w:r w:rsidR="003C02E0" w:rsidRPr="00EB3B53">
          <w:rPr>
            <w:rStyle w:val="Hyperlink"/>
            <w:rFonts w:hint="eastAsia"/>
            <w:noProof/>
            <w:rtl/>
            <w:lang w:bidi="fa-IR"/>
          </w:rPr>
          <w:t>اسلام</w:t>
        </w:r>
        <w:r w:rsidR="003C02E0" w:rsidRPr="00EB3B53">
          <w:rPr>
            <w:rStyle w:val="Hyperlink"/>
            <w:noProof/>
            <w:rtl/>
            <w:lang w:bidi="fa-IR"/>
          </w:rPr>
          <w:t xml:space="preserve"> </w:t>
        </w:r>
        <w:r w:rsidR="003C02E0" w:rsidRPr="00EB3B53">
          <w:rPr>
            <w:rStyle w:val="Hyperlink"/>
            <w:rFonts w:hint="eastAsia"/>
            <w:noProof/>
            <w:rtl/>
            <w:lang w:bidi="fa-IR"/>
          </w:rPr>
          <w:t>و</w:t>
        </w:r>
        <w:r w:rsidR="003C02E0" w:rsidRPr="00EB3B53">
          <w:rPr>
            <w:rStyle w:val="Hyperlink"/>
            <w:noProof/>
            <w:rtl/>
            <w:lang w:bidi="fa-IR"/>
          </w:rPr>
          <w:t xml:space="preserve"> </w:t>
        </w:r>
        <w:r w:rsidR="003C02E0" w:rsidRPr="00EB3B53">
          <w:rPr>
            <w:rStyle w:val="Hyperlink"/>
            <w:rFonts w:hint="eastAsia"/>
            <w:noProof/>
            <w:rtl/>
            <w:lang w:bidi="fa-IR"/>
          </w:rPr>
          <w:t>مکارم</w:t>
        </w:r>
        <w:r w:rsidR="003C02E0" w:rsidRPr="00EB3B53">
          <w:rPr>
            <w:rStyle w:val="Hyperlink"/>
            <w:noProof/>
            <w:rtl/>
            <w:lang w:bidi="fa-IR"/>
          </w:rPr>
          <w:t xml:space="preserve"> </w:t>
        </w:r>
        <w:r w:rsidR="003C02E0" w:rsidRPr="00EB3B53">
          <w:rPr>
            <w:rStyle w:val="Hyperlink"/>
            <w:rFonts w:hint="eastAsia"/>
            <w:noProof/>
            <w:rtl/>
            <w:lang w:bidi="fa-IR"/>
          </w:rPr>
          <w:t>اخلاق</w:t>
        </w:r>
        <w:r w:rsidR="003C02E0">
          <w:rPr>
            <w:noProof/>
            <w:webHidden/>
            <w:rtl/>
          </w:rPr>
          <w:tab/>
        </w:r>
        <w:r w:rsidR="003C02E0">
          <w:rPr>
            <w:noProof/>
            <w:webHidden/>
            <w:rtl/>
          </w:rPr>
          <w:fldChar w:fldCharType="begin"/>
        </w:r>
        <w:r w:rsidR="003C02E0">
          <w:rPr>
            <w:noProof/>
            <w:webHidden/>
            <w:rtl/>
          </w:rPr>
          <w:instrText xml:space="preserve"> </w:instrText>
        </w:r>
        <w:r w:rsidR="003C02E0">
          <w:rPr>
            <w:noProof/>
            <w:webHidden/>
          </w:rPr>
          <w:instrText>PAGEREF</w:instrText>
        </w:r>
        <w:r w:rsidR="003C02E0">
          <w:rPr>
            <w:noProof/>
            <w:webHidden/>
            <w:rtl/>
          </w:rPr>
          <w:instrText xml:space="preserve"> _</w:instrText>
        </w:r>
        <w:r w:rsidR="003C02E0">
          <w:rPr>
            <w:noProof/>
            <w:webHidden/>
          </w:rPr>
          <w:instrText>Toc</w:instrText>
        </w:r>
        <w:r w:rsidR="003C02E0">
          <w:rPr>
            <w:noProof/>
            <w:webHidden/>
            <w:rtl/>
          </w:rPr>
          <w:instrText xml:space="preserve">429212616 </w:instrText>
        </w:r>
        <w:r w:rsidR="003C02E0">
          <w:rPr>
            <w:noProof/>
            <w:webHidden/>
          </w:rPr>
          <w:instrText>\h</w:instrText>
        </w:r>
        <w:r w:rsidR="003C02E0">
          <w:rPr>
            <w:noProof/>
            <w:webHidden/>
            <w:rtl/>
          </w:rPr>
          <w:instrText xml:space="preserve"> </w:instrText>
        </w:r>
        <w:r w:rsidR="003C02E0">
          <w:rPr>
            <w:noProof/>
            <w:webHidden/>
            <w:rtl/>
          </w:rPr>
        </w:r>
        <w:r w:rsidR="003C02E0">
          <w:rPr>
            <w:noProof/>
            <w:webHidden/>
            <w:rtl/>
          </w:rPr>
          <w:fldChar w:fldCharType="separate"/>
        </w:r>
        <w:r w:rsidR="005E3C44">
          <w:rPr>
            <w:noProof/>
            <w:webHidden/>
            <w:rtl/>
          </w:rPr>
          <w:t>189</w:t>
        </w:r>
        <w:r w:rsidR="003C02E0">
          <w:rPr>
            <w:noProof/>
            <w:webHidden/>
            <w:rtl/>
          </w:rPr>
          <w:fldChar w:fldCharType="end"/>
        </w:r>
      </w:hyperlink>
    </w:p>
    <w:p w:rsidR="003C02E0" w:rsidRDefault="004A2BB0">
      <w:pPr>
        <w:pStyle w:val="TOC2"/>
        <w:tabs>
          <w:tab w:val="right" w:leader="dot" w:pos="7078"/>
        </w:tabs>
        <w:rPr>
          <w:rFonts w:asciiTheme="minorHAnsi" w:eastAsiaTheme="minorEastAsia" w:hAnsiTheme="minorHAnsi" w:cstheme="minorBidi"/>
          <w:bCs w:val="0"/>
          <w:noProof/>
          <w:sz w:val="22"/>
          <w:szCs w:val="22"/>
          <w:rtl/>
        </w:rPr>
      </w:pPr>
      <w:hyperlink w:anchor="_Toc429212617" w:history="1">
        <w:r w:rsidR="003C02E0" w:rsidRPr="00EB3B53">
          <w:rPr>
            <w:rStyle w:val="Hyperlink"/>
            <w:noProof/>
            <w:rtl/>
            <w:lang w:bidi="fa-IR"/>
          </w:rPr>
          <w:t xml:space="preserve">(2) </w:t>
        </w:r>
        <w:r w:rsidR="003C02E0" w:rsidRPr="00EB3B53">
          <w:rPr>
            <w:rStyle w:val="Hyperlink"/>
            <w:rFonts w:hint="eastAsia"/>
            <w:noProof/>
            <w:rtl/>
            <w:lang w:bidi="fa-IR"/>
          </w:rPr>
          <w:t>أذان</w:t>
        </w:r>
        <w:r w:rsidR="003C02E0" w:rsidRPr="00EB3B53">
          <w:rPr>
            <w:rStyle w:val="Hyperlink"/>
            <w:noProof/>
            <w:rtl/>
            <w:lang w:bidi="fa-IR"/>
          </w:rPr>
          <w:t xml:space="preserve"> </w:t>
        </w:r>
        <w:r w:rsidR="003C02E0" w:rsidRPr="00EB3B53">
          <w:rPr>
            <w:rStyle w:val="Hyperlink"/>
            <w:rFonts w:hint="eastAsia"/>
            <w:noProof/>
            <w:rtl/>
            <w:lang w:bidi="fa-IR"/>
          </w:rPr>
          <w:t>و</w:t>
        </w:r>
        <w:r w:rsidR="003C02E0" w:rsidRPr="00EB3B53">
          <w:rPr>
            <w:rStyle w:val="Hyperlink"/>
            <w:noProof/>
            <w:rtl/>
            <w:lang w:bidi="fa-IR"/>
          </w:rPr>
          <w:t xml:space="preserve"> </w:t>
        </w:r>
        <w:r w:rsidR="003C02E0" w:rsidRPr="00EB3B53">
          <w:rPr>
            <w:rStyle w:val="Hyperlink"/>
            <w:rFonts w:hint="eastAsia"/>
            <w:noProof/>
            <w:rtl/>
            <w:lang w:bidi="fa-IR"/>
          </w:rPr>
          <w:t>وح</w:t>
        </w:r>
        <w:r w:rsidR="003C02E0" w:rsidRPr="00EB3B53">
          <w:rPr>
            <w:rStyle w:val="Hyperlink"/>
            <w:rFonts w:hint="cs"/>
            <w:noProof/>
            <w:rtl/>
            <w:lang w:bidi="fa-IR"/>
          </w:rPr>
          <w:t>ی</w:t>
        </w:r>
        <w:r w:rsidR="003C02E0">
          <w:rPr>
            <w:noProof/>
            <w:webHidden/>
            <w:rtl/>
          </w:rPr>
          <w:tab/>
        </w:r>
        <w:r w:rsidR="003C02E0">
          <w:rPr>
            <w:noProof/>
            <w:webHidden/>
            <w:rtl/>
          </w:rPr>
          <w:fldChar w:fldCharType="begin"/>
        </w:r>
        <w:r w:rsidR="003C02E0">
          <w:rPr>
            <w:noProof/>
            <w:webHidden/>
            <w:rtl/>
          </w:rPr>
          <w:instrText xml:space="preserve"> </w:instrText>
        </w:r>
        <w:r w:rsidR="003C02E0">
          <w:rPr>
            <w:noProof/>
            <w:webHidden/>
          </w:rPr>
          <w:instrText>PAGEREF</w:instrText>
        </w:r>
        <w:r w:rsidR="003C02E0">
          <w:rPr>
            <w:noProof/>
            <w:webHidden/>
            <w:rtl/>
          </w:rPr>
          <w:instrText xml:space="preserve"> _</w:instrText>
        </w:r>
        <w:r w:rsidR="003C02E0">
          <w:rPr>
            <w:noProof/>
            <w:webHidden/>
          </w:rPr>
          <w:instrText>Toc</w:instrText>
        </w:r>
        <w:r w:rsidR="003C02E0">
          <w:rPr>
            <w:noProof/>
            <w:webHidden/>
            <w:rtl/>
          </w:rPr>
          <w:instrText xml:space="preserve">429212617 </w:instrText>
        </w:r>
        <w:r w:rsidR="003C02E0">
          <w:rPr>
            <w:noProof/>
            <w:webHidden/>
          </w:rPr>
          <w:instrText>\h</w:instrText>
        </w:r>
        <w:r w:rsidR="003C02E0">
          <w:rPr>
            <w:noProof/>
            <w:webHidden/>
            <w:rtl/>
          </w:rPr>
          <w:instrText xml:space="preserve"> </w:instrText>
        </w:r>
        <w:r w:rsidR="003C02E0">
          <w:rPr>
            <w:noProof/>
            <w:webHidden/>
            <w:rtl/>
          </w:rPr>
        </w:r>
        <w:r w:rsidR="003C02E0">
          <w:rPr>
            <w:noProof/>
            <w:webHidden/>
            <w:rtl/>
          </w:rPr>
          <w:fldChar w:fldCharType="separate"/>
        </w:r>
        <w:r w:rsidR="005E3C44">
          <w:rPr>
            <w:noProof/>
            <w:webHidden/>
            <w:rtl/>
          </w:rPr>
          <w:t>191</w:t>
        </w:r>
        <w:r w:rsidR="003C02E0">
          <w:rPr>
            <w:noProof/>
            <w:webHidden/>
            <w:rtl/>
          </w:rPr>
          <w:fldChar w:fldCharType="end"/>
        </w:r>
      </w:hyperlink>
    </w:p>
    <w:p w:rsidR="003C02E0" w:rsidRDefault="004A2BB0">
      <w:pPr>
        <w:pStyle w:val="TOC2"/>
        <w:tabs>
          <w:tab w:val="right" w:leader="dot" w:pos="7078"/>
        </w:tabs>
        <w:rPr>
          <w:rFonts w:asciiTheme="minorHAnsi" w:eastAsiaTheme="minorEastAsia" w:hAnsiTheme="minorHAnsi" w:cstheme="minorBidi"/>
          <w:bCs w:val="0"/>
          <w:noProof/>
          <w:sz w:val="22"/>
          <w:szCs w:val="22"/>
          <w:rtl/>
        </w:rPr>
      </w:pPr>
      <w:hyperlink w:anchor="_Toc429212618" w:history="1">
        <w:r w:rsidR="003C02E0" w:rsidRPr="00EB3B53">
          <w:rPr>
            <w:rStyle w:val="Hyperlink"/>
            <w:noProof/>
            <w:rtl/>
            <w:lang w:bidi="fa-IR"/>
          </w:rPr>
          <w:t xml:space="preserve">(3) </w:t>
        </w:r>
        <w:r w:rsidR="003C02E0" w:rsidRPr="00EB3B53">
          <w:rPr>
            <w:rStyle w:val="Hyperlink"/>
            <w:rFonts w:hint="cs"/>
            <w:noProof/>
            <w:rtl/>
            <w:lang w:bidi="fa-IR"/>
          </w:rPr>
          <w:t>ی</w:t>
        </w:r>
        <w:r w:rsidR="003C02E0" w:rsidRPr="00EB3B53">
          <w:rPr>
            <w:rStyle w:val="Hyperlink"/>
            <w:rFonts w:hint="eastAsia"/>
            <w:noProof/>
            <w:rtl/>
            <w:lang w:bidi="fa-IR"/>
          </w:rPr>
          <w:t>عقوب،</w:t>
        </w:r>
        <w:r w:rsidR="003C02E0" w:rsidRPr="00EB3B53">
          <w:rPr>
            <w:rStyle w:val="Hyperlink"/>
            <w:noProof/>
            <w:rtl/>
            <w:lang w:bidi="fa-IR"/>
          </w:rPr>
          <w:t xml:space="preserve"> </w:t>
        </w:r>
        <w:r w:rsidR="003C02E0" w:rsidRPr="00EB3B53">
          <w:rPr>
            <w:rStyle w:val="Hyperlink"/>
            <w:rFonts w:hint="eastAsia"/>
            <w:noProof/>
            <w:rtl/>
            <w:lang w:bidi="fa-IR"/>
          </w:rPr>
          <w:t>نواد</w:t>
        </w:r>
        <w:r w:rsidR="003C02E0" w:rsidRPr="00EB3B53">
          <w:rPr>
            <w:rStyle w:val="Hyperlink"/>
            <w:rFonts w:hint="cs"/>
            <w:noProof/>
            <w:rtl/>
            <w:lang w:bidi="fa-IR"/>
          </w:rPr>
          <w:t>ۀ</w:t>
        </w:r>
        <w:r w:rsidR="003C02E0" w:rsidRPr="00EB3B53">
          <w:rPr>
            <w:rStyle w:val="Hyperlink"/>
            <w:noProof/>
            <w:rtl/>
            <w:lang w:bidi="fa-IR"/>
          </w:rPr>
          <w:t xml:space="preserve"> </w:t>
        </w:r>
        <w:r w:rsidR="003C02E0" w:rsidRPr="00EB3B53">
          <w:rPr>
            <w:rStyle w:val="Hyperlink"/>
            <w:rFonts w:hint="eastAsia"/>
            <w:noProof/>
            <w:rtl/>
            <w:lang w:bidi="fa-IR"/>
          </w:rPr>
          <w:t>ابراه</w:t>
        </w:r>
        <w:r w:rsidR="003C02E0" w:rsidRPr="00EB3B53">
          <w:rPr>
            <w:rStyle w:val="Hyperlink"/>
            <w:rFonts w:hint="cs"/>
            <w:noProof/>
            <w:rtl/>
            <w:lang w:bidi="fa-IR"/>
          </w:rPr>
          <w:t>ی</w:t>
        </w:r>
        <w:r w:rsidR="003C02E0" w:rsidRPr="00EB3B53">
          <w:rPr>
            <w:rStyle w:val="Hyperlink"/>
            <w:rFonts w:hint="eastAsia"/>
            <w:noProof/>
            <w:rtl/>
            <w:lang w:bidi="fa-IR"/>
          </w:rPr>
          <w:t>م</w:t>
        </w:r>
        <w:r w:rsidR="003C02E0">
          <w:rPr>
            <w:noProof/>
            <w:webHidden/>
            <w:rtl/>
          </w:rPr>
          <w:tab/>
        </w:r>
        <w:r w:rsidR="003C02E0">
          <w:rPr>
            <w:noProof/>
            <w:webHidden/>
            <w:rtl/>
          </w:rPr>
          <w:fldChar w:fldCharType="begin"/>
        </w:r>
        <w:r w:rsidR="003C02E0">
          <w:rPr>
            <w:noProof/>
            <w:webHidden/>
            <w:rtl/>
          </w:rPr>
          <w:instrText xml:space="preserve"> </w:instrText>
        </w:r>
        <w:r w:rsidR="003C02E0">
          <w:rPr>
            <w:noProof/>
            <w:webHidden/>
          </w:rPr>
          <w:instrText>PAGEREF</w:instrText>
        </w:r>
        <w:r w:rsidR="003C02E0">
          <w:rPr>
            <w:noProof/>
            <w:webHidden/>
            <w:rtl/>
          </w:rPr>
          <w:instrText xml:space="preserve"> _</w:instrText>
        </w:r>
        <w:r w:rsidR="003C02E0">
          <w:rPr>
            <w:noProof/>
            <w:webHidden/>
          </w:rPr>
          <w:instrText>Toc</w:instrText>
        </w:r>
        <w:r w:rsidR="003C02E0">
          <w:rPr>
            <w:noProof/>
            <w:webHidden/>
            <w:rtl/>
          </w:rPr>
          <w:instrText xml:space="preserve">429212618 </w:instrText>
        </w:r>
        <w:r w:rsidR="003C02E0">
          <w:rPr>
            <w:noProof/>
            <w:webHidden/>
          </w:rPr>
          <w:instrText>\h</w:instrText>
        </w:r>
        <w:r w:rsidR="003C02E0">
          <w:rPr>
            <w:noProof/>
            <w:webHidden/>
            <w:rtl/>
          </w:rPr>
          <w:instrText xml:space="preserve"> </w:instrText>
        </w:r>
        <w:r w:rsidR="003C02E0">
          <w:rPr>
            <w:noProof/>
            <w:webHidden/>
            <w:rtl/>
          </w:rPr>
        </w:r>
        <w:r w:rsidR="003C02E0">
          <w:rPr>
            <w:noProof/>
            <w:webHidden/>
            <w:rtl/>
          </w:rPr>
          <w:fldChar w:fldCharType="separate"/>
        </w:r>
        <w:r w:rsidR="005E3C44">
          <w:rPr>
            <w:noProof/>
            <w:webHidden/>
            <w:rtl/>
          </w:rPr>
          <w:t>193</w:t>
        </w:r>
        <w:r w:rsidR="003C02E0">
          <w:rPr>
            <w:noProof/>
            <w:webHidden/>
            <w:rtl/>
          </w:rPr>
          <w:fldChar w:fldCharType="end"/>
        </w:r>
      </w:hyperlink>
    </w:p>
    <w:p w:rsidR="003C02E0" w:rsidRDefault="004A2BB0">
      <w:pPr>
        <w:pStyle w:val="TOC2"/>
        <w:tabs>
          <w:tab w:val="right" w:leader="dot" w:pos="7078"/>
        </w:tabs>
        <w:rPr>
          <w:rFonts w:asciiTheme="minorHAnsi" w:eastAsiaTheme="minorEastAsia" w:hAnsiTheme="minorHAnsi" w:cstheme="minorBidi"/>
          <w:bCs w:val="0"/>
          <w:noProof/>
          <w:sz w:val="22"/>
          <w:szCs w:val="22"/>
          <w:rtl/>
        </w:rPr>
      </w:pPr>
      <w:hyperlink w:anchor="_Toc429212619" w:history="1">
        <w:r w:rsidR="003C02E0" w:rsidRPr="00EB3B53">
          <w:rPr>
            <w:rStyle w:val="Hyperlink"/>
            <w:noProof/>
            <w:rtl/>
            <w:lang w:bidi="fa-IR"/>
          </w:rPr>
          <w:t xml:space="preserve">(4) </w:t>
        </w:r>
        <w:r w:rsidR="003C02E0" w:rsidRPr="00EB3B53">
          <w:rPr>
            <w:rStyle w:val="Hyperlink"/>
            <w:rFonts w:hint="eastAsia"/>
            <w:noProof/>
            <w:rtl/>
            <w:lang w:bidi="fa-IR"/>
          </w:rPr>
          <w:t>خطا</w:t>
        </w:r>
        <w:r w:rsidR="003C02E0" w:rsidRPr="00EB3B53">
          <w:rPr>
            <w:rStyle w:val="Hyperlink"/>
            <w:rFonts w:hint="cs"/>
            <w:noProof/>
            <w:rtl/>
            <w:lang w:bidi="fa-IR"/>
          </w:rPr>
          <w:t>ی</w:t>
        </w:r>
        <w:r w:rsidR="003C02E0" w:rsidRPr="00EB3B53">
          <w:rPr>
            <w:rStyle w:val="Hyperlink"/>
            <w:noProof/>
            <w:rtl/>
            <w:lang w:bidi="fa-IR"/>
          </w:rPr>
          <w:t xml:space="preserve"> </w:t>
        </w:r>
        <w:r w:rsidR="003C02E0" w:rsidRPr="00EB3B53">
          <w:rPr>
            <w:rStyle w:val="Hyperlink"/>
            <w:rFonts w:hint="eastAsia"/>
            <w:noProof/>
            <w:rtl/>
            <w:lang w:bidi="fa-IR"/>
          </w:rPr>
          <w:t>بروکلمان</w:t>
        </w:r>
        <w:r w:rsidR="003C02E0" w:rsidRPr="00EB3B53">
          <w:rPr>
            <w:rStyle w:val="Hyperlink"/>
            <w:noProof/>
            <w:rtl/>
            <w:lang w:bidi="fa-IR"/>
          </w:rPr>
          <w:t xml:space="preserve"> </w:t>
        </w:r>
        <w:r w:rsidR="003C02E0" w:rsidRPr="00EB3B53">
          <w:rPr>
            <w:rStyle w:val="Hyperlink"/>
            <w:rFonts w:hint="eastAsia"/>
            <w:noProof/>
            <w:rtl/>
            <w:lang w:bidi="fa-IR"/>
          </w:rPr>
          <w:t>دربار</w:t>
        </w:r>
        <w:r w:rsidR="003C02E0" w:rsidRPr="00EB3B53">
          <w:rPr>
            <w:rStyle w:val="Hyperlink"/>
            <w:rFonts w:hint="cs"/>
            <w:noProof/>
            <w:rtl/>
            <w:lang w:bidi="fa-IR"/>
          </w:rPr>
          <w:t>ۀ</w:t>
        </w:r>
        <w:r w:rsidR="003C02E0" w:rsidRPr="00EB3B53">
          <w:rPr>
            <w:rStyle w:val="Hyperlink"/>
            <w:noProof/>
            <w:rtl/>
            <w:lang w:bidi="fa-IR"/>
          </w:rPr>
          <w:t xml:space="preserve"> </w:t>
        </w:r>
        <w:r w:rsidR="003C02E0" w:rsidRPr="00EB3B53">
          <w:rPr>
            <w:rStyle w:val="Hyperlink"/>
            <w:rFonts w:hint="eastAsia"/>
            <w:noProof/>
            <w:rtl/>
            <w:lang w:bidi="fa-IR"/>
          </w:rPr>
          <w:t>باقلان</w:t>
        </w:r>
        <w:r w:rsidR="003C02E0" w:rsidRPr="00EB3B53">
          <w:rPr>
            <w:rStyle w:val="Hyperlink"/>
            <w:rFonts w:hint="cs"/>
            <w:noProof/>
            <w:rtl/>
            <w:lang w:bidi="fa-IR"/>
          </w:rPr>
          <w:t>ی</w:t>
        </w:r>
        <w:r w:rsidR="003C02E0">
          <w:rPr>
            <w:noProof/>
            <w:webHidden/>
            <w:rtl/>
          </w:rPr>
          <w:tab/>
        </w:r>
        <w:r w:rsidR="003C02E0">
          <w:rPr>
            <w:noProof/>
            <w:webHidden/>
            <w:rtl/>
          </w:rPr>
          <w:fldChar w:fldCharType="begin"/>
        </w:r>
        <w:r w:rsidR="003C02E0">
          <w:rPr>
            <w:noProof/>
            <w:webHidden/>
            <w:rtl/>
          </w:rPr>
          <w:instrText xml:space="preserve"> </w:instrText>
        </w:r>
        <w:r w:rsidR="003C02E0">
          <w:rPr>
            <w:noProof/>
            <w:webHidden/>
          </w:rPr>
          <w:instrText>PAGEREF</w:instrText>
        </w:r>
        <w:r w:rsidR="003C02E0">
          <w:rPr>
            <w:noProof/>
            <w:webHidden/>
            <w:rtl/>
          </w:rPr>
          <w:instrText xml:space="preserve"> _</w:instrText>
        </w:r>
        <w:r w:rsidR="003C02E0">
          <w:rPr>
            <w:noProof/>
            <w:webHidden/>
          </w:rPr>
          <w:instrText>Toc</w:instrText>
        </w:r>
        <w:r w:rsidR="003C02E0">
          <w:rPr>
            <w:noProof/>
            <w:webHidden/>
            <w:rtl/>
          </w:rPr>
          <w:instrText xml:space="preserve">429212619 </w:instrText>
        </w:r>
        <w:r w:rsidR="003C02E0">
          <w:rPr>
            <w:noProof/>
            <w:webHidden/>
          </w:rPr>
          <w:instrText>\h</w:instrText>
        </w:r>
        <w:r w:rsidR="003C02E0">
          <w:rPr>
            <w:noProof/>
            <w:webHidden/>
            <w:rtl/>
          </w:rPr>
          <w:instrText xml:space="preserve"> </w:instrText>
        </w:r>
        <w:r w:rsidR="003C02E0">
          <w:rPr>
            <w:noProof/>
            <w:webHidden/>
            <w:rtl/>
          </w:rPr>
        </w:r>
        <w:r w:rsidR="003C02E0">
          <w:rPr>
            <w:noProof/>
            <w:webHidden/>
            <w:rtl/>
          </w:rPr>
          <w:fldChar w:fldCharType="separate"/>
        </w:r>
        <w:r w:rsidR="005E3C44">
          <w:rPr>
            <w:noProof/>
            <w:webHidden/>
            <w:rtl/>
          </w:rPr>
          <w:t>195</w:t>
        </w:r>
        <w:r w:rsidR="003C02E0">
          <w:rPr>
            <w:noProof/>
            <w:webHidden/>
            <w:rtl/>
          </w:rPr>
          <w:fldChar w:fldCharType="end"/>
        </w:r>
      </w:hyperlink>
    </w:p>
    <w:p w:rsidR="003C02E0" w:rsidRDefault="004A2BB0">
      <w:pPr>
        <w:pStyle w:val="TOC2"/>
        <w:tabs>
          <w:tab w:val="right" w:leader="dot" w:pos="7078"/>
        </w:tabs>
        <w:rPr>
          <w:rFonts w:asciiTheme="minorHAnsi" w:eastAsiaTheme="minorEastAsia" w:hAnsiTheme="minorHAnsi" w:cstheme="minorBidi"/>
          <w:bCs w:val="0"/>
          <w:noProof/>
          <w:sz w:val="22"/>
          <w:szCs w:val="22"/>
          <w:rtl/>
        </w:rPr>
      </w:pPr>
      <w:hyperlink w:anchor="_Toc429212620" w:history="1">
        <w:r w:rsidR="003C02E0" w:rsidRPr="00EB3B53">
          <w:rPr>
            <w:rStyle w:val="Hyperlink"/>
            <w:noProof/>
            <w:rtl/>
            <w:lang w:bidi="fa-IR"/>
          </w:rPr>
          <w:t xml:space="preserve">(5) </w:t>
        </w:r>
        <w:r w:rsidR="003C02E0" w:rsidRPr="00EB3B53">
          <w:rPr>
            <w:rStyle w:val="Hyperlink"/>
            <w:rFonts w:hint="eastAsia"/>
            <w:noProof/>
            <w:rtl/>
            <w:lang w:bidi="fa-IR"/>
          </w:rPr>
          <w:t>بها</w:t>
        </w:r>
        <w:r w:rsidR="003C02E0" w:rsidRPr="00EB3B53">
          <w:rPr>
            <w:rStyle w:val="Hyperlink"/>
            <w:rFonts w:hint="cs"/>
            <w:noProof/>
            <w:rtl/>
            <w:lang w:bidi="fa-IR"/>
          </w:rPr>
          <w:t>یی</w:t>
        </w:r>
        <w:r w:rsidR="003C02E0" w:rsidRPr="00EB3B53">
          <w:rPr>
            <w:rStyle w:val="Hyperlink"/>
            <w:rFonts w:hint="eastAsia"/>
            <w:noProof/>
            <w:rtl/>
            <w:lang w:bidi="fa-IR"/>
          </w:rPr>
          <w:t>گر</w:t>
        </w:r>
        <w:r w:rsidR="003C02E0" w:rsidRPr="00EB3B53">
          <w:rPr>
            <w:rStyle w:val="Hyperlink"/>
            <w:rFonts w:hint="cs"/>
            <w:noProof/>
            <w:rtl/>
            <w:lang w:bidi="fa-IR"/>
          </w:rPr>
          <w:t>ی</w:t>
        </w:r>
        <w:r w:rsidR="003C02E0" w:rsidRPr="00EB3B53">
          <w:rPr>
            <w:rStyle w:val="Hyperlink"/>
            <w:rFonts w:hint="eastAsia"/>
            <w:noProof/>
            <w:rtl/>
            <w:lang w:bidi="fa-IR"/>
          </w:rPr>
          <w:t>،</w:t>
        </w:r>
        <w:r w:rsidR="003C02E0" w:rsidRPr="00EB3B53">
          <w:rPr>
            <w:rStyle w:val="Hyperlink"/>
            <w:noProof/>
            <w:rtl/>
            <w:lang w:bidi="fa-IR"/>
          </w:rPr>
          <w:t xml:space="preserve"> </w:t>
        </w:r>
        <w:r w:rsidR="003C02E0" w:rsidRPr="00EB3B53">
          <w:rPr>
            <w:rStyle w:val="Hyperlink"/>
            <w:rFonts w:hint="eastAsia"/>
            <w:noProof/>
            <w:rtl/>
            <w:lang w:bidi="fa-IR"/>
          </w:rPr>
          <w:t>مذهب</w:t>
        </w:r>
        <w:r w:rsidR="003C02E0" w:rsidRPr="00EB3B53">
          <w:rPr>
            <w:rStyle w:val="Hyperlink"/>
            <w:rFonts w:hint="cs"/>
            <w:noProof/>
            <w:rtl/>
            <w:lang w:bidi="fa-IR"/>
          </w:rPr>
          <w:t>ی</w:t>
        </w:r>
        <w:r w:rsidR="003C02E0" w:rsidRPr="00EB3B53">
          <w:rPr>
            <w:rStyle w:val="Hyperlink"/>
            <w:noProof/>
            <w:rtl/>
            <w:lang w:bidi="fa-IR"/>
          </w:rPr>
          <w:t xml:space="preserve"> </w:t>
        </w:r>
        <w:r w:rsidR="003C02E0" w:rsidRPr="00EB3B53">
          <w:rPr>
            <w:rStyle w:val="Hyperlink"/>
            <w:rFonts w:hint="eastAsia"/>
            <w:noProof/>
            <w:rtl/>
            <w:lang w:bidi="fa-IR"/>
          </w:rPr>
          <w:t>التقاط</w:t>
        </w:r>
        <w:r w:rsidR="003C02E0" w:rsidRPr="00EB3B53">
          <w:rPr>
            <w:rStyle w:val="Hyperlink"/>
            <w:rFonts w:hint="cs"/>
            <w:noProof/>
            <w:rtl/>
            <w:lang w:bidi="fa-IR"/>
          </w:rPr>
          <w:t>ی</w:t>
        </w:r>
        <w:r w:rsidR="003C02E0">
          <w:rPr>
            <w:noProof/>
            <w:webHidden/>
            <w:rtl/>
          </w:rPr>
          <w:tab/>
        </w:r>
        <w:r w:rsidR="003C02E0">
          <w:rPr>
            <w:noProof/>
            <w:webHidden/>
            <w:rtl/>
          </w:rPr>
          <w:fldChar w:fldCharType="begin"/>
        </w:r>
        <w:r w:rsidR="003C02E0">
          <w:rPr>
            <w:noProof/>
            <w:webHidden/>
            <w:rtl/>
          </w:rPr>
          <w:instrText xml:space="preserve"> </w:instrText>
        </w:r>
        <w:r w:rsidR="003C02E0">
          <w:rPr>
            <w:noProof/>
            <w:webHidden/>
          </w:rPr>
          <w:instrText>PAGEREF</w:instrText>
        </w:r>
        <w:r w:rsidR="003C02E0">
          <w:rPr>
            <w:noProof/>
            <w:webHidden/>
            <w:rtl/>
          </w:rPr>
          <w:instrText xml:space="preserve"> _</w:instrText>
        </w:r>
        <w:r w:rsidR="003C02E0">
          <w:rPr>
            <w:noProof/>
            <w:webHidden/>
          </w:rPr>
          <w:instrText>Toc</w:instrText>
        </w:r>
        <w:r w:rsidR="003C02E0">
          <w:rPr>
            <w:noProof/>
            <w:webHidden/>
            <w:rtl/>
          </w:rPr>
          <w:instrText xml:space="preserve">429212620 </w:instrText>
        </w:r>
        <w:r w:rsidR="003C02E0">
          <w:rPr>
            <w:noProof/>
            <w:webHidden/>
          </w:rPr>
          <w:instrText>\h</w:instrText>
        </w:r>
        <w:r w:rsidR="003C02E0">
          <w:rPr>
            <w:noProof/>
            <w:webHidden/>
            <w:rtl/>
          </w:rPr>
          <w:instrText xml:space="preserve"> </w:instrText>
        </w:r>
        <w:r w:rsidR="003C02E0">
          <w:rPr>
            <w:noProof/>
            <w:webHidden/>
            <w:rtl/>
          </w:rPr>
        </w:r>
        <w:r w:rsidR="003C02E0">
          <w:rPr>
            <w:noProof/>
            <w:webHidden/>
            <w:rtl/>
          </w:rPr>
          <w:fldChar w:fldCharType="separate"/>
        </w:r>
        <w:r w:rsidR="005E3C44">
          <w:rPr>
            <w:noProof/>
            <w:webHidden/>
            <w:rtl/>
          </w:rPr>
          <w:t>197</w:t>
        </w:r>
        <w:r w:rsidR="003C02E0">
          <w:rPr>
            <w:noProof/>
            <w:webHidden/>
            <w:rtl/>
          </w:rPr>
          <w:fldChar w:fldCharType="end"/>
        </w:r>
      </w:hyperlink>
    </w:p>
    <w:p w:rsidR="003C02E0" w:rsidRDefault="004A2BB0">
      <w:pPr>
        <w:pStyle w:val="TOC2"/>
        <w:tabs>
          <w:tab w:val="right" w:leader="dot" w:pos="7078"/>
        </w:tabs>
        <w:rPr>
          <w:rFonts w:asciiTheme="minorHAnsi" w:eastAsiaTheme="minorEastAsia" w:hAnsiTheme="minorHAnsi" w:cstheme="minorBidi"/>
          <w:bCs w:val="0"/>
          <w:noProof/>
          <w:sz w:val="22"/>
          <w:szCs w:val="22"/>
          <w:rtl/>
        </w:rPr>
      </w:pPr>
      <w:hyperlink w:anchor="_Toc429212621" w:history="1">
        <w:r w:rsidR="003C02E0" w:rsidRPr="00EB3B53">
          <w:rPr>
            <w:rStyle w:val="Hyperlink"/>
            <w:noProof/>
            <w:rtl/>
            <w:lang w:bidi="fa-IR"/>
          </w:rPr>
          <w:t xml:space="preserve">(6) </w:t>
        </w:r>
        <w:r w:rsidR="003C02E0" w:rsidRPr="00EB3B53">
          <w:rPr>
            <w:rStyle w:val="Hyperlink"/>
            <w:rFonts w:hint="eastAsia"/>
            <w:noProof/>
            <w:rtl/>
            <w:lang w:bidi="fa-IR"/>
          </w:rPr>
          <w:t>تأو</w:t>
        </w:r>
        <w:r w:rsidR="003C02E0" w:rsidRPr="00EB3B53">
          <w:rPr>
            <w:rStyle w:val="Hyperlink"/>
            <w:rFonts w:hint="cs"/>
            <w:noProof/>
            <w:rtl/>
            <w:lang w:bidi="fa-IR"/>
          </w:rPr>
          <w:t>ی</w:t>
        </w:r>
        <w:r w:rsidR="003C02E0" w:rsidRPr="00EB3B53">
          <w:rPr>
            <w:rStyle w:val="Hyperlink"/>
            <w:rFonts w:hint="eastAsia"/>
            <w:noProof/>
            <w:rtl/>
            <w:lang w:bidi="fa-IR"/>
          </w:rPr>
          <w:t>ل</w:t>
        </w:r>
        <w:r w:rsidR="003C02E0" w:rsidRPr="00EB3B53">
          <w:rPr>
            <w:rStyle w:val="Hyperlink"/>
            <w:noProof/>
            <w:rtl/>
            <w:lang w:bidi="fa-IR"/>
          </w:rPr>
          <w:t xml:space="preserve"> </w:t>
        </w:r>
        <w:r w:rsidR="003C02E0" w:rsidRPr="00EB3B53">
          <w:rPr>
            <w:rStyle w:val="Hyperlink"/>
            <w:rFonts w:hint="eastAsia"/>
            <w:noProof/>
            <w:rtl/>
            <w:lang w:bidi="fa-IR"/>
          </w:rPr>
          <w:t>قرآن</w:t>
        </w:r>
        <w:r w:rsidR="003C02E0" w:rsidRPr="00EB3B53">
          <w:rPr>
            <w:rStyle w:val="Hyperlink"/>
            <w:noProof/>
            <w:rtl/>
            <w:lang w:bidi="fa-IR"/>
          </w:rPr>
          <w:t xml:space="preserve"> </w:t>
        </w:r>
        <w:r w:rsidR="003C02E0" w:rsidRPr="00EB3B53">
          <w:rPr>
            <w:rStyle w:val="Hyperlink"/>
            <w:rFonts w:hint="eastAsia"/>
            <w:noProof/>
            <w:rtl/>
            <w:lang w:bidi="fa-IR"/>
          </w:rPr>
          <w:t>و</w:t>
        </w:r>
        <w:r w:rsidR="003C02E0" w:rsidRPr="00EB3B53">
          <w:rPr>
            <w:rStyle w:val="Hyperlink"/>
            <w:noProof/>
            <w:rtl/>
            <w:lang w:bidi="fa-IR"/>
          </w:rPr>
          <w:t xml:space="preserve"> </w:t>
        </w:r>
        <w:r w:rsidR="003C02E0" w:rsidRPr="00EB3B53">
          <w:rPr>
            <w:rStyle w:val="Hyperlink"/>
            <w:rFonts w:hint="eastAsia"/>
            <w:noProof/>
            <w:rtl/>
            <w:lang w:bidi="fa-IR"/>
          </w:rPr>
          <w:t>معنا</w:t>
        </w:r>
        <w:r w:rsidR="003C02E0" w:rsidRPr="00EB3B53">
          <w:rPr>
            <w:rStyle w:val="Hyperlink"/>
            <w:rFonts w:hint="cs"/>
            <w:noProof/>
            <w:rtl/>
            <w:lang w:bidi="fa-IR"/>
          </w:rPr>
          <w:t>ی</w:t>
        </w:r>
        <w:r w:rsidR="003C02E0" w:rsidRPr="00EB3B53">
          <w:rPr>
            <w:rStyle w:val="Hyperlink"/>
            <w:noProof/>
            <w:rtl/>
            <w:lang w:bidi="fa-IR"/>
          </w:rPr>
          <w:t xml:space="preserve"> </w:t>
        </w:r>
        <w:r w:rsidR="003C02E0" w:rsidRPr="00EB3B53">
          <w:rPr>
            <w:rStyle w:val="Hyperlink"/>
            <w:rFonts w:hint="eastAsia"/>
            <w:noProof/>
            <w:rtl/>
            <w:lang w:bidi="fa-IR"/>
          </w:rPr>
          <w:t>آن</w:t>
        </w:r>
        <w:r w:rsidR="003C02E0">
          <w:rPr>
            <w:noProof/>
            <w:webHidden/>
            <w:rtl/>
          </w:rPr>
          <w:tab/>
        </w:r>
        <w:r w:rsidR="003C02E0">
          <w:rPr>
            <w:noProof/>
            <w:webHidden/>
            <w:rtl/>
          </w:rPr>
          <w:fldChar w:fldCharType="begin"/>
        </w:r>
        <w:r w:rsidR="003C02E0">
          <w:rPr>
            <w:noProof/>
            <w:webHidden/>
            <w:rtl/>
          </w:rPr>
          <w:instrText xml:space="preserve"> </w:instrText>
        </w:r>
        <w:r w:rsidR="003C02E0">
          <w:rPr>
            <w:noProof/>
            <w:webHidden/>
          </w:rPr>
          <w:instrText>PAGEREF</w:instrText>
        </w:r>
        <w:r w:rsidR="003C02E0">
          <w:rPr>
            <w:noProof/>
            <w:webHidden/>
            <w:rtl/>
          </w:rPr>
          <w:instrText xml:space="preserve"> _</w:instrText>
        </w:r>
        <w:r w:rsidR="003C02E0">
          <w:rPr>
            <w:noProof/>
            <w:webHidden/>
          </w:rPr>
          <w:instrText>Toc</w:instrText>
        </w:r>
        <w:r w:rsidR="003C02E0">
          <w:rPr>
            <w:noProof/>
            <w:webHidden/>
            <w:rtl/>
          </w:rPr>
          <w:instrText xml:space="preserve">429212621 </w:instrText>
        </w:r>
        <w:r w:rsidR="003C02E0">
          <w:rPr>
            <w:noProof/>
            <w:webHidden/>
          </w:rPr>
          <w:instrText>\h</w:instrText>
        </w:r>
        <w:r w:rsidR="003C02E0">
          <w:rPr>
            <w:noProof/>
            <w:webHidden/>
            <w:rtl/>
          </w:rPr>
          <w:instrText xml:space="preserve"> </w:instrText>
        </w:r>
        <w:r w:rsidR="003C02E0">
          <w:rPr>
            <w:noProof/>
            <w:webHidden/>
            <w:rtl/>
          </w:rPr>
        </w:r>
        <w:r w:rsidR="003C02E0">
          <w:rPr>
            <w:noProof/>
            <w:webHidden/>
            <w:rtl/>
          </w:rPr>
          <w:fldChar w:fldCharType="separate"/>
        </w:r>
        <w:r w:rsidR="005E3C44">
          <w:rPr>
            <w:noProof/>
            <w:webHidden/>
            <w:rtl/>
          </w:rPr>
          <w:t>199</w:t>
        </w:r>
        <w:r w:rsidR="003C02E0">
          <w:rPr>
            <w:noProof/>
            <w:webHidden/>
            <w:rtl/>
          </w:rPr>
          <w:fldChar w:fldCharType="end"/>
        </w:r>
      </w:hyperlink>
    </w:p>
    <w:p w:rsidR="003C02E0" w:rsidRDefault="004A2BB0">
      <w:pPr>
        <w:pStyle w:val="TOC2"/>
        <w:tabs>
          <w:tab w:val="right" w:leader="dot" w:pos="7078"/>
        </w:tabs>
        <w:rPr>
          <w:rFonts w:asciiTheme="minorHAnsi" w:eastAsiaTheme="minorEastAsia" w:hAnsiTheme="minorHAnsi" w:cstheme="minorBidi"/>
          <w:bCs w:val="0"/>
          <w:noProof/>
          <w:sz w:val="22"/>
          <w:szCs w:val="22"/>
          <w:rtl/>
        </w:rPr>
      </w:pPr>
      <w:hyperlink w:anchor="_Toc429212622" w:history="1">
        <w:r w:rsidR="003C02E0" w:rsidRPr="00EB3B53">
          <w:rPr>
            <w:rStyle w:val="Hyperlink"/>
            <w:noProof/>
            <w:rtl/>
            <w:lang w:bidi="fa-IR"/>
          </w:rPr>
          <w:t xml:space="preserve">(7) </w:t>
        </w:r>
        <w:r w:rsidR="003C02E0" w:rsidRPr="00EB3B53">
          <w:rPr>
            <w:rStyle w:val="Hyperlink"/>
            <w:rFonts w:hint="eastAsia"/>
            <w:noProof/>
            <w:rtl/>
            <w:lang w:bidi="fa-IR"/>
          </w:rPr>
          <w:t>تم</w:t>
        </w:r>
        <w:r w:rsidR="003C02E0" w:rsidRPr="00EB3B53">
          <w:rPr>
            <w:rStyle w:val="Hyperlink"/>
            <w:rFonts w:hint="cs"/>
            <w:noProof/>
            <w:rtl/>
            <w:lang w:bidi="fa-IR"/>
          </w:rPr>
          <w:t>ی</w:t>
        </w:r>
        <w:r w:rsidR="003C02E0" w:rsidRPr="00EB3B53">
          <w:rPr>
            <w:rStyle w:val="Hyperlink"/>
            <w:rFonts w:hint="eastAsia"/>
            <w:noProof/>
            <w:rtl/>
            <w:lang w:bidi="fa-IR"/>
          </w:rPr>
          <w:t>م</w:t>
        </w:r>
        <w:r w:rsidR="003C02E0" w:rsidRPr="00EB3B53">
          <w:rPr>
            <w:rStyle w:val="Hyperlink"/>
            <w:noProof/>
            <w:rtl/>
            <w:lang w:bidi="fa-IR"/>
          </w:rPr>
          <w:t xml:space="preserve"> </w:t>
        </w:r>
        <w:r w:rsidR="003C02E0" w:rsidRPr="00EB3B53">
          <w:rPr>
            <w:rStyle w:val="Hyperlink"/>
            <w:rFonts w:hint="eastAsia"/>
            <w:noProof/>
            <w:rtl/>
            <w:lang w:bidi="fa-IR"/>
          </w:rPr>
          <w:t>الدّار</w:t>
        </w:r>
        <w:r w:rsidR="003C02E0" w:rsidRPr="00EB3B53">
          <w:rPr>
            <w:rStyle w:val="Hyperlink"/>
            <w:rFonts w:hint="cs"/>
            <w:noProof/>
            <w:rtl/>
            <w:lang w:bidi="fa-IR"/>
          </w:rPr>
          <w:t>ی</w:t>
        </w:r>
        <w:r w:rsidR="003C02E0" w:rsidRPr="00EB3B53">
          <w:rPr>
            <w:rStyle w:val="Hyperlink"/>
            <w:rFonts w:hint="eastAsia"/>
            <w:noProof/>
            <w:rtl/>
            <w:lang w:bidi="fa-IR"/>
          </w:rPr>
          <w:t>،</w:t>
        </w:r>
        <w:r w:rsidR="003C02E0" w:rsidRPr="00EB3B53">
          <w:rPr>
            <w:rStyle w:val="Hyperlink"/>
            <w:noProof/>
            <w:rtl/>
            <w:lang w:bidi="fa-IR"/>
          </w:rPr>
          <w:t xml:space="preserve"> </w:t>
        </w:r>
        <w:r w:rsidR="003C02E0" w:rsidRPr="00EB3B53">
          <w:rPr>
            <w:rStyle w:val="Hyperlink"/>
            <w:rFonts w:hint="eastAsia"/>
            <w:noProof/>
            <w:rtl/>
            <w:lang w:bidi="fa-IR"/>
          </w:rPr>
          <w:t>افسانه</w:t>
        </w:r>
        <w:r w:rsidR="003C02E0" w:rsidRPr="00EB3B53">
          <w:rPr>
            <w:rStyle w:val="Hyperlink"/>
            <w:noProof/>
            <w:rtl/>
            <w:lang w:bidi="fa-IR"/>
          </w:rPr>
          <w:t xml:space="preserve"> </w:t>
        </w:r>
        <w:r w:rsidR="003C02E0" w:rsidRPr="00EB3B53">
          <w:rPr>
            <w:rStyle w:val="Hyperlink"/>
            <w:rFonts w:hint="cs"/>
            <w:noProof/>
            <w:rtl/>
            <w:lang w:bidi="fa-IR"/>
          </w:rPr>
          <w:t>ی</w:t>
        </w:r>
        <w:r w:rsidR="003C02E0" w:rsidRPr="00EB3B53">
          <w:rPr>
            <w:rStyle w:val="Hyperlink"/>
            <w:rFonts w:hint="eastAsia"/>
            <w:noProof/>
            <w:rtl/>
            <w:lang w:bidi="fa-IR"/>
          </w:rPr>
          <w:t>ا</w:t>
        </w:r>
        <w:r w:rsidR="003C02E0" w:rsidRPr="00EB3B53">
          <w:rPr>
            <w:rStyle w:val="Hyperlink"/>
            <w:noProof/>
            <w:rtl/>
            <w:lang w:bidi="fa-IR"/>
          </w:rPr>
          <w:t xml:space="preserve"> </w:t>
        </w:r>
        <w:r w:rsidR="003C02E0" w:rsidRPr="00EB3B53">
          <w:rPr>
            <w:rStyle w:val="Hyperlink"/>
            <w:rFonts w:hint="eastAsia"/>
            <w:noProof/>
            <w:rtl/>
            <w:lang w:bidi="fa-IR"/>
          </w:rPr>
          <w:t>حق</w:t>
        </w:r>
        <w:r w:rsidR="003C02E0" w:rsidRPr="00EB3B53">
          <w:rPr>
            <w:rStyle w:val="Hyperlink"/>
            <w:rFonts w:hint="cs"/>
            <w:noProof/>
            <w:rtl/>
            <w:lang w:bidi="fa-IR"/>
          </w:rPr>
          <w:t>ی</w:t>
        </w:r>
        <w:r w:rsidR="003C02E0" w:rsidRPr="00EB3B53">
          <w:rPr>
            <w:rStyle w:val="Hyperlink"/>
            <w:rFonts w:hint="eastAsia"/>
            <w:noProof/>
            <w:rtl/>
            <w:lang w:bidi="fa-IR"/>
          </w:rPr>
          <w:t>قت؟</w:t>
        </w:r>
        <w:r w:rsidR="003C02E0" w:rsidRPr="00EB3B53">
          <w:rPr>
            <w:rStyle w:val="Hyperlink"/>
            <w:noProof/>
            <w:rtl/>
            <w:lang w:bidi="fa-IR"/>
          </w:rPr>
          <w:t>!</w:t>
        </w:r>
        <w:r w:rsidR="003C02E0">
          <w:rPr>
            <w:noProof/>
            <w:webHidden/>
            <w:rtl/>
          </w:rPr>
          <w:tab/>
        </w:r>
        <w:r w:rsidR="003C02E0">
          <w:rPr>
            <w:noProof/>
            <w:webHidden/>
            <w:rtl/>
          </w:rPr>
          <w:fldChar w:fldCharType="begin"/>
        </w:r>
        <w:r w:rsidR="003C02E0">
          <w:rPr>
            <w:noProof/>
            <w:webHidden/>
            <w:rtl/>
          </w:rPr>
          <w:instrText xml:space="preserve"> </w:instrText>
        </w:r>
        <w:r w:rsidR="003C02E0">
          <w:rPr>
            <w:noProof/>
            <w:webHidden/>
          </w:rPr>
          <w:instrText>PAGEREF</w:instrText>
        </w:r>
        <w:r w:rsidR="003C02E0">
          <w:rPr>
            <w:noProof/>
            <w:webHidden/>
            <w:rtl/>
          </w:rPr>
          <w:instrText xml:space="preserve"> _</w:instrText>
        </w:r>
        <w:r w:rsidR="003C02E0">
          <w:rPr>
            <w:noProof/>
            <w:webHidden/>
          </w:rPr>
          <w:instrText>Toc</w:instrText>
        </w:r>
        <w:r w:rsidR="003C02E0">
          <w:rPr>
            <w:noProof/>
            <w:webHidden/>
            <w:rtl/>
          </w:rPr>
          <w:instrText xml:space="preserve">429212622 </w:instrText>
        </w:r>
        <w:r w:rsidR="003C02E0">
          <w:rPr>
            <w:noProof/>
            <w:webHidden/>
          </w:rPr>
          <w:instrText>\h</w:instrText>
        </w:r>
        <w:r w:rsidR="003C02E0">
          <w:rPr>
            <w:noProof/>
            <w:webHidden/>
            <w:rtl/>
          </w:rPr>
          <w:instrText xml:space="preserve"> </w:instrText>
        </w:r>
        <w:r w:rsidR="003C02E0">
          <w:rPr>
            <w:noProof/>
            <w:webHidden/>
            <w:rtl/>
          </w:rPr>
        </w:r>
        <w:r w:rsidR="003C02E0">
          <w:rPr>
            <w:noProof/>
            <w:webHidden/>
            <w:rtl/>
          </w:rPr>
          <w:fldChar w:fldCharType="separate"/>
        </w:r>
        <w:r w:rsidR="005E3C44">
          <w:rPr>
            <w:noProof/>
            <w:webHidden/>
            <w:rtl/>
          </w:rPr>
          <w:t>203</w:t>
        </w:r>
        <w:r w:rsidR="003C02E0">
          <w:rPr>
            <w:noProof/>
            <w:webHidden/>
            <w:rtl/>
          </w:rPr>
          <w:fldChar w:fldCharType="end"/>
        </w:r>
      </w:hyperlink>
    </w:p>
    <w:p w:rsidR="003C02E0" w:rsidRDefault="004A2BB0">
      <w:pPr>
        <w:pStyle w:val="TOC2"/>
        <w:tabs>
          <w:tab w:val="right" w:leader="dot" w:pos="7078"/>
        </w:tabs>
        <w:rPr>
          <w:rFonts w:asciiTheme="minorHAnsi" w:eastAsiaTheme="minorEastAsia" w:hAnsiTheme="minorHAnsi" w:cstheme="minorBidi"/>
          <w:bCs w:val="0"/>
          <w:noProof/>
          <w:sz w:val="22"/>
          <w:szCs w:val="22"/>
          <w:rtl/>
        </w:rPr>
      </w:pPr>
      <w:hyperlink w:anchor="_Toc429212623" w:history="1">
        <w:r w:rsidR="003C02E0" w:rsidRPr="00EB3B53">
          <w:rPr>
            <w:rStyle w:val="Hyperlink"/>
            <w:noProof/>
            <w:rtl/>
            <w:lang w:bidi="fa-IR"/>
          </w:rPr>
          <w:t xml:space="preserve">(8) </w:t>
        </w:r>
        <w:r w:rsidR="003C02E0" w:rsidRPr="00EB3B53">
          <w:rPr>
            <w:rStyle w:val="Hyperlink"/>
            <w:rFonts w:hint="eastAsia"/>
            <w:noProof/>
            <w:rtl/>
            <w:lang w:bidi="fa-IR"/>
          </w:rPr>
          <w:t>آزاد</w:t>
        </w:r>
        <w:r w:rsidR="003C02E0" w:rsidRPr="00EB3B53">
          <w:rPr>
            <w:rStyle w:val="Hyperlink"/>
            <w:rFonts w:hint="cs"/>
            <w:noProof/>
            <w:rtl/>
            <w:lang w:bidi="fa-IR"/>
          </w:rPr>
          <w:t>ی</w:t>
        </w:r>
        <w:r w:rsidR="003C02E0" w:rsidRPr="00EB3B53">
          <w:rPr>
            <w:rStyle w:val="Hyperlink"/>
            <w:noProof/>
            <w:rtl/>
            <w:lang w:bidi="fa-IR"/>
          </w:rPr>
          <w:t xml:space="preserve"> </w:t>
        </w:r>
        <w:r w:rsidR="003C02E0" w:rsidRPr="00EB3B53">
          <w:rPr>
            <w:rStyle w:val="Hyperlink"/>
            <w:rFonts w:hint="eastAsia"/>
            <w:noProof/>
            <w:rtl/>
            <w:lang w:bidi="fa-IR"/>
          </w:rPr>
          <w:t>زن</w:t>
        </w:r>
        <w:r w:rsidR="003C02E0" w:rsidRPr="00EB3B53">
          <w:rPr>
            <w:rStyle w:val="Hyperlink"/>
            <w:noProof/>
            <w:rtl/>
            <w:lang w:bidi="fa-IR"/>
          </w:rPr>
          <w:t xml:space="preserve"> </w:t>
        </w:r>
        <w:r w:rsidR="003C02E0" w:rsidRPr="00EB3B53">
          <w:rPr>
            <w:rStyle w:val="Hyperlink"/>
            <w:rFonts w:hint="eastAsia"/>
            <w:noProof/>
            <w:rtl/>
            <w:lang w:bidi="fa-IR"/>
          </w:rPr>
          <w:t>در</w:t>
        </w:r>
        <w:r w:rsidR="003C02E0" w:rsidRPr="00EB3B53">
          <w:rPr>
            <w:rStyle w:val="Hyperlink"/>
            <w:noProof/>
            <w:rtl/>
            <w:lang w:bidi="fa-IR"/>
          </w:rPr>
          <w:t xml:space="preserve"> </w:t>
        </w:r>
        <w:r w:rsidR="003C02E0" w:rsidRPr="00EB3B53">
          <w:rPr>
            <w:rStyle w:val="Hyperlink"/>
            <w:rFonts w:hint="eastAsia"/>
            <w:noProof/>
            <w:rtl/>
            <w:lang w:bidi="fa-IR"/>
          </w:rPr>
          <w:t>جاهل</w:t>
        </w:r>
        <w:r w:rsidR="003C02E0" w:rsidRPr="00EB3B53">
          <w:rPr>
            <w:rStyle w:val="Hyperlink"/>
            <w:rFonts w:hint="cs"/>
            <w:noProof/>
            <w:rtl/>
            <w:lang w:bidi="fa-IR"/>
          </w:rPr>
          <w:t>یّ</w:t>
        </w:r>
        <w:r w:rsidR="003C02E0" w:rsidRPr="00EB3B53">
          <w:rPr>
            <w:rStyle w:val="Hyperlink"/>
            <w:rFonts w:hint="eastAsia"/>
            <w:noProof/>
            <w:rtl/>
            <w:lang w:bidi="fa-IR"/>
          </w:rPr>
          <w:t>ت</w:t>
        </w:r>
        <w:r w:rsidR="003C02E0" w:rsidRPr="00EB3B53">
          <w:rPr>
            <w:rStyle w:val="Hyperlink"/>
            <w:noProof/>
            <w:rtl/>
            <w:lang w:bidi="fa-IR"/>
          </w:rPr>
          <w:t>!</w:t>
        </w:r>
        <w:r w:rsidR="003C02E0">
          <w:rPr>
            <w:noProof/>
            <w:webHidden/>
            <w:rtl/>
          </w:rPr>
          <w:tab/>
        </w:r>
        <w:r w:rsidR="003C02E0">
          <w:rPr>
            <w:noProof/>
            <w:webHidden/>
            <w:rtl/>
          </w:rPr>
          <w:fldChar w:fldCharType="begin"/>
        </w:r>
        <w:r w:rsidR="003C02E0">
          <w:rPr>
            <w:noProof/>
            <w:webHidden/>
            <w:rtl/>
          </w:rPr>
          <w:instrText xml:space="preserve"> </w:instrText>
        </w:r>
        <w:r w:rsidR="003C02E0">
          <w:rPr>
            <w:noProof/>
            <w:webHidden/>
          </w:rPr>
          <w:instrText>PAGEREF</w:instrText>
        </w:r>
        <w:r w:rsidR="003C02E0">
          <w:rPr>
            <w:noProof/>
            <w:webHidden/>
            <w:rtl/>
          </w:rPr>
          <w:instrText xml:space="preserve"> _</w:instrText>
        </w:r>
        <w:r w:rsidR="003C02E0">
          <w:rPr>
            <w:noProof/>
            <w:webHidden/>
          </w:rPr>
          <w:instrText>Toc</w:instrText>
        </w:r>
        <w:r w:rsidR="003C02E0">
          <w:rPr>
            <w:noProof/>
            <w:webHidden/>
            <w:rtl/>
          </w:rPr>
          <w:instrText xml:space="preserve">429212623 </w:instrText>
        </w:r>
        <w:r w:rsidR="003C02E0">
          <w:rPr>
            <w:noProof/>
            <w:webHidden/>
          </w:rPr>
          <w:instrText>\h</w:instrText>
        </w:r>
        <w:r w:rsidR="003C02E0">
          <w:rPr>
            <w:noProof/>
            <w:webHidden/>
            <w:rtl/>
          </w:rPr>
          <w:instrText xml:space="preserve"> </w:instrText>
        </w:r>
        <w:r w:rsidR="003C02E0">
          <w:rPr>
            <w:noProof/>
            <w:webHidden/>
            <w:rtl/>
          </w:rPr>
        </w:r>
        <w:r w:rsidR="003C02E0">
          <w:rPr>
            <w:noProof/>
            <w:webHidden/>
            <w:rtl/>
          </w:rPr>
          <w:fldChar w:fldCharType="separate"/>
        </w:r>
        <w:r w:rsidR="005E3C44">
          <w:rPr>
            <w:noProof/>
            <w:webHidden/>
            <w:rtl/>
          </w:rPr>
          <w:t>205</w:t>
        </w:r>
        <w:r w:rsidR="003C02E0">
          <w:rPr>
            <w:noProof/>
            <w:webHidden/>
            <w:rtl/>
          </w:rPr>
          <w:fldChar w:fldCharType="end"/>
        </w:r>
      </w:hyperlink>
    </w:p>
    <w:p w:rsidR="003C02E0" w:rsidRDefault="004A2BB0">
      <w:pPr>
        <w:pStyle w:val="TOC2"/>
        <w:tabs>
          <w:tab w:val="right" w:leader="dot" w:pos="7078"/>
        </w:tabs>
        <w:rPr>
          <w:rFonts w:asciiTheme="minorHAnsi" w:eastAsiaTheme="minorEastAsia" w:hAnsiTheme="minorHAnsi" w:cstheme="minorBidi"/>
          <w:bCs w:val="0"/>
          <w:noProof/>
          <w:sz w:val="22"/>
          <w:szCs w:val="22"/>
          <w:rtl/>
        </w:rPr>
      </w:pPr>
      <w:hyperlink w:anchor="_Toc429212624" w:history="1">
        <w:r w:rsidR="003C02E0" w:rsidRPr="00EB3B53">
          <w:rPr>
            <w:rStyle w:val="Hyperlink"/>
            <w:noProof/>
            <w:rtl/>
            <w:lang w:bidi="fa-IR"/>
          </w:rPr>
          <w:t xml:space="preserve">(9) </w:t>
        </w:r>
        <w:r w:rsidR="003C02E0" w:rsidRPr="00EB3B53">
          <w:rPr>
            <w:rStyle w:val="Hyperlink"/>
            <w:rFonts w:hint="eastAsia"/>
            <w:noProof/>
            <w:rtl/>
            <w:lang w:bidi="fa-IR"/>
          </w:rPr>
          <w:t>خطا</w:t>
        </w:r>
        <w:r w:rsidR="003C02E0" w:rsidRPr="00EB3B53">
          <w:rPr>
            <w:rStyle w:val="Hyperlink"/>
            <w:noProof/>
            <w:rtl/>
            <w:lang w:bidi="fa-IR"/>
          </w:rPr>
          <w:t xml:space="preserve"> </w:t>
        </w:r>
        <w:r w:rsidR="003C02E0" w:rsidRPr="00EB3B53">
          <w:rPr>
            <w:rStyle w:val="Hyperlink"/>
            <w:rFonts w:hint="eastAsia"/>
            <w:noProof/>
            <w:rtl/>
            <w:lang w:bidi="fa-IR"/>
          </w:rPr>
          <w:t>دربار</w:t>
        </w:r>
        <w:r w:rsidR="003C02E0" w:rsidRPr="00EB3B53">
          <w:rPr>
            <w:rStyle w:val="Hyperlink"/>
            <w:rFonts w:hint="cs"/>
            <w:noProof/>
            <w:rtl/>
            <w:lang w:bidi="fa-IR"/>
          </w:rPr>
          <w:t>ۀ</w:t>
        </w:r>
        <w:r w:rsidR="003C02E0" w:rsidRPr="00EB3B53">
          <w:rPr>
            <w:rStyle w:val="Hyperlink"/>
            <w:noProof/>
            <w:rtl/>
            <w:lang w:bidi="fa-IR"/>
          </w:rPr>
          <w:t xml:space="preserve"> </w:t>
        </w:r>
        <w:r w:rsidR="003C02E0" w:rsidRPr="00EB3B53">
          <w:rPr>
            <w:rStyle w:val="Hyperlink"/>
            <w:rFonts w:hint="eastAsia"/>
            <w:noProof/>
            <w:rtl/>
            <w:lang w:bidi="fa-IR"/>
          </w:rPr>
          <w:t>نماز</w:t>
        </w:r>
        <w:r w:rsidR="003C02E0" w:rsidRPr="00EB3B53">
          <w:rPr>
            <w:rStyle w:val="Hyperlink"/>
            <w:noProof/>
            <w:rtl/>
            <w:lang w:bidi="fa-IR"/>
          </w:rPr>
          <w:t xml:space="preserve"> </w:t>
        </w:r>
        <w:r w:rsidR="003C02E0" w:rsidRPr="00EB3B53">
          <w:rPr>
            <w:rStyle w:val="Hyperlink"/>
            <w:rFonts w:hint="eastAsia"/>
            <w:noProof/>
            <w:rtl/>
            <w:lang w:bidi="fa-IR"/>
          </w:rPr>
          <w:t>جمعه</w:t>
        </w:r>
        <w:r w:rsidR="003C02E0">
          <w:rPr>
            <w:noProof/>
            <w:webHidden/>
            <w:rtl/>
          </w:rPr>
          <w:tab/>
        </w:r>
        <w:r w:rsidR="003C02E0">
          <w:rPr>
            <w:noProof/>
            <w:webHidden/>
            <w:rtl/>
          </w:rPr>
          <w:fldChar w:fldCharType="begin"/>
        </w:r>
        <w:r w:rsidR="003C02E0">
          <w:rPr>
            <w:noProof/>
            <w:webHidden/>
            <w:rtl/>
          </w:rPr>
          <w:instrText xml:space="preserve"> </w:instrText>
        </w:r>
        <w:r w:rsidR="003C02E0">
          <w:rPr>
            <w:noProof/>
            <w:webHidden/>
          </w:rPr>
          <w:instrText>PAGEREF</w:instrText>
        </w:r>
        <w:r w:rsidR="003C02E0">
          <w:rPr>
            <w:noProof/>
            <w:webHidden/>
            <w:rtl/>
          </w:rPr>
          <w:instrText xml:space="preserve"> _</w:instrText>
        </w:r>
        <w:r w:rsidR="003C02E0">
          <w:rPr>
            <w:noProof/>
            <w:webHidden/>
          </w:rPr>
          <w:instrText>Toc</w:instrText>
        </w:r>
        <w:r w:rsidR="003C02E0">
          <w:rPr>
            <w:noProof/>
            <w:webHidden/>
            <w:rtl/>
          </w:rPr>
          <w:instrText xml:space="preserve">429212624 </w:instrText>
        </w:r>
        <w:r w:rsidR="003C02E0">
          <w:rPr>
            <w:noProof/>
            <w:webHidden/>
          </w:rPr>
          <w:instrText>\h</w:instrText>
        </w:r>
        <w:r w:rsidR="003C02E0">
          <w:rPr>
            <w:noProof/>
            <w:webHidden/>
            <w:rtl/>
          </w:rPr>
          <w:instrText xml:space="preserve"> </w:instrText>
        </w:r>
        <w:r w:rsidR="003C02E0">
          <w:rPr>
            <w:noProof/>
            <w:webHidden/>
            <w:rtl/>
          </w:rPr>
        </w:r>
        <w:r w:rsidR="003C02E0">
          <w:rPr>
            <w:noProof/>
            <w:webHidden/>
            <w:rtl/>
          </w:rPr>
          <w:fldChar w:fldCharType="separate"/>
        </w:r>
        <w:r w:rsidR="005E3C44">
          <w:rPr>
            <w:noProof/>
            <w:webHidden/>
            <w:rtl/>
          </w:rPr>
          <w:t>207</w:t>
        </w:r>
        <w:r w:rsidR="003C02E0">
          <w:rPr>
            <w:noProof/>
            <w:webHidden/>
            <w:rtl/>
          </w:rPr>
          <w:fldChar w:fldCharType="end"/>
        </w:r>
      </w:hyperlink>
    </w:p>
    <w:p w:rsidR="003C02E0" w:rsidRDefault="004A2BB0">
      <w:pPr>
        <w:pStyle w:val="TOC2"/>
        <w:tabs>
          <w:tab w:val="right" w:leader="dot" w:pos="7078"/>
        </w:tabs>
        <w:rPr>
          <w:rFonts w:asciiTheme="minorHAnsi" w:eastAsiaTheme="minorEastAsia" w:hAnsiTheme="minorHAnsi" w:cstheme="minorBidi"/>
          <w:bCs w:val="0"/>
          <w:noProof/>
          <w:sz w:val="22"/>
          <w:szCs w:val="22"/>
          <w:rtl/>
        </w:rPr>
      </w:pPr>
      <w:hyperlink w:anchor="_Toc429212625" w:history="1">
        <w:r w:rsidR="003C02E0" w:rsidRPr="00EB3B53">
          <w:rPr>
            <w:rStyle w:val="Hyperlink"/>
            <w:noProof/>
            <w:rtl/>
            <w:lang w:bidi="fa-IR"/>
          </w:rPr>
          <w:t xml:space="preserve">(10) </w:t>
        </w:r>
        <w:r w:rsidR="003C02E0" w:rsidRPr="00EB3B53">
          <w:rPr>
            <w:rStyle w:val="Hyperlink"/>
            <w:rFonts w:hint="eastAsia"/>
            <w:noProof/>
            <w:rtl/>
            <w:lang w:bidi="fa-IR"/>
          </w:rPr>
          <w:t>پ</w:t>
        </w:r>
        <w:r w:rsidR="003C02E0" w:rsidRPr="00EB3B53">
          <w:rPr>
            <w:rStyle w:val="Hyperlink"/>
            <w:rFonts w:hint="cs"/>
            <w:noProof/>
            <w:rtl/>
            <w:lang w:bidi="fa-IR"/>
          </w:rPr>
          <w:t>ی</w:t>
        </w:r>
        <w:r w:rsidR="003C02E0" w:rsidRPr="00EB3B53">
          <w:rPr>
            <w:rStyle w:val="Hyperlink"/>
            <w:rFonts w:hint="eastAsia"/>
            <w:noProof/>
            <w:rtl/>
            <w:lang w:bidi="fa-IR"/>
          </w:rPr>
          <w:t>مان</w:t>
        </w:r>
        <w:r w:rsidR="003C02E0" w:rsidRPr="00EB3B53">
          <w:rPr>
            <w:rStyle w:val="Hyperlink"/>
            <w:noProof/>
            <w:rtl/>
            <w:lang w:bidi="fa-IR"/>
          </w:rPr>
          <w:t xml:space="preserve"> </w:t>
        </w:r>
        <w:r w:rsidR="003C02E0" w:rsidRPr="00EB3B53">
          <w:rPr>
            <w:rStyle w:val="Hyperlink"/>
            <w:rFonts w:hint="eastAsia"/>
            <w:noProof/>
            <w:rtl/>
            <w:lang w:bidi="fa-IR"/>
          </w:rPr>
          <w:t>حد</w:t>
        </w:r>
        <w:r w:rsidR="003C02E0" w:rsidRPr="00EB3B53">
          <w:rPr>
            <w:rStyle w:val="Hyperlink"/>
            <w:rFonts w:hint="cs"/>
            <w:noProof/>
            <w:rtl/>
            <w:lang w:bidi="fa-IR"/>
          </w:rPr>
          <w:t>ی</w:t>
        </w:r>
        <w:r w:rsidR="003C02E0" w:rsidRPr="00EB3B53">
          <w:rPr>
            <w:rStyle w:val="Hyperlink"/>
            <w:rFonts w:hint="eastAsia"/>
            <w:noProof/>
            <w:rtl/>
            <w:lang w:bidi="fa-IR"/>
          </w:rPr>
          <w:t>ب</w:t>
        </w:r>
        <w:r w:rsidR="003C02E0" w:rsidRPr="00EB3B53">
          <w:rPr>
            <w:rStyle w:val="Hyperlink"/>
            <w:rFonts w:hint="cs"/>
            <w:noProof/>
            <w:rtl/>
            <w:lang w:bidi="fa-IR"/>
          </w:rPr>
          <w:t>ی</w:t>
        </w:r>
        <w:r w:rsidR="003C02E0" w:rsidRPr="00EB3B53">
          <w:rPr>
            <w:rStyle w:val="Hyperlink"/>
            <w:rFonts w:hint="eastAsia"/>
            <w:noProof/>
            <w:rtl/>
            <w:lang w:bidi="fa-IR"/>
          </w:rPr>
          <w:t>ه</w:t>
        </w:r>
        <w:r w:rsidR="003C02E0" w:rsidRPr="00EB3B53">
          <w:rPr>
            <w:rStyle w:val="Hyperlink"/>
            <w:noProof/>
            <w:rtl/>
            <w:lang w:bidi="fa-IR"/>
          </w:rPr>
          <w:t xml:space="preserve"> </w:t>
        </w:r>
        <w:r w:rsidR="003C02E0" w:rsidRPr="00EB3B53">
          <w:rPr>
            <w:rStyle w:val="Hyperlink"/>
            <w:rFonts w:hint="eastAsia"/>
            <w:noProof/>
            <w:rtl/>
            <w:lang w:bidi="fa-IR"/>
          </w:rPr>
          <w:t>را</w:t>
        </w:r>
        <w:r w:rsidR="003C02E0" w:rsidRPr="00EB3B53">
          <w:rPr>
            <w:rStyle w:val="Hyperlink"/>
            <w:noProof/>
            <w:rtl/>
            <w:lang w:bidi="fa-IR"/>
          </w:rPr>
          <w:t xml:space="preserve"> </w:t>
        </w:r>
        <w:r w:rsidR="003C02E0" w:rsidRPr="00EB3B53">
          <w:rPr>
            <w:rStyle w:val="Hyperlink"/>
            <w:rFonts w:hint="eastAsia"/>
            <w:noProof/>
            <w:rtl/>
            <w:lang w:bidi="fa-IR"/>
          </w:rPr>
          <w:t>چه</w:t>
        </w:r>
        <w:r w:rsidR="003C02E0" w:rsidRPr="00EB3B53">
          <w:rPr>
            <w:rStyle w:val="Hyperlink"/>
            <w:noProof/>
            <w:rtl/>
            <w:lang w:bidi="fa-IR"/>
          </w:rPr>
          <w:t xml:space="preserve"> </w:t>
        </w:r>
        <w:r w:rsidR="003C02E0" w:rsidRPr="00EB3B53">
          <w:rPr>
            <w:rStyle w:val="Hyperlink"/>
            <w:rFonts w:hint="eastAsia"/>
            <w:noProof/>
            <w:rtl/>
            <w:lang w:bidi="fa-IR"/>
          </w:rPr>
          <w:t>کس</w:t>
        </w:r>
        <w:r w:rsidR="003C02E0" w:rsidRPr="00EB3B53">
          <w:rPr>
            <w:rStyle w:val="Hyperlink"/>
            <w:rFonts w:hint="cs"/>
            <w:noProof/>
            <w:rtl/>
            <w:lang w:bidi="fa-IR"/>
          </w:rPr>
          <w:t>ی</w:t>
        </w:r>
        <w:r w:rsidR="003C02E0" w:rsidRPr="00EB3B53">
          <w:rPr>
            <w:rStyle w:val="Hyperlink"/>
            <w:noProof/>
            <w:rtl/>
            <w:lang w:bidi="fa-IR"/>
          </w:rPr>
          <w:t xml:space="preserve"> </w:t>
        </w:r>
        <w:r w:rsidR="003C02E0" w:rsidRPr="00EB3B53">
          <w:rPr>
            <w:rStyle w:val="Hyperlink"/>
            <w:rFonts w:hint="eastAsia"/>
            <w:noProof/>
            <w:rtl/>
            <w:lang w:bidi="fa-IR"/>
          </w:rPr>
          <w:t>شکست؟</w:t>
        </w:r>
        <w:r w:rsidR="003C02E0">
          <w:rPr>
            <w:noProof/>
            <w:webHidden/>
            <w:rtl/>
          </w:rPr>
          <w:tab/>
        </w:r>
        <w:r w:rsidR="003C02E0">
          <w:rPr>
            <w:noProof/>
            <w:webHidden/>
            <w:rtl/>
          </w:rPr>
          <w:fldChar w:fldCharType="begin"/>
        </w:r>
        <w:r w:rsidR="003C02E0">
          <w:rPr>
            <w:noProof/>
            <w:webHidden/>
            <w:rtl/>
          </w:rPr>
          <w:instrText xml:space="preserve"> </w:instrText>
        </w:r>
        <w:r w:rsidR="003C02E0">
          <w:rPr>
            <w:noProof/>
            <w:webHidden/>
          </w:rPr>
          <w:instrText>PAGEREF</w:instrText>
        </w:r>
        <w:r w:rsidR="003C02E0">
          <w:rPr>
            <w:noProof/>
            <w:webHidden/>
            <w:rtl/>
          </w:rPr>
          <w:instrText xml:space="preserve"> _</w:instrText>
        </w:r>
        <w:r w:rsidR="003C02E0">
          <w:rPr>
            <w:noProof/>
            <w:webHidden/>
          </w:rPr>
          <w:instrText>Toc</w:instrText>
        </w:r>
        <w:r w:rsidR="003C02E0">
          <w:rPr>
            <w:noProof/>
            <w:webHidden/>
            <w:rtl/>
          </w:rPr>
          <w:instrText xml:space="preserve">429212625 </w:instrText>
        </w:r>
        <w:r w:rsidR="003C02E0">
          <w:rPr>
            <w:noProof/>
            <w:webHidden/>
          </w:rPr>
          <w:instrText>\h</w:instrText>
        </w:r>
        <w:r w:rsidR="003C02E0">
          <w:rPr>
            <w:noProof/>
            <w:webHidden/>
            <w:rtl/>
          </w:rPr>
          <w:instrText xml:space="preserve"> </w:instrText>
        </w:r>
        <w:r w:rsidR="003C02E0">
          <w:rPr>
            <w:noProof/>
            <w:webHidden/>
            <w:rtl/>
          </w:rPr>
        </w:r>
        <w:r w:rsidR="003C02E0">
          <w:rPr>
            <w:noProof/>
            <w:webHidden/>
            <w:rtl/>
          </w:rPr>
          <w:fldChar w:fldCharType="separate"/>
        </w:r>
        <w:r w:rsidR="005E3C44">
          <w:rPr>
            <w:noProof/>
            <w:webHidden/>
            <w:rtl/>
          </w:rPr>
          <w:t>209</w:t>
        </w:r>
        <w:r w:rsidR="003C02E0">
          <w:rPr>
            <w:noProof/>
            <w:webHidden/>
            <w:rtl/>
          </w:rPr>
          <w:fldChar w:fldCharType="end"/>
        </w:r>
      </w:hyperlink>
    </w:p>
    <w:p w:rsidR="003C02E0" w:rsidRDefault="004A2BB0">
      <w:pPr>
        <w:pStyle w:val="TOC2"/>
        <w:tabs>
          <w:tab w:val="right" w:leader="dot" w:pos="7078"/>
        </w:tabs>
        <w:rPr>
          <w:rFonts w:asciiTheme="minorHAnsi" w:eastAsiaTheme="minorEastAsia" w:hAnsiTheme="minorHAnsi" w:cstheme="minorBidi"/>
          <w:bCs w:val="0"/>
          <w:noProof/>
          <w:sz w:val="22"/>
          <w:szCs w:val="22"/>
          <w:rtl/>
        </w:rPr>
      </w:pPr>
      <w:hyperlink w:anchor="_Toc429212626" w:history="1">
        <w:r w:rsidR="003C02E0" w:rsidRPr="00EB3B53">
          <w:rPr>
            <w:rStyle w:val="Hyperlink"/>
            <w:rFonts w:hint="eastAsia"/>
            <w:noProof/>
            <w:rtl/>
            <w:lang w:bidi="fa-IR"/>
          </w:rPr>
          <w:t>کتابنامه</w:t>
        </w:r>
        <w:r w:rsidR="003C02E0">
          <w:rPr>
            <w:noProof/>
            <w:webHidden/>
            <w:rtl/>
          </w:rPr>
          <w:tab/>
        </w:r>
        <w:r w:rsidR="003C02E0">
          <w:rPr>
            <w:noProof/>
            <w:webHidden/>
            <w:rtl/>
          </w:rPr>
          <w:fldChar w:fldCharType="begin"/>
        </w:r>
        <w:r w:rsidR="003C02E0">
          <w:rPr>
            <w:noProof/>
            <w:webHidden/>
            <w:rtl/>
          </w:rPr>
          <w:instrText xml:space="preserve"> </w:instrText>
        </w:r>
        <w:r w:rsidR="003C02E0">
          <w:rPr>
            <w:noProof/>
            <w:webHidden/>
          </w:rPr>
          <w:instrText>PAGEREF</w:instrText>
        </w:r>
        <w:r w:rsidR="003C02E0">
          <w:rPr>
            <w:noProof/>
            <w:webHidden/>
            <w:rtl/>
          </w:rPr>
          <w:instrText xml:space="preserve"> _</w:instrText>
        </w:r>
        <w:r w:rsidR="003C02E0">
          <w:rPr>
            <w:noProof/>
            <w:webHidden/>
          </w:rPr>
          <w:instrText>Toc</w:instrText>
        </w:r>
        <w:r w:rsidR="003C02E0">
          <w:rPr>
            <w:noProof/>
            <w:webHidden/>
            <w:rtl/>
          </w:rPr>
          <w:instrText xml:space="preserve">429212626 </w:instrText>
        </w:r>
        <w:r w:rsidR="003C02E0">
          <w:rPr>
            <w:noProof/>
            <w:webHidden/>
          </w:rPr>
          <w:instrText>\h</w:instrText>
        </w:r>
        <w:r w:rsidR="003C02E0">
          <w:rPr>
            <w:noProof/>
            <w:webHidden/>
            <w:rtl/>
          </w:rPr>
          <w:instrText xml:space="preserve"> </w:instrText>
        </w:r>
        <w:r w:rsidR="003C02E0">
          <w:rPr>
            <w:noProof/>
            <w:webHidden/>
            <w:rtl/>
          </w:rPr>
        </w:r>
        <w:r w:rsidR="003C02E0">
          <w:rPr>
            <w:noProof/>
            <w:webHidden/>
            <w:rtl/>
          </w:rPr>
          <w:fldChar w:fldCharType="separate"/>
        </w:r>
        <w:r w:rsidR="005E3C44">
          <w:rPr>
            <w:noProof/>
            <w:webHidden/>
            <w:rtl/>
          </w:rPr>
          <w:t>211</w:t>
        </w:r>
        <w:r w:rsidR="003C02E0">
          <w:rPr>
            <w:noProof/>
            <w:webHidden/>
            <w:rtl/>
          </w:rPr>
          <w:fldChar w:fldCharType="end"/>
        </w:r>
      </w:hyperlink>
    </w:p>
    <w:p w:rsidR="008C6E01" w:rsidRDefault="003C02E0" w:rsidP="008C6E01">
      <w:pPr>
        <w:pStyle w:val="a3"/>
        <w:ind w:firstLine="0"/>
        <w:rPr>
          <w:rtl/>
        </w:rPr>
      </w:pPr>
      <w:r>
        <w:rPr>
          <w:rtl/>
        </w:rPr>
        <w:fldChar w:fldCharType="end"/>
      </w:r>
    </w:p>
    <w:p w:rsidR="008C6E01" w:rsidRDefault="008C6E01" w:rsidP="008C6E01">
      <w:pPr>
        <w:pStyle w:val="a3"/>
        <w:ind w:firstLine="0"/>
        <w:rPr>
          <w:rtl/>
        </w:rPr>
      </w:pPr>
    </w:p>
    <w:p w:rsidR="008C6E01" w:rsidRDefault="008C6E01" w:rsidP="008C6E01">
      <w:pPr>
        <w:pStyle w:val="a3"/>
        <w:ind w:firstLine="0"/>
        <w:rPr>
          <w:rtl/>
        </w:rPr>
      </w:pPr>
    </w:p>
    <w:p w:rsidR="007D566B" w:rsidRDefault="007D566B" w:rsidP="008C6E01">
      <w:pPr>
        <w:pStyle w:val="a3"/>
        <w:ind w:firstLine="0"/>
        <w:rPr>
          <w:rtl/>
        </w:rPr>
        <w:sectPr w:rsidR="007D566B" w:rsidSect="003C02E0">
          <w:headerReference w:type="default" r:id="rId17"/>
          <w:headerReference w:type="first" r:id="rId18"/>
          <w:footnotePr>
            <w:numRestart w:val="eachPage"/>
          </w:footnotePr>
          <w:type w:val="oddPage"/>
          <w:pgSz w:w="9356" w:h="13608" w:code="9"/>
          <w:pgMar w:top="567" w:right="1134" w:bottom="851" w:left="1134" w:header="454" w:footer="0" w:gutter="0"/>
          <w:pgNumType w:fmt="arabicAbjad" w:start="1"/>
          <w:cols w:space="708"/>
          <w:titlePg/>
          <w:bidi/>
          <w:rtlGutter/>
          <w:docGrid w:linePitch="360"/>
        </w:sectPr>
      </w:pPr>
    </w:p>
    <w:p w:rsidR="00475D68" w:rsidRPr="00B77D53" w:rsidRDefault="00475D68" w:rsidP="00F336AB">
      <w:pPr>
        <w:pStyle w:val="a"/>
        <w:rPr>
          <w:rtl/>
        </w:rPr>
      </w:pPr>
      <w:bookmarkStart w:id="3" w:name="_Toc142614387"/>
      <w:bookmarkStart w:id="4" w:name="_Toc142614715"/>
      <w:bookmarkStart w:id="5" w:name="_Toc142614973"/>
      <w:bookmarkStart w:id="6" w:name="_Toc142615572"/>
      <w:bookmarkStart w:id="7" w:name="_Toc142615852"/>
      <w:bookmarkStart w:id="8" w:name="_Toc333836477"/>
      <w:bookmarkStart w:id="9" w:name="_Toc429212533"/>
      <w:r w:rsidRPr="00B77D53">
        <w:rPr>
          <w:rFonts w:hint="cs"/>
          <w:rtl/>
        </w:rPr>
        <w:t>پیشگفتار</w:t>
      </w:r>
      <w:bookmarkEnd w:id="3"/>
      <w:bookmarkEnd w:id="4"/>
      <w:bookmarkEnd w:id="5"/>
      <w:bookmarkEnd w:id="6"/>
      <w:bookmarkEnd w:id="7"/>
      <w:bookmarkEnd w:id="8"/>
      <w:bookmarkEnd w:id="9"/>
    </w:p>
    <w:p w:rsidR="00E02E4F" w:rsidRPr="00187002" w:rsidRDefault="00E02E4F" w:rsidP="007D566B">
      <w:pPr>
        <w:pStyle w:val="a0"/>
        <w:rPr>
          <w:rStyle w:val="Char3"/>
          <w:rtl/>
        </w:rPr>
      </w:pPr>
      <w:r w:rsidRPr="00B77D53">
        <w:rPr>
          <w:rtl/>
        </w:rPr>
        <w:t>الحمد لله و</w:t>
      </w:r>
      <w:r>
        <w:rPr>
          <w:rtl/>
        </w:rPr>
        <w:t xml:space="preserve">سلامٌ </w:t>
      </w:r>
      <w:r>
        <w:rPr>
          <w:rFonts w:hint="cs"/>
          <w:rtl/>
        </w:rPr>
        <w:t>على</w:t>
      </w:r>
      <w:r w:rsidRPr="00B77D53">
        <w:rPr>
          <w:rtl/>
        </w:rPr>
        <w:t xml:space="preserve"> عباده الذین اصْطفی</w:t>
      </w:r>
    </w:p>
    <w:p w:rsidR="008A4F5E" w:rsidRPr="00B141DA" w:rsidRDefault="00B141DA" w:rsidP="00187002">
      <w:pPr>
        <w:pStyle w:val="a3"/>
        <w:rPr>
          <w:rtl/>
        </w:rPr>
      </w:pPr>
      <w:r w:rsidRPr="00B141DA">
        <w:rPr>
          <w:rFonts w:hint="cs"/>
          <w:rtl/>
        </w:rPr>
        <w:t>دیرزمانی است که مغرب‌زمین، جهان اسلامی را آماجگاه تعرّض و تهاجم فرهنگی خود قرار داده است و با صور گوناگون به یورش روزافزون خویش ادامه می‌دهد. از میان شکل‌های مختلف این تهاجم، تلاش گروهی از پژوهشگران غرب که مستشرق</w:t>
      </w:r>
      <w:r w:rsidR="00B16643">
        <w:rPr>
          <w:rFonts w:hint="cs"/>
          <w:rtl/>
        </w:rPr>
        <w:t xml:space="preserve"> (</w:t>
      </w:r>
      <w:r w:rsidR="00B16643">
        <w:t>Orientalist</w:t>
      </w:r>
      <w:r w:rsidR="00B16643">
        <w:rPr>
          <w:rFonts w:hint="cs"/>
          <w:rtl/>
        </w:rPr>
        <w:t>)</w:t>
      </w:r>
      <w:r w:rsidRPr="00B141DA">
        <w:rPr>
          <w:rFonts w:hint="cs"/>
          <w:rtl/>
        </w:rPr>
        <w:t xml:space="preserve"> یا خاورشناس نامیده می‌شوند، در خور اعتناء و اعتبار است و باید آثار ایشان به صورتی جدّی مورد بررسی و نقد قرار گیرد</w:t>
      </w:r>
      <w:r w:rsidR="00B413E2">
        <w:rPr>
          <w:rFonts w:hint="cs"/>
          <w:rtl/>
        </w:rPr>
        <w:t>،</w:t>
      </w:r>
      <w:r w:rsidRPr="00B141DA">
        <w:rPr>
          <w:rFonts w:hint="cs"/>
          <w:rtl/>
        </w:rPr>
        <w:t xml:space="preserve"> به ویژه که مخاطب این گروه، معمولاً کسانی هستند که با فرهنگ غربی کم و بیش آشنایی دارند و گاهی بر آستان</w:t>
      </w:r>
      <w:r w:rsidR="007D566B">
        <w:rPr>
          <w:rFonts w:hint="cs"/>
          <w:rtl/>
        </w:rPr>
        <w:t>ۀ</w:t>
      </w:r>
      <w:r w:rsidRPr="00B141DA">
        <w:rPr>
          <w:rFonts w:hint="cs"/>
          <w:rtl/>
        </w:rPr>
        <w:t xml:space="preserve"> «غرب‌زدگی» ایستاده‌اند!</w:t>
      </w:r>
    </w:p>
    <w:p w:rsidR="00187002" w:rsidRPr="00187002" w:rsidRDefault="00B141DA" w:rsidP="00FB3928">
      <w:pPr>
        <w:ind w:firstLine="284"/>
        <w:jc w:val="both"/>
        <w:rPr>
          <w:rStyle w:val="Char3"/>
          <w:rtl/>
        </w:rPr>
      </w:pPr>
      <w:r w:rsidRPr="00187002">
        <w:rPr>
          <w:rStyle w:val="Char3"/>
          <w:rFonts w:hint="cs"/>
          <w:rtl/>
        </w:rPr>
        <w:t>خاورشناسی، میراث کنجکاوی‌ها و پژوهش‌هایی است که مسیحیان پس از پایان گرفتن جنگ‌های صلیبی در برابر فرهنگ اسلامی آغاز کردند. این شناسایی پردامنه، در سرآغاز خود با افترا و ناسزا همراه بود به گونه‌ای که در قرون وسطی گاهی پیامبر بزرگ اسلام</w:t>
      </w:r>
      <w:r w:rsidR="00FB3928">
        <w:rPr>
          <w:rStyle w:val="Char3"/>
          <w:rFonts w:hint="cs"/>
          <w:rtl/>
        </w:rPr>
        <w:t xml:space="preserve"> </w:t>
      </w:r>
      <w:r w:rsidR="00FB3928" w:rsidRPr="00FB3928">
        <w:rPr>
          <w:rStyle w:val="Char3"/>
          <w:rFonts w:cs="CTraditional Arabic" w:hint="cs"/>
          <w:rtl/>
        </w:rPr>
        <w:t>ج</w:t>
      </w:r>
      <w:r w:rsidRPr="00187002">
        <w:rPr>
          <w:rStyle w:val="Char3"/>
          <w:rFonts w:hint="cs"/>
          <w:rtl/>
        </w:rPr>
        <w:t xml:space="preserve"> را اسقفی رومی (کاردینال) معرفی می‌کردند که چون به مقام پاپی دست نیافت، به عربستان گریخت و آیین ناصوابی بر ضدّ مسیح</w:t>
      </w:r>
      <w:r w:rsidR="00FB3928">
        <w:rPr>
          <w:rStyle w:val="Char3"/>
          <w:rFonts w:cs="CTraditional Arabic" w:hint="cs"/>
          <w:rtl/>
        </w:rPr>
        <w:t>÷</w:t>
      </w:r>
      <w:r w:rsidRPr="00187002">
        <w:rPr>
          <w:rStyle w:val="Char3"/>
          <w:rFonts w:hint="cs"/>
          <w:rtl/>
        </w:rPr>
        <w:t xml:space="preserve"> بنیان نهاد! و این افترای شگفت را پیربل در فرهنگ تاریخی و فلسفی </w:t>
      </w:r>
      <w:r w:rsidRPr="00187002">
        <w:rPr>
          <w:rStyle w:val="Char3"/>
        </w:rPr>
        <w:t>Dictionnaire Historique et</w:t>
      </w:r>
      <w:r w:rsidR="00463952" w:rsidRPr="00187002">
        <w:rPr>
          <w:rStyle w:val="Char3"/>
        </w:rPr>
        <w:t xml:space="preserve"> Philosophique</w:t>
      </w:r>
      <w:r w:rsidR="006B47D8" w:rsidRPr="00FB3928">
        <w:rPr>
          <w:rStyle w:val="Char3"/>
          <w:vertAlign w:val="superscript"/>
        </w:rPr>
        <w:footnoteReference w:id="1"/>
      </w:r>
      <w:r w:rsidR="00463952" w:rsidRPr="00187002">
        <w:rPr>
          <w:rStyle w:val="Char3"/>
          <w:rFonts w:hint="cs"/>
          <w:rtl/>
        </w:rPr>
        <w:t xml:space="preserve"> از قول گزارشگران مسیحی نقل کرده است.</w:t>
      </w:r>
    </w:p>
    <w:p w:rsidR="006B47D8" w:rsidRPr="00187002" w:rsidRDefault="00463952" w:rsidP="00606824">
      <w:pPr>
        <w:ind w:firstLine="284"/>
        <w:jc w:val="both"/>
        <w:rPr>
          <w:rStyle w:val="Char3"/>
          <w:rtl/>
        </w:rPr>
      </w:pPr>
      <w:r w:rsidRPr="00187002">
        <w:rPr>
          <w:rStyle w:val="Char3"/>
          <w:rFonts w:hint="cs"/>
          <w:rtl/>
        </w:rPr>
        <w:t>دروغ‌ها و افسانه‌هایی که در عصر شکسپیر میان مردم انگلستان دربار</w:t>
      </w:r>
      <w:r w:rsidR="007D566B" w:rsidRPr="00187002">
        <w:rPr>
          <w:rStyle w:val="Char3"/>
          <w:rFonts w:hint="cs"/>
          <w:rtl/>
        </w:rPr>
        <w:t>ۀ</w:t>
      </w:r>
      <w:r w:rsidRPr="00187002">
        <w:rPr>
          <w:rStyle w:val="Char3"/>
          <w:rFonts w:hint="cs"/>
          <w:rtl/>
        </w:rPr>
        <w:t xml:space="preserve"> پیامبر ارجمند اسلام</w:t>
      </w:r>
      <w:r w:rsidR="00606824" w:rsidRPr="00187002">
        <w:rPr>
          <w:rStyle w:val="Char3"/>
          <w:rFonts w:hint="cs"/>
          <w:rtl/>
        </w:rPr>
        <w:t xml:space="preserve"> </w:t>
      </w:r>
      <w:r w:rsidR="00FB3928" w:rsidRPr="00FB3928">
        <w:rPr>
          <w:rStyle w:val="Char3"/>
          <w:rFonts w:cs="CTraditional Arabic" w:hint="cs"/>
          <w:rtl/>
        </w:rPr>
        <w:t>ج</w:t>
      </w:r>
      <w:r w:rsidRPr="00187002">
        <w:rPr>
          <w:rStyle w:val="Char3"/>
          <w:rFonts w:hint="cs"/>
          <w:rtl/>
        </w:rPr>
        <w:t xml:space="preserve"> و مسلمانان رواج داشت در فصل نهم از کتاب هلال و گل سرخ</w:t>
      </w:r>
      <w:r w:rsidRPr="00187002">
        <w:rPr>
          <w:rStyle w:val="Char3"/>
          <w:rtl/>
        </w:rPr>
        <w:br/>
      </w:r>
      <w:r w:rsidRPr="00187002">
        <w:rPr>
          <w:rStyle w:val="Char3"/>
        </w:rPr>
        <w:t>The Crescent the Rose</w:t>
      </w:r>
      <w:r w:rsidRPr="00187002">
        <w:rPr>
          <w:rStyle w:val="Char3"/>
          <w:rFonts w:hint="cs"/>
          <w:rtl/>
        </w:rPr>
        <w:t xml:space="preserve"> تألیف چیو </w:t>
      </w:r>
      <w:r w:rsidR="00565A23" w:rsidRPr="00187002">
        <w:rPr>
          <w:rStyle w:val="Char3"/>
        </w:rPr>
        <w:t>Chew</w:t>
      </w:r>
      <w:r w:rsidR="00565A23" w:rsidRPr="00187002">
        <w:rPr>
          <w:rStyle w:val="Char3"/>
          <w:rFonts w:hint="cs"/>
          <w:rtl/>
        </w:rPr>
        <w:t xml:space="preserve"> گرد آمده است</w:t>
      </w:r>
      <w:r w:rsidR="006B47D8" w:rsidRPr="00FB3928">
        <w:rPr>
          <w:rStyle w:val="Char3"/>
          <w:vertAlign w:val="superscript"/>
          <w:rtl/>
        </w:rPr>
        <w:footnoteReference w:id="2"/>
      </w:r>
      <w:r w:rsidR="00156AEF" w:rsidRPr="00187002">
        <w:rPr>
          <w:rStyle w:val="Char3"/>
          <w:rFonts w:hint="cs"/>
          <w:rtl/>
        </w:rPr>
        <w:t>.</w:t>
      </w:r>
      <w:r w:rsidR="00565A23" w:rsidRPr="00187002">
        <w:rPr>
          <w:rStyle w:val="Char3"/>
          <w:rFonts w:hint="cs"/>
          <w:rtl/>
        </w:rPr>
        <w:t xml:space="preserve"> و شگفت آنکه همین شایعات بی‌پایه، گاهی علمای مغرب‌زمین را تحت‌تأثیر قرار می‌داد و به اسلام و فرهنگ اسلامی از همان دیدگاه می‌نگریستند.</w:t>
      </w:r>
    </w:p>
    <w:p w:rsidR="00565A23" w:rsidRPr="00187002" w:rsidRDefault="00565A23" w:rsidP="00565A23">
      <w:pPr>
        <w:ind w:firstLine="284"/>
        <w:jc w:val="both"/>
        <w:rPr>
          <w:rStyle w:val="Char3"/>
          <w:rtl/>
        </w:rPr>
      </w:pPr>
      <w:r w:rsidRPr="00187002">
        <w:rPr>
          <w:rStyle w:val="Char3"/>
          <w:rFonts w:hint="cs"/>
          <w:rtl/>
        </w:rPr>
        <w:t xml:space="preserve">منتسکیو </w:t>
      </w:r>
      <w:r w:rsidRPr="00187002">
        <w:rPr>
          <w:rStyle w:val="Char3"/>
        </w:rPr>
        <w:t>Montesquieu</w:t>
      </w:r>
      <w:r w:rsidRPr="00187002">
        <w:rPr>
          <w:rStyle w:val="Char3"/>
          <w:rFonts w:hint="cs"/>
          <w:rtl/>
        </w:rPr>
        <w:t xml:space="preserve"> که از فلاسفه و قانونگذاران شهیر غرب در نیم</w:t>
      </w:r>
      <w:r w:rsidR="007D566B" w:rsidRPr="00187002">
        <w:rPr>
          <w:rStyle w:val="Char3"/>
          <w:rFonts w:hint="cs"/>
          <w:rtl/>
        </w:rPr>
        <w:t>ۀ</w:t>
      </w:r>
      <w:r w:rsidRPr="00187002">
        <w:rPr>
          <w:rStyle w:val="Char3"/>
          <w:rFonts w:hint="cs"/>
          <w:rtl/>
        </w:rPr>
        <w:t xml:space="preserve"> نخست از قرن هیجدهم میلادی به شمار می‌رود بر پاره‌ای از این افسانه‌های بی‌اساس اعتماد نموده و از</w:t>
      </w:r>
      <w:r w:rsidR="00B16643" w:rsidRPr="00187002">
        <w:rPr>
          <w:rStyle w:val="Char3"/>
          <w:rFonts w:hint="cs"/>
          <w:rtl/>
        </w:rPr>
        <w:t xml:space="preserve"> آن‌ها </w:t>
      </w:r>
      <w:r w:rsidRPr="00187002">
        <w:rPr>
          <w:rStyle w:val="Char3"/>
          <w:rFonts w:hint="cs"/>
          <w:rtl/>
        </w:rPr>
        <w:t xml:space="preserve">در کتاب روح‌القوانین </w:t>
      </w:r>
      <w:r w:rsidRPr="00187002">
        <w:rPr>
          <w:rStyle w:val="Char3"/>
        </w:rPr>
        <w:t>Esprit des lois</w:t>
      </w:r>
      <w:r w:rsidRPr="00187002">
        <w:rPr>
          <w:rStyle w:val="Char3"/>
          <w:rFonts w:hint="cs"/>
          <w:rtl/>
        </w:rPr>
        <w:t xml:space="preserve"> یاد کرده است و مثلاً می‌نویسد</w:t>
      </w:r>
      <w:r w:rsidR="00156AEF" w:rsidRPr="00187002">
        <w:rPr>
          <w:rStyle w:val="Char3"/>
          <w:rFonts w:hint="cs"/>
          <w:rtl/>
        </w:rPr>
        <w:t>:</w:t>
      </w:r>
    </w:p>
    <w:p w:rsidR="006B47D8" w:rsidRPr="00187002" w:rsidRDefault="00565A23" w:rsidP="009F7F0F">
      <w:pPr>
        <w:ind w:firstLine="284"/>
        <w:jc w:val="both"/>
        <w:rPr>
          <w:rStyle w:val="Char3"/>
          <w:rtl/>
        </w:rPr>
      </w:pPr>
      <w:r w:rsidRPr="00187002">
        <w:rPr>
          <w:rStyle w:val="Char3"/>
          <w:rFonts w:hint="cs"/>
          <w:rtl/>
        </w:rPr>
        <w:t>«پریدو در شرح حال محمد می‌گوید که وی خدیجه را در سن پنج‌سالگی به حبال</w:t>
      </w:r>
      <w:r w:rsidR="007D566B" w:rsidRPr="00187002">
        <w:rPr>
          <w:rStyle w:val="Char3"/>
          <w:rFonts w:hint="cs"/>
          <w:rtl/>
        </w:rPr>
        <w:t>ۀ</w:t>
      </w:r>
      <w:r w:rsidRPr="00187002">
        <w:rPr>
          <w:rStyle w:val="Char3"/>
          <w:rFonts w:hint="cs"/>
          <w:rtl/>
        </w:rPr>
        <w:t xml:space="preserve"> نکاح آورد و در هشت‌سالگی با وی همخواب شد»!</w:t>
      </w:r>
      <w:r w:rsidR="006B47D8" w:rsidRPr="00FB3928">
        <w:rPr>
          <w:rStyle w:val="Char3"/>
          <w:vertAlign w:val="superscript"/>
          <w:rtl/>
        </w:rPr>
        <w:footnoteReference w:id="3"/>
      </w:r>
      <w:r w:rsidR="009F7F0F" w:rsidRPr="00187002">
        <w:rPr>
          <w:rStyle w:val="Char3"/>
          <w:rFonts w:hint="cs"/>
          <w:rtl/>
        </w:rPr>
        <w:t>.</w:t>
      </w:r>
    </w:p>
    <w:p w:rsidR="00565A23" w:rsidRPr="00187002" w:rsidRDefault="00565A23" w:rsidP="00565A23">
      <w:pPr>
        <w:ind w:firstLine="284"/>
        <w:jc w:val="both"/>
        <w:rPr>
          <w:rStyle w:val="Char3"/>
          <w:rtl/>
        </w:rPr>
      </w:pPr>
      <w:r w:rsidRPr="00187002">
        <w:rPr>
          <w:rStyle w:val="Char3"/>
          <w:rFonts w:hint="cs"/>
          <w:rtl/>
        </w:rPr>
        <w:t>آنگاه منتسکیو این گزارشِ وهم‌آمیز را که با اندک پژوهشی در تاریخ عرب می‌توان به بی‌پایگی آن پی برد، می‌پذیرد و به دستاویز آنکه در کشورهای گرمسیر، زنان زودتر به بلوغ جنسی می‌رسند، آن را توجیه می‌کند و می‌گوید</w:t>
      </w:r>
      <w:r w:rsidR="00156AEF" w:rsidRPr="00187002">
        <w:rPr>
          <w:rStyle w:val="Char3"/>
          <w:rFonts w:hint="cs"/>
          <w:rtl/>
        </w:rPr>
        <w:t>:</w:t>
      </w:r>
    </w:p>
    <w:p w:rsidR="006B47D8" w:rsidRPr="00187002" w:rsidRDefault="00565A23" w:rsidP="009F7F0F">
      <w:pPr>
        <w:ind w:firstLine="284"/>
        <w:jc w:val="both"/>
        <w:rPr>
          <w:rStyle w:val="Char3"/>
          <w:rtl/>
        </w:rPr>
      </w:pPr>
      <w:r w:rsidRPr="00187002">
        <w:rPr>
          <w:rStyle w:val="Char3"/>
          <w:rFonts w:hint="cs"/>
          <w:rtl/>
        </w:rPr>
        <w:t>«این است که زن‌های کشورهای گرمسیر در سنّ بیست سالگی پیر هستند»!</w:t>
      </w:r>
      <w:r w:rsidR="006B47D8" w:rsidRPr="00FB3928">
        <w:rPr>
          <w:rStyle w:val="Char3"/>
          <w:vertAlign w:val="superscript"/>
          <w:rtl/>
        </w:rPr>
        <w:footnoteReference w:id="4"/>
      </w:r>
      <w:r w:rsidR="009F7F0F" w:rsidRPr="00187002">
        <w:rPr>
          <w:rStyle w:val="Char3"/>
          <w:rFonts w:hint="cs"/>
          <w:rtl/>
        </w:rPr>
        <w:t>.</w:t>
      </w:r>
    </w:p>
    <w:p w:rsidR="00565A23" w:rsidRPr="00187002" w:rsidRDefault="00565A23" w:rsidP="00565A23">
      <w:pPr>
        <w:ind w:firstLine="284"/>
        <w:jc w:val="both"/>
        <w:rPr>
          <w:rStyle w:val="Char3"/>
          <w:rtl/>
        </w:rPr>
      </w:pPr>
      <w:r w:rsidRPr="00187002">
        <w:rPr>
          <w:rStyle w:val="Char3"/>
          <w:rFonts w:hint="cs"/>
          <w:rtl/>
        </w:rPr>
        <w:t>به تدریج که مغرب‌زمین از قرون وسطی فاصله گرفت، اسلام‌شناسیِ مستشرقان با پژوهشگری بیشترین قرین شد و به مرور زمان، خاورشناسان نامداری را به میدان آورد که با کشیشان کینه‌توز روزگار کهن و مورّخان زودباور گذشته، تفاوت داشتند و اگرچه بسیاری از ایشان به انگیزه‌های غیرعلمی (تبلیغی، استعماری، سیاسی ...) به کار شرق‌شناسی روی آوردند ولی اهل دانش و انصاف نیز در میانشان ـ</w:t>
      </w:r>
      <w:r w:rsidR="00FA4E91">
        <w:rPr>
          <w:rStyle w:val="Char3"/>
          <w:rFonts w:hint="cs"/>
          <w:rtl/>
        </w:rPr>
        <w:t xml:space="preserve"> هرچند </w:t>
      </w:r>
      <w:r w:rsidRPr="00187002">
        <w:rPr>
          <w:rStyle w:val="Char3"/>
          <w:rFonts w:hint="cs"/>
          <w:rtl/>
        </w:rPr>
        <w:t>به ندرت ـ دیده می‌شود.</w:t>
      </w:r>
    </w:p>
    <w:p w:rsidR="00565A23" w:rsidRPr="00187002" w:rsidRDefault="00565A23" w:rsidP="00E452DF">
      <w:pPr>
        <w:ind w:firstLine="284"/>
        <w:jc w:val="both"/>
        <w:rPr>
          <w:rStyle w:val="Char3"/>
          <w:rtl/>
        </w:rPr>
      </w:pPr>
      <w:r w:rsidRPr="00187002">
        <w:rPr>
          <w:rStyle w:val="Char3"/>
          <w:rFonts w:hint="cs"/>
          <w:rtl/>
        </w:rPr>
        <w:t>صرف‌نظر از غرض‌ورزی‌های برخی از مستشرقان، اختلاف اساسی علمای اس</w:t>
      </w:r>
      <w:r w:rsidR="00E452DF" w:rsidRPr="00187002">
        <w:rPr>
          <w:rStyle w:val="Char3"/>
          <w:rFonts w:hint="cs"/>
          <w:rtl/>
        </w:rPr>
        <w:t>ل</w:t>
      </w:r>
      <w:r w:rsidRPr="00187002">
        <w:rPr>
          <w:rStyle w:val="Char3"/>
          <w:rFonts w:hint="cs"/>
          <w:rtl/>
        </w:rPr>
        <w:t>ا</w:t>
      </w:r>
      <w:r w:rsidR="00E452DF" w:rsidRPr="00187002">
        <w:rPr>
          <w:rStyle w:val="Char3"/>
          <w:rFonts w:hint="cs"/>
          <w:rtl/>
        </w:rPr>
        <w:t>م</w:t>
      </w:r>
      <w:r w:rsidRPr="00187002">
        <w:rPr>
          <w:rStyle w:val="Char3"/>
          <w:rFonts w:hint="cs"/>
          <w:rtl/>
        </w:rPr>
        <w:t xml:space="preserve">ی </w:t>
      </w:r>
      <w:r w:rsidR="00E452DF" w:rsidRPr="00187002">
        <w:rPr>
          <w:rStyle w:val="Char3"/>
          <w:rFonts w:hint="cs"/>
          <w:rtl/>
        </w:rPr>
        <w:t>را با خاورشناسان غربی در اسلوب تحقیق هر کدام از این دو دسته باید یافت. علمای اسلامی می‌کوشند تا از راه مقایس</w:t>
      </w:r>
      <w:r w:rsidR="007D566B" w:rsidRPr="00187002">
        <w:rPr>
          <w:rStyle w:val="Char3"/>
          <w:rFonts w:hint="cs"/>
          <w:rtl/>
        </w:rPr>
        <w:t>ۀ</w:t>
      </w:r>
      <w:r w:rsidR="00E452DF" w:rsidRPr="00187002">
        <w:rPr>
          <w:rStyle w:val="Char3"/>
          <w:rFonts w:hint="cs"/>
          <w:rtl/>
        </w:rPr>
        <w:t xml:space="preserve"> حدیث با قرآن و جرح و تعدیل راویان، به روایات موثّق دست یابند و در کار اسلام‌شناسی از</w:t>
      </w:r>
      <w:r w:rsidR="00B16643" w:rsidRPr="00187002">
        <w:rPr>
          <w:rStyle w:val="Char3"/>
          <w:rFonts w:hint="cs"/>
          <w:rtl/>
        </w:rPr>
        <w:t xml:space="preserve"> آن‌ها </w:t>
      </w:r>
      <w:r w:rsidR="00E452DF" w:rsidRPr="00187002">
        <w:rPr>
          <w:rStyle w:val="Char3"/>
          <w:rFonts w:hint="cs"/>
          <w:rtl/>
        </w:rPr>
        <w:t>بهره گیرند ولی اکثر خاورشناسان به سراغ روایاتی می‌روند که با تخیّلات و فرض‌های پیشین</w:t>
      </w:r>
      <w:r w:rsidR="00B16643" w:rsidRPr="00187002">
        <w:rPr>
          <w:rStyle w:val="Char3"/>
          <w:rFonts w:hint="cs"/>
          <w:rtl/>
        </w:rPr>
        <w:t xml:space="preserve"> آن‌ها </w:t>
      </w:r>
      <w:r w:rsidR="00E452DF" w:rsidRPr="00187002">
        <w:rPr>
          <w:rStyle w:val="Char3"/>
          <w:rFonts w:hint="cs"/>
          <w:rtl/>
        </w:rPr>
        <w:t xml:space="preserve">سازگاری نشان دهند هرچند از اشخاص فاسد و مغرضی گزارش شده باشند! چنانکه آرتور جفری </w:t>
      </w:r>
      <w:r w:rsidR="00E452DF" w:rsidRPr="00187002">
        <w:rPr>
          <w:rStyle w:val="Char3"/>
        </w:rPr>
        <w:t>Arthur Jeffery</w:t>
      </w:r>
      <w:r w:rsidR="00E452DF" w:rsidRPr="00187002">
        <w:rPr>
          <w:rStyle w:val="Char3"/>
          <w:rFonts w:hint="cs"/>
          <w:rtl/>
        </w:rPr>
        <w:t xml:space="preserve"> خاورشناس شهیر انگلیسی در مقدم</w:t>
      </w:r>
      <w:r w:rsidR="007D566B" w:rsidRPr="00187002">
        <w:rPr>
          <w:rStyle w:val="Char3"/>
          <w:rFonts w:hint="cs"/>
          <w:rtl/>
        </w:rPr>
        <w:t>ۀ</w:t>
      </w:r>
      <w:r w:rsidR="00E452DF" w:rsidRPr="00187002">
        <w:rPr>
          <w:rStyle w:val="Char3"/>
          <w:rFonts w:hint="cs"/>
          <w:rtl/>
        </w:rPr>
        <w:t xml:space="preserve"> «کتاب المصاحف» بدین تفاوت تا اندازه‌ای اعتراف نموده و پس از آنکه به روش تحقیق در میان علمای اسلامی اشاره می‌کند، به زبان عربی فصیحی می‌نویسد</w:t>
      </w:r>
      <w:r w:rsidR="00156AEF" w:rsidRPr="00187002">
        <w:rPr>
          <w:rStyle w:val="Char3"/>
          <w:rFonts w:hint="cs"/>
          <w:rtl/>
        </w:rPr>
        <w:t>:</w:t>
      </w:r>
    </w:p>
    <w:p w:rsidR="006B47D8" w:rsidRPr="00187002" w:rsidRDefault="00E452DF" w:rsidP="00B16643">
      <w:pPr>
        <w:ind w:firstLine="284"/>
        <w:jc w:val="both"/>
        <w:rPr>
          <w:rStyle w:val="Char3"/>
          <w:rtl/>
        </w:rPr>
      </w:pPr>
      <w:r w:rsidRPr="00B16643">
        <w:rPr>
          <w:rStyle w:val="Char0"/>
          <w:rFonts w:hint="cs"/>
          <w:rtl/>
        </w:rPr>
        <w:t>«</w:t>
      </w:r>
      <w:r w:rsidRPr="00B16643">
        <w:rPr>
          <w:rStyle w:val="Char0"/>
          <w:rtl/>
        </w:rPr>
        <w:t>وأمّا أهل التنقیب فطریقهمْ ف</w:t>
      </w:r>
      <w:r w:rsidR="00B16643">
        <w:rPr>
          <w:rStyle w:val="Char0"/>
          <w:rFonts w:hint="cs"/>
          <w:rtl/>
        </w:rPr>
        <w:t>ي</w:t>
      </w:r>
      <w:r w:rsidRPr="00B16643">
        <w:rPr>
          <w:rStyle w:val="Char0"/>
          <w:rtl/>
        </w:rPr>
        <w:t xml:space="preserve"> البحثِ أنْ یجمعوا الآراءَ والظّنون والأوهامَ والتصوراتِ بأجمعها لیستنجوا بالفحصِ وال</w:t>
      </w:r>
      <w:r w:rsidR="00B16643">
        <w:rPr>
          <w:rStyle w:val="Char0"/>
          <w:rFonts w:hint="cs"/>
          <w:rtl/>
        </w:rPr>
        <w:t>إ</w:t>
      </w:r>
      <w:r w:rsidR="00171A35">
        <w:rPr>
          <w:rStyle w:val="Char0"/>
          <w:rtl/>
          <w:lang w:bidi="ar-SA"/>
        </w:rPr>
        <w:t>ك</w:t>
      </w:r>
      <w:r w:rsidRPr="00B16643">
        <w:rPr>
          <w:rStyle w:val="Char0"/>
          <w:rtl/>
        </w:rPr>
        <w:t xml:space="preserve">تشافِ ما </w:t>
      </w:r>
      <w:r w:rsidR="00171A35">
        <w:rPr>
          <w:rStyle w:val="Char0"/>
          <w:rtl/>
          <w:lang w:bidi="ar-SA"/>
        </w:rPr>
        <w:t>ك</w:t>
      </w:r>
      <w:r w:rsidRPr="00B16643">
        <w:rPr>
          <w:rStyle w:val="Char0"/>
          <w:rtl/>
        </w:rPr>
        <w:t>انَ منها مطابقاً للم</w:t>
      </w:r>
      <w:r w:rsidR="00171A35">
        <w:rPr>
          <w:rStyle w:val="Char0"/>
          <w:rtl/>
          <w:lang w:bidi="ar-SA"/>
        </w:rPr>
        <w:t>ك</w:t>
      </w:r>
      <w:r w:rsidRPr="00B16643">
        <w:rPr>
          <w:rStyle w:val="Char0"/>
          <w:rtl/>
        </w:rPr>
        <w:t>انِ والزّمان وظروفِ الأحوالِ معتبرینَ المتنَ دونَ الإسناد</w:t>
      </w:r>
      <w:r w:rsidRPr="00B16643">
        <w:rPr>
          <w:rStyle w:val="Char0"/>
          <w:rFonts w:hint="cs"/>
          <w:rtl/>
        </w:rPr>
        <w:t>»!</w:t>
      </w:r>
      <w:r w:rsidR="006B47D8" w:rsidRPr="00FB3928">
        <w:rPr>
          <w:rStyle w:val="Char3"/>
          <w:vertAlign w:val="superscript"/>
          <w:rtl/>
        </w:rPr>
        <w:footnoteReference w:id="5"/>
      </w:r>
      <w:r w:rsidR="004608B3" w:rsidRPr="00B16643">
        <w:rPr>
          <w:rFonts w:cs="B Badr" w:hint="cs"/>
          <w:sz w:val="28"/>
          <w:szCs w:val="28"/>
          <w:rtl/>
          <w:lang w:bidi="fa-IR"/>
        </w:rPr>
        <w:t>.</w:t>
      </w:r>
    </w:p>
    <w:p w:rsidR="003A437D" w:rsidRPr="00187002" w:rsidRDefault="003A437D" w:rsidP="003A437D">
      <w:pPr>
        <w:ind w:firstLine="284"/>
        <w:jc w:val="both"/>
        <w:rPr>
          <w:rStyle w:val="Char3"/>
          <w:rtl/>
        </w:rPr>
      </w:pPr>
      <w:r w:rsidRPr="00187002">
        <w:rPr>
          <w:rStyle w:val="Char3"/>
          <w:rFonts w:hint="cs"/>
          <w:rtl/>
        </w:rPr>
        <w:t>یعنی</w:t>
      </w:r>
      <w:r w:rsidR="00156AEF" w:rsidRPr="00187002">
        <w:rPr>
          <w:rStyle w:val="Char3"/>
          <w:rFonts w:hint="cs"/>
          <w:rtl/>
        </w:rPr>
        <w:t>:</w:t>
      </w:r>
      <w:r w:rsidRPr="00187002">
        <w:rPr>
          <w:rStyle w:val="Char3"/>
          <w:rFonts w:hint="cs"/>
          <w:rtl/>
        </w:rPr>
        <w:t xml:space="preserve"> «اما کاوشگران (خاورشناسان جهان غرب) روش پژوهش ایشان چنان است که هم</w:t>
      </w:r>
      <w:r w:rsidR="007D566B" w:rsidRPr="00187002">
        <w:rPr>
          <w:rStyle w:val="Char3"/>
          <w:rFonts w:hint="cs"/>
          <w:rtl/>
        </w:rPr>
        <w:t>ۀ</w:t>
      </w:r>
      <w:r w:rsidRPr="00187002">
        <w:rPr>
          <w:rStyle w:val="Char3"/>
          <w:rFonts w:hint="cs"/>
          <w:rtl/>
        </w:rPr>
        <w:t xml:space="preserve"> آراء و پندارها و اوهام و تصورات را گرد می‌آورند تا با جستجو و اکشتاف، به نتیجه‌ای که با مکان و زمان و شرایط احوال مطابق باشد، دست یابند</w:t>
      </w:r>
      <w:r w:rsidR="00E45168" w:rsidRPr="00187002">
        <w:rPr>
          <w:rStyle w:val="Char3"/>
          <w:rFonts w:hint="cs"/>
          <w:rtl/>
        </w:rPr>
        <w:t xml:space="preserve"> در حالیکه متن‌ها را معتبر می‌شمر</w:t>
      </w:r>
      <w:r w:rsidRPr="00187002">
        <w:rPr>
          <w:rStyle w:val="Char3"/>
          <w:rFonts w:hint="cs"/>
          <w:rtl/>
        </w:rPr>
        <w:t>ند بدون آنکه اسناد روایات را درنظر گیرند»!</w:t>
      </w:r>
    </w:p>
    <w:p w:rsidR="003A437D" w:rsidRPr="00187002" w:rsidRDefault="003A437D" w:rsidP="003A437D">
      <w:pPr>
        <w:ind w:firstLine="284"/>
        <w:jc w:val="both"/>
        <w:rPr>
          <w:rStyle w:val="Char3"/>
          <w:rtl/>
        </w:rPr>
      </w:pPr>
      <w:r w:rsidRPr="00187002">
        <w:rPr>
          <w:rStyle w:val="Char3"/>
          <w:rFonts w:hint="cs"/>
          <w:rtl/>
        </w:rPr>
        <w:t>در اینجا می‌توان پرسید</w:t>
      </w:r>
      <w:r w:rsidR="00A15945" w:rsidRPr="00187002">
        <w:rPr>
          <w:rStyle w:val="Char3"/>
          <w:rFonts w:hint="cs"/>
          <w:rtl/>
        </w:rPr>
        <w:t>:</w:t>
      </w:r>
      <w:r w:rsidRPr="00187002">
        <w:rPr>
          <w:rStyle w:val="Char3"/>
          <w:rFonts w:hint="cs"/>
          <w:rtl/>
        </w:rPr>
        <w:t xml:space="preserve"> آیا خاورشناسان مزبور، شرایط احوال گذشته را از کجا شناخته‌اند که به خود اجازه داده‌اند تا آراء و اوهام و پندارها را با</w:t>
      </w:r>
      <w:r w:rsidR="00B16643" w:rsidRPr="00187002">
        <w:rPr>
          <w:rStyle w:val="Char3"/>
          <w:rFonts w:hint="cs"/>
          <w:rtl/>
        </w:rPr>
        <w:t xml:space="preserve"> آن‌ها </w:t>
      </w:r>
      <w:r w:rsidRPr="00187002">
        <w:rPr>
          <w:rStyle w:val="Char3"/>
          <w:rFonts w:hint="cs"/>
          <w:rtl/>
        </w:rPr>
        <w:t xml:space="preserve">تطبیق کنند؟ اگر آن </w:t>
      </w:r>
      <w:r w:rsidR="00072906" w:rsidRPr="00187002">
        <w:rPr>
          <w:rStyle w:val="Char3"/>
          <w:rFonts w:hint="cs"/>
          <w:rtl/>
        </w:rPr>
        <w:t>شرایط را نیز از روایات بی‌سند و ناموثّق بدست آورده‌اند که نتایج پژوهش‌های ایشان به کلی بی‌اعتبار و نقش بر آب است</w:t>
      </w:r>
      <w:r w:rsidR="00932566" w:rsidRPr="00187002">
        <w:rPr>
          <w:rStyle w:val="Char3"/>
          <w:rFonts w:hint="cs"/>
          <w:rtl/>
        </w:rPr>
        <w:t>،</w:t>
      </w:r>
      <w:r w:rsidR="00072906" w:rsidRPr="00187002">
        <w:rPr>
          <w:rStyle w:val="Char3"/>
          <w:rFonts w:hint="cs"/>
          <w:rtl/>
        </w:rPr>
        <w:t xml:space="preserve"> و چنانچه به آیات قرآنی و آثار قطعی استناد می‌کنند، مگر علمای اسلام از قرآن کریم و روایات یقینی و معتبر رویگردانند که</w:t>
      </w:r>
      <w:r w:rsidR="00B16643" w:rsidRPr="00187002">
        <w:rPr>
          <w:rStyle w:val="Char3"/>
          <w:rFonts w:hint="cs"/>
          <w:rtl/>
        </w:rPr>
        <w:t xml:space="preserve"> آن‌ها </w:t>
      </w:r>
      <w:r w:rsidR="00072906" w:rsidRPr="00187002">
        <w:rPr>
          <w:rStyle w:val="Char3"/>
          <w:rFonts w:hint="cs"/>
          <w:rtl/>
        </w:rPr>
        <w:t>راه خویش را از محقّقان اسلام جدا نموده‌اند؟</w:t>
      </w:r>
    </w:p>
    <w:p w:rsidR="00072906" w:rsidRPr="00187002" w:rsidRDefault="00072906" w:rsidP="004D63CA">
      <w:pPr>
        <w:ind w:firstLine="284"/>
        <w:jc w:val="both"/>
        <w:rPr>
          <w:rStyle w:val="Char3"/>
          <w:rtl/>
        </w:rPr>
      </w:pPr>
      <w:r w:rsidRPr="00187002">
        <w:rPr>
          <w:rStyle w:val="Char3"/>
          <w:rFonts w:hint="cs"/>
          <w:rtl/>
        </w:rPr>
        <w:t>ما با بررسی آثار خاورشناسان ملاحظه کرده‌ایم که تکیه‌گاه بحث و تحلیل ایشان غالباً فرض‌های بی‌دلیل و بدبینانه است</w:t>
      </w:r>
      <w:r w:rsidR="004D63CA" w:rsidRPr="00187002">
        <w:rPr>
          <w:rStyle w:val="Char3"/>
          <w:rFonts w:hint="cs"/>
          <w:rtl/>
        </w:rPr>
        <w:t>،</w:t>
      </w:r>
      <w:r w:rsidRPr="00187002">
        <w:rPr>
          <w:rStyle w:val="Char3"/>
          <w:rFonts w:hint="cs"/>
          <w:rtl/>
        </w:rPr>
        <w:t xml:space="preserve"> و در چنین چشم‌اندازی، به گزارش‌های اسلامی می‌نگرند و دربار</w:t>
      </w:r>
      <w:r w:rsidR="007D566B" w:rsidRPr="00187002">
        <w:rPr>
          <w:rStyle w:val="Char3"/>
          <w:rFonts w:hint="cs"/>
          <w:rtl/>
        </w:rPr>
        <w:t>ۀ</w:t>
      </w:r>
      <w:r w:rsidRPr="00187002">
        <w:rPr>
          <w:rStyle w:val="Char3"/>
          <w:rFonts w:hint="cs"/>
          <w:rtl/>
        </w:rPr>
        <w:t xml:space="preserve"> قرآن کریم و پیامبر بزرگوار اسلام</w:t>
      </w:r>
      <w:r w:rsidR="004D63CA" w:rsidRPr="00187002">
        <w:rPr>
          <w:rStyle w:val="Char3"/>
          <w:rFonts w:hint="cs"/>
          <w:rtl/>
        </w:rPr>
        <w:t xml:space="preserve"> </w:t>
      </w:r>
      <w:r w:rsidR="00FB3928" w:rsidRPr="00FB3928">
        <w:rPr>
          <w:rStyle w:val="Char3"/>
          <w:rFonts w:cs="CTraditional Arabic" w:hint="cs"/>
          <w:rtl/>
        </w:rPr>
        <w:t>ج</w:t>
      </w:r>
      <w:r w:rsidRPr="00187002">
        <w:rPr>
          <w:rStyle w:val="Char3"/>
          <w:rFonts w:hint="cs"/>
          <w:rtl/>
        </w:rPr>
        <w:t xml:space="preserve"> و فرهنگ و تمدّن اسلامی به داوری می‌نشینند و گاهی به نتایجی می‌رسند که برای ما مسلمانان حیرت‌آور است.</w:t>
      </w:r>
    </w:p>
    <w:p w:rsidR="00072906" w:rsidRPr="00187002" w:rsidRDefault="00092991" w:rsidP="000E0E65">
      <w:pPr>
        <w:ind w:firstLine="284"/>
        <w:jc w:val="both"/>
        <w:rPr>
          <w:rStyle w:val="Char3"/>
          <w:rtl/>
        </w:rPr>
      </w:pPr>
      <w:r w:rsidRPr="00187002">
        <w:rPr>
          <w:rStyle w:val="Char3"/>
          <w:rFonts w:hint="cs"/>
          <w:rtl/>
        </w:rPr>
        <w:t>شنیدنی است که برخی از خاورشناسان حتی نام پیامبر بزرگوار ما محمد</w:t>
      </w:r>
      <w:r w:rsidR="004D63CA" w:rsidRPr="00187002">
        <w:rPr>
          <w:rStyle w:val="Char3"/>
          <w:rFonts w:hint="cs"/>
          <w:rtl/>
        </w:rPr>
        <w:t xml:space="preserve"> </w:t>
      </w:r>
      <w:r w:rsidR="00FB3928" w:rsidRPr="00FB3928">
        <w:rPr>
          <w:rStyle w:val="Char3"/>
          <w:rFonts w:cs="CTraditional Arabic" w:hint="cs"/>
          <w:rtl/>
        </w:rPr>
        <w:t>ج</w:t>
      </w:r>
      <w:r w:rsidRPr="00187002">
        <w:rPr>
          <w:rStyle w:val="Char3"/>
          <w:rFonts w:hint="cs"/>
          <w:rtl/>
        </w:rPr>
        <w:t xml:space="preserve"> را انکار می‌کنند! با اینکه در قرآن کریم و در تمام</w:t>
      </w:r>
      <w:r w:rsidR="000E0E65" w:rsidRPr="00187002">
        <w:rPr>
          <w:rStyle w:val="Char3"/>
          <w:rFonts w:hint="cs"/>
          <w:rtl/>
        </w:rPr>
        <w:t xml:space="preserve"> کتاب‌ها</w:t>
      </w:r>
      <w:r w:rsidRPr="00187002">
        <w:rPr>
          <w:rStyle w:val="Char3"/>
          <w:rFonts w:hint="cs"/>
          <w:rtl/>
        </w:rPr>
        <w:t xml:space="preserve">ی سیره ـ از صدر اسلام تاکنون ـ این نام فرخنده به تکرار آمده و در میان مسلمانان و غیرمسلمانان متواتر است. دکتر جواد علی در کتاب </w:t>
      </w:r>
      <w:r w:rsidRPr="000E0E65">
        <w:rPr>
          <w:rStyle w:val="Char0"/>
          <w:rFonts w:hint="cs"/>
          <w:rtl/>
        </w:rPr>
        <w:t>«تاریخ العرب ف</w:t>
      </w:r>
      <w:r w:rsidR="000E0E65">
        <w:rPr>
          <w:rStyle w:val="Char0"/>
          <w:rFonts w:hint="cs"/>
          <w:rtl/>
        </w:rPr>
        <w:t>ي</w:t>
      </w:r>
      <w:r w:rsidRPr="000E0E65">
        <w:rPr>
          <w:rStyle w:val="Char0"/>
          <w:rFonts w:hint="cs"/>
          <w:rtl/>
        </w:rPr>
        <w:t xml:space="preserve"> الإسلام»</w:t>
      </w:r>
      <w:r w:rsidRPr="00187002">
        <w:rPr>
          <w:rStyle w:val="Char3"/>
          <w:rFonts w:hint="cs"/>
          <w:rtl/>
        </w:rPr>
        <w:t xml:space="preserve"> می‌نویسد</w:t>
      </w:r>
      <w:r w:rsidR="00156AEF" w:rsidRPr="00187002">
        <w:rPr>
          <w:rStyle w:val="Char3"/>
          <w:rFonts w:hint="cs"/>
          <w:rtl/>
        </w:rPr>
        <w:t>:</w:t>
      </w:r>
    </w:p>
    <w:p w:rsidR="006B47D8" w:rsidRPr="00187002" w:rsidRDefault="00092991" w:rsidP="000E0E65">
      <w:pPr>
        <w:ind w:firstLine="284"/>
        <w:jc w:val="both"/>
        <w:rPr>
          <w:rStyle w:val="Char3"/>
          <w:rtl/>
        </w:rPr>
      </w:pPr>
      <w:r w:rsidRPr="000E0E65">
        <w:rPr>
          <w:rStyle w:val="Char0"/>
          <w:rFonts w:hint="cs"/>
          <w:rtl/>
        </w:rPr>
        <w:t>«</w:t>
      </w:r>
      <w:r w:rsidRPr="000E0E65">
        <w:rPr>
          <w:rStyle w:val="Char0"/>
          <w:rtl/>
        </w:rPr>
        <w:t>فذهب شبرن</w:t>
      </w:r>
      <w:r w:rsidR="00171A35">
        <w:rPr>
          <w:rStyle w:val="Char0"/>
          <w:rtl/>
          <w:lang w:bidi="ar-SA"/>
        </w:rPr>
        <w:t>ك</w:t>
      </w:r>
      <w:r w:rsidRPr="000E0E65">
        <w:rPr>
          <w:rStyle w:val="Char0"/>
          <w:rtl/>
        </w:rPr>
        <w:t xml:space="preserve">ر </w:t>
      </w:r>
      <w:r w:rsidRPr="000E0E65">
        <w:rPr>
          <w:rStyle w:val="Char0"/>
          <w:rFonts w:ascii="Times New Roman" w:hAnsi="Times New Roman" w:cs="Times New Roman"/>
          <w:sz w:val="24"/>
          <w:szCs w:val="24"/>
        </w:rPr>
        <w:t>Sprenger</w:t>
      </w:r>
      <w:r w:rsidR="00033800" w:rsidRPr="000E0E65">
        <w:rPr>
          <w:rStyle w:val="Char0"/>
          <w:rFonts w:ascii="Times New Roman" w:hAnsi="Times New Roman" w:cs="Times New Roman"/>
          <w:sz w:val="24"/>
          <w:szCs w:val="24"/>
        </w:rPr>
        <w:t>)</w:t>
      </w:r>
      <w:r w:rsidR="00033800" w:rsidRPr="000E0E65">
        <w:rPr>
          <w:rStyle w:val="Char0"/>
          <w:rFonts w:ascii="Times New Roman" w:hAnsi="Times New Roman" w:cs="Times New Roman"/>
          <w:sz w:val="24"/>
          <w:szCs w:val="24"/>
          <w:rtl/>
        </w:rPr>
        <w:t>)</w:t>
      </w:r>
      <w:r w:rsidR="00033800" w:rsidRPr="000E0E65">
        <w:rPr>
          <w:rStyle w:val="Char0"/>
          <w:rtl/>
        </w:rPr>
        <w:t xml:space="preserve"> مثلاً </w:t>
      </w:r>
      <w:r w:rsidR="00033800" w:rsidRPr="000E0E65">
        <w:rPr>
          <w:rStyle w:val="Char0"/>
          <w:rFonts w:hint="cs"/>
          <w:rtl/>
        </w:rPr>
        <w:t>إلى</w:t>
      </w:r>
      <w:r w:rsidRPr="000E0E65">
        <w:rPr>
          <w:rStyle w:val="Char0"/>
          <w:rtl/>
        </w:rPr>
        <w:t xml:space="preserve"> أنّ لفظة محمدٍ لمْ ت</w:t>
      </w:r>
      <w:r w:rsidR="00171A35">
        <w:rPr>
          <w:rStyle w:val="Char0"/>
          <w:rtl/>
          <w:lang w:bidi="ar-SA"/>
        </w:rPr>
        <w:t>ك</w:t>
      </w:r>
      <w:r w:rsidRPr="000E0E65">
        <w:rPr>
          <w:rStyle w:val="Char0"/>
          <w:rtl/>
        </w:rPr>
        <w:t>نِ اسمَ عل</w:t>
      </w:r>
      <w:r w:rsidR="00033800" w:rsidRPr="000E0E65">
        <w:rPr>
          <w:rStyle w:val="Char0"/>
          <w:rFonts w:hint="cs"/>
          <w:rtl/>
        </w:rPr>
        <w:t>َ</w:t>
      </w:r>
      <w:r w:rsidRPr="000E0E65">
        <w:rPr>
          <w:rStyle w:val="Char0"/>
          <w:rtl/>
        </w:rPr>
        <w:t xml:space="preserve">مٍ للرّسولِ وإنّما اتخذه بتأثیرِ قراءتهِ للإنجیلِ واتّصالهِ بالنّصاری وقدْ أیّد هذا الرّأی مستشرقونَ </w:t>
      </w:r>
      <w:r w:rsidR="000E0E65">
        <w:rPr>
          <w:rStyle w:val="Char0"/>
          <w:rFonts w:hint="cs"/>
          <w:rtl/>
        </w:rPr>
        <w:t>أ</w:t>
      </w:r>
      <w:r w:rsidRPr="000E0E65">
        <w:rPr>
          <w:rStyle w:val="Char0"/>
          <w:rtl/>
        </w:rPr>
        <w:t>خرون</w:t>
      </w:r>
      <w:r w:rsidRPr="000E0E65">
        <w:rPr>
          <w:rStyle w:val="Char0"/>
          <w:rFonts w:hint="cs"/>
          <w:rtl/>
        </w:rPr>
        <w:t>»!</w:t>
      </w:r>
      <w:r w:rsidR="006B47D8" w:rsidRPr="00FB3928">
        <w:rPr>
          <w:rStyle w:val="Char3"/>
          <w:vertAlign w:val="superscript"/>
          <w:rtl/>
        </w:rPr>
        <w:footnoteReference w:id="6"/>
      </w:r>
      <w:r w:rsidR="00033800">
        <w:rPr>
          <w:rFonts w:cs="B Badr" w:hint="cs"/>
          <w:b/>
          <w:bCs/>
          <w:sz w:val="28"/>
          <w:szCs w:val="32"/>
          <w:rtl/>
          <w:lang w:bidi="fa-IR"/>
        </w:rPr>
        <w:t>.</w:t>
      </w:r>
    </w:p>
    <w:p w:rsidR="00092991" w:rsidRPr="00187002" w:rsidRDefault="00D701F8" w:rsidP="003B2055">
      <w:pPr>
        <w:ind w:firstLine="284"/>
        <w:jc w:val="both"/>
        <w:rPr>
          <w:rStyle w:val="Char3"/>
          <w:rtl/>
        </w:rPr>
      </w:pPr>
      <w:r w:rsidRPr="00187002">
        <w:rPr>
          <w:rStyle w:val="Char3"/>
          <w:rFonts w:hint="cs"/>
          <w:rtl/>
        </w:rPr>
        <w:t>یعنی</w:t>
      </w:r>
      <w:r w:rsidR="00156AEF" w:rsidRPr="00187002">
        <w:rPr>
          <w:rStyle w:val="Char3"/>
          <w:rFonts w:hint="cs"/>
          <w:rtl/>
        </w:rPr>
        <w:t>:</w:t>
      </w:r>
      <w:r w:rsidRPr="00187002">
        <w:rPr>
          <w:rStyle w:val="Char3"/>
          <w:rFonts w:hint="cs"/>
          <w:rtl/>
        </w:rPr>
        <w:t xml:space="preserve"> «الویس سپرنگر (خاورشناس اتریشی) بر این قول رفته که واژ</w:t>
      </w:r>
      <w:r w:rsidR="00187002" w:rsidRPr="00187002">
        <w:rPr>
          <w:rStyle w:val="Char3"/>
          <w:rFonts w:hint="cs"/>
          <w:rtl/>
        </w:rPr>
        <w:t>ۀ</w:t>
      </w:r>
      <w:r w:rsidRPr="00187002">
        <w:rPr>
          <w:rStyle w:val="Char3"/>
          <w:rFonts w:hint="cs"/>
          <w:rtl/>
        </w:rPr>
        <w:t xml:space="preserve"> محمد، نام خاص پیامبر اسلام نبوده است</w:t>
      </w:r>
      <w:r w:rsidR="003B2055" w:rsidRPr="00187002">
        <w:rPr>
          <w:rStyle w:val="Char3"/>
          <w:rFonts w:hint="cs"/>
          <w:rtl/>
        </w:rPr>
        <w:t>،</w:t>
      </w:r>
      <w:r w:rsidRPr="00187002">
        <w:rPr>
          <w:rStyle w:val="Char3"/>
          <w:rFonts w:hint="cs"/>
          <w:rtl/>
        </w:rPr>
        <w:t xml:space="preserve"> و او این نام را تحت‌تأثیر خواندن انجیل و پیوند با مسیحیان بر خود نهاده و خاورشناسان دیگر نیز رأی او را تأیید کرده‌اند»</w:t>
      </w:r>
      <w:r w:rsidR="00FB3928">
        <w:rPr>
          <w:rStyle w:val="Char3"/>
          <w:rFonts w:hint="cs"/>
          <w:rtl/>
        </w:rPr>
        <w:t>!</w:t>
      </w:r>
    </w:p>
    <w:p w:rsidR="00D701F8" w:rsidRPr="00187002" w:rsidRDefault="00D701F8" w:rsidP="00D701F8">
      <w:pPr>
        <w:ind w:firstLine="284"/>
        <w:jc w:val="both"/>
        <w:rPr>
          <w:rStyle w:val="Char3"/>
          <w:rtl/>
        </w:rPr>
      </w:pPr>
      <w:r w:rsidRPr="00187002">
        <w:rPr>
          <w:rStyle w:val="Char3"/>
          <w:rFonts w:hint="cs"/>
          <w:rtl/>
        </w:rPr>
        <w:t>چنانکه ملاحظه می‌شود یک فرض بی‌دلیل مبنی بر آنکه پیامبر اسلام، نام محمد را در بزرگسالی بر خویشتن نهاد تا بتواند خود را پیامبر موعود انجیل معرفی کند! موجب شده است که سپرنگر و همفکران وی به بیراهه روند و هم</w:t>
      </w:r>
      <w:r w:rsidR="00187002" w:rsidRPr="00187002">
        <w:rPr>
          <w:rStyle w:val="Char3"/>
          <w:rFonts w:hint="cs"/>
          <w:rtl/>
        </w:rPr>
        <w:t>ۀ</w:t>
      </w:r>
      <w:r w:rsidRPr="00187002">
        <w:rPr>
          <w:rStyle w:val="Char3"/>
          <w:rFonts w:hint="cs"/>
          <w:rtl/>
        </w:rPr>
        <w:t xml:space="preserve"> آثاری را که نشان می‌دهد نام محمد از آغاز تولد برای پیامبر انتخاب شده بود، انکار کنند.</w:t>
      </w:r>
    </w:p>
    <w:p w:rsidR="00D701F8" w:rsidRPr="00404947" w:rsidRDefault="00D701F8" w:rsidP="00404947">
      <w:pPr>
        <w:ind w:firstLine="284"/>
        <w:jc w:val="both"/>
        <w:rPr>
          <w:rFonts w:cs="Times New Roman"/>
          <w:sz w:val="24"/>
          <w:szCs w:val="28"/>
          <w:rtl/>
          <w:lang w:bidi="fa-IR"/>
        </w:rPr>
      </w:pPr>
      <w:r w:rsidRPr="00187002">
        <w:rPr>
          <w:rStyle w:val="Char3"/>
          <w:rFonts w:hint="cs"/>
          <w:rtl/>
        </w:rPr>
        <w:t>از شگفتی‌های دیگر کار خاورشناسان آنست که با وجود</w:t>
      </w:r>
      <w:r w:rsidR="002E226D" w:rsidRPr="00187002">
        <w:rPr>
          <w:rStyle w:val="Char3"/>
          <w:rFonts w:hint="cs"/>
          <w:rtl/>
        </w:rPr>
        <w:t xml:space="preserve"> سال‌ها</w:t>
      </w:r>
      <w:r w:rsidRPr="00187002">
        <w:rPr>
          <w:rStyle w:val="Char3"/>
          <w:rFonts w:hint="cs"/>
          <w:rtl/>
        </w:rPr>
        <w:t xml:space="preserve"> کاوش در زبان‌های شرقی و به ویژه زبان عربی، گاهی از درک متون روشن اسلامی فرو می‌مانند</w:t>
      </w:r>
      <w:r w:rsidR="0018661D" w:rsidRPr="00187002">
        <w:rPr>
          <w:rStyle w:val="Char3"/>
          <w:rFonts w:hint="cs"/>
          <w:rtl/>
        </w:rPr>
        <w:t>،</w:t>
      </w:r>
      <w:r w:rsidRPr="00187002">
        <w:rPr>
          <w:rStyle w:val="Char3"/>
          <w:rFonts w:hint="cs"/>
          <w:rtl/>
        </w:rPr>
        <w:t xml:space="preserve"> و ما در خلال مطالع</w:t>
      </w:r>
      <w:r w:rsidR="00187002" w:rsidRPr="00187002">
        <w:rPr>
          <w:rStyle w:val="Char3"/>
          <w:rFonts w:hint="cs"/>
          <w:rtl/>
        </w:rPr>
        <w:t>ۀ</w:t>
      </w:r>
      <w:r w:rsidRPr="00187002">
        <w:rPr>
          <w:rStyle w:val="Char3"/>
          <w:rFonts w:hint="cs"/>
          <w:rtl/>
        </w:rPr>
        <w:t xml:space="preserve"> آثار ایشان به موارد متعددی از این بابت برخوردیم. به عنوان نمونه</w:t>
      </w:r>
      <w:r w:rsidR="0018661D" w:rsidRPr="00187002">
        <w:rPr>
          <w:rStyle w:val="Char3"/>
          <w:rFonts w:hint="cs"/>
          <w:rtl/>
        </w:rPr>
        <w:t>،</w:t>
      </w:r>
      <w:r w:rsidRPr="00187002">
        <w:rPr>
          <w:rStyle w:val="Char3"/>
          <w:rFonts w:hint="cs"/>
          <w:rtl/>
        </w:rPr>
        <w:t xml:space="preserve"> </w:t>
      </w:r>
      <w:r w:rsidR="00404947" w:rsidRPr="00187002">
        <w:rPr>
          <w:rStyle w:val="Char3"/>
          <w:rFonts w:hint="cs"/>
          <w:rtl/>
        </w:rPr>
        <w:t>خاورشنا</w:t>
      </w:r>
      <w:r w:rsidR="0018661D" w:rsidRPr="00187002">
        <w:rPr>
          <w:rStyle w:val="Char3"/>
          <w:rFonts w:hint="cs"/>
          <w:rtl/>
        </w:rPr>
        <w:t>س</w:t>
      </w:r>
      <w:r w:rsidR="00404947" w:rsidRPr="00187002">
        <w:rPr>
          <w:rStyle w:val="Char3"/>
          <w:rFonts w:hint="cs"/>
          <w:rtl/>
        </w:rPr>
        <w:t xml:space="preserve"> معاصر انگلیسی لمتون </w:t>
      </w:r>
      <w:r w:rsidR="0018661D" w:rsidRPr="00187002">
        <w:rPr>
          <w:rStyle w:val="Char3"/>
          <w:rFonts w:hint="cs"/>
          <w:rtl/>
        </w:rPr>
        <w:t>(</w:t>
      </w:r>
      <w:r w:rsidR="00404947" w:rsidRPr="00187002">
        <w:rPr>
          <w:rStyle w:val="Char3"/>
        </w:rPr>
        <w:t>Lambton</w:t>
      </w:r>
      <w:r w:rsidR="0018661D" w:rsidRPr="00187002">
        <w:rPr>
          <w:rStyle w:val="Char3"/>
          <w:rFonts w:hint="cs"/>
          <w:rtl/>
        </w:rPr>
        <w:t>)</w:t>
      </w:r>
      <w:r w:rsidR="00404947" w:rsidRPr="00187002">
        <w:rPr>
          <w:rStyle w:val="Char3"/>
          <w:rFonts w:hint="cs"/>
          <w:rtl/>
        </w:rPr>
        <w:t xml:space="preserve"> ضمن کتاب «دولت و حکومت اسلامی در سده‌های میانه» </w:t>
      </w:r>
      <w:r w:rsidR="00404947" w:rsidRPr="00187002">
        <w:rPr>
          <w:rStyle w:val="Char3"/>
        </w:rPr>
        <w:t xml:space="preserve">State and Government in Medieval Islam (London, </w:t>
      </w:r>
      <w:r w:rsidR="00404947" w:rsidRPr="00187002">
        <w:rPr>
          <w:rStyle w:val="Char3"/>
          <w:rtl/>
        </w:rPr>
        <w:t>1981)</w:t>
      </w:r>
      <w:r w:rsidR="00404947" w:rsidRPr="00187002">
        <w:rPr>
          <w:rStyle w:val="Char3"/>
          <w:rFonts w:hint="cs"/>
          <w:rtl/>
        </w:rPr>
        <w:t xml:space="preserve"> می‌نویسد</w:t>
      </w:r>
      <w:r w:rsidR="00156AEF" w:rsidRPr="00187002">
        <w:rPr>
          <w:rStyle w:val="Char3"/>
          <w:rFonts w:hint="cs"/>
          <w:rtl/>
        </w:rPr>
        <w:t>:</w:t>
      </w:r>
    </w:p>
    <w:p w:rsidR="00092991" w:rsidRPr="00187002" w:rsidRDefault="00404947" w:rsidP="006B47D8">
      <w:pPr>
        <w:ind w:firstLine="284"/>
        <w:jc w:val="both"/>
        <w:rPr>
          <w:rStyle w:val="Char3"/>
          <w:rtl/>
        </w:rPr>
      </w:pPr>
      <w:r w:rsidRPr="00187002">
        <w:rPr>
          <w:rStyle w:val="Char3"/>
          <w:rFonts w:hint="cs"/>
          <w:rtl/>
        </w:rPr>
        <w:t>«ابوبکر باقلانی (یکی از متکلّمان برجست</w:t>
      </w:r>
      <w:r w:rsidR="00187002" w:rsidRPr="00187002">
        <w:rPr>
          <w:rStyle w:val="Char3"/>
          <w:rFonts w:hint="cs"/>
          <w:rtl/>
        </w:rPr>
        <w:t>ۀ</w:t>
      </w:r>
      <w:r w:rsidRPr="00187002">
        <w:rPr>
          <w:rStyle w:val="Char3"/>
          <w:rFonts w:hint="cs"/>
          <w:rtl/>
        </w:rPr>
        <w:t xml:space="preserve"> اهل سنّت) در کتاب «التّمهید» بر این قول رفته است که</w:t>
      </w:r>
      <w:r w:rsidR="00156AEF" w:rsidRPr="00187002">
        <w:rPr>
          <w:rStyle w:val="Char3"/>
          <w:rFonts w:hint="cs"/>
          <w:rtl/>
        </w:rPr>
        <w:t>:</w:t>
      </w:r>
      <w:r w:rsidRPr="00187002">
        <w:rPr>
          <w:rStyle w:val="Char3"/>
          <w:rFonts w:hint="cs"/>
          <w:rtl/>
        </w:rPr>
        <w:t xml:space="preserve"> «بیعت با امام پس از کفر و ترک نماز از سوی او، همچنان به قوّت خود باقی می‌ماند»! با آنکه باقلانی در کتاب مذکور (ص 186، چاپ مصر) تصریح نموده است</w:t>
      </w:r>
      <w:r w:rsidR="00156AEF" w:rsidRPr="00187002">
        <w:rPr>
          <w:rStyle w:val="Char3"/>
          <w:rFonts w:hint="cs"/>
          <w:rtl/>
        </w:rPr>
        <w:t>:</w:t>
      </w:r>
    </w:p>
    <w:p w:rsidR="00404947" w:rsidRPr="00276739" w:rsidRDefault="00276739" w:rsidP="000E0E65">
      <w:pPr>
        <w:ind w:firstLine="284"/>
        <w:jc w:val="both"/>
        <w:rPr>
          <w:rFonts w:ascii="Lotus Linotype" w:hAnsi="Lotus Linotype" w:cs="Lotus Linotype"/>
          <w:b/>
          <w:bCs/>
          <w:sz w:val="28"/>
          <w:szCs w:val="28"/>
          <w:rtl/>
          <w:lang w:bidi="fa-IR"/>
        </w:rPr>
      </w:pPr>
      <w:r w:rsidRPr="000E0E65">
        <w:rPr>
          <w:rStyle w:val="Char0"/>
          <w:rFonts w:hint="cs"/>
          <w:rtl/>
        </w:rPr>
        <w:t>«</w:t>
      </w:r>
      <w:r w:rsidR="00404947" w:rsidRPr="000E0E65">
        <w:rPr>
          <w:rStyle w:val="Char0"/>
          <w:rtl/>
        </w:rPr>
        <w:t>إنْ قال قائلٌ ما الّذ</w:t>
      </w:r>
      <w:r w:rsidR="000E0E65">
        <w:rPr>
          <w:rStyle w:val="Char0"/>
          <w:rFonts w:hint="cs"/>
          <w:rtl/>
        </w:rPr>
        <w:t>ي</w:t>
      </w:r>
      <w:r w:rsidR="00404947" w:rsidRPr="000E0E65">
        <w:rPr>
          <w:rStyle w:val="Char0"/>
          <w:rtl/>
        </w:rPr>
        <w:t xml:space="preserve"> یوجبُ خلعَ الإمامِ عند</w:t>
      </w:r>
      <w:r w:rsidR="00171A35">
        <w:rPr>
          <w:rStyle w:val="Char0"/>
          <w:rtl/>
          <w:lang w:bidi="ar-SA"/>
        </w:rPr>
        <w:t>ك</w:t>
      </w:r>
      <w:r w:rsidR="00404947" w:rsidRPr="000E0E65">
        <w:rPr>
          <w:rStyle w:val="Char0"/>
          <w:rtl/>
        </w:rPr>
        <w:t>م؟ قیل لهُ</w:t>
      </w:r>
      <w:r w:rsidR="00156AEF" w:rsidRPr="000E0E65">
        <w:rPr>
          <w:rStyle w:val="Char0"/>
          <w:rtl/>
        </w:rPr>
        <w:t>:</w:t>
      </w:r>
      <w:r w:rsidR="00404947" w:rsidRPr="000E0E65">
        <w:rPr>
          <w:rStyle w:val="Char0"/>
          <w:rtl/>
        </w:rPr>
        <w:t xml:space="preserve"> یوجبُ ذل</w:t>
      </w:r>
      <w:r w:rsidR="00171A35">
        <w:rPr>
          <w:rStyle w:val="Char0"/>
          <w:rtl/>
          <w:lang w:bidi="ar-SA"/>
        </w:rPr>
        <w:t>ك</w:t>
      </w:r>
      <w:r w:rsidR="00404947" w:rsidRPr="000E0E65">
        <w:rPr>
          <w:rStyle w:val="Char0"/>
          <w:rtl/>
        </w:rPr>
        <w:t xml:space="preserve"> أمورٌ</w:t>
      </w:r>
      <w:r w:rsidRPr="000E0E65">
        <w:rPr>
          <w:rStyle w:val="Char0"/>
          <w:rFonts w:hint="cs"/>
          <w:rtl/>
        </w:rPr>
        <w:t>،</w:t>
      </w:r>
      <w:r w:rsidR="00404947" w:rsidRPr="000E0E65">
        <w:rPr>
          <w:rStyle w:val="Char0"/>
          <w:rtl/>
        </w:rPr>
        <w:t xml:space="preserve"> منها </w:t>
      </w:r>
      <w:r w:rsidR="00171A35">
        <w:rPr>
          <w:rStyle w:val="Char0"/>
          <w:rtl/>
          <w:lang w:bidi="ar-SA"/>
        </w:rPr>
        <w:t>ك</w:t>
      </w:r>
      <w:r w:rsidR="00404947" w:rsidRPr="000E0E65">
        <w:rPr>
          <w:rStyle w:val="Char0"/>
          <w:rtl/>
        </w:rPr>
        <w:t>فرٌ بعد إیمانٍ</w:t>
      </w:r>
      <w:r w:rsidRPr="000E0E65">
        <w:rPr>
          <w:rStyle w:val="Char0"/>
          <w:rFonts w:hint="cs"/>
          <w:rtl/>
        </w:rPr>
        <w:t>،</w:t>
      </w:r>
      <w:r w:rsidR="00404947" w:rsidRPr="000E0E65">
        <w:rPr>
          <w:rStyle w:val="Char0"/>
          <w:rtl/>
        </w:rPr>
        <w:t xml:space="preserve"> ومنها تر</w:t>
      </w:r>
      <w:r w:rsidR="00171A35">
        <w:rPr>
          <w:rStyle w:val="Char0"/>
          <w:rtl/>
          <w:lang w:bidi="ar-SA"/>
        </w:rPr>
        <w:t>ك</w:t>
      </w:r>
      <w:r w:rsidR="00404947" w:rsidRPr="000E0E65">
        <w:rPr>
          <w:rStyle w:val="Char0"/>
          <w:rtl/>
        </w:rPr>
        <w:t>هُ إقامة الصّلواة والدٌّعاءَ إلی ذل</w:t>
      </w:r>
      <w:r w:rsidR="00171A35">
        <w:rPr>
          <w:rStyle w:val="Char0"/>
          <w:rtl/>
          <w:lang w:bidi="ar-SA"/>
        </w:rPr>
        <w:t>ك</w:t>
      </w:r>
      <w:r w:rsidR="00404947" w:rsidRPr="000E0E65">
        <w:rPr>
          <w:rStyle w:val="Char0"/>
          <w:rtl/>
        </w:rPr>
        <w:t>...</w:t>
      </w:r>
      <w:r w:rsidRPr="000E0E65">
        <w:rPr>
          <w:rStyle w:val="Char0"/>
          <w:rFonts w:hint="cs"/>
          <w:rtl/>
        </w:rPr>
        <w:t>»</w:t>
      </w:r>
      <w:r>
        <w:rPr>
          <w:rFonts w:ascii="Lotus Linotype" w:hAnsi="Lotus Linotype" w:cs="Lotus Linotype" w:hint="cs"/>
          <w:b/>
          <w:bCs/>
          <w:sz w:val="28"/>
          <w:szCs w:val="28"/>
          <w:rtl/>
          <w:lang w:bidi="fa-IR"/>
        </w:rPr>
        <w:t>.</w:t>
      </w:r>
    </w:p>
    <w:p w:rsidR="00404947" w:rsidRDefault="00D915FA" w:rsidP="003257C3">
      <w:pPr>
        <w:ind w:firstLine="284"/>
        <w:jc w:val="both"/>
        <w:rPr>
          <w:rStyle w:val="Char3"/>
          <w:rtl/>
        </w:rPr>
      </w:pPr>
      <w:r w:rsidRPr="00187002">
        <w:rPr>
          <w:rStyle w:val="Char3"/>
          <w:rFonts w:hint="cs"/>
          <w:rtl/>
        </w:rPr>
        <w:t>یعنی</w:t>
      </w:r>
      <w:r w:rsidR="00156AEF" w:rsidRPr="00187002">
        <w:rPr>
          <w:rStyle w:val="Char3"/>
          <w:rFonts w:hint="cs"/>
          <w:rtl/>
        </w:rPr>
        <w:t>:</w:t>
      </w:r>
      <w:r w:rsidRPr="00187002">
        <w:rPr>
          <w:rStyle w:val="Char3"/>
          <w:rFonts w:hint="cs"/>
          <w:rtl/>
        </w:rPr>
        <w:t xml:space="preserve"> «اگر گوینده‌ای بپرسد که از دیدگاه شما آنچه موجب خلع امام می‌شود، چیست؟ بدو پاسخ داده می‌شود که اموری چند موجب این کار خواهد شد از جمل</w:t>
      </w:r>
      <w:r w:rsidR="00187002" w:rsidRPr="00187002">
        <w:rPr>
          <w:rStyle w:val="Char3"/>
          <w:rFonts w:hint="cs"/>
          <w:rtl/>
        </w:rPr>
        <w:t>ۀ</w:t>
      </w:r>
      <w:r w:rsidR="000E0E65" w:rsidRPr="00187002">
        <w:rPr>
          <w:rStyle w:val="Char3"/>
          <w:rFonts w:hint="cs"/>
          <w:rtl/>
        </w:rPr>
        <w:t xml:space="preserve"> آن‌ها،</w:t>
      </w:r>
      <w:r w:rsidRPr="00187002">
        <w:rPr>
          <w:rStyle w:val="Char3"/>
          <w:rFonts w:hint="cs"/>
          <w:rtl/>
        </w:rPr>
        <w:t xml:space="preserve"> کفر امام پس از ایمان اوست</w:t>
      </w:r>
      <w:r w:rsidR="003257C3" w:rsidRPr="00187002">
        <w:rPr>
          <w:rStyle w:val="Char3"/>
          <w:rFonts w:hint="cs"/>
          <w:rtl/>
        </w:rPr>
        <w:t>،</w:t>
      </w:r>
      <w:r w:rsidRPr="00187002">
        <w:rPr>
          <w:rStyle w:val="Char3"/>
          <w:rFonts w:hint="cs"/>
          <w:rtl/>
        </w:rPr>
        <w:t xml:space="preserve"> و از جمله، برپا نداشتن نماز و فرانخواندن </w:t>
      </w:r>
      <w:r w:rsidR="00241A4B" w:rsidRPr="00187002">
        <w:rPr>
          <w:rStyle w:val="Char3"/>
          <w:rFonts w:hint="cs"/>
          <w:rtl/>
        </w:rPr>
        <w:t>مردم به سوی نماز است...».</w:t>
      </w:r>
    </w:p>
    <w:p w:rsidR="00241A4B" w:rsidRPr="00187002" w:rsidRDefault="00241A4B" w:rsidP="00D915FA">
      <w:pPr>
        <w:ind w:firstLine="284"/>
        <w:jc w:val="both"/>
        <w:rPr>
          <w:rStyle w:val="Char3"/>
          <w:rtl/>
        </w:rPr>
      </w:pPr>
      <w:r w:rsidRPr="00187002">
        <w:rPr>
          <w:rStyle w:val="Char3"/>
          <w:rFonts w:hint="cs"/>
          <w:rtl/>
        </w:rPr>
        <w:t>منشأ اشتباه لمتون اختلاف نظری است که به نقل باقلانی پاره‌ای از علماء دربار</w:t>
      </w:r>
      <w:r w:rsidR="00187002" w:rsidRPr="00187002">
        <w:rPr>
          <w:rStyle w:val="Char3"/>
          <w:rFonts w:hint="cs"/>
          <w:rtl/>
        </w:rPr>
        <w:t>ۀ</w:t>
      </w:r>
      <w:r w:rsidRPr="00187002">
        <w:rPr>
          <w:rStyle w:val="Char3"/>
          <w:rFonts w:hint="cs"/>
          <w:rtl/>
        </w:rPr>
        <w:t xml:space="preserve"> «ظلم امام» به میان آورده‌اند که در صورت ستمگری، آیا بلادرنگ امام مزبور از حکومت خلع می‌شود یا نه؟ و طرح این اختلاف به هیچ‌وجه سخن اصلی و فتوای روشن باقلانی را نقض نمی‌کند.</w:t>
      </w:r>
    </w:p>
    <w:p w:rsidR="00241A4B" w:rsidRPr="00187002" w:rsidRDefault="00C47332" w:rsidP="000E0E65">
      <w:pPr>
        <w:ind w:firstLine="284"/>
        <w:jc w:val="both"/>
        <w:rPr>
          <w:rStyle w:val="Char3"/>
          <w:rtl/>
        </w:rPr>
      </w:pPr>
      <w:r w:rsidRPr="00187002">
        <w:rPr>
          <w:rStyle w:val="Char3"/>
          <w:rFonts w:hint="cs"/>
          <w:rtl/>
        </w:rPr>
        <w:t>باری ما در این کتاب با رجوع به مآخذ گوناگون که به زبان‌های مختلف نوشته شده بود، از میان خاورشناسان غربی چند تن را (که اکثر</w:t>
      </w:r>
      <w:r w:rsidR="00B16643" w:rsidRPr="00187002">
        <w:rPr>
          <w:rStyle w:val="Char3"/>
          <w:rFonts w:hint="cs"/>
          <w:rtl/>
        </w:rPr>
        <w:t xml:space="preserve"> آن‌ها </w:t>
      </w:r>
      <w:r w:rsidRPr="00187002">
        <w:rPr>
          <w:rStyle w:val="Char3"/>
          <w:rFonts w:hint="cs"/>
          <w:rtl/>
        </w:rPr>
        <w:t>از مشاهیر قوم‌اند و دیگران در پی ایشان می‌روند) برگزیده‌ایم و پس از گزارش زندگینام</w:t>
      </w:r>
      <w:r w:rsidR="00187002" w:rsidRPr="00187002">
        <w:rPr>
          <w:rStyle w:val="Char3"/>
          <w:rFonts w:hint="cs"/>
          <w:rtl/>
        </w:rPr>
        <w:t>ۀ</w:t>
      </w:r>
      <w:r w:rsidRPr="00187002">
        <w:rPr>
          <w:rStyle w:val="Char3"/>
          <w:rFonts w:hint="cs"/>
          <w:rtl/>
        </w:rPr>
        <w:t xml:space="preserve"> علمی آنان، به ذکر پاره‌ای از کتب و آثار ایشان بویژه آثاری که به فارسی یا عربی ترجمه شده</w:t>
      </w:r>
      <w:r w:rsidR="004D7E62" w:rsidRPr="00187002">
        <w:rPr>
          <w:rStyle w:val="Char3"/>
          <w:rFonts w:hint="cs"/>
          <w:rtl/>
        </w:rPr>
        <w:t>‌اند، پرداخته‌ایم. سپس به نقد آث</w:t>
      </w:r>
      <w:r w:rsidRPr="00187002">
        <w:rPr>
          <w:rStyle w:val="Char3"/>
          <w:rFonts w:hint="cs"/>
          <w:rtl/>
        </w:rPr>
        <w:t>ار خاورشناسان مزبور روی آورده‌ایم و علاوه بر ذکر نکات مثبت در کار برخی از ایشان، نمونه‌هایی از اشتباهات روشن آنان را نیز یاد کرده‌ایم تا نسل جوان و جدید ما از حدود تواناییِ خاورشناسان در شناخت حقیقت اسلام آگاهی یابند و به خواست خداوند متعال از خطر غربزدگی و تهاجم فرهنگی در این زمینه، مصون و برکنار مانند. ناگفته نماند که در فراهم آوردن و نگارش مقالات این کتاب ا</w:t>
      </w:r>
      <w:r w:rsidR="004D7E62" w:rsidRPr="00187002">
        <w:rPr>
          <w:rStyle w:val="Char3"/>
          <w:rFonts w:hint="cs"/>
          <w:rtl/>
        </w:rPr>
        <w:t>ز امکانات کتابخان</w:t>
      </w:r>
      <w:r w:rsidR="00187002" w:rsidRPr="00187002">
        <w:rPr>
          <w:rStyle w:val="Char3"/>
          <w:rFonts w:hint="cs"/>
          <w:rtl/>
        </w:rPr>
        <w:t>ۀ</w:t>
      </w:r>
      <w:r w:rsidR="004D7E62" w:rsidRPr="00187002">
        <w:rPr>
          <w:rStyle w:val="Char3"/>
          <w:rFonts w:hint="cs"/>
          <w:rtl/>
        </w:rPr>
        <w:t xml:space="preserve"> </w:t>
      </w:r>
      <w:r w:rsidR="004D7E62" w:rsidRPr="000E0E65">
        <w:rPr>
          <w:rStyle w:val="Char0"/>
          <w:rFonts w:hint="cs"/>
          <w:rtl/>
        </w:rPr>
        <w:t xml:space="preserve">«بنیاد دائرة </w:t>
      </w:r>
      <w:r w:rsidRPr="000E0E65">
        <w:rPr>
          <w:rStyle w:val="Char0"/>
          <w:rFonts w:hint="cs"/>
          <w:rtl/>
        </w:rPr>
        <w:t xml:space="preserve">المعارف </w:t>
      </w:r>
      <w:r w:rsidR="000E0E65">
        <w:rPr>
          <w:rStyle w:val="Char0"/>
          <w:rFonts w:hint="cs"/>
          <w:rtl/>
        </w:rPr>
        <w:t>إ</w:t>
      </w:r>
      <w:r w:rsidRPr="000E0E65">
        <w:rPr>
          <w:rStyle w:val="Char0"/>
          <w:rFonts w:hint="cs"/>
          <w:rtl/>
        </w:rPr>
        <w:t>سلام</w:t>
      </w:r>
      <w:r w:rsidR="000E0E65">
        <w:rPr>
          <w:rStyle w:val="Char0"/>
          <w:rFonts w:hint="cs"/>
          <w:rtl/>
        </w:rPr>
        <w:t>ي</w:t>
      </w:r>
      <w:r w:rsidRPr="000E0E65">
        <w:rPr>
          <w:rStyle w:val="Char0"/>
          <w:rFonts w:hint="cs"/>
          <w:rtl/>
        </w:rPr>
        <w:t>»</w:t>
      </w:r>
      <w:r w:rsidRPr="00187002">
        <w:rPr>
          <w:rStyle w:val="Char3"/>
          <w:rFonts w:hint="cs"/>
          <w:rtl/>
        </w:rPr>
        <w:t xml:space="preserve"> بهر</w:t>
      </w:r>
      <w:r w:rsidR="00187002" w:rsidRPr="00187002">
        <w:rPr>
          <w:rStyle w:val="Char3"/>
          <w:rFonts w:hint="cs"/>
          <w:rtl/>
        </w:rPr>
        <w:t>ۀ</w:t>
      </w:r>
      <w:r w:rsidRPr="00187002">
        <w:rPr>
          <w:rStyle w:val="Char3"/>
          <w:rFonts w:hint="cs"/>
          <w:rtl/>
        </w:rPr>
        <w:t xml:space="preserve"> فراوان گرفته‌ایم که در اینجا لازم است از اولیاء آن مؤسس</w:t>
      </w:r>
      <w:r w:rsidR="00187002" w:rsidRPr="00187002">
        <w:rPr>
          <w:rStyle w:val="Char3"/>
          <w:rFonts w:hint="cs"/>
          <w:rtl/>
        </w:rPr>
        <w:t>ۀ</w:t>
      </w:r>
      <w:r w:rsidRPr="00187002">
        <w:rPr>
          <w:rStyle w:val="Char3"/>
          <w:rFonts w:hint="cs"/>
          <w:rtl/>
        </w:rPr>
        <w:t xml:space="preserve"> فرهنگی و دینی سپاسگزاری شود. </w:t>
      </w:r>
      <w:r w:rsidR="004D7E62" w:rsidRPr="000E0E65">
        <w:rPr>
          <w:rStyle w:val="Char0"/>
          <w:rFonts w:hint="cs"/>
          <w:rtl/>
        </w:rPr>
        <w:t>«</w:t>
      </w:r>
      <w:r w:rsidRPr="000E0E65">
        <w:rPr>
          <w:rStyle w:val="Char0"/>
          <w:rtl/>
        </w:rPr>
        <w:t xml:space="preserve">والله </w:t>
      </w:r>
      <w:r w:rsidR="000E0E65">
        <w:rPr>
          <w:rStyle w:val="Char0"/>
          <w:rFonts w:hint="cs"/>
          <w:rtl/>
        </w:rPr>
        <w:t>-</w:t>
      </w:r>
      <w:r w:rsidR="004D7E62" w:rsidRPr="000E0E65">
        <w:rPr>
          <w:rStyle w:val="Char0"/>
          <w:rFonts w:hint="cs"/>
          <w:rtl/>
        </w:rPr>
        <w:t xml:space="preserve"> </w:t>
      </w:r>
      <w:r w:rsidR="004D7E62" w:rsidRPr="000E0E65">
        <w:rPr>
          <w:rStyle w:val="Char0"/>
          <w:rtl/>
        </w:rPr>
        <w:t>عزّ ذ</w:t>
      </w:r>
      <w:r w:rsidR="00171A35">
        <w:rPr>
          <w:rStyle w:val="Char0"/>
          <w:rtl/>
          <w:lang w:bidi="ar-SA"/>
        </w:rPr>
        <w:t>ك</w:t>
      </w:r>
      <w:r w:rsidR="004D7E62" w:rsidRPr="000E0E65">
        <w:rPr>
          <w:rStyle w:val="Char0"/>
          <w:rtl/>
        </w:rPr>
        <w:t>رهُ</w:t>
      </w:r>
      <w:r w:rsidR="000E0E65">
        <w:rPr>
          <w:rStyle w:val="Char0"/>
          <w:rFonts w:hint="cs"/>
          <w:rtl/>
        </w:rPr>
        <w:t xml:space="preserve"> </w:t>
      </w:r>
      <w:r w:rsidR="004D7E62" w:rsidRPr="000E0E65">
        <w:rPr>
          <w:rStyle w:val="Char0"/>
          <w:rFonts w:hint="cs"/>
          <w:rtl/>
        </w:rPr>
        <w:t>-</w:t>
      </w:r>
      <w:r w:rsidRPr="000E0E65">
        <w:rPr>
          <w:rStyle w:val="Char0"/>
          <w:rtl/>
        </w:rPr>
        <w:t xml:space="preserve"> ول</w:t>
      </w:r>
      <w:r w:rsidR="000E0E65">
        <w:rPr>
          <w:rStyle w:val="Char0"/>
          <w:rFonts w:hint="cs"/>
          <w:rtl/>
        </w:rPr>
        <w:t>ي</w:t>
      </w:r>
      <w:r w:rsidRPr="000E0E65">
        <w:rPr>
          <w:rStyle w:val="Char0"/>
          <w:rtl/>
        </w:rPr>
        <w:t>ٌّ الهدایةِ والتّوفیق</w:t>
      </w:r>
      <w:r w:rsidR="004D7E62" w:rsidRPr="000E0E65">
        <w:rPr>
          <w:rStyle w:val="Char0"/>
          <w:rFonts w:hint="cs"/>
          <w:rtl/>
        </w:rPr>
        <w:t>»</w:t>
      </w:r>
      <w:r w:rsidR="004D7E62" w:rsidRPr="00187002">
        <w:rPr>
          <w:rStyle w:val="Char3"/>
          <w:rFonts w:hint="cs"/>
          <w:rtl/>
        </w:rPr>
        <w:t>.</w:t>
      </w:r>
    </w:p>
    <w:p w:rsidR="00404947" w:rsidRPr="00C47332" w:rsidRDefault="00C47332" w:rsidP="00171A35">
      <w:pPr>
        <w:pStyle w:val="a7"/>
        <w:ind w:left="2977" w:firstLine="0"/>
        <w:jc w:val="center"/>
        <w:rPr>
          <w:rtl/>
        </w:rPr>
      </w:pPr>
      <w:r w:rsidRPr="00C47332">
        <w:rPr>
          <w:rFonts w:hint="cs"/>
          <w:rtl/>
        </w:rPr>
        <w:t>مصطفی حسینی طباطبایی</w:t>
      </w:r>
    </w:p>
    <w:p w:rsidR="00C47332" w:rsidRPr="00C47332" w:rsidRDefault="004D7E62" w:rsidP="00171A35">
      <w:pPr>
        <w:pStyle w:val="a7"/>
        <w:ind w:left="2977" w:firstLine="0"/>
        <w:jc w:val="center"/>
        <w:rPr>
          <w:rtl/>
        </w:rPr>
      </w:pPr>
      <w:r>
        <w:rPr>
          <w:rFonts w:hint="cs"/>
          <w:rtl/>
        </w:rPr>
        <w:t>دیماه 1372 ه‍</w:t>
      </w:r>
      <w:r w:rsidR="00C47332" w:rsidRPr="00C47332">
        <w:rPr>
          <w:rFonts w:hint="cs"/>
          <w:rtl/>
        </w:rPr>
        <w:t>. ش</w:t>
      </w:r>
    </w:p>
    <w:p w:rsidR="00C47332" w:rsidRDefault="004D7E62" w:rsidP="00171A35">
      <w:pPr>
        <w:pStyle w:val="a7"/>
        <w:ind w:left="2977" w:firstLine="0"/>
        <w:jc w:val="center"/>
        <w:rPr>
          <w:rtl/>
        </w:rPr>
      </w:pPr>
      <w:r>
        <w:rPr>
          <w:rFonts w:hint="cs"/>
          <w:rtl/>
        </w:rPr>
        <w:t>رجب 1414 ه‍</w:t>
      </w:r>
      <w:r w:rsidR="00C47332" w:rsidRPr="00C47332">
        <w:rPr>
          <w:rFonts w:hint="cs"/>
          <w:rtl/>
        </w:rPr>
        <w:t>. ق</w:t>
      </w:r>
    </w:p>
    <w:p w:rsidR="00171A35" w:rsidRDefault="00171A35" w:rsidP="00171A35">
      <w:pPr>
        <w:pStyle w:val="a7"/>
        <w:ind w:left="2977" w:firstLine="0"/>
        <w:jc w:val="center"/>
        <w:rPr>
          <w:rtl/>
        </w:rPr>
      </w:pPr>
    </w:p>
    <w:p w:rsidR="00171A35" w:rsidRDefault="00171A35" w:rsidP="00171A35">
      <w:pPr>
        <w:pStyle w:val="a7"/>
        <w:ind w:left="2977" w:firstLine="0"/>
        <w:jc w:val="center"/>
        <w:rPr>
          <w:rtl/>
        </w:rPr>
        <w:sectPr w:rsidR="00171A35" w:rsidSect="003C02E0">
          <w:headerReference w:type="default" r:id="rId19"/>
          <w:headerReference w:type="first" r:id="rId20"/>
          <w:footnotePr>
            <w:numRestart w:val="eachPage"/>
          </w:footnotePr>
          <w:type w:val="oddPage"/>
          <w:pgSz w:w="9356" w:h="13608" w:code="9"/>
          <w:pgMar w:top="567" w:right="1134" w:bottom="851" w:left="1134" w:header="454" w:footer="0" w:gutter="0"/>
          <w:pgNumType w:start="1"/>
          <w:cols w:space="708"/>
          <w:titlePg/>
          <w:bidi/>
          <w:rtlGutter/>
          <w:docGrid w:linePitch="360"/>
        </w:sectPr>
      </w:pPr>
    </w:p>
    <w:p w:rsidR="00C47332" w:rsidRDefault="007B6708" w:rsidP="00314844">
      <w:pPr>
        <w:pStyle w:val="a"/>
        <w:rPr>
          <w:rtl/>
        </w:rPr>
      </w:pPr>
      <w:bookmarkStart w:id="10" w:name="_Toc142614388"/>
      <w:bookmarkStart w:id="11" w:name="_Toc142614716"/>
      <w:bookmarkStart w:id="12" w:name="_Toc142614974"/>
      <w:bookmarkStart w:id="13" w:name="_Toc142615573"/>
      <w:bookmarkStart w:id="14" w:name="_Toc142615853"/>
      <w:bookmarkStart w:id="15" w:name="_Toc333836478"/>
      <w:bookmarkStart w:id="16" w:name="_Toc429212534"/>
      <w:r w:rsidRPr="00E07C9C">
        <w:rPr>
          <w:rFonts w:hint="cs"/>
          <w:rtl/>
        </w:rPr>
        <w:t>اسامی خاورشناسانی که در این کتاب از</w:t>
      </w:r>
      <w:r w:rsidR="00B16643">
        <w:rPr>
          <w:rFonts w:hint="cs"/>
          <w:rtl/>
        </w:rPr>
        <w:t xml:space="preserve"> آن‌ها </w:t>
      </w:r>
      <w:r w:rsidRPr="00E07C9C">
        <w:rPr>
          <w:rFonts w:hint="cs"/>
          <w:rtl/>
        </w:rPr>
        <w:t>سخن گفته‌ایم:</w:t>
      </w:r>
      <w:bookmarkEnd w:id="10"/>
      <w:bookmarkEnd w:id="11"/>
      <w:bookmarkEnd w:id="12"/>
      <w:bookmarkEnd w:id="13"/>
      <w:bookmarkEnd w:id="14"/>
      <w:bookmarkEnd w:id="15"/>
      <w:bookmarkEnd w:id="16"/>
    </w:p>
    <w:tbl>
      <w:tblPr>
        <w:tblStyle w:val="TableGrid"/>
        <w:bidiVisual/>
        <w:tblW w:w="0" w:type="auto"/>
        <w:jc w:val="center"/>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2977"/>
        <w:gridCol w:w="2693"/>
      </w:tblGrid>
      <w:tr w:rsidR="009174B8" w:rsidTr="009174B8">
        <w:trPr>
          <w:jc w:val="center"/>
        </w:trPr>
        <w:tc>
          <w:tcPr>
            <w:tcW w:w="567" w:type="dxa"/>
          </w:tcPr>
          <w:p w:rsidR="009174B8" w:rsidRDefault="009174B8" w:rsidP="009174B8">
            <w:pPr>
              <w:pStyle w:val="a3"/>
              <w:numPr>
                <w:ilvl w:val="0"/>
                <w:numId w:val="46"/>
              </w:numPr>
              <w:ind w:left="0" w:firstLine="0"/>
              <w:jc w:val="center"/>
              <w:rPr>
                <w:rtl/>
              </w:rPr>
            </w:pPr>
          </w:p>
        </w:tc>
        <w:tc>
          <w:tcPr>
            <w:tcW w:w="2977" w:type="dxa"/>
          </w:tcPr>
          <w:p w:rsidR="009174B8" w:rsidRDefault="009174B8" w:rsidP="009174B8">
            <w:pPr>
              <w:pStyle w:val="a3"/>
              <w:ind w:firstLine="0"/>
              <w:rPr>
                <w:rtl/>
              </w:rPr>
            </w:pPr>
            <w:r w:rsidRPr="00187002">
              <w:rPr>
                <w:rStyle w:val="Char3"/>
                <w:rFonts w:hint="cs"/>
                <w:rtl/>
              </w:rPr>
              <w:t>ادوارد براون (انگلیسی)</w:t>
            </w:r>
          </w:p>
        </w:tc>
        <w:tc>
          <w:tcPr>
            <w:tcW w:w="2693" w:type="dxa"/>
          </w:tcPr>
          <w:p w:rsidR="009174B8" w:rsidRDefault="009174B8" w:rsidP="009174B8">
            <w:pPr>
              <w:pStyle w:val="a3"/>
              <w:bidi w:val="0"/>
              <w:ind w:firstLine="0"/>
              <w:rPr>
                <w:rtl/>
              </w:rPr>
            </w:pPr>
            <w:r w:rsidRPr="00187002">
              <w:rPr>
                <w:rStyle w:val="Char3"/>
              </w:rPr>
              <w:t>Edward G. Brown</w:t>
            </w:r>
          </w:p>
        </w:tc>
      </w:tr>
      <w:tr w:rsidR="009174B8" w:rsidTr="009174B8">
        <w:trPr>
          <w:jc w:val="center"/>
        </w:trPr>
        <w:tc>
          <w:tcPr>
            <w:tcW w:w="567" w:type="dxa"/>
          </w:tcPr>
          <w:p w:rsidR="009174B8" w:rsidRDefault="009174B8" w:rsidP="009174B8">
            <w:pPr>
              <w:pStyle w:val="a3"/>
              <w:numPr>
                <w:ilvl w:val="0"/>
                <w:numId w:val="46"/>
              </w:numPr>
              <w:ind w:left="0" w:firstLine="0"/>
              <w:jc w:val="center"/>
              <w:rPr>
                <w:rtl/>
              </w:rPr>
            </w:pPr>
          </w:p>
        </w:tc>
        <w:tc>
          <w:tcPr>
            <w:tcW w:w="2977" w:type="dxa"/>
          </w:tcPr>
          <w:p w:rsidR="009174B8" w:rsidRDefault="009174B8" w:rsidP="009174B8">
            <w:pPr>
              <w:pStyle w:val="a3"/>
              <w:ind w:firstLine="0"/>
              <w:rPr>
                <w:rtl/>
              </w:rPr>
            </w:pPr>
            <w:r w:rsidRPr="00187002">
              <w:rPr>
                <w:rStyle w:val="Char3"/>
                <w:rFonts w:hint="cs"/>
                <w:rtl/>
              </w:rPr>
              <w:t>کارل بروکلمن (آلمانی)</w:t>
            </w:r>
          </w:p>
        </w:tc>
        <w:tc>
          <w:tcPr>
            <w:tcW w:w="2693" w:type="dxa"/>
          </w:tcPr>
          <w:p w:rsidR="009174B8" w:rsidRDefault="009174B8" w:rsidP="009174B8">
            <w:pPr>
              <w:pStyle w:val="a3"/>
              <w:bidi w:val="0"/>
              <w:ind w:firstLine="0"/>
              <w:rPr>
                <w:rtl/>
              </w:rPr>
            </w:pPr>
            <w:r w:rsidRPr="00187002">
              <w:rPr>
                <w:rStyle w:val="Char3"/>
              </w:rPr>
              <w:t>Karl Brockelmann</w:t>
            </w:r>
          </w:p>
        </w:tc>
      </w:tr>
      <w:tr w:rsidR="009174B8" w:rsidTr="009174B8">
        <w:trPr>
          <w:jc w:val="center"/>
        </w:trPr>
        <w:tc>
          <w:tcPr>
            <w:tcW w:w="567" w:type="dxa"/>
          </w:tcPr>
          <w:p w:rsidR="009174B8" w:rsidRDefault="009174B8" w:rsidP="009174B8">
            <w:pPr>
              <w:pStyle w:val="a3"/>
              <w:numPr>
                <w:ilvl w:val="0"/>
                <w:numId w:val="46"/>
              </w:numPr>
              <w:ind w:left="0" w:firstLine="0"/>
              <w:jc w:val="center"/>
              <w:rPr>
                <w:rtl/>
              </w:rPr>
            </w:pPr>
          </w:p>
        </w:tc>
        <w:tc>
          <w:tcPr>
            <w:tcW w:w="2977" w:type="dxa"/>
          </w:tcPr>
          <w:p w:rsidR="009174B8" w:rsidRDefault="009174B8" w:rsidP="009174B8">
            <w:pPr>
              <w:pStyle w:val="a3"/>
              <w:ind w:firstLine="0"/>
              <w:rPr>
                <w:rtl/>
              </w:rPr>
            </w:pPr>
            <w:r w:rsidRPr="00187002">
              <w:rPr>
                <w:rStyle w:val="Char3"/>
                <w:rFonts w:hint="cs"/>
                <w:rtl/>
              </w:rPr>
              <w:t>لویی ماسینیون (فرانسوی)</w:t>
            </w:r>
          </w:p>
        </w:tc>
        <w:tc>
          <w:tcPr>
            <w:tcW w:w="2693" w:type="dxa"/>
          </w:tcPr>
          <w:p w:rsidR="009174B8" w:rsidRDefault="009174B8" w:rsidP="009174B8">
            <w:pPr>
              <w:pStyle w:val="a3"/>
              <w:bidi w:val="0"/>
              <w:ind w:firstLine="0"/>
              <w:rPr>
                <w:rtl/>
              </w:rPr>
            </w:pPr>
            <w:r w:rsidRPr="00187002">
              <w:rPr>
                <w:rStyle w:val="Char3"/>
              </w:rPr>
              <w:t>Louis Massignon</w:t>
            </w:r>
          </w:p>
        </w:tc>
      </w:tr>
      <w:tr w:rsidR="009174B8" w:rsidTr="009174B8">
        <w:trPr>
          <w:jc w:val="center"/>
        </w:trPr>
        <w:tc>
          <w:tcPr>
            <w:tcW w:w="567" w:type="dxa"/>
          </w:tcPr>
          <w:p w:rsidR="009174B8" w:rsidRDefault="009174B8" w:rsidP="009174B8">
            <w:pPr>
              <w:pStyle w:val="a3"/>
              <w:numPr>
                <w:ilvl w:val="0"/>
                <w:numId w:val="46"/>
              </w:numPr>
              <w:ind w:left="0" w:firstLine="0"/>
              <w:jc w:val="center"/>
              <w:rPr>
                <w:rtl/>
              </w:rPr>
            </w:pPr>
          </w:p>
        </w:tc>
        <w:tc>
          <w:tcPr>
            <w:tcW w:w="2977" w:type="dxa"/>
          </w:tcPr>
          <w:p w:rsidR="009174B8" w:rsidRDefault="009174B8" w:rsidP="009174B8">
            <w:pPr>
              <w:pStyle w:val="a3"/>
              <w:ind w:firstLine="0"/>
              <w:rPr>
                <w:rtl/>
              </w:rPr>
            </w:pPr>
            <w:r w:rsidRPr="00187002">
              <w:rPr>
                <w:rStyle w:val="Char3"/>
                <w:rFonts w:hint="cs"/>
                <w:rtl/>
              </w:rPr>
              <w:t>رینولد نیکلسون (انگلیسی)</w:t>
            </w:r>
          </w:p>
        </w:tc>
        <w:tc>
          <w:tcPr>
            <w:tcW w:w="2693" w:type="dxa"/>
          </w:tcPr>
          <w:p w:rsidR="009174B8" w:rsidRDefault="009174B8" w:rsidP="009174B8">
            <w:pPr>
              <w:pStyle w:val="a3"/>
              <w:bidi w:val="0"/>
              <w:ind w:firstLine="0"/>
              <w:rPr>
                <w:rtl/>
              </w:rPr>
            </w:pPr>
            <w:r w:rsidRPr="00187002">
              <w:rPr>
                <w:rStyle w:val="Char3"/>
              </w:rPr>
              <w:t>Reynold A. Nicholson</w:t>
            </w:r>
          </w:p>
        </w:tc>
      </w:tr>
      <w:tr w:rsidR="009174B8" w:rsidTr="009174B8">
        <w:trPr>
          <w:jc w:val="center"/>
        </w:trPr>
        <w:tc>
          <w:tcPr>
            <w:tcW w:w="567" w:type="dxa"/>
          </w:tcPr>
          <w:p w:rsidR="009174B8" w:rsidRDefault="009174B8" w:rsidP="009174B8">
            <w:pPr>
              <w:pStyle w:val="a3"/>
              <w:numPr>
                <w:ilvl w:val="0"/>
                <w:numId w:val="46"/>
              </w:numPr>
              <w:ind w:left="0" w:firstLine="0"/>
              <w:jc w:val="center"/>
              <w:rPr>
                <w:rtl/>
              </w:rPr>
            </w:pPr>
          </w:p>
        </w:tc>
        <w:tc>
          <w:tcPr>
            <w:tcW w:w="2977" w:type="dxa"/>
          </w:tcPr>
          <w:p w:rsidR="009174B8" w:rsidRDefault="009174B8" w:rsidP="009174B8">
            <w:pPr>
              <w:pStyle w:val="a3"/>
              <w:ind w:firstLine="0"/>
              <w:rPr>
                <w:rtl/>
              </w:rPr>
            </w:pPr>
            <w:r w:rsidRPr="00187002">
              <w:rPr>
                <w:rStyle w:val="Char3"/>
                <w:rFonts w:hint="cs"/>
                <w:rtl/>
              </w:rPr>
              <w:t>تئودور نولدکه (آلمانی)</w:t>
            </w:r>
          </w:p>
        </w:tc>
        <w:tc>
          <w:tcPr>
            <w:tcW w:w="2693" w:type="dxa"/>
          </w:tcPr>
          <w:p w:rsidR="009174B8" w:rsidRDefault="009174B8" w:rsidP="009174B8">
            <w:pPr>
              <w:pStyle w:val="a3"/>
              <w:bidi w:val="0"/>
              <w:ind w:firstLine="0"/>
              <w:rPr>
                <w:rtl/>
              </w:rPr>
            </w:pPr>
            <w:r w:rsidRPr="00187002">
              <w:rPr>
                <w:rStyle w:val="Char3"/>
              </w:rPr>
              <w:t>Theodor Noldeke</w:t>
            </w:r>
          </w:p>
        </w:tc>
      </w:tr>
      <w:tr w:rsidR="009174B8" w:rsidTr="009174B8">
        <w:trPr>
          <w:jc w:val="center"/>
        </w:trPr>
        <w:tc>
          <w:tcPr>
            <w:tcW w:w="567" w:type="dxa"/>
          </w:tcPr>
          <w:p w:rsidR="009174B8" w:rsidRDefault="009174B8" w:rsidP="009174B8">
            <w:pPr>
              <w:pStyle w:val="a3"/>
              <w:numPr>
                <w:ilvl w:val="0"/>
                <w:numId w:val="46"/>
              </w:numPr>
              <w:ind w:left="0" w:firstLine="0"/>
              <w:jc w:val="center"/>
              <w:rPr>
                <w:rtl/>
              </w:rPr>
            </w:pPr>
          </w:p>
        </w:tc>
        <w:tc>
          <w:tcPr>
            <w:tcW w:w="2977" w:type="dxa"/>
          </w:tcPr>
          <w:p w:rsidR="009174B8" w:rsidRDefault="009174B8" w:rsidP="009174B8">
            <w:pPr>
              <w:pStyle w:val="a3"/>
              <w:ind w:firstLine="0"/>
              <w:rPr>
                <w:rtl/>
              </w:rPr>
            </w:pPr>
            <w:r w:rsidRPr="00187002">
              <w:rPr>
                <w:rStyle w:val="Char3"/>
                <w:rFonts w:hint="cs"/>
                <w:rtl/>
              </w:rPr>
              <w:t>پاولویچ پطروشفسکی (روسی)</w:t>
            </w:r>
          </w:p>
        </w:tc>
        <w:tc>
          <w:tcPr>
            <w:tcW w:w="2693" w:type="dxa"/>
          </w:tcPr>
          <w:p w:rsidR="009174B8" w:rsidRDefault="009174B8" w:rsidP="009174B8">
            <w:pPr>
              <w:pStyle w:val="a3"/>
              <w:bidi w:val="0"/>
              <w:ind w:firstLine="0"/>
              <w:rPr>
                <w:rtl/>
              </w:rPr>
            </w:pPr>
            <w:r w:rsidRPr="00187002">
              <w:rPr>
                <w:rStyle w:val="Char3"/>
              </w:rPr>
              <w:t>I. P. Petroushevsky</w:t>
            </w:r>
          </w:p>
        </w:tc>
      </w:tr>
      <w:tr w:rsidR="009174B8" w:rsidTr="009174B8">
        <w:trPr>
          <w:jc w:val="center"/>
        </w:trPr>
        <w:tc>
          <w:tcPr>
            <w:tcW w:w="567" w:type="dxa"/>
          </w:tcPr>
          <w:p w:rsidR="009174B8" w:rsidRDefault="009174B8" w:rsidP="009174B8">
            <w:pPr>
              <w:pStyle w:val="a3"/>
              <w:numPr>
                <w:ilvl w:val="0"/>
                <w:numId w:val="46"/>
              </w:numPr>
              <w:ind w:left="0" w:firstLine="0"/>
              <w:jc w:val="center"/>
              <w:rPr>
                <w:rtl/>
              </w:rPr>
            </w:pPr>
          </w:p>
        </w:tc>
        <w:tc>
          <w:tcPr>
            <w:tcW w:w="2977" w:type="dxa"/>
          </w:tcPr>
          <w:p w:rsidR="009174B8" w:rsidRDefault="009174B8" w:rsidP="009174B8">
            <w:pPr>
              <w:pStyle w:val="a3"/>
              <w:ind w:firstLine="0"/>
              <w:rPr>
                <w:rtl/>
              </w:rPr>
            </w:pPr>
            <w:r w:rsidRPr="00187002">
              <w:rPr>
                <w:rStyle w:val="Char3"/>
                <w:rFonts w:hint="cs"/>
                <w:rtl/>
              </w:rPr>
              <w:t>توماس آرنولد (انگلیسی)</w:t>
            </w:r>
          </w:p>
        </w:tc>
        <w:tc>
          <w:tcPr>
            <w:tcW w:w="2693" w:type="dxa"/>
          </w:tcPr>
          <w:p w:rsidR="009174B8" w:rsidRDefault="009174B8" w:rsidP="009174B8">
            <w:pPr>
              <w:pStyle w:val="a3"/>
              <w:bidi w:val="0"/>
              <w:ind w:firstLine="0"/>
              <w:rPr>
                <w:rtl/>
              </w:rPr>
            </w:pPr>
            <w:r w:rsidRPr="00187002">
              <w:rPr>
                <w:rStyle w:val="Char3"/>
              </w:rPr>
              <w:t xml:space="preserve">Thomas W. </w:t>
            </w:r>
            <w:smartTag w:uri="urn:schemas-microsoft-com:office:smarttags" w:element="place">
              <w:smartTag w:uri="urn:schemas-microsoft-com:office:smarttags" w:element="City">
                <w:r w:rsidRPr="00187002">
                  <w:rPr>
                    <w:rStyle w:val="Char3"/>
                  </w:rPr>
                  <w:t>Arnold</w:t>
                </w:r>
              </w:smartTag>
            </w:smartTag>
          </w:p>
        </w:tc>
      </w:tr>
      <w:tr w:rsidR="009174B8" w:rsidTr="009174B8">
        <w:trPr>
          <w:jc w:val="center"/>
        </w:trPr>
        <w:tc>
          <w:tcPr>
            <w:tcW w:w="567" w:type="dxa"/>
          </w:tcPr>
          <w:p w:rsidR="009174B8" w:rsidRDefault="009174B8" w:rsidP="009174B8">
            <w:pPr>
              <w:pStyle w:val="a3"/>
              <w:numPr>
                <w:ilvl w:val="0"/>
                <w:numId w:val="46"/>
              </w:numPr>
              <w:ind w:left="0" w:firstLine="0"/>
              <w:jc w:val="center"/>
              <w:rPr>
                <w:rtl/>
              </w:rPr>
            </w:pPr>
          </w:p>
        </w:tc>
        <w:tc>
          <w:tcPr>
            <w:tcW w:w="2977" w:type="dxa"/>
          </w:tcPr>
          <w:p w:rsidR="009174B8" w:rsidRDefault="009174B8" w:rsidP="009174B8">
            <w:pPr>
              <w:pStyle w:val="a3"/>
              <w:ind w:firstLine="0"/>
              <w:rPr>
                <w:rtl/>
              </w:rPr>
            </w:pPr>
            <w:r w:rsidRPr="00187002">
              <w:rPr>
                <w:rStyle w:val="Char3"/>
                <w:rFonts w:hint="cs"/>
                <w:rtl/>
              </w:rPr>
              <w:t>هانری کربن (فرانسوی)</w:t>
            </w:r>
          </w:p>
        </w:tc>
        <w:tc>
          <w:tcPr>
            <w:tcW w:w="2693" w:type="dxa"/>
          </w:tcPr>
          <w:p w:rsidR="009174B8" w:rsidRDefault="009174B8" w:rsidP="009174B8">
            <w:pPr>
              <w:pStyle w:val="a3"/>
              <w:bidi w:val="0"/>
              <w:ind w:firstLine="0"/>
              <w:rPr>
                <w:rtl/>
              </w:rPr>
            </w:pPr>
            <w:r w:rsidRPr="00187002">
              <w:rPr>
                <w:rStyle w:val="Char3"/>
              </w:rPr>
              <w:t>Henry Corbin</w:t>
            </w:r>
          </w:p>
        </w:tc>
      </w:tr>
      <w:tr w:rsidR="009174B8" w:rsidTr="009174B8">
        <w:trPr>
          <w:jc w:val="center"/>
        </w:trPr>
        <w:tc>
          <w:tcPr>
            <w:tcW w:w="567" w:type="dxa"/>
          </w:tcPr>
          <w:p w:rsidR="009174B8" w:rsidRDefault="009174B8" w:rsidP="009174B8">
            <w:pPr>
              <w:pStyle w:val="a3"/>
              <w:numPr>
                <w:ilvl w:val="0"/>
                <w:numId w:val="46"/>
              </w:numPr>
              <w:ind w:left="0" w:firstLine="0"/>
              <w:jc w:val="center"/>
              <w:rPr>
                <w:rtl/>
              </w:rPr>
            </w:pPr>
          </w:p>
        </w:tc>
        <w:tc>
          <w:tcPr>
            <w:tcW w:w="2977" w:type="dxa"/>
          </w:tcPr>
          <w:p w:rsidR="009174B8" w:rsidRDefault="009174B8" w:rsidP="009174B8">
            <w:pPr>
              <w:pStyle w:val="a3"/>
              <w:ind w:firstLine="0"/>
              <w:rPr>
                <w:rtl/>
              </w:rPr>
            </w:pPr>
            <w:r w:rsidRPr="00187002">
              <w:rPr>
                <w:rStyle w:val="Char3"/>
                <w:rFonts w:hint="cs"/>
                <w:rtl/>
              </w:rPr>
              <w:t>ایگناتس گلدزیهر (مجارستانی)</w:t>
            </w:r>
          </w:p>
        </w:tc>
        <w:tc>
          <w:tcPr>
            <w:tcW w:w="2693" w:type="dxa"/>
          </w:tcPr>
          <w:p w:rsidR="009174B8" w:rsidRDefault="009174B8" w:rsidP="009174B8">
            <w:pPr>
              <w:pStyle w:val="a3"/>
              <w:bidi w:val="0"/>
              <w:ind w:firstLine="0"/>
              <w:rPr>
                <w:rtl/>
              </w:rPr>
            </w:pPr>
            <w:r w:rsidRPr="00187002">
              <w:rPr>
                <w:rStyle w:val="Char3"/>
              </w:rPr>
              <w:t>IGnaz Goldziher</w:t>
            </w:r>
          </w:p>
        </w:tc>
      </w:tr>
      <w:tr w:rsidR="009174B8" w:rsidTr="009174B8">
        <w:trPr>
          <w:jc w:val="center"/>
        </w:trPr>
        <w:tc>
          <w:tcPr>
            <w:tcW w:w="567" w:type="dxa"/>
          </w:tcPr>
          <w:p w:rsidR="009174B8" w:rsidRDefault="009174B8" w:rsidP="009174B8">
            <w:pPr>
              <w:pStyle w:val="a3"/>
              <w:numPr>
                <w:ilvl w:val="0"/>
                <w:numId w:val="46"/>
              </w:numPr>
              <w:ind w:left="0" w:firstLine="0"/>
              <w:jc w:val="center"/>
              <w:rPr>
                <w:rtl/>
              </w:rPr>
            </w:pPr>
          </w:p>
        </w:tc>
        <w:tc>
          <w:tcPr>
            <w:tcW w:w="2977" w:type="dxa"/>
          </w:tcPr>
          <w:p w:rsidR="009174B8" w:rsidRDefault="009174B8" w:rsidP="009174B8">
            <w:pPr>
              <w:pStyle w:val="a3"/>
              <w:ind w:firstLine="0"/>
              <w:rPr>
                <w:rtl/>
              </w:rPr>
            </w:pPr>
            <w:r w:rsidRPr="00187002">
              <w:rPr>
                <w:rStyle w:val="Char3"/>
                <w:rFonts w:hint="cs"/>
                <w:rtl/>
              </w:rPr>
              <w:t>رژی بلاشر (فرانسوی)</w:t>
            </w:r>
          </w:p>
        </w:tc>
        <w:tc>
          <w:tcPr>
            <w:tcW w:w="2693" w:type="dxa"/>
          </w:tcPr>
          <w:p w:rsidR="009174B8" w:rsidRDefault="009174B8" w:rsidP="009174B8">
            <w:pPr>
              <w:pStyle w:val="a3"/>
              <w:bidi w:val="0"/>
              <w:ind w:firstLine="0"/>
              <w:rPr>
                <w:rtl/>
              </w:rPr>
            </w:pPr>
            <w:r w:rsidRPr="00187002">
              <w:rPr>
                <w:rStyle w:val="Char3"/>
              </w:rPr>
              <w:t>Regis Balchere</w:t>
            </w:r>
          </w:p>
        </w:tc>
      </w:tr>
      <w:tr w:rsidR="009174B8" w:rsidTr="009174B8">
        <w:trPr>
          <w:jc w:val="center"/>
        </w:trPr>
        <w:tc>
          <w:tcPr>
            <w:tcW w:w="567" w:type="dxa"/>
          </w:tcPr>
          <w:p w:rsidR="009174B8" w:rsidRDefault="009174B8" w:rsidP="009174B8">
            <w:pPr>
              <w:pStyle w:val="a3"/>
              <w:numPr>
                <w:ilvl w:val="0"/>
                <w:numId w:val="46"/>
              </w:numPr>
              <w:ind w:left="0" w:firstLine="0"/>
              <w:jc w:val="center"/>
              <w:rPr>
                <w:rtl/>
              </w:rPr>
            </w:pPr>
          </w:p>
        </w:tc>
        <w:tc>
          <w:tcPr>
            <w:tcW w:w="2977" w:type="dxa"/>
          </w:tcPr>
          <w:p w:rsidR="009174B8" w:rsidRPr="00187002" w:rsidRDefault="009174B8" w:rsidP="009174B8">
            <w:pPr>
              <w:pStyle w:val="a3"/>
              <w:ind w:firstLine="0"/>
              <w:rPr>
                <w:rStyle w:val="Char3"/>
                <w:rtl/>
              </w:rPr>
            </w:pPr>
            <w:r w:rsidRPr="00187002">
              <w:rPr>
                <w:rStyle w:val="Char3"/>
                <w:rFonts w:hint="cs"/>
                <w:rtl/>
              </w:rPr>
              <w:t>آرتور جان آربری (انگلیسی)</w:t>
            </w:r>
          </w:p>
        </w:tc>
        <w:tc>
          <w:tcPr>
            <w:tcW w:w="2693" w:type="dxa"/>
          </w:tcPr>
          <w:p w:rsidR="009174B8" w:rsidRPr="00187002" w:rsidRDefault="009174B8" w:rsidP="009174B8">
            <w:pPr>
              <w:pStyle w:val="a3"/>
              <w:bidi w:val="0"/>
              <w:ind w:firstLine="0"/>
              <w:rPr>
                <w:rStyle w:val="Char3"/>
              </w:rPr>
            </w:pPr>
            <w:r w:rsidRPr="00187002">
              <w:rPr>
                <w:rStyle w:val="Char3"/>
              </w:rPr>
              <w:t>Arthur J. Arberry</w:t>
            </w:r>
          </w:p>
        </w:tc>
      </w:tr>
      <w:tr w:rsidR="009174B8" w:rsidTr="009174B8">
        <w:trPr>
          <w:jc w:val="center"/>
        </w:trPr>
        <w:tc>
          <w:tcPr>
            <w:tcW w:w="567" w:type="dxa"/>
          </w:tcPr>
          <w:p w:rsidR="009174B8" w:rsidRDefault="009174B8" w:rsidP="009174B8">
            <w:pPr>
              <w:pStyle w:val="a3"/>
              <w:numPr>
                <w:ilvl w:val="0"/>
                <w:numId w:val="46"/>
              </w:numPr>
              <w:ind w:left="0" w:firstLine="0"/>
              <w:jc w:val="center"/>
              <w:rPr>
                <w:rtl/>
              </w:rPr>
            </w:pPr>
          </w:p>
        </w:tc>
        <w:tc>
          <w:tcPr>
            <w:tcW w:w="2977" w:type="dxa"/>
          </w:tcPr>
          <w:p w:rsidR="009174B8" w:rsidRPr="00187002" w:rsidRDefault="009174B8" w:rsidP="009174B8">
            <w:pPr>
              <w:pStyle w:val="a3"/>
              <w:ind w:firstLine="0"/>
              <w:rPr>
                <w:rStyle w:val="Char3"/>
                <w:rtl/>
              </w:rPr>
            </w:pPr>
            <w:r w:rsidRPr="00187002">
              <w:rPr>
                <w:rStyle w:val="Char3"/>
                <w:rFonts w:hint="cs"/>
                <w:rtl/>
              </w:rPr>
              <w:t>رینهارت دزی (هلندی)</w:t>
            </w:r>
          </w:p>
        </w:tc>
        <w:tc>
          <w:tcPr>
            <w:tcW w:w="2693" w:type="dxa"/>
          </w:tcPr>
          <w:p w:rsidR="009174B8" w:rsidRPr="00187002" w:rsidRDefault="009174B8" w:rsidP="009174B8">
            <w:pPr>
              <w:pStyle w:val="a3"/>
              <w:bidi w:val="0"/>
              <w:ind w:firstLine="0"/>
              <w:rPr>
                <w:rStyle w:val="Char3"/>
              </w:rPr>
            </w:pPr>
            <w:r w:rsidRPr="00187002">
              <w:rPr>
                <w:rStyle w:val="Char3"/>
              </w:rPr>
              <w:t>Reinhart P. A. Dozy</w:t>
            </w:r>
          </w:p>
        </w:tc>
      </w:tr>
      <w:tr w:rsidR="009174B8" w:rsidTr="009174B8">
        <w:trPr>
          <w:jc w:val="center"/>
        </w:trPr>
        <w:tc>
          <w:tcPr>
            <w:tcW w:w="567" w:type="dxa"/>
          </w:tcPr>
          <w:p w:rsidR="009174B8" w:rsidRDefault="009174B8" w:rsidP="009174B8">
            <w:pPr>
              <w:pStyle w:val="a3"/>
              <w:numPr>
                <w:ilvl w:val="0"/>
                <w:numId w:val="46"/>
              </w:numPr>
              <w:ind w:left="0" w:firstLine="0"/>
              <w:jc w:val="center"/>
              <w:rPr>
                <w:rtl/>
              </w:rPr>
            </w:pPr>
          </w:p>
        </w:tc>
        <w:tc>
          <w:tcPr>
            <w:tcW w:w="2977" w:type="dxa"/>
          </w:tcPr>
          <w:p w:rsidR="009174B8" w:rsidRPr="00187002" w:rsidRDefault="009174B8" w:rsidP="009174B8">
            <w:pPr>
              <w:pStyle w:val="a3"/>
              <w:ind w:firstLine="0"/>
              <w:rPr>
                <w:rStyle w:val="Char3"/>
                <w:rtl/>
              </w:rPr>
            </w:pPr>
            <w:r w:rsidRPr="00187002">
              <w:rPr>
                <w:rStyle w:val="Char3"/>
                <w:rFonts w:hint="cs"/>
                <w:rtl/>
              </w:rPr>
              <w:t>هامیلتون گیب (اسکاتلندی)</w:t>
            </w:r>
          </w:p>
        </w:tc>
        <w:tc>
          <w:tcPr>
            <w:tcW w:w="2693" w:type="dxa"/>
          </w:tcPr>
          <w:p w:rsidR="009174B8" w:rsidRPr="00187002" w:rsidRDefault="009174B8" w:rsidP="009174B8">
            <w:pPr>
              <w:pStyle w:val="a3"/>
              <w:bidi w:val="0"/>
              <w:ind w:firstLine="0"/>
              <w:rPr>
                <w:rStyle w:val="Char3"/>
              </w:rPr>
            </w:pPr>
            <w:r w:rsidRPr="00187002">
              <w:rPr>
                <w:rStyle w:val="Char3"/>
              </w:rPr>
              <w:t>Hamilton Gibb</w:t>
            </w:r>
          </w:p>
        </w:tc>
      </w:tr>
      <w:tr w:rsidR="009174B8" w:rsidTr="009174B8">
        <w:trPr>
          <w:jc w:val="center"/>
        </w:trPr>
        <w:tc>
          <w:tcPr>
            <w:tcW w:w="567" w:type="dxa"/>
          </w:tcPr>
          <w:p w:rsidR="009174B8" w:rsidRDefault="009174B8" w:rsidP="009174B8">
            <w:pPr>
              <w:pStyle w:val="a3"/>
              <w:numPr>
                <w:ilvl w:val="0"/>
                <w:numId w:val="46"/>
              </w:numPr>
              <w:ind w:left="0" w:firstLine="0"/>
              <w:jc w:val="center"/>
              <w:rPr>
                <w:rtl/>
              </w:rPr>
            </w:pPr>
          </w:p>
        </w:tc>
        <w:tc>
          <w:tcPr>
            <w:tcW w:w="2977" w:type="dxa"/>
          </w:tcPr>
          <w:p w:rsidR="009174B8" w:rsidRPr="00187002" w:rsidRDefault="009174B8" w:rsidP="009174B8">
            <w:pPr>
              <w:pStyle w:val="a3"/>
              <w:ind w:firstLine="0"/>
              <w:rPr>
                <w:rStyle w:val="Char3"/>
                <w:rtl/>
              </w:rPr>
            </w:pPr>
            <w:r w:rsidRPr="00187002">
              <w:rPr>
                <w:rStyle w:val="Char3"/>
                <w:rFonts w:hint="cs"/>
                <w:rtl/>
              </w:rPr>
              <w:t>یوگنی برتلس (روسی)</w:t>
            </w:r>
          </w:p>
        </w:tc>
        <w:tc>
          <w:tcPr>
            <w:tcW w:w="2693" w:type="dxa"/>
          </w:tcPr>
          <w:p w:rsidR="009174B8" w:rsidRPr="00187002" w:rsidRDefault="009174B8" w:rsidP="009174B8">
            <w:pPr>
              <w:pStyle w:val="a3"/>
              <w:bidi w:val="0"/>
              <w:ind w:firstLine="0"/>
              <w:rPr>
                <w:rStyle w:val="Char3"/>
              </w:rPr>
            </w:pPr>
            <w:r w:rsidRPr="00187002">
              <w:rPr>
                <w:rStyle w:val="Char3"/>
              </w:rPr>
              <w:t>Y. E. Berte’s</w:t>
            </w:r>
          </w:p>
        </w:tc>
      </w:tr>
      <w:tr w:rsidR="009174B8" w:rsidTr="009174B8">
        <w:trPr>
          <w:jc w:val="center"/>
        </w:trPr>
        <w:tc>
          <w:tcPr>
            <w:tcW w:w="567" w:type="dxa"/>
          </w:tcPr>
          <w:p w:rsidR="009174B8" w:rsidRDefault="009174B8" w:rsidP="009174B8">
            <w:pPr>
              <w:pStyle w:val="a3"/>
              <w:numPr>
                <w:ilvl w:val="0"/>
                <w:numId w:val="46"/>
              </w:numPr>
              <w:ind w:left="0" w:firstLine="0"/>
              <w:jc w:val="center"/>
              <w:rPr>
                <w:rtl/>
              </w:rPr>
            </w:pPr>
          </w:p>
        </w:tc>
        <w:tc>
          <w:tcPr>
            <w:tcW w:w="2977" w:type="dxa"/>
          </w:tcPr>
          <w:p w:rsidR="009174B8" w:rsidRPr="00187002" w:rsidRDefault="009174B8" w:rsidP="009174B8">
            <w:pPr>
              <w:pStyle w:val="a3"/>
              <w:ind w:firstLine="0"/>
              <w:rPr>
                <w:rStyle w:val="Char3"/>
                <w:rtl/>
              </w:rPr>
            </w:pPr>
            <w:r w:rsidRPr="00187002">
              <w:rPr>
                <w:rStyle w:val="Char3"/>
                <w:rFonts w:hint="cs"/>
                <w:rtl/>
              </w:rPr>
              <w:t>مونتگمری وات (انگلیسی)</w:t>
            </w:r>
          </w:p>
        </w:tc>
        <w:tc>
          <w:tcPr>
            <w:tcW w:w="2693" w:type="dxa"/>
          </w:tcPr>
          <w:p w:rsidR="009174B8" w:rsidRPr="00187002" w:rsidRDefault="009174B8" w:rsidP="009174B8">
            <w:pPr>
              <w:pStyle w:val="a3"/>
              <w:bidi w:val="0"/>
              <w:ind w:firstLine="0"/>
              <w:rPr>
                <w:rStyle w:val="Char3"/>
              </w:rPr>
            </w:pPr>
            <w:r w:rsidRPr="00187002">
              <w:rPr>
                <w:rStyle w:val="Char3"/>
              </w:rPr>
              <w:t xml:space="preserve">W. </w:t>
            </w:r>
            <w:smartTag w:uri="urn:schemas-microsoft-com:office:smarttags" w:element="place">
              <w:smartTag w:uri="urn:schemas-microsoft-com:office:smarttags" w:element="City">
                <w:r w:rsidRPr="00187002">
                  <w:rPr>
                    <w:rStyle w:val="Char3"/>
                  </w:rPr>
                  <w:t>Montgomery</w:t>
                </w:r>
              </w:smartTag>
            </w:smartTag>
            <w:r w:rsidRPr="00187002">
              <w:rPr>
                <w:rStyle w:val="Char3"/>
              </w:rPr>
              <w:t xml:space="preserve"> Watt</w:t>
            </w:r>
          </w:p>
        </w:tc>
      </w:tr>
      <w:tr w:rsidR="009174B8" w:rsidTr="009174B8">
        <w:trPr>
          <w:jc w:val="center"/>
        </w:trPr>
        <w:tc>
          <w:tcPr>
            <w:tcW w:w="567" w:type="dxa"/>
          </w:tcPr>
          <w:p w:rsidR="009174B8" w:rsidRDefault="009174B8" w:rsidP="009174B8">
            <w:pPr>
              <w:pStyle w:val="a3"/>
              <w:numPr>
                <w:ilvl w:val="0"/>
                <w:numId w:val="46"/>
              </w:numPr>
              <w:ind w:left="0" w:firstLine="0"/>
              <w:jc w:val="center"/>
              <w:rPr>
                <w:rtl/>
              </w:rPr>
            </w:pPr>
          </w:p>
        </w:tc>
        <w:tc>
          <w:tcPr>
            <w:tcW w:w="2977" w:type="dxa"/>
          </w:tcPr>
          <w:p w:rsidR="009174B8" w:rsidRPr="00187002" w:rsidRDefault="009174B8" w:rsidP="009174B8">
            <w:pPr>
              <w:pStyle w:val="a3"/>
              <w:ind w:firstLine="0"/>
              <w:rPr>
                <w:rStyle w:val="Char3"/>
                <w:rtl/>
              </w:rPr>
            </w:pPr>
            <w:r w:rsidRPr="00187002">
              <w:rPr>
                <w:rStyle w:val="Char3"/>
                <w:rFonts w:hint="cs"/>
                <w:rtl/>
              </w:rPr>
              <w:t>هانری لائوست (فرانسوی)</w:t>
            </w:r>
          </w:p>
        </w:tc>
        <w:tc>
          <w:tcPr>
            <w:tcW w:w="2693" w:type="dxa"/>
          </w:tcPr>
          <w:p w:rsidR="009174B8" w:rsidRPr="00187002" w:rsidRDefault="009174B8" w:rsidP="009174B8">
            <w:pPr>
              <w:pStyle w:val="a3"/>
              <w:bidi w:val="0"/>
              <w:ind w:firstLine="0"/>
              <w:rPr>
                <w:rStyle w:val="Char3"/>
              </w:rPr>
            </w:pPr>
            <w:r w:rsidRPr="00187002">
              <w:rPr>
                <w:rStyle w:val="Char3"/>
              </w:rPr>
              <w:t>Henri Laoust</w:t>
            </w:r>
          </w:p>
        </w:tc>
      </w:tr>
      <w:tr w:rsidR="009174B8" w:rsidTr="009174B8">
        <w:trPr>
          <w:jc w:val="center"/>
        </w:trPr>
        <w:tc>
          <w:tcPr>
            <w:tcW w:w="567" w:type="dxa"/>
          </w:tcPr>
          <w:p w:rsidR="009174B8" w:rsidRDefault="009174B8" w:rsidP="009174B8">
            <w:pPr>
              <w:pStyle w:val="a3"/>
              <w:numPr>
                <w:ilvl w:val="0"/>
                <w:numId w:val="46"/>
              </w:numPr>
              <w:ind w:left="0" w:firstLine="0"/>
              <w:jc w:val="center"/>
              <w:rPr>
                <w:rtl/>
              </w:rPr>
            </w:pPr>
          </w:p>
        </w:tc>
        <w:tc>
          <w:tcPr>
            <w:tcW w:w="2977" w:type="dxa"/>
          </w:tcPr>
          <w:p w:rsidR="009174B8" w:rsidRPr="00187002" w:rsidRDefault="009174B8" w:rsidP="009174B8">
            <w:pPr>
              <w:pStyle w:val="a3"/>
              <w:ind w:firstLine="0"/>
              <w:rPr>
                <w:rStyle w:val="Char3"/>
                <w:rtl/>
              </w:rPr>
            </w:pPr>
            <w:r w:rsidRPr="00187002">
              <w:rPr>
                <w:rStyle w:val="Char3"/>
                <w:rFonts w:hint="cs"/>
                <w:rtl/>
              </w:rPr>
              <w:t>ویلفرد ول اسمیت (انگلیسی)</w:t>
            </w:r>
          </w:p>
        </w:tc>
        <w:tc>
          <w:tcPr>
            <w:tcW w:w="2693" w:type="dxa"/>
          </w:tcPr>
          <w:p w:rsidR="009174B8" w:rsidRPr="00187002" w:rsidRDefault="009174B8" w:rsidP="009174B8">
            <w:pPr>
              <w:pStyle w:val="a3"/>
              <w:bidi w:val="0"/>
              <w:ind w:firstLine="0"/>
              <w:rPr>
                <w:rStyle w:val="Char3"/>
              </w:rPr>
            </w:pPr>
            <w:r w:rsidRPr="00187002">
              <w:rPr>
                <w:rStyle w:val="Char3"/>
              </w:rPr>
              <w:t>W. C. Well Smith</w:t>
            </w:r>
          </w:p>
        </w:tc>
      </w:tr>
      <w:tr w:rsidR="009174B8" w:rsidTr="009174B8">
        <w:trPr>
          <w:jc w:val="center"/>
        </w:trPr>
        <w:tc>
          <w:tcPr>
            <w:tcW w:w="567" w:type="dxa"/>
          </w:tcPr>
          <w:p w:rsidR="009174B8" w:rsidRDefault="009174B8" w:rsidP="009174B8">
            <w:pPr>
              <w:pStyle w:val="a3"/>
              <w:numPr>
                <w:ilvl w:val="0"/>
                <w:numId w:val="46"/>
              </w:numPr>
              <w:ind w:left="0" w:firstLine="0"/>
              <w:jc w:val="center"/>
              <w:rPr>
                <w:rtl/>
              </w:rPr>
            </w:pPr>
          </w:p>
        </w:tc>
        <w:tc>
          <w:tcPr>
            <w:tcW w:w="2977" w:type="dxa"/>
          </w:tcPr>
          <w:p w:rsidR="009174B8" w:rsidRPr="00187002" w:rsidRDefault="009174B8" w:rsidP="009174B8">
            <w:pPr>
              <w:pStyle w:val="a3"/>
              <w:ind w:firstLine="0"/>
              <w:rPr>
                <w:rStyle w:val="Char3"/>
                <w:rtl/>
              </w:rPr>
            </w:pPr>
            <w:r w:rsidRPr="00187002">
              <w:rPr>
                <w:rStyle w:val="Char3"/>
                <w:rFonts w:hint="cs"/>
                <w:rtl/>
              </w:rPr>
              <w:t>هانری لامّنس (بلژیکی)</w:t>
            </w:r>
          </w:p>
        </w:tc>
        <w:tc>
          <w:tcPr>
            <w:tcW w:w="2693" w:type="dxa"/>
          </w:tcPr>
          <w:p w:rsidR="009174B8" w:rsidRPr="00187002" w:rsidRDefault="009174B8" w:rsidP="009174B8">
            <w:pPr>
              <w:pStyle w:val="a3"/>
              <w:bidi w:val="0"/>
              <w:ind w:firstLine="0"/>
              <w:rPr>
                <w:rStyle w:val="Char3"/>
              </w:rPr>
            </w:pPr>
            <w:r w:rsidRPr="00187002">
              <w:rPr>
                <w:rStyle w:val="Char3"/>
              </w:rPr>
              <w:t>Hanri Lammens</w:t>
            </w:r>
          </w:p>
        </w:tc>
      </w:tr>
      <w:tr w:rsidR="009174B8" w:rsidTr="009174B8">
        <w:trPr>
          <w:jc w:val="center"/>
        </w:trPr>
        <w:tc>
          <w:tcPr>
            <w:tcW w:w="567" w:type="dxa"/>
          </w:tcPr>
          <w:p w:rsidR="009174B8" w:rsidRDefault="009174B8" w:rsidP="009174B8">
            <w:pPr>
              <w:pStyle w:val="a3"/>
              <w:numPr>
                <w:ilvl w:val="0"/>
                <w:numId w:val="46"/>
              </w:numPr>
              <w:ind w:left="0" w:firstLine="0"/>
              <w:jc w:val="center"/>
              <w:rPr>
                <w:rtl/>
              </w:rPr>
            </w:pPr>
          </w:p>
        </w:tc>
        <w:tc>
          <w:tcPr>
            <w:tcW w:w="2977" w:type="dxa"/>
          </w:tcPr>
          <w:p w:rsidR="009174B8" w:rsidRPr="00187002" w:rsidRDefault="009174B8" w:rsidP="009174B8">
            <w:pPr>
              <w:pStyle w:val="a3"/>
              <w:ind w:firstLine="0"/>
              <w:rPr>
                <w:rStyle w:val="Char3"/>
                <w:rtl/>
              </w:rPr>
            </w:pPr>
            <w:r w:rsidRPr="00187002">
              <w:rPr>
                <w:rStyle w:val="Char3"/>
                <w:rFonts w:hint="cs"/>
                <w:rtl/>
              </w:rPr>
              <w:t>ریچارد بولت (آمریکایی)</w:t>
            </w:r>
          </w:p>
        </w:tc>
        <w:tc>
          <w:tcPr>
            <w:tcW w:w="2693" w:type="dxa"/>
          </w:tcPr>
          <w:p w:rsidR="009174B8" w:rsidRPr="00187002" w:rsidRDefault="009174B8" w:rsidP="009174B8">
            <w:pPr>
              <w:pStyle w:val="a3"/>
              <w:bidi w:val="0"/>
              <w:ind w:firstLine="0"/>
              <w:rPr>
                <w:rStyle w:val="Char3"/>
              </w:rPr>
            </w:pPr>
            <w:r w:rsidRPr="00187002">
              <w:rPr>
                <w:rStyle w:val="Char3"/>
              </w:rPr>
              <w:t>Richard W. Bulliet</w:t>
            </w:r>
          </w:p>
        </w:tc>
      </w:tr>
      <w:tr w:rsidR="009174B8" w:rsidTr="009174B8">
        <w:trPr>
          <w:jc w:val="center"/>
        </w:trPr>
        <w:tc>
          <w:tcPr>
            <w:tcW w:w="567" w:type="dxa"/>
          </w:tcPr>
          <w:p w:rsidR="009174B8" w:rsidRDefault="009174B8" w:rsidP="009174B8">
            <w:pPr>
              <w:pStyle w:val="a3"/>
              <w:numPr>
                <w:ilvl w:val="0"/>
                <w:numId w:val="46"/>
              </w:numPr>
              <w:ind w:left="0" w:firstLine="0"/>
              <w:jc w:val="center"/>
              <w:rPr>
                <w:rtl/>
              </w:rPr>
            </w:pPr>
          </w:p>
        </w:tc>
        <w:tc>
          <w:tcPr>
            <w:tcW w:w="2977" w:type="dxa"/>
          </w:tcPr>
          <w:p w:rsidR="009174B8" w:rsidRPr="00187002" w:rsidRDefault="009174B8" w:rsidP="009174B8">
            <w:pPr>
              <w:pStyle w:val="a3"/>
              <w:ind w:firstLine="0"/>
              <w:rPr>
                <w:rStyle w:val="Char3"/>
                <w:rtl/>
              </w:rPr>
            </w:pPr>
            <w:r w:rsidRPr="00187002">
              <w:rPr>
                <w:rStyle w:val="Char3"/>
                <w:rFonts w:hint="cs"/>
                <w:rtl/>
              </w:rPr>
              <w:t>ژزف شاخت (آلمانی)</w:t>
            </w:r>
          </w:p>
        </w:tc>
        <w:tc>
          <w:tcPr>
            <w:tcW w:w="2693" w:type="dxa"/>
          </w:tcPr>
          <w:p w:rsidR="009174B8" w:rsidRPr="00187002" w:rsidRDefault="009174B8" w:rsidP="009174B8">
            <w:pPr>
              <w:pStyle w:val="a3"/>
              <w:bidi w:val="0"/>
              <w:ind w:firstLine="0"/>
              <w:rPr>
                <w:rStyle w:val="Char3"/>
              </w:rPr>
            </w:pPr>
            <w:r w:rsidRPr="00187002">
              <w:rPr>
                <w:rStyle w:val="Char3"/>
              </w:rPr>
              <w:t>Joseph Schacht</w:t>
            </w:r>
          </w:p>
        </w:tc>
      </w:tr>
    </w:tbl>
    <w:p w:rsidR="009174B8" w:rsidRDefault="009174B8" w:rsidP="009174B8">
      <w:pPr>
        <w:pStyle w:val="a3"/>
        <w:rPr>
          <w:rtl/>
        </w:rPr>
      </w:pPr>
    </w:p>
    <w:p w:rsidR="009174B8" w:rsidRDefault="009174B8" w:rsidP="009174B8">
      <w:pPr>
        <w:pStyle w:val="a3"/>
        <w:rPr>
          <w:rtl/>
        </w:rPr>
      </w:pPr>
    </w:p>
    <w:p w:rsidR="009174B8" w:rsidRDefault="009174B8" w:rsidP="009174B8">
      <w:pPr>
        <w:pStyle w:val="a3"/>
        <w:rPr>
          <w:rtl/>
        </w:rPr>
        <w:sectPr w:rsidR="009174B8" w:rsidSect="009174B8">
          <w:footnotePr>
            <w:numRestart w:val="eachPage"/>
          </w:footnotePr>
          <w:type w:val="oddPage"/>
          <w:pgSz w:w="9356" w:h="13608" w:code="9"/>
          <w:pgMar w:top="567" w:right="1134" w:bottom="851" w:left="1134" w:header="454" w:footer="0" w:gutter="0"/>
          <w:cols w:space="708"/>
          <w:titlePg/>
          <w:bidi/>
          <w:rtlGutter/>
          <w:docGrid w:linePitch="360"/>
        </w:sectPr>
      </w:pPr>
    </w:p>
    <w:p w:rsidR="005C3866" w:rsidRPr="00B77D53" w:rsidRDefault="005C3866" w:rsidP="00314844">
      <w:pPr>
        <w:pStyle w:val="a"/>
        <w:rPr>
          <w:rtl/>
        </w:rPr>
      </w:pPr>
      <w:bookmarkStart w:id="17" w:name="_Toc142614389"/>
      <w:bookmarkStart w:id="18" w:name="_Toc142614717"/>
      <w:bookmarkStart w:id="19" w:name="_Toc142614975"/>
      <w:bookmarkStart w:id="20" w:name="_Toc142615574"/>
      <w:bookmarkStart w:id="21" w:name="_Toc142615854"/>
      <w:bookmarkStart w:id="22" w:name="_Toc333836479"/>
      <w:bookmarkStart w:id="23" w:name="_Toc429212535"/>
      <w:r w:rsidRPr="00B77D53">
        <w:rPr>
          <w:rFonts w:hint="cs"/>
          <w:rtl/>
        </w:rPr>
        <w:t>ادوارد براون</w:t>
      </w:r>
      <w:r w:rsidRPr="009E0B1B">
        <w:rPr>
          <w:rFonts w:hint="cs"/>
          <w:rtl/>
        </w:rPr>
        <w:t>،</w:t>
      </w:r>
      <w:r w:rsidRPr="00B77D53">
        <w:rPr>
          <w:rFonts w:hint="cs"/>
          <w:rtl/>
        </w:rPr>
        <w:t xml:space="preserve"> خاورشناس انگلیسی</w:t>
      </w:r>
      <w:bookmarkEnd w:id="17"/>
      <w:bookmarkEnd w:id="18"/>
      <w:bookmarkEnd w:id="19"/>
      <w:bookmarkEnd w:id="20"/>
      <w:bookmarkEnd w:id="21"/>
      <w:bookmarkEnd w:id="22"/>
      <w:bookmarkEnd w:id="23"/>
    </w:p>
    <w:p w:rsidR="005C3866" w:rsidRDefault="005C3866" w:rsidP="009174B8">
      <w:pPr>
        <w:pStyle w:val="a1"/>
        <w:rPr>
          <w:rtl/>
        </w:rPr>
      </w:pPr>
      <w:bookmarkStart w:id="24" w:name="_Toc142614390"/>
      <w:bookmarkStart w:id="25" w:name="_Toc142614718"/>
      <w:bookmarkStart w:id="26" w:name="_Toc142614976"/>
      <w:bookmarkStart w:id="27" w:name="_Toc142615575"/>
      <w:bookmarkStart w:id="28" w:name="_Toc142615855"/>
      <w:bookmarkStart w:id="29" w:name="_Toc333836480"/>
      <w:bookmarkStart w:id="30" w:name="_Toc429212536"/>
      <w:r>
        <w:rPr>
          <w:rFonts w:hint="cs"/>
          <w:rtl/>
        </w:rPr>
        <w:t>زندگینام</w:t>
      </w:r>
      <w:r w:rsidR="009174B8">
        <w:rPr>
          <w:rFonts w:hint="cs"/>
          <w:rtl/>
        </w:rPr>
        <w:t>ۀ</w:t>
      </w:r>
      <w:r>
        <w:rPr>
          <w:rFonts w:hint="cs"/>
          <w:rtl/>
        </w:rPr>
        <w:t xml:space="preserve"> علمی براون</w:t>
      </w:r>
      <w:bookmarkEnd w:id="24"/>
      <w:bookmarkEnd w:id="25"/>
      <w:bookmarkEnd w:id="26"/>
      <w:bookmarkEnd w:id="27"/>
      <w:bookmarkEnd w:id="28"/>
      <w:bookmarkEnd w:id="29"/>
      <w:bookmarkEnd w:id="30"/>
    </w:p>
    <w:p w:rsidR="006B47D8" w:rsidRPr="00187002" w:rsidRDefault="005C3866" w:rsidP="009E0B1B">
      <w:pPr>
        <w:ind w:firstLine="284"/>
        <w:jc w:val="both"/>
        <w:rPr>
          <w:rStyle w:val="Char3"/>
          <w:rtl/>
        </w:rPr>
      </w:pPr>
      <w:r w:rsidRPr="00187002">
        <w:rPr>
          <w:rStyle w:val="Char3"/>
          <w:rFonts w:hint="cs"/>
          <w:rtl/>
        </w:rPr>
        <w:t xml:space="preserve">از میان خاورشناسانی که در ایران شهرت یافته‌اند ادوارد گرانویل براون </w:t>
      </w:r>
      <w:r w:rsidRPr="00187002">
        <w:rPr>
          <w:rStyle w:val="Char3"/>
        </w:rPr>
        <w:t>Edward G. Brown</w:t>
      </w:r>
      <w:r w:rsidRPr="00187002">
        <w:rPr>
          <w:rStyle w:val="Char3"/>
          <w:rFonts w:hint="cs"/>
          <w:rtl/>
        </w:rPr>
        <w:t xml:space="preserve"> بیش از دیگران مشهور شده است ولی نویسندگان ما</w:t>
      </w:r>
      <w:r w:rsidR="00693B85" w:rsidRPr="00187002">
        <w:rPr>
          <w:rStyle w:val="Char3"/>
          <w:rFonts w:hint="cs"/>
          <w:rtl/>
        </w:rPr>
        <w:t xml:space="preserve"> کم‌تر</w:t>
      </w:r>
      <w:r w:rsidRPr="00187002">
        <w:rPr>
          <w:rStyle w:val="Char3"/>
          <w:rFonts w:hint="cs"/>
          <w:rtl/>
        </w:rPr>
        <w:t xml:space="preserve"> به نقد آثار وی پرداخته‌اند. این مستشرق نامدار در سال 1862 میلادی در دهکد</w:t>
      </w:r>
      <w:r w:rsidR="00187002" w:rsidRPr="00187002">
        <w:rPr>
          <w:rStyle w:val="Char3"/>
          <w:rFonts w:hint="cs"/>
          <w:rtl/>
        </w:rPr>
        <w:t>ۀ</w:t>
      </w:r>
      <w:r w:rsidRPr="00187002">
        <w:rPr>
          <w:rStyle w:val="Char3"/>
          <w:rFonts w:hint="cs"/>
          <w:rtl/>
        </w:rPr>
        <w:t xml:space="preserve"> اولی </w:t>
      </w:r>
      <w:r w:rsidRPr="00187002">
        <w:rPr>
          <w:rStyle w:val="Char3"/>
        </w:rPr>
        <w:t>Uley</w:t>
      </w:r>
      <w:r w:rsidRPr="00187002">
        <w:rPr>
          <w:rStyle w:val="Char3"/>
          <w:rFonts w:hint="cs"/>
          <w:rtl/>
        </w:rPr>
        <w:t xml:space="preserve"> از ایالت گلاسترشر </w:t>
      </w:r>
      <w:r w:rsidRPr="00187002">
        <w:rPr>
          <w:rStyle w:val="Char3"/>
        </w:rPr>
        <w:t>Gloucestershire</w:t>
      </w:r>
      <w:r w:rsidRPr="00187002">
        <w:rPr>
          <w:rStyle w:val="Char3"/>
          <w:rFonts w:hint="cs"/>
          <w:rtl/>
        </w:rPr>
        <w:t xml:space="preserve"> در انگلستان دیده به جهان گشود. تحصیلات ابتدایی و متوسطه را چنانکه معمول بود در وطن خویش گذراند. در آن هنگام که مقارن با سال 1877 میلادی بود جنگی میان روسی</w:t>
      </w:r>
      <w:r w:rsidR="00187002" w:rsidRPr="00187002">
        <w:rPr>
          <w:rStyle w:val="Char3"/>
          <w:rFonts w:hint="cs"/>
          <w:rtl/>
        </w:rPr>
        <w:t>ۀ</w:t>
      </w:r>
      <w:r w:rsidRPr="00187002">
        <w:rPr>
          <w:rStyle w:val="Char3"/>
          <w:rFonts w:hint="cs"/>
          <w:rtl/>
        </w:rPr>
        <w:t xml:space="preserve"> تزاری و دولت عثمانی در گرفت که آن جنگ را کِریم</w:t>
      </w:r>
      <w:r w:rsidR="006B47D8" w:rsidRPr="00FB3928">
        <w:rPr>
          <w:rStyle w:val="Char3"/>
          <w:vertAlign w:val="superscript"/>
          <w:rtl/>
        </w:rPr>
        <w:footnoteReference w:id="7"/>
      </w:r>
      <w:r w:rsidR="006E0D3F" w:rsidRPr="00187002">
        <w:rPr>
          <w:rStyle w:val="Char3"/>
          <w:rFonts w:hint="cs"/>
          <w:rtl/>
        </w:rPr>
        <w:t xml:space="preserve"> نامیدند. عموی براون به طرفداری از عثمانی برخاست و به شدّت با روسیه مخالفت نمود و حاضر شد تا داوطلبانه در آن جنگ، به نفع عثمانی‌ها شرکت کند. این جانبداری، براون جوان را تحت‌تأثیر قرار داد و او نیز درصدد برآمد که به سود عثمانی در نبرد کریم وارد شود ولی پدرش وی را از ا ین کار بازداشت و به فرا گرفتن دانش پزشکی تشویق کرد. ادوارد براون برای آموختن طب به دانشگاه کمبریج وارد شد ضمناً به یاد گرفتن ز</w:t>
      </w:r>
      <w:r w:rsidR="00771218" w:rsidRPr="00187002">
        <w:rPr>
          <w:rStyle w:val="Char3"/>
          <w:rFonts w:hint="cs"/>
          <w:rtl/>
        </w:rPr>
        <w:t>بان ترکی نیز همّت گمارد، چون بدو</w:t>
      </w:r>
      <w:r w:rsidR="006E0D3F" w:rsidRPr="00187002">
        <w:rPr>
          <w:rStyle w:val="Char3"/>
          <w:rFonts w:hint="cs"/>
          <w:rtl/>
        </w:rPr>
        <w:t xml:space="preserve"> گفتند برای آنکه زبان ترکی عثمانی را به طور کامل بداند باید با زبان عربی و فارسی هم آشنا شود، بر آن شد تا این دو زبان را نیز فرا گیرد</w:t>
      </w:r>
      <w:r w:rsidR="00D3142E" w:rsidRPr="00187002">
        <w:rPr>
          <w:rStyle w:val="Char3"/>
          <w:rFonts w:hint="cs"/>
          <w:rtl/>
        </w:rPr>
        <w:t>.</w:t>
      </w:r>
      <w:r w:rsidR="006E0D3F" w:rsidRPr="00187002">
        <w:rPr>
          <w:rStyle w:val="Char3"/>
          <w:rFonts w:hint="cs"/>
          <w:rtl/>
        </w:rPr>
        <w:t xml:space="preserve"> و از این رو، نزد میرزا</w:t>
      </w:r>
      <w:r w:rsidR="00D3142E" w:rsidRPr="00187002">
        <w:rPr>
          <w:rStyle w:val="Char3"/>
          <w:rFonts w:hint="cs"/>
          <w:rtl/>
        </w:rPr>
        <w:t xml:space="preserve"> </w:t>
      </w:r>
      <w:r w:rsidR="006E0D3F" w:rsidRPr="00187002">
        <w:rPr>
          <w:rStyle w:val="Char3"/>
          <w:rFonts w:hint="cs"/>
          <w:rtl/>
        </w:rPr>
        <w:t>محمد</w:t>
      </w:r>
      <w:r w:rsidR="00D3142E" w:rsidRPr="00187002">
        <w:rPr>
          <w:rStyle w:val="Char3"/>
          <w:rFonts w:hint="cs"/>
          <w:rtl/>
        </w:rPr>
        <w:t xml:space="preserve"> </w:t>
      </w:r>
      <w:r w:rsidR="006E0D3F" w:rsidRPr="00187002">
        <w:rPr>
          <w:rStyle w:val="Char3"/>
          <w:rFonts w:hint="cs"/>
          <w:rtl/>
        </w:rPr>
        <w:t>باقر بواناتی</w:t>
      </w:r>
      <w:r w:rsidR="006B47D8" w:rsidRPr="00FB3928">
        <w:rPr>
          <w:rStyle w:val="Char3"/>
          <w:vertAlign w:val="superscript"/>
          <w:rtl/>
        </w:rPr>
        <w:footnoteReference w:id="8"/>
      </w:r>
      <w:r w:rsidR="006E0D3F" w:rsidRPr="00187002">
        <w:rPr>
          <w:rStyle w:val="Char3"/>
          <w:rFonts w:hint="cs"/>
          <w:rtl/>
        </w:rPr>
        <w:t xml:space="preserve"> که مقیم </w:t>
      </w:r>
      <w:r w:rsidR="00A22169" w:rsidRPr="00187002">
        <w:rPr>
          <w:rStyle w:val="Char3"/>
          <w:rFonts w:hint="cs"/>
          <w:rtl/>
        </w:rPr>
        <w:t>انگلستان بود به آموختن زبان فارسی پرداخت</w:t>
      </w:r>
      <w:r w:rsidR="00621873" w:rsidRPr="00187002">
        <w:rPr>
          <w:rStyle w:val="Char3"/>
          <w:rFonts w:hint="cs"/>
          <w:rtl/>
        </w:rPr>
        <w:t>،</w:t>
      </w:r>
      <w:r w:rsidR="00A22169" w:rsidRPr="00187002">
        <w:rPr>
          <w:rStyle w:val="Char3"/>
          <w:rFonts w:hint="cs"/>
          <w:rtl/>
        </w:rPr>
        <w:t xml:space="preserve"> و از اینجا به ادبیات گسترد</w:t>
      </w:r>
      <w:r w:rsidR="00187002" w:rsidRPr="00187002">
        <w:rPr>
          <w:rStyle w:val="Char3"/>
          <w:rFonts w:hint="cs"/>
          <w:rtl/>
        </w:rPr>
        <w:t>ۀ</w:t>
      </w:r>
      <w:r w:rsidR="00A22169" w:rsidRPr="00187002">
        <w:rPr>
          <w:rStyle w:val="Char3"/>
          <w:rFonts w:hint="cs"/>
          <w:rtl/>
        </w:rPr>
        <w:t xml:space="preserve"> ایران راه یافت. در خلال این ایام سفری هم به ترکیه (قسطنطنیه) کرد و با این سفر، دلبستگی وی به مشرق‌زمین بیشتر شد. در سال 1887 تحصیلات پزشکی را در کمبریج به پایان رسانید و تصمیم گرفت به ایران مسافرت کند چرا که کتابی از کنت دوگوبینو </w:t>
      </w:r>
      <w:r w:rsidR="00A22169" w:rsidRPr="00187002">
        <w:rPr>
          <w:rStyle w:val="Char3"/>
        </w:rPr>
        <w:t>Comte de Gobineau</w:t>
      </w:r>
      <w:r w:rsidR="00A22169" w:rsidRPr="00187002">
        <w:rPr>
          <w:rStyle w:val="Char3"/>
          <w:rFonts w:hint="cs"/>
          <w:rtl/>
        </w:rPr>
        <w:t xml:space="preserve"> (سفیر فرانسه در ا</w:t>
      </w:r>
      <w:r w:rsidR="00621873" w:rsidRPr="00187002">
        <w:rPr>
          <w:rStyle w:val="Char3"/>
          <w:rFonts w:hint="cs"/>
          <w:rtl/>
        </w:rPr>
        <w:t>ی</w:t>
      </w:r>
      <w:r w:rsidR="00A22169" w:rsidRPr="00187002">
        <w:rPr>
          <w:rStyle w:val="Char3"/>
          <w:rFonts w:hint="cs"/>
          <w:rtl/>
        </w:rPr>
        <w:t>ران) دربار</w:t>
      </w:r>
      <w:r w:rsidR="00187002" w:rsidRPr="00187002">
        <w:rPr>
          <w:rStyle w:val="Char3"/>
          <w:rFonts w:hint="cs"/>
          <w:rtl/>
        </w:rPr>
        <w:t>ۀ</w:t>
      </w:r>
      <w:r w:rsidR="00A22169" w:rsidRPr="00187002">
        <w:rPr>
          <w:rStyle w:val="Char3"/>
          <w:rFonts w:hint="cs"/>
          <w:rtl/>
        </w:rPr>
        <w:t xml:space="preserve"> «ادیان و فلسفه‌ها در آسیای مرکزی»</w:t>
      </w:r>
      <w:r w:rsidR="006B47D8" w:rsidRPr="00FB3928">
        <w:rPr>
          <w:rStyle w:val="Char3"/>
          <w:vertAlign w:val="superscript"/>
          <w:rtl/>
        </w:rPr>
        <w:footnoteReference w:id="9"/>
      </w:r>
      <w:r w:rsidR="00A22169" w:rsidRPr="00187002">
        <w:rPr>
          <w:rStyle w:val="Char3"/>
          <w:rFonts w:hint="cs"/>
          <w:rtl/>
        </w:rPr>
        <w:t xml:space="preserve"> خوانده بود و علاق</w:t>
      </w:r>
      <w:r w:rsidR="00187002" w:rsidRPr="00187002">
        <w:rPr>
          <w:rStyle w:val="Char3"/>
          <w:rFonts w:hint="cs"/>
          <w:rtl/>
        </w:rPr>
        <w:t>ۀ</w:t>
      </w:r>
      <w:r w:rsidR="00A22169" w:rsidRPr="00187002">
        <w:rPr>
          <w:rStyle w:val="Char3"/>
          <w:rFonts w:hint="cs"/>
          <w:rtl/>
        </w:rPr>
        <w:t xml:space="preserve"> بسیار داشت که دربار</w:t>
      </w:r>
      <w:r w:rsidR="00187002" w:rsidRPr="00187002">
        <w:rPr>
          <w:rStyle w:val="Char3"/>
          <w:rFonts w:hint="cs"/>
          <w:rtl/>
        </w:rPr>
        <w:t>ۀ</w:t>
      </w:r>
      <w:r w:rsidR="00A22169" w:rsidRPr="00187002">
        <w:rPr>
          <w:rStyle w:val="Char3"/>
          <w:rFonts w:hint="cs"/>
          <w:rtl/>
        </w:rPr>
        <w:t xml:space="preserve"> «فرق</w:t>
      </w:r>
      <w:r w:rsidR="00187002" w:rsidRPr="00187002">
        <w:rPr>
          <w:rStyle w:val="Char3"/>
          <w:rFonts w:hint="cs"/>
          <w:rtl/>
        </w:rPr>
        <w:t>ۀ</w:t>
      </w:r>
      <w:r w:rsidR="00A22169" w:rsidRPr="00187002">
        <w:rPr>
          <w:rStyle w:val="Char3"/>
          <w:rFonts w:hint="cs"/>
          <w:rtl/>
        </w:rPr>
        <w:t xml:space="preserve"> بابیّه» پژوهش کند. بنابراین</w:t>
      </w:r>
      <w:r w:rsidR="00621873" w:rsidRPr="00187002">
        <w:rPr>
          <w:rStyle w:val="Char3"/>
          <w:rFonts w:hint="cs"/>
          <w:rtl/>
        </w:rPr>
        <w:t>،</w:t>
      </w:r>
      <w:r w:rsidR="00A22169" w:rsidRPr="00187002">
        <w:rPr>
          <w:rStyle w:val="Char3"/>
          <w:rFonts w:hint="cs"/>
          <w:rtl/>
        </w:rPr>
        <w:t xml:space="preserve"> پس از فراغت تحصیل دانشگاهی، در سال 18</w:t>
      </w:r>
      <w:r w:rsidR="00BF0F9F" w:rsidRPr="00187002">
        <w:rPr>
          <w:rStyle w:val="Char3"/>
          <w:rFonts w:hint="cs"/>
          <w:rtl/>
        </w:rPr>
        <w:t>8</w:t>
      </w:r>
      <w:r w:rsidR="00A22169" w:rsidRPr="00187002">
        <w:rPr>
          <w:rStyle w:val="Char3"/>
          <w:rFonts w:hint="cs"/>
          <w:rtl/>
        </w:rPr>
        <w:t xml:space="preserve">7 عازم </w:t>
      </w:r>
      <w:r w:rsidR="00DC06DA" w:rsidRPr="00187002">
        <w:rPr>
          <w:rStyle w:val="Char3"/>
          <w:rFonts w:hint="cs"/>
          <w:rtl/>
        </w:rPr>
        <w:t>سفر به ایران شد</w:t>
      </w:r>
      <w:r w:rsidR="008E2475" w:rsidRPr="00187002">
        <w:rPr>
          <w:rStyle w:val="Char3"/>
          <w:rFonts w:hint="cs"/>
          <w:rtl/>
        </w:rPr>
        <w:t>،</w:t>
      </w:r>
      <w:r w:rsidR="00DC06DA" w:rsidRPr="00187002">
        <w:rPr>
          <w:rStyle w:val="Char3"/>
          <w:rFonts w:hint="cs"/>
          <w:rtl/>
        </w:rPr>
        <w:t xml:space="preserve"> و یک سال در میان ایرانیان گذرانید و با فرقه‌های گوناگون بویژه با طائف</w:t>
      </w:r>
      <w:r w:rsidR="00187002" w:rsidRPr="00187002">
        <w:rPr>
          <w:rStyle w:val="Char3"/>
          <w:rFonts w:hint="cs"/>
          <w:rtl/>
        </w:rPr>
        <w:t>ۀ</w:t>
      </w:r>
      <w:r w:rsidR="00DC06DA" w:rsidRPr="00187002">
        <w:rPr>
          <w:rStyle w:val="Char3"/>
          <w:rFonts w:hint="cs"/>
          <w:rtl/>
        </w:rPr>
        <w:t xml:space="preserve"> بابیّه آشنایی پیدا کرد و به برخی از</w:t>
      </w:r>
      <w:r w:rsidR="000E0E65" w:rsidRPr="00187002">
        <w:rPr>
          <w:rStyle w:val="Char3"/>
          <w:rFonts w:hint="cs"/>
          <w:rtl/>
        </w:rPr>
        <w:t xml:space="preserve"> کتاب‌ها</w:t>
      </w:r>
      <w:r w:rsidR="00DC06DA" w:rsidRPr="00187002">
        <w:rPr>
          <w:rStyle w:val="Char3"/>
          <w:rFonts w:hint="cs"/>
          <w:rtl/>
        </w:rPr>
        <w:t>ی سران این فرقه دست یافت. براون در مدت کوتاهی که در ایران می‌زیست، زبان فارسی را بیش از پیش فرا گرفت و به شعر و ادب ایران دلبستگی فراوان یافت و با فلسف</w:t>
      </w:r>
      <w:r w:rsidR="00187002" w:rsidRPr="00187002">
        <w:rPr>
          <w:rStyle w:val="Char3"/>
          <w:rFonts w:hint="cs"/>
          <w:rtl/>
        </w:rPr>
        <w:t>ۀ</w:t>
      </w:r>
      <w:r w:rsidR="00DC06DA" w:rsidRPr="00187002">
        <w:rPr>
          <w:rStyle w:val="Char3"/>
          <w:rFonts w:hint="cs"/>
          <w:rtl/>
        </w:rPr>
        <w:t xml:space="preserve"> متداول در کشور ما نیز به گونه‌ای سطحی آشنا شد</w:t>
      </w:r>
      <w:r w:rsidR="008E2475" w:rsidRPr="00187002">
        <w:rPr>
          <w:rStyle w:val="Char3"/>
          <w:rFonts w:hint="cs"/>
          <w:rtl/>
        </w:rPr>
        <w:t>،</w:t>
      </w:r>
      <w:r w:rsidR="00DC06DA" w:rsidRPr="00187002">
        <w:rPr>
          <w:rStyle w:val="Char3"/>
          <w:rFonts w:hint="cs"/>
          <w:rtl/>
        </w:rPr>
        <w:t xml:space="preserve"> و در این باره از میرزا اسدالله سبزواری (یکی از شاگردان ملا هادی سبزواری) بهره گرفت.</w:t>
      </w:r>
    </w:p>
    <w:p w:rsidR="00DC06DA" w:rsidRPr="00187002" w:rsidRDefault="00DC06DA" w:rsidP="00DC06DA">
      <w:pPr>
        <w:ind w:firstLine="284"/>
        <w:jc w:val="both"/>
        <w:rPr>
          <w:rStyle w:val="Char3"/>
          <w:rtl/>
        </w:rPr>
      </w:pPr>
      <w:r w:rsidRPr="00187002">
        <w:rPr>
          <w:rStyle w:val="Char3"/>
          <w:rFonts w:hint="cs"/>
          <w:rtl/>
        </w:rPr>
        <w:t xml:space="preserve">در بازگشت به ا نگلستان از ادوارد براون دعوت شد تا در دانشگاه کمبریج به تدریس زبان فارسی بپردازد و بدین‌ترتیب براون، کار دانشگاهی خود را آغاز نهاد. در سال 1902 ریاست بخش زبان‌های شرقی را به وی سپردند و پس از مرگ دوستش مستر گیب </w:t>
      </w:r>
      <w:r w:rsidRPr="00187002">
        <w:rPr>
          <w:rStyle w:val="Char3"/>
        </w:rPr>
        <w:t>Gibb</w:t>
      </w:r>
      <w:r w:rsidRPr="00187002">
        <w:rPr>
          <w:rStyle w:val="Char3"/>
          <w:rFonts w:hint="cs"/>
          <w:rtl/>
        </w:rPr>
        <w:t xml:space="preserve"> که دربار</w:t>
      </w:r>
      <w:r w:rsidR="00187002" w:rsidRPr="00187002">
        <w:rPr>
          <w:rStyle w:val="Char3"/>
          <w:rFonts w:hint="cs"/>
          <w:rtl/>
        </w:rPr>
        <w:t>ۀ</w:t>
      </w:r>
      <w:r w:rsidRPr="00187002">
        <w:rPr>
          <w:rStyle w:val="Char3"/>
          <w:rFonts w:hint="cs"/>
          <w:rtl/>
        </w:rPr>
        <w:t xml:space="preserve"> زبان و ادبیات ترکی (عثمانی) پژوهش می‌کرد، سرپرستی اوقاف گیب را ـ برای چاپ کتب سودمند ـ به عهده گرفت و آثاری که لازم می‌شمرد، منتشر ساخت. ادوارد براون برای جستجو و کاوش چند بار به مصر و تونس و استانبول و پاریس و غیره مسافرت کرد و یک بار رهسپار جزیر</w:t>
      </w:r>
      <w:r w:rsidR="00187002" w:rsidRPr="00187002">
        <w:rPr>
          <w:rStyle w:val="Char3"/>
          <w:rFonts w:hint="cs"/>
          <w:rtl/>
        </w:rPr>
        <w:t>ۀ</w:t>
      </w:r>
      <w:r w:rsidRPr="00187002">
        <w:rPr>
          <w:rStyle w:val="Char3"/>
          <w:rFonts w:hint="cs"/>
          <w:rtl/>
        </w:rPr>
        <w:t xml:space="preserve"> قبرس شد و با میرزا یحیی (جانشین علی‌محمد باب) ملاقات کرد و بار دیگر به عکّا رفت تا با میرزا حسینعلی (رهبر بهائیان) دیدار و گفتگو کند. از سال 1902 که ادوارد براون را برای تدریس زبان عربی در کمبریج برگزیدند (و</w:t>
      </w:r>
      <w:r w:rsidR="00E3197A" w:rsidRPr="00187002">
        <w:rPr>
          <w:rStyle w:val="Char3"/>
          <w:rFonts w:hint="cs"/>
          <w:rtl/>
        </w:rPr>
        <w:t xml:space="preserve"> ریاست بخش زبان‌های شرقی را بدو</w:t>
      </w:r>
      <w:r w:rsidRPr="00187002">
        <w:rPr>
          <w:rStyle w:val="Char3"/>
          <w:rFonts w:hint="cs"/>
          <w:rtl/>
        </w:rPr>
        <w:t xml:space="preserve"> سپردند) تا سال 1926 میلادی که پایان عمرش بود، این سمت را حفظ کرد.</w:t>
      </w:r>
    </w:p>
    <w:p w:rsidR="00DC06DA" w:rsidRPr="00187002" w:rsidRDefault="00FA3500" w:rsidP="00DC06DA">
      <w:pPr>
        <w:ind w:firstLine="284"/>
        <w:jc w:val="both"/>
        <w:rPr>
          <w:rStyle w:val="Char3"/>
          <w:rtl/>
        </w:rPr>
      </w:pPr>
      <w:r w:rsidRPr="00187002">
        <w:rPr>
          <w:rStyle w:val="Char3"/>
          <w:rFonts w:hint="cs"/>
          <w:rtl/>
        </w:rPr>
        <w:t xml:space="preserve">ادوارد براون از آن رو که در انگلستان انجمنی به نام «انجمن ایران </w:t>
      </w:r>
      <w:r w:rsidRPr="00187002">
        <w:rPr>
          <w:rStyle w:val="Char3"/>
        </w:rPr>
        <w:t>Persian Society</w:t>
      </w:r>
      <w:r w:rsidRPr="00187002">
        <w:rPr>
          <w:rStyle w:val="Char3"/>
          <w:rFonts w:hint="cs"/>
          <w:rtl/>
        </w:rPr>
        <w:t xml:space="preserve">» به پا داشت و نیز از آنجا که به پشتیبانی از «مشروطه‌خواهان ایران» برخاست و همچنین </w:t>
      </w:r>
      <w:r w:rsidR="001C64FC" w:rsidRPr="00187002">
        <w:rPr>
          <w:rStyle w:val="Char3"/>
          <w:rFonts w:hint="cs"/>
          <w:rtl/>
        </w:rPr>
        <w:t>به دلیل آنکه نسبت به «ادبیات ایران» دلبستگی بسیار نشان داد، طرفداران فراوانی در میان نویسندگان ما پیدا کرد. هرچند عدّ</w:t>
      </w:r>
      <w:r w:rsidR="00187002" w:rsidRPr="00187002">
        <w:rPr>
          <w:rStyle w:val="Char3"/>
          <w:rFonts w:hint="cs"/>
          <w:rtl/>
        </w:rPr>
        <w:t>ۀ</w:t>
      </w:r>
      <w:r w:rsidR="00693B85" w:rsidRPr="00187002">
        <w:rPr>
          <w:rStyle w:val="Char3"/>
          <w:rFonts w:hint="cs"/>
          <w:rtl/>
        </w:rPr>
        <w:t xml:space="preserve"> کم‌تر</w:t>
      </w:r>
      <w:r w:rsidR="001C64FC" w:rsidRPr="00187002">
        <w:rPr>
          <w:rStyle w:val="Char3"/>
          <w:rFonts w:hint="cs"/>
          <w:rtl/>
        </w:rPr>
        <w:t>ی نیز عقیده دارند که بخشی از تلاش‌های او با سیاست انگلیس در ایران پیوند داشته است</w:t>
      </w:r>
      <w:r w:rsidR="00110C39" w:rsidRPr="00187002">
        <w:rPr>
          <w:rStyle w:val="Char3"/>
          <w:rFonts w:hint="cs"/>
          <w:rtl/>
        </w:rPr>
        <w:t>،</w:t>
      </w:r>
      <w:r w:rsidR="001C64FC" w:rsidRPr="00187002">
        <w:rPr>
          <w:rStyle w:val="Char3"/>
          <w:rFonts w:hint="cs"/>
          <w:rtl/>
        </w:rPr>
        <w:t xml:space="preserve"> و بدین‌جهت از وی به نیکی یاد نمی‌کنند. در اینجا ما به شرح آثار او می‌پردازیم و سپس</w:t>
      </w:r>
      <w:r w:rsidR="00B16643" w:rsidRPr="00187002">
        <w:rPr>
          <w:rStyle w:val="Char3"/>
          <w:rFonts w:hint="cs"/>
          <w:rtl/>
        </w:rPr>
        <w:t xml:space="preserve"> آن‌ها </w:t>
      </w:r>
      <w:r w:rsidR="001C64FC" w:rsidRPr="00187002">
        <w:rPr>
          <w:rStyle w:val="Char3"/>
          <w:rFonts w:hint="cs"/>
          <w:rtl/>
        </w:rPr>
        <w:t>را به لحاظ علمی در معرض نقد و ارزیابی قرار می‌دهیم</w:t>
      </w:r>
      <w:r w:rsidR="00110C39" w:rsidRPr="00187002">
        <w:rPr>
          <w:rStyle w:val="Char3"/>
          <w:rFonts w:hint="cs"/>
          <w:rtl/>
        </w:rPr>
        <w:t>،</w:t>
      </w:r>
      <w:r w:rsidR="001C64FC" w:rsidRPr="00187002">
        <w:rPr>
          <w:rStyle w:val="Char3"/>
          <w:rFonts w:hint="cs"/>
          <w:rtl/>
        </w:rPr>
        <w:t xml:space="preserve"> و از بحث‌های سیاسی صرف‌نظر می‌کنیم.</w:t>
      </w:r>
    </w:p>
    <w:p w:rsidR="001C64FC" w:rsidRDefault="001C64FC" w:rsidP="00314844">
      <w:pPr>
        <w:pStyle w:val="a1"/>
        <w:rPr>
          <w:rtl/>
        </w:rPr>
      </w:pPr>
      <w:bookmarkStart w:id="31" w:name="_Toc142614391"/>
      <w:bookmarkStart w:id="32" w:name="_Toc142614719"/>
      <w:bookmarkStart w:id="33" w:name="_Toc142614977"/>
      <w:bookmarkStart w:id="34" w:name="_Toc142615576"/>
      <w:bookmarkStart w:id="35" w:name="_Toc142615856"/>
      <w:bookmarkStart w:id="36" w:name="_Toc333836481"/>
      <w:bookmarkStart w:id="37" w:name="_Toc429212537"/>
      <w:r>
        <w:rPr>
          <w:rFonts w:hint="cs"/>
          <w:rtl/>
        </w:rPr>
        <w:t>آثار براون</w:t>
      </w:r>
      <w:bookmarkEnd w:id="31"/>
      <w:bookmarkEnd w:id="32"/>
      <w:bookmarkEnd w:id="33"/>
      <w:bookmarkEnd w:id="34"/>
      <w:bookmarkEnd w:id="35"/>
      <w:bookmarkEnd w:id="36"/>
      <w:bookmarkEnd w:id="37"/>
    </w:p>
    <w:p w:rsidR="00DC06DA" w:rsidRPr="00187002" w:rsidRDefault="00E7330B" w:rsidP="00DC06DA">
      <w:pPr>
        <w:ind w:firstLine="284"/>
        <w:jc w:val="both"/>
        <w:rPr>
          <w:rStyle w:val="Char3"/>
          <w:rtl/>
        </w:rPr>
      </w:pPr>
      <w:r w:rsidRPr="00187002">
        <w:rPr>
          <w:rStyle w:val="Char3"/>
          <w:rFonts w:hint="cs"/>
          <w:rtl/>
        </w:rPr>
        <w:t>از ادوارد براون آثار فراوان و گوناگون باقی مانده است. این آثار شامل سفرنامه،</w:t>
      </w:r>
      <w:r w:rsidR="000E0E65" w:rsidRPr="00187002">
        <w:rPr>
          <w:rStyle w:val="Char3"/>
          <w:rFonts w:hint="cs"/>
          <w:rtl/>
        </w:rPr>
        <w:t xml:space="preserve"> کتاب‌ها</w:t>
      </w:r>
      <w:r w:rsidRPr="00187002">
        <w:rPr>
          <w:rStyle w:val="Char3"/>
          <w:rFonts w:hint="cs"/>
          <w:rtl/>
        </w:rPr>
        <w:t>ی ادبی و علمی، مقالات تاریخی و سیاسی می‌باشد</w:t>
      </w:r>
      <w:r w:rsidR="0070477C" w:rsidRPr="00187002">
        <w:rPr>
          <w:rStyle w:val="Char3"/>
          <w:rFonts w:hint="cs"/>
          <w:rtl/>
        </w:rPr>
        <w:t>،</w:t>
      </w:r>
      <w:r w:rsidRPr="00187002">
        <w:rPr>
          <w:rStyle w:val="Char3"/>
          <w:rFonts w:hint="cs"/>
          <w:rtl/>
        </w:rPr>
        <w:t xml:space="preserve"> و ما در اینجا از</w:t>
      </w:r>
      <w:r w:rsidR="00243E0C" w:rsidRPr="00187002">
        <w:rPr>
          <w:rStyle w:val="Char3"/>
          <w:rFonts w:hint="cs"/>
          <w:rtl/>
        </w:rPr>
        <w:t xml:space="preserve"> مهم‌تر</w:t>
      </w:r>
      <w:r w:rsidRPr="00187002">
        <w:rPr>
          <w:rStyle w:val="Char3"/>
          <w:rFonts w:hint="cs"/>
          <w:rtl/>
        </w:rPr>
        <w:t>ین</w:t>
      </w:r>
      <w:r w:rsidR="00B16643" w:rsidRPr="00187002">
        <w:rPr>
          <w:rStyle w:val="Char3"/>
          <w:rFonts w:hint="cs"/>
          <w:rtl/>
        </w:rPr>
        <w:t xml:space="preserve"> آن‌ها </w:t>
      </w:r>
      <w:r w:rsidRPr="00187002">
        <w:rPr>
          <w:rStyle w:val="Char3"/>
          <w:rFonts w:hint="cs"/>
          <w:rtl/>
        </w:rPr>
        <w:t>یاد می‌کنیم</w:t>
      </w:r>
      <w:r w:rsidR="00156AEF" w:rsidRPr="00187002">
        <w:rPr>
          <w:rStyle w:val="Char3"/>
          <w:rFonts w:hint="cs"/>
          <w:rtl/>
        </w:rPr>
        <w:t>:</w:t>
      </w:r>
    </w:p>
    <w:p w:rsidR="00E7330B" w:rsidRPr="00187002" w:rsidRDefault="00E7330B" w:rsidP="00314844">
      <w:pPr>
        <w:numPr>
          <w:ilvl w:val="0"/>
          <w:numId w:val="5"/>
        </w:numPr>
        <w:ind w:left="641" w:hanging="357"/>
        <w:jc w:val="both"/>
        <w:rPr>
          <w:rStyle w:val="Char3"/>
          <w:rtl/>
        </w:rPr>
      </w:pPr>
      <w:r w:rsidRPr="00187002">
        <w:rPr>
          <w:rStyle w:val="Char3"/>
          <w:rFonts w:hint="cs"/>
          <w:rtl/>
        </w:rPr>
        <w:t>نخستین کتابی که براون پس از سفر به</w:t>
      </w:r>
      <w:r w:rsidR="00C90EA6" w:rsidRPr="00187002">
        <w:rPr>
          <w:rStyle w:val="Char3"/>
          <w:rFonts w:hint="cs"/>
          <w:rtl/>
        </w:rPr>
        <w:t xml:space="preserve"> ایران و بازگشت به وطن خود نوشت، کتاب «یک سال در میان ایرانیان </w:t>
      </w:r>
      <w:r w:rsidR="00C90EA6" w:rsidRPr="00187002">
        <w:rPr>
          <w:rStyle w:val="Char3"/>
        </w:rPr>
        <w:t>A Year Amongst the Persians</w:t>
      </w:r>
      <w:r w:rsidR="00C90EA6" w:rsidRPr="00187002">
        <w:rPr>
          <w:rStyle w:val="Char3"/>
          <w:rFonts w:hint="cs"/>
          <w:rtl/>
        </w:rPr>
        <w:t>» است. در این کتاب ادوارد براون توضیح می‌دهد که چگونه از انگلستان به سوی ایران حرکت کرد و در راه چه رویدادهایی برایش پیش آمد و در شهرهای ایران با چه کسانی روبرو شد و چه اطلاعاتی دربار</w:t>
      </w:r>
      <w:r w:rsidR="00187002" w:rsidRPr="00187002">
        <w:rPr>
          <w:rStyle w:val="Char3"/>
          <w:rFonts w:hint="cs"/>
          <w:rtl/>
        </w:rPr>
        <w:t>ۀ</w:t>
      </w:r>
      <w:r w:rsidR="00C90EA6" w:rsidRPr="00187002">
        <w:rPr>
          <w:rStyle w:val="Char3"/>
          <w:rFonts w:hint="cs"/>
          <w:rtl/>
        </w:rPr>
        <w:t xml:space="preserve"> فرق</w:t>
      </w:r>
      <w:r w:rsidR="00187002" w:rsidRPr="00187002">
        <w:rPr>
          <w:rStyle w:val="Char3"/>
          <w:rFonts w:hint="cs"/>
          <w:rtl/>
        </w:rPr>
        <w:t>ۀ</w:t>
      </w:r>
      <w:r w:rsidR="00C90EA6" w:rsidRPr="00187002">
        <w:rPr>
          <w:rStyle w:val="Char3"/>
          <w:rFonts w:hint="cs"/>
          <w:rtl/>
        </w:rPr>
        <w:t xml:space="preserve"> بابیّه کسب کرد و ... سرانجام، چگونه به وطنش برگشت؟</w:t>
      </w:r>
    </w:p>
    <w:p w:rsidR="00C90EA6" w:rsidRPr="00187002" w:rsidRDefault="005A7A59" w:rsidP="00314844">
      <w:pPr>
        <w:numPr>
          <w:ilvl w:val="0"/>
          <w:numId w:val="5"/>
        </w:numPr>
        <w:ind w:left="641" w:hanging="357"/>
        <w:jc w:val="both"/>
        <w:rPr>
          <w:rStyle w:val="Char3"/>
          <w:rtl/>
        </w:rPr>
      </w:pPr>
      <w:r w:rsidRPr="00187002">
        <w:rPr>
          <w:rStyle w:val="Char3"/>
          <w:rFonts w:hint="cs"/>
          <w:rtl/>
        </w:rPr>
        <w:t xml:space="preserve">دومین کتاب براون که در خود توجه و اهمیت است «تاریخ ادبیات زبان پارسی </w:t>
      </w:r>
      <w:r w:rsidRPr="00187002">
        <w:rPr>
          <w:rStyle w:val="Char3"/>
        </w:rPr>
        <w:t>A</w:t>
      </w:r>
      <w:r w:rsidR="008624D2" w:rsidRPr="00187002">
        <w:rPr>
          <w:rStyle w:val="Char3"/>
        </w:rPr>
        <w:t xml:space="preserve"> </w:t>
      </w:r>
      <w:r w:rsidRPr="00187002">
        <w:rPr>
          <w:rStyle w:val="Char3"/>
        </w:rPr>
        <w:t>literary Hisotry of Persian</w:t>
      </w:r>
      <w:r w:rsidRPr="00187002">
        <w:rPr>
          <w:rStyle w:val="Char3"/>
          <w:rFonts w:hint="cs"/>
          <w:rtl/>
        </w:rPr>
        <w:t>» نام دارد. این کتاب که فراورد</w:t>
      </w:r>
      <w:r w:rsidR="00187002" w:rsidRPr="00187002">
        <w:rPr>
          <w:rStyle w:val="Char3"/>
          <w:rFonts w:hint="cs"/>
          <w:rtl/>
        </w:rPr>
        <w:t>ۀ</w:t>
      </w:r>
      <w:r w:rsidR="002E226D" w:rsidRPr="00187002">
        <w:rPr>
          <w:rStyle w:val="Char3"/>
          <w:rFonts w:hint="cs"/>
          <w:rtl/>
        </w:rPr>
        <w:t xml:space="preserve"> سال‌ها</w:t>
      </w:r>
      <w:r w:rsidRPr="00187002">
        <w:rPr>
          <w:rStyle w:val="Char3"/>
          <w:rFonts w:hint="cs"/>
          <w:rtl/>
        </w:rPr>
        <w:t xml:space="preserve"> کوشش ادوارد براون دربار</w:t>
      </w:r>
      <w:r w:rsidR="00187002" w:rsidRPr="00187002">
        <w:rPr>
          <w:rStyle w:val="Char3"/>
          <w:rFonts w:hint="cs"/>
          <w:rtl/>
        </w:rPr>
        <w:t>ۀ</w:t>
      </w:r>
      <w:r w:rsidRPr="00187002">
        <w:rPr>
          <w:rStyle w:val="Char3"/>
          <w:rFonts w:hint="cs"/>
          <w:rtl/>
        </w:rPr>
        <w:t xml:space="preserve"> ادبیات فارسی به شمار می‌رود، در چهار بخش تدوین شده که مترجمان ایرانی هر چهار قسمت را به فارسی ترجمه کرده‌اند.</w:t>
      </w:r>
    </w:p>
    <w:p w:rsidR="005A7A59" w:rsidRPr="00187002" w:rsidRDefault="005A7A59" w:rsidP="005A7A59">
      <w:pPr>
        <w:ind w:firstLine="284"/>
        <w:jc w:val="both"/>
        <w:rPr>
          <w:rStyle w:val="Char3"/>
          <w:rtl/>
        </w:rPr>
      </w:pPr>
      <w:r w:rsidRPr="00187002">
        <w:rPr>
          <w:rStyle w:val="Char3"/>
          <w:rFonts w:hint="cs"/>
          <w:rtl/>
        </w:rPr>
        <w:t>بخش اول دربار</w:t>
      </w:r>
      <w:r w:rsidR="00187002" w:rsidRPr="00187002">
        <w:rPr>
          <w:rStyle w:val="Char3"/>
          <w:rFonts w:hint="cs"/>
          <w:rtl/>
        </w:rPr>
        <w:t>ۀ</w:t>
      </w:r>
      <w:r w:rsidRPr="00187002">
        <w:rPr>
          <w:rStyle w:val="Char3"/>
          <w:rFonts w:hint="cs"/>
          <w:rtl/>
        </w:rPr>
        <w:t xml:space="preserve"> ادبیات ایران «از کهن‌ترین ایام تا روزگار فردوسی» </w:t>
      </w:r>
      <w:r w:rsidR="00BA0DC6" w:rsidRPr="00187002">
        <w:rPr>
          <w:rStyle w:val="Char3"/>
          <w:rFonts w:hint="cs"/>
          <w:rtl/>
        </w:rPr>
        <w:t>نگاشته شده و علی پاشا صالح آن را به  فارسی برگردانده است.</w:t>
      </w:r>
    </w:p>
    <w:p w:rsidR="00BA0DC6" w:rsidRPr="00187002" w:rsidRDefault="00BA0DC6" w:rsidP="00BA0DC6">
      <w:pPr>
        <w:ind w:firstLine="284"/>
        <w:jc w:val="both"/>
        <w:rPr>
          <w:rStyle w:val="Char3"/>
          <w:rtl/>
        </w:rPr>
      </w:pPr>
      <w:r w:rsidRPr="00187002">
        <w:rPr>
          <w:rStyle w:val="Char3"/>
          <w:rFonts w:hint="cs"/>
          <w:rtl/>
        </w:rPr>
        <w:t>بخش دوم «از عصر فردوسی تا روزگار سعدی» سخن می‌گوید</w:t>
      </w:r>
      <w:r w:rsidR="00DF02C2" w:rsidRPr="00187002">
        <w:rPr>
          <w:rStyle w:val="Char3"/>
          <w:rFonts w:hint="cs"/>
          <w:rtl/>
        </w:rPr>
        <w:t>،</w:t>
      </w:r>
      <w:r w:rsidRPr="00187002">
        <w:rPr>
          <w:rStyle w:val="Char3"/>
          <w:rFonts w:hint="cs"/>
          <w:rtl/>
        </w:rPr>
        <w:t xml:space="preserve"> و فتح‌الله </w:t>
      </w:r>
      <w:r w:rsidR="00B97D67" w:rsidRPr="00187002">
        <w:rPr>
          <w:rStyle w:val="Char3"/>
          <w:rFonts w:hint="cs"/>
          <w:rtl/>
        </w:rPr>
        <w:t>مجتبایی، ترجم</w:t>
      </w:r>
      <w:r w:rsidR="00187002" w:rsidRPr="00187002">
        <w:rPr>
          <w:rStyle w:val="Char3"/>
          <w:rFonts w:hint="cs"/>
          <w:rtl/>
        </w:rPr>
        <w:t>ۀ</w:t>
      </w:r>
      <w:r w:rsidR="00B97D67" w:rsidRPr="00187002">
        <w:rPr>
          <w:rStyle w:val="Char3"/>
          <w:rFonts w:hint="cs"/>
          <w:rtl/>
        </w:rPr>
        <w:t xml:space="preserve"> آن را برعهده گرفته است.</w:t>
      </w:r>
    </w:p>
    <w:p w:rsidR="00B97D67" w:rsidRPr="00187002" w:rsidRDefault="00B97D67" w:rsidP="00BA0DC6">
      <w:pPr>
        <w:ind w:firstLine="284"/>
        <w:jc w:val="both"/>
        <w:rPr>
          <w:rStyle w:val="Char3"/>
          <w:rtl/>
        </w:rPr>
      </w:pPr>
      <w:r w:rsidRPr="00187002">
        <w:rPr>
          <w:rStyle w:val="Char3"/>
          <w:rFonts w:hint="cs"/>
          <w:rtl/>
        </w:rPr>
        <w:t>بخش سوم «از دور</w:t>
      </w:r>
      <w:r w:rsidR="00187002" w:rsidRPr="00187002">
        <w:rPr>
          <w:rStyle w:val="Char3"/>
          <w:rFonts w:hint="cs"/>
          <w:rtl/>
        </w:rPr>
        <w:t>ۀ</w:t>
      </w:r>
      <w:r w:rsidRPr="00187002">
        <w:rPr>
          <w:rStyle w:val="Char3"/>
          <w:rFonts w:hint="cs"/>
          <w:rtl/>
        </w:rPr>
        <w:t xml:space="preserve"> سعدی تا عصر جامی» را بیان می‌کند که ترجم</w:t>
      </w:r>
      <w:r w:rsidR="00187002" w:rsidRPr="00187002">
        <w:rPr>
          <w:rStyle w:val="Char3"/>
          <w:rFonts w:hint="cs"/>
          <w:rtl/>
        </w:rPr>
        <w:t>ۀ</w:t>
      </w:r>
      <w:r w:rsidRPr="00187002">
        <w:rPr>
          <w:rStyle w:val="Char3"/>
          <w:rFonts w:hint="cs"/>
          <w:rtl/>
        </w:rPr>
        <w:t xml:space="preserve"> آن را علی‌اصغر حکمت عهده‌دار شده است.</w:t>
      </w:r>
    </w:p>
    <w:p w:rsidR="00B97D67" w:rsidRPr="00187002" w:rsidRDefault="00B97D67" w:rsidP="00BA0DC6">
      <w:pPr>
        <w:ind w:firstLine="284"/>
        <w:jc w:val="both"/>
        <w:rPr>
          <w:rStyle w:val="Char3"/>
          <w:rtl/>
        </w:rPr>
      </w:pPr>
      <w:r w:rsidRPr="00187002">
        <w:rPr>
          <w:rStyle w:val="Char3"/>
          <w:rFonts w:hint="cs"/>
          <w:rtl/>
        </w:rPr>
        <w:t>بخش چهارم با «ادبیات ایران در دوران‌های جدید» سروکار دارد که رشید یاسمی به ترجمه و تلخیص آن پرداخته است.</w:t>
      </w:r>
    </w:p>
    <w:p w:rsidR="00B97D67" w:rsidRPr="00187002" w:rsidRDefault="00B97D67" w:rsidP="00BA0DC6">
      <w:pPr>
        <w:ind w:firstLine="284"/>
        <w:jc w:val="both"/>
        <w:rPr>
          <w:rStyle w:val="Char3"/>
          <w:rtl/>
        </w:rPr>
      </w:pPr>
      <w:r w:rsidRPr="00187002">
        <w:rPr>
          <w:rStyle w:val="Char3"/>
          <w:rFonts w:hint="cs"/>
          <w:rtl/>
        </w:rPr>
        <w:t>این کتاب فواید ادبی و تاریخی گوناگونی را در بر دارد ضمناً نکاتی در آن دیده می‌شود که درست به نظر نمی‌رسد</w:t>
      </w:r>
      <w:r w:rsidR="00CD0D6C" w:rsidRPr="00187002">
        <w:rPr>
          <w:rStyle w:val="Char3"/>
          <w:rFonts w:hint="cs"/>
          <w:rtl/>
        </w:rPr>
        <w:t>،</w:t>
      </w:r>
      <w:r w:rsidRPr="00187002">
        <w:rPr>
          <w:rStyle w:val="Char3"/>
          <w:rFonts w:hint="cs"/>
          <w:rtl/>
        </w:rPr>
        <w:t xml:space="preserve"> و ما به پاره‌ای از</w:t>
      </w:r>
      <w:r w:rsidR="00B16643" w:rsidRPr="00187002">
        <w:rPr>
          <w:rStyle w:val="Char3"/>
          <w:rFonts w:hint="cs"/>
          <w:rtl/>
        </w:rPr>
        <w:t xml:space="preserve"> آن‌ها </w:t>
      </w:r>
      <w:r w:rsidRPr="00187002">
        <w:rPr>
          <w:rStyle w:val="Char3"/>
          <w:rFonts w:hint="cs"/>
          <w:rtl/>
        </w:rPr>
        <w:t>در همین مقاله خواهیم پرداخت.</w:t>
      </w:r>
    </w:p>
    <w:p w:rsidR="00B97D67" w:rsidRPr="00187002" w:rsidRDefault="00B97D67" w:rsidP="00314844">
      <w:pPr>
        <w:numPr>
          <w:ilvl w:val="0"/>
          <w:numId w:val="5"/>
        </w:numPr>
        <w:ind w:left="641" w:hanging="357"/>
        <w:jc w:val="both"/>
        <w:rPr>
          <w:rStyle w:val="Char3"/>
          <w:rtl/>
        </w:rPr>
      </w:pPr>
      <w:r w:rsidRPr="00187002">
        <w:rPr>
          <w:rStyle w:val="Char3"/>
          <w:rFonts w:hint="cs"/>
          <w:rtl/>
        </w:rPr>
        <w:t>ادوارد براون کتاب مبسوط دیگری دربار</w:t>
      </w:r>
      <w:r w:rsidR="00187002" w:rsidRPr="00187002">
        <w:rPr>
          <w:rStyle w:val="Char3"/>
          <w:rFonts w:hint="cs"/>
          <w:rtl/>
        </w:rPr>
        <w:t>ۀ</w:t>
      </w:r>
      <w:r w:rsidRPr="00187002">
        <w:rPr>
          <w:rStyle w:val="Char3"/>
          <w:rFonts w:hint="cs"/>
          <w:rtl/>
        </w:rPr>
        <w:t xml:space="preserve"> «تاریخ مطبوعات و ادبیات ایران در دور</w:t>
      </w:r>
      <w:r w:rsidR="00187002" w:rsidRPr="00187002">
        <w:rPr>
          <w:rStyle w:val="Char3"/>
          <w:rFonts w:hint="cs"/>
          <w:rtl/>
        </w:rPr>
        <w:t>ۀ</w:t>
      </w:r>
      <w:r w:rsidRPr="00187002">
        <w:rPr>
          <w:rStyle w:val="Char3"/>
          <w:rFonts w:hint="cs"/>
          <w:rtl/>
        </w:rPr>
        <w:t xml:space="preserve"> مشروطیت» نگاشته که در حکم پنجمین بخش از تاریخ </w:t>
      </w:r>
      <w:r w:rsidR="00AA1FEE" w:rsidRPr="00187002">
        <w:rPr>
          <w:rStyle w:val="Char3"/>
          <w:rFonts w:hint="cs"/>
          <w:rtl/>
        </w:rPr>
        <w:t>ادبیاتش شمرده می‌شود. این کتاب که محمد عباسی آن را به فارسی برگردانده است، شاعران دوران مشروطه و روزنامه‌های آن دوره را معرفی می‌کند و تقویم تاریخی رویدادهای آن عصر را در بر دارد. ادوارد براون چنانکه خودش اعتراف نموده کتابی به نام «تاریخ انقلاب ایران» نوشته بود که خالی از نقصان نبود، از این رو به تألیف کتاب مزبور همّت گمارد تا آن کاستی را جبران کند.</w:t>
      </w:r>
    </w:p>
    <w:p w:rsidR="00E7330B" w:rsidRPr="00187002" w:rsidRDefault="00497DF5" w:rsidP="00314844">
      <w:pPr>
        <w:numPr>
          <w:ilvl w:val="0"/>
          <w:numId w:val="5"/>
        </w:numPr>
        <w:ind w:left="641" w:hanging="357"/>
        <w:jc w:val="both"/>
        <w:rPr>
          <w:rStyle w:val="Char3"/>
          <w:rtl/>
        </w:rPr>
      </w:pPr>
      <w:r w:rsidRPr="00187002">
        <w:rPr>
          <w:rStyle w:val="Char3"/>
          <w:rFonts w:hint="cs"/>
          <w:rtl/>
        </w:rPr>
        <w:t>چهارمین اثر براون کتابی دربار</w:t>
      </w:r>
      <w:r w:rsidR="00187002" w:rsidRPr="00187002">
        <w:rPr>
          <w:rStyle w:val="Char3"/>
          <w:rFonts w:hint="cs"/>
          <w:rtl/>
        </w:rPr>
        <w:t>ۀ</w:t>
      </w:r>
      <w:r w:rsidRPr="00187002">
        <w:rPr>
          <w:rStyle w:val="Char3"/>
          <w:rFonts w:hint="cs"/>
          <w:rtl/>
        </w:rPr>
        <w:t xml:space="preserve"> «طبّ عربی </w:t>
      </w:r>
      <w:r w:rsidRPr="00187002">
        <w:rPr>
          <w:rStyle w:val="Char3"/>
        </w:rPr>
        <w:t>Arabian Medicine</w:t>
      </w:r>
      <w:r w:rsidRPr="00187002">
        <w:rPr>
          <w:rStyle w:val="Char3"/>
          <w:rFonts w:hint="cs"/>
          <w:rtl/>
        </w:rPr>
        <w:t xml:space="preserve">» است. این کتاب </w:t>
      </w:r>
      <w:r w:rsidR="00933878" w:rsidRPr="00187002">
        <w:rPr>
          <w:rStyle w:val="Char3"/>
          <w:rFonts w:hint="cs"/>
          <w:rtl/>
        </w:rPr>
        <w:t>که مسعود رجب‌نیا آن را تحت عنوان «تاریخ طب اسلامی» به فارسی ترجمه کرده</w:t>
      </w:r>
      <w:r w:rsidR="00CD0D6C" w:rsidRPr="00187002">
        <w:rPr>
          <w:rStyle w:val="Char3"/>
          <w:rFonts w:hint="cs"/>
          <w:rtl/>
        </w:rPr>
        <w:t>،</w:t>
      </w:r>
      <w:r w:rsidR="00933878" w:rsidRPr="00187002">
        <w:rPr>
          <w:rStyle w:val="Char3"/>
          <w:rFonts w:hint="cs"/>
          <w:rtl/>
        </w:rPr>
        <w:t xml:space="preserve"> نیز از آثار مهم براون شمرده می‌شود. کتاب طبّ عربی بر اثر دعوتی پدید آمد که از ادوارد براون شده بود تا در دانشگاه کمبریج به سخنرانی پردازد. کتاب مزبور بر چهار خطابه در تاریخ طبّ اسلامی مشتمل است</w:t>
      </w:r>
      <w:r w:rsidR="00156AEF" w:rsidRPr="00187002">
        <w:rPr>
          <w:rStyle w:val="Char3"/>
          <w:rFonts w:hint="cs"/>
          <w:rtl/>
        </w:rPr>
        <w:t>:</w:t>
      </w:r>
    </w:p>
    <w:p w:rsidR="00933878" w:rsidRPr="00746E07" w:rsidRDefault="00933878" w:rsidP="00746E07">
      <w:pPr>
        <w:pStyle w:val="a3"/>
        <w:rPr>
          <w:rtl/>
        </w:rPr>
      </w:pPr>
      <w:r w:rsidRPr="00746E07">
        <w:rPr>
          <w:rFonts w:hint="cs"/>
          <w:rtl/>
        </w:rPr>
        <w:t>خطاب</w:t>
      </w:r>
      <w:r w:rsidR="00187002" w:rsidRPr="00746E07">
        <w:rPr>
          <w:rFonts w:hint="cs"/>
          <w:rtl/>
        </w:rPr>
        <w:t>ۀ</w:t>
      </w:r>
      <w:r w:rsidRPr="00746E07">
        <w:rPr>
          <w:rFonts w:hint="cs"/>
          <w:rtl/>
        </w:rPr>
        <w:t xml:space="preserve"> نخستین از طبابت در روزگار پیامبر اسلام</w:t>
      </w:r>
      <w:r w:rsidR="006F5793" w:rsidRPr="00746E07">
        <w:rPr>
          <w:rFonts w:hint="cs"/>
          <w:rtl/>
        </w:rPr>
        <w:t xml:space="preserve"> </w:t>
      </w:r>
      <w:r w:rsidR="00FB3928" w:rsidRPr="00746E07">
        <w:rPr>
          <w:rFonts w:cs="CTraditional Arabic" w:hint="cs"/>
          <w:rtl/>
        </w:rPr>
        <w:t>ج</w:t>
      </w:r>
      <w:r w:rsidRPr="00746E07">
        <w:rPr>
          <w:rFonts w:hint="cs"/>
          <w:rtl/>
        </w:rPr>
        <w:t xml:space="preserve"> و خلفای راشدین و عصر اموی‌ها و عباسیان سخن می‌گوید و از مدرس</w:t>
      </w:r>
      <w:r w:rsidR="00187002" w:rsidRPr="00746E07">
        <w:rPr>
          <w:rFonts w:hint="cs"/>
          <w:rtl/>
        </w:rPr>
        <w:t>ۀ</w:t>
      </w:r>
      <w:r w:rsidRPr="00746E07">
        <w:rPr>
          <w:rFonts w:hint="cs"/>
          <w:rtl/>
        </w:rPr>
        <w:t xml:space="preserve"> </w:t>
      </w:r>
      <w:r w:rsidR="00CB4F99" w:rsidRPr="00746E07">
        <w:rPr>
          <w:rFonts w:hint="cs"/>
          <w:rtl/>
        </w:rPr>
        <w:t>جندی شاپور و خدمات حرّانی‌ها در ترجم</w:t>
      </w:r>
      <w:r w:rsidR="00187002" w:rsidRPr="00746E07">
        <w:rPr>
          <w:rFonts w:hint="cs"/>
          <w:rtl/>
        </w:rPr>
        <w:t>ۀ</w:t>
      </w:r>
      <w:r w:rsidR="00CB4F99" w:rsidRPr="00746E07">
        <w:rPr>
          <w:rFonts w:hint="cs"/>
          <w:rtl/>
        </w:rPr>
        <w:t xml:space="preserve"> طبّ بقراطی و جالینوسی به عربی یاد می‌کند.</w:t>
      </w:r>
    </w:p>
    <w:p w:rsidR="00CB4F99" w:rsidRPr="00187002" w:rsidRDefault="00CB4F99" w:rsidP="00933878">
      <w:pPr>
        <w:ind w:firstLine="284"/>
        <w:jc w:val="both"/>
        <w:rPr>
          <w:rStyle w:val="Char3"/>
          <w:rtl/>
        </w:rPr>
      </w:pPr>
      <w:r w:rsidRPr="00187002">
        <w:rPr>
          <w:rStyle w:val="Char3"/>
          <w:rFonts w:hint="cs"/>
          <w:rtl/>
        </w:rPr>
        <w:t>خطاب</w:t>
      </w:r>
      <w:r w:rsidR="00187002" w:rsidRPr="00187002">
        <w:rPr>
          <w:rStyle w:val="Char3"/>
          <w:rFonts w:hint="cs"/>
          <w:rtl/>
        </w:rPr>
        <w:t>ۀ</w:t>
      </w:r>
      <w:r w:rsidRPr="00187002">
        <w:rPr>
          <w:rStyle w:val="Char3"/>
          <w:rFonts w:hint="cs"/>
          <w:rtl/>
        </w:rPr>
        <w:t xml:space="preserve"> دوم خدمات و آثار پزشکان اسلامی بویژه چهار پزشک نامور</w:t>
      </w:r>
      <w:r w:rsidR="00156AEF" w:rsidRPr="00187002">
        <w:rPr>
          <w:rStyle w:val="Char3"/>
          <w:rFonts w:hint="cs"/>
          <w:rtl/>
        </w:rPr>
        <w:t>:</w:t>
      </w:r>
      <w:r w:rsidRPr="00187002">
        <w:rPr>
          <w:rStyle w:val="Char3"/>
          <w:rFonts w:hint="cs"/>
          <w:rtl/>
        </w:rPr>
        <w:t xml:space="preserve"> طبری، رازی، اهوازی و ابن سینا را توضیح می‌دهد.</w:t>
      </w:r>
    </w:p>
    <w:p w:rsidR="00CB4F99" w:rsidRPr="00746E07" w:rsidRDefault="00617EF0" w:rsidP="00746E07">
      <w:pPr>
        <w:pStyle w:val="a3"/>
        <w:rPr>
          <w:rtl/>
        </w:rPr>
      </w:pPr>
      <w:r w:rsidRPr="00746E07">
        <w:rPr>
          <w:rFonts w:hint="cs"/>
          <w:rtl/>
        </w:rPr>
        <w:t>خطاب</w:t>
      </w:r>
      <w:r w:rsidR="00187002" w:rsidRPr="00746E07">
        <w:rPr>
          <w:rFonts w:hint="cs"/>
          <w:rtl/>
        </w:rPr>
        <w:t>ۀ</w:t>
      </w:r>
      <w:r w:rsidRPr="00746E07">
        <w:rPr>
          <w:rFonts w:hint="cs"/>
          <w:rtl/>
        </w:rPr>
        <w:t xml:space="preserve"> سوم از انتقال طبّ اسلامی </w:t>
      </w:r>
      <w:r w:rsidR="00BB25FC" w:rsidRPr="00746E07">
        <w:rPr>
          <w:rFonts w:hint="cs"/>
          <w:rtl/>
        </w:rPr>
        <w:t xml:space="preserve">به اروپا و نفوذ </w:t>
      </w:r>
      <w:r w:rsidR="00787DC3" w:rsidRPr="00746E07">
        <w:rPr>
          <w:rFonts w:hint="cs"/>
          <w:rtl/>
        </w:rPr>
        <w:t>آن در دانشگاه‌های غرب بحث می‌کند.</w:t>
      </w:r>
    </w:p>
    <w:p w:rsidR="005F2F21" w:rsidRPr="00746E07" w:rsidRDefault="005F2F21" w:rsidP="00746E07">
      <w:pPr>
        <w:pStyle w:val="a3"/>
        <w:rPr>
          <w:rtl/>
        </w:rPr>
      </w:pPr>
      <w:r w:rsidRPr="00746E07">
        <w:rPr>
          <w:rFonts w:hint="cs"/>
          <w:rtl/>
        </w:rPr>
        <w:t>خطاب</w:t>
      </w:r>
      <w:r w:rsidR="00187002" w:rsidRPr="00746E07">
        <w:rPr>
          <w:rFonts w:hint="cs"/>
          <w:rtl/>
        </w:rPr>
        <w:t>ۀ</w:t>
      </w:r>
      <w:r w:rsidRPr="00746E07">
        <w:rPr>
          <w:rFonts w:hint="cs"/>
          <w:rtl/>
        </w:rPr>
        <w:t xml:space="preserve"> چهارم از طبّ اسلامي در سر زمین آندلس سخن به میان می آورد و خدمات پزشکان آن دیار (همچون: ابن جلجل، ابن رشد، ابن بیطار، زهراوی...) را بر می شمرد و از</w:t>
      </w:r>
      <w:r w:rsidR="000E0E65" w:rsidRPr="00746E07">
        <w:rPr>
          <w:rFonts w:hint="cs"/>
          <w:rtl/>
        </w:rPr>
        <w:t xml:space="preserve"> کتاب‌ها</w:t>
      </w:r>
      <w:r w:rsidRPr="00746E07">
        <w:rPr>
          <w:rFonts w:hint="cs"/>
          <w:rtl/>
        </w:rPr>
        <w:t>ی شرقی که در کار پزشکی نوشته شده است(همچون: کامل الصناعه، قانون، ذخیر</w:t>
      </w:r>
      <w:r w:rsidR="00187002" w:rsidRPr="00746E07">
        <w:rPr>
          <w:rFonts w:hint="cs"/>
          <w:rtl/>
        </w:rPr>
        <w:t>ۀ</w:t>
      </w:r>
      <w:r w:rsidRPr="00746E07">
        <w:rPr>
          <w:rFonts w:hint="cs"/>
          <w:rtl/>
        </w:rPr>
        <w:t xml:space="preserve"> خوارزمشاهی...) نام می برد.</w:t>
      </w:r>
    </w:p>
    <w:p w:rsidR="005F2F21" w:rsidRPr="00746E07" w:rsidRDefault="005F2F21" w:rsidP="00746E07">
      <w:pPr>
        <w:pStyle w:val="a3"/>
        <w:rPr>
          <w:rtl/>
        </w:rPr>
      </w:pPr>
      <w:r w:rsidRPr="00746E07">
        <w:rPr>
          <w:rFonts w:hint="cs"/>
          <w:rtl/>
        </w:rPr>
        <w:t>به همراه مباحث اصلی کتاب، نکته های فراوانی نیز در خلال آن دیده می شود که می توان از</w:t>
      </w:r>
      <w:r w:rsidR="00B16643" w:rsidRPr="00746E07">
        <w:rPr>
          <w:rFonts w:hint="cs"/>
          <w:rtl/>
        </w:rPr>
        <w:t xml:space="preserve"> آن‌ها </w:t>
      </w:r>
      <w:r w:rsidRPr="00746E07">
        <w:rPr>
          <w:rFonts w:hint="cs"/>
          <w:rtl/>
        </w:rPr>
        <w:t>بهره گرفت. با این همه در کتاب طب عربی، جای نقد و چون و چرا خالی نیست.</w:t>
      </w:r>
    </w:p>
    <w:p w:rsidR="005F2F21" w:rsidRPr="00187002" w:rsidRDefault="005F2F21" w:rsidP="00314844">
      <w:pPr>
        <w:numPr>
          <w:ilvl w:val="0"/>
          <w:numId w:val="5"/>
        </w:numPr>
        <w:ind w:left="641" w:hanging="357"/>
        <w:jc w:val="both"/>
        <w:rPr>
          <w:rStyle w:val="Char3"/>
          <w:rtl/>
        </w:rPr>
      </w:pPr>
      <w:r w:rsidRPr="00187002">
        <w:rPr>
          <w:rStyle w:val="Char3"/>
          <w:rFonts w:hint="cs"/>
          <w:rtl/>
        </w:rPr>
        <w:t>بخشی از عمر ادوارد براون بر پژوهش دربار</w:t>
      </w:r>
      <w:r w:rsidR="00187002" w:rsidRPr="00187002">
        <w:rPr>
          <w:rStyle w:val="Char3"/>
          <w:rFonts w:hint="cs"/>
          <w:rtl/>
        </w:rPr>
        <w:t>ۀ</w:t>
      </w:r>
      <w:r w:rsidRPr="00187002">
        <w:rPr>
          <w:rStyle w:val="Char3"/>
          <w:rFonts w:hint="cs"/>
          <w:rtl/>
        </w:rPr>
        <w:t xml:space="preserve"> «بابیگری» و «بهاییگری» گذشته است و در این باره</w:t>
      </w:r>
      <w:r w:rsidR="000E0E65" w:rsidRPr="00187002">
        <w:rPr>
          <w:rStyle w:val="Char3"/>
          <w:rFonts w:hint="cs"/>
          <w:rtl/>
        </w:rPr>
        <w:t xml:space="preserve"> کتاب‌ها</w:t>
      </w:r>
      <w:r w:rsidRPr="00187002">
        <w:rPr>
          <w:rStyle w:val="Char3"/>
          <w:rFonts w:hint="cs"/>
          <w:rtl/>
        </w:rPr>
        <w:t xml:space="preserve"> و مقالاتی چند نگاشته که ما، در اینجا به عمده ترین</w:t>
      </w:r>
      <w:r w:rsidR="00B16643" w:rsidRPr="00187002">
        <w:rPr>
          <w:rStyle w:val="Char3"/>
          <w:rFonts w:hint="cs"/>
          <w:rtl/>
        </w:rPr>
        <w:t xml:space="preserve"> آن‌ها </w:t>
      </w:r>
      <w:r w:rsidRPr="00187002">
        <w:rPr>
          <w:rStyle w:val="Char3"/>
          <w:rFonts w:hint="cs"/>
          <w:rtl/>
        </w:rPr>
        <w:t>اشاره می کنیم:</w:t>
      </w:r>
    </w:p>
    <w:p w:rsidR="005F2F21" w:rsidRPr="00187002" w:rsidRDefault="005F2F21" w:rsidP="00314844">
      <w:pPr>
        <w:ind w:firstLine="284"/>
        <w:jc w:val="lowKashida"/>
        <w:rPr>
          <w:rStyle w:val="Char3"/>
          <w:rtl/>
        </w:rPr>
      </w:pPr>
      <w:r w:rsidRPr="00187002">
        <w:rPr>
          <w:rStyle w:val="Char3"/>
          <w:rFonts w:hint="cs"/>
          <w:rtl/>
        </w:rPr>
        <w:t>الف- ترجم</w:t>
      </w:r>
      <w:r w:rsidR="00187002" w:rsidRPr="00187002">
        <w:rPr>
          <w:rStyle w:val="Char3"/>
          <w:rFonts w:hint="cs"/>
          <w:rtl/>
        </w:rPr>
        <w:t>ۀ</w:t>
      </w:r>
      <w:r w:rsidRPr="00187002">
        <w:rPr>
          <w:rStyle w:val="Char3"/>
          <w:rFonts w:hint="cs"/>
          <w:rtl/>
        </w:rPr>
        <w:t xml:space="preserve"> «مقال</w:t>
      </w:r>
      <w:r w:rsidR="00187002" w:rsidRPr="00187002">
        <w:rPr>
          <w:rStyle w:val="Char3"/>
          <w:rFonts w:hint="cs"/>
          <w:rtl/>
        </w:rPr>
        <w:t>ۀ</w:t>
      </w:r>
      <w:r w:rsidRPr="00187002">
        <w:rPr>
          <w:rStyle w:val="Char3"/>
          <w:rFonts w:hint="cs"/>
          <w:rtl/>
        </w:rPr>
        <w:t xml:space="preserve"> سیاح» به زبان انگلیسی از آثار عباس افندی (پسر حسینعلی بهاء) که براون ترجمه و تحشی</w:t>
      </w:r>
      <w:r w:rsidR="00187002" w:rsidRPr="00187002">
        <w:rPr>
          <w:rStyle w:val="Char3"/>
          <w:rFonts w:hint="cs"/>
          <w:rtl/>
        </w:rPr>
        <w:t>ۀ</w:t>
      </w:r>
      <w:r w:rsidRPr="00187002">
        <w:rPr>
          <w:rStyle w:val="Char3"/>
          <w:rFonts w:hint="cs"/>
          <w:rtl/>
        </w:rPr>
        <w:t xml:space="preserve"> آن را بر عهده گرفت و در این باره می نویسد:</w:t>
      </w:r>
    </w:p>
    <w:p w:rsidR="005F2F21" w:rsidRPr="00746E07" w:rsidRDefault="000E0E65" w:rsidP="00746E07">
      <w:pPr>
        <w:pStyle w:val="a3"/>
        <w:rPr>
          <w:rtl/>
        </w:rPr>
      </w:pPr>
      <w:r w:rsidRPr="00746E07">
        <w:rPr>
          <w:rFonts w:hint="cs"/>
          <w:rtl/>
        </w:rPr>
        <w:t>«</w:t>
      </w:r>
      <w:r w:rsidR="005F2F21" w:rsidRPr="00746E07">
        <w:rPr>
          <w:rFonts w:hint="cs"/>
          <w:rtl/>
        </w:rPr>
        <w:t>متن کتاب مقال</w:t>
      </w:r>
      <w:r w:rsidR="00187002" w:rsidRPr="00746E07">
        <w:rPr>
          <w:rFonts w:hint="cs"/>
          <w:rtl/>
        </w:rPr>
        <w:t>ۀ</w:t>
      </w:r>
      <w:r w:rsidR="005F2F21" w:rsidRPr="00746E07">
        <w:rPr>
          <w:rFonts w:hint="cs"/>
          <w:rtl/>
        </w:rPr>
        <w:t xml:space="preserve"> سیاح را که عباس آفندی پسر</w:t>
      </w:r>
      <w:r w:rsidRPr="00746E07">
        <w:rPr>
          <w:rFonts w:hint="cs"/>
          <w:rtl/>
        </w:rPr>
        <w:t xml:space="preserve"> بزرگ‌تر</w:t>
      </w:r>
      <w:r w:rsidR="005F2F21" w:rsidRPr="00746E07">
        <w:rPr>
          <w:rFonts w:hint="cs"/>
          <w:rtl/>
        </w:rPr>
        <w:t xml:space="preserve"> بهاء الله به قصد اعلاء کلم</w:t>
      </w:r>
      <w:r w:rsidR="00187002" w:rsidRPr="00746E07">
        <w:rPr>
          <w:rFonts w:hint="cs"/>
          <w:rtl/>
        </w:rPr>
        <w:t>ۀ</w:t>
      </w:r>
      <w:r w:rsidR="005F2F21" w:rsidRPr="00746E07">
        <w:rPr>
          <w:rFonts w:hint="cs"/>
          <w:rtl/>
        </w:rPr>
        <w:t xml:space="preserve"> بهاء الله و نشر افکار او و تخفیف درج</w:t>
      </w:r>
      <w:r w:rsidR="00187002" w:rsidRPr="00746E07">
        <w:rPr>
          <w:rFonts w:hint="cs"/>
          <w:rtl/>
        </w:rPr>
        <w:t>ۀ</w:t>
      </w:r>
      <w:r w:rsidR="005F2F21" w:rsidRPr="00746E07">
        <w:rPr>
          <w:rFonts w:hint="cs"/>
          <w:rtl/>
        </w:rPr>
        <w:t xml:space="preserve"> باب و تقلیل اهمیت او در حدود سن</w:t>
      </w:r>
      <w:r w:rsidR="00187002" w:rsidRPr="00746E07">
        <w:rPr>
          <w:rFonts w:hint="cs"/>
          <w:rtl/>
        </w:rPr>
        <w:t>ۀ</w:t>
      </w:r>
      <w:r w:rsidR="005F2F21" w:rsidRPr="00746E07">
        <w:rPr>
          <w:rFonts w:hint="cs"/>
          <w:rtl/>
        </w:rPr>
        <w:t xml:space="preserve"> 1303 تألیف نموده و یک نسخ</w:t>
      </w:r>
      <w:r w:rsidR="00187002" w:rsidRPr="00746E07">
        <w:rPr>
          <w:rFonts w:hint="cs"/>
          <w:rtl/>
        </w:rPr>
        <w:t>ۀ</w:t>
      </w:r>
      <w:r w:rsidR="005F2F21" w:rsidRPr="00746E07">
        <w:rPr>
          <w:rFonts w:hint="cs"/>
          <w:rtl/>
        </w:rPr>
        <w:t xml:space="preserve"> بسیار خوبی از آن که به خط زین المُقربین از کُتّاب خوش خط بهایی است و در عکا به من هدیه داده بودند، عین این نسخه را چاپ و عکس نمودم و یک ترجم</w:t>
      </w:r>
      <w:r w:rsidR="00187002" w:rsidRPr="00746E07">
        <w:rPr>
          <w:rFonts w:hint="cs"/>
          <w:rtl/>
        </w:rPr>
        <w:t>ۀ</w:t>
      </w:r>
      <w:r w:rsidR="005F2F21" w:rsidRPr="00746E07">
        <w:rPr>
          <w:rFonts w:hint="cs"/>
          <w:rtl/>
        </w:rPr>
        <w:t xml:space="preserve"> انگلیسی با حواشی مفصله در توضیح مجملات کتاب نیز بر آن افزودم. متن و ترجمه،</w:t>
      </w:r>
      <w:r w:rsidR="00780CD7">
        <w:rPr>
          <w:rFonts w:hint="cs"/>
          <w:rtl/>
        </w:rPr>
        <w:t xml:space="preserve"> هردو </w:t>
      </w:r>
      <w:r w:rsidR="005F2F21" w:rsidRPr="00746E07">
        <w:rPr>
          <w:rFonts w:hint="cs"/>
          <w:rtl/>
        </w:rPr>
        <w:t>در سن</w:t>
      </w:r>
      <w:r w:rsidR="00187002" w:rsidRPr="00746E07">
        <w:rPr>
          <w:rFonts w:hint="cs"/>
          <w:rtl/>
        </w:rPr>
        <w:t>ۀ</w:t>
      </w:r>
      <w:r w:rsidR="005F2F21" w:rsidRPr="00746E07">
        <w:rPr>
          <w:rFonts w:hint="cs"/>
          <w:rtl/>
        </w:rPr>
        <w:t xml:space="preserve"> 1891 مسیحی (9-1308هجری) از طبع خارج شد</w:t>
      </w:r>
      <w:r w:rsidR="005F2F21" w:rsidRPr="00746E07">
        <w:rPr>
          <w:vertAlign w:val="superscript"/>
          <w:rtl/>
        </w:rPr>
        <w:footnoteReference w:id="10"/>
      </w:r>
      <w:r w:rsidR="005F2F21" w:rsidRPr="00746E07">
        <w:rPr>
          <w:rFonts w:hint="cs"/>
          <w:rtl/>
        </w:rPr>
        <w:t>».</w:t>
      </w:r>
    </w:p>
    <w:p w:rsidR="005F2F21" w:rsidRPr="00746E07" w:rsidRDefault="005F2F21" w:rsidP="00746E07">
      <w:pPr>
        <w:pStyle w:val="a3"/>
        <w:rPr>
          <w:rtl/>
        </w:rPr>
      </w:pPr>
      <w:r w:rsidRPr="00746E07">
        <w:rPr>
          <w:rFonts w:hint="cs"/>
          <w:rtl/>
        </w:rPr>
        <w:t>ب- ترجم</w:t>
      </w:r>
      <w:r w:rsidR="00187002" w:rsidRPr="00746E07">
        <w:rPr>
          <w:rFonts w:hint="cs"/>
          <w:rtl/>
        </w:rPr>
        <w:t>ۀ</w:t>
      </w:r>
      <w:r w:rsidRPr="00746E07">
        <w:rPr>
          <w:rFonts w:hint="cs"/>
          <w:rtl/>
        </w:rPr>
        <w:t xml:space="preserve"> «تاریخ جدید» به زبان انگلیسی که میرزا حسین همدانی آن را در شرح احوال علی محمد باب شیرازی و ماجرای دعوت او نگاشته است. این ترجمه را نیز براون عهده دار شد و دربار</w:t>
      </w:r>
      <w:r w:rsidR="00187002" w:rsidRPr="00746E07">
        <w:rPr>
          <w:rFonts w:hint="cs"/>
          <w:rtl/>
        </w:rPr>
        <w:t>ۀ</w:t>
      </w:r>
      <w:r w:rsidRPr="00746E07">
        <w:rPr>
          <w:rFonts w:hint="cs"/>
          <w:rtl/>
        </w:rPr>
        <w:t xml:space="preserve"> آن می نویسد:</w:t>
      </w:r>
    </w:p>
    <w:p w:rsidR="006B47D8" w:rsidRPr="00746E07" w:rsidRDefault="005F2F21" w:rsidP="00746E07">
      <w:pPr>
        <w:pStyle w:val="a3"/>
        <w:rPr>
          <w:rtl/>
        </w:rPr>
      </w:pPr>
      <w:r w:rsidRPr="00746E07">
        <w:rPr>
          <w:rFonts w:hint="cs"/>
          <w:rtl/>
        </w:rPr>
        <w:t>«پس از فراغت از این کتاب (یعنی مقال</w:t>
      </w:r>
      <w:r w:rsidR="00187002" w:rsidRPr="00746E07">
        <w:rPr>
          <w:rFonts w:hint="cs"/>
          <w:rtl/>
        </w:rPr>
        <w:t>ۀ</w:t>
      </w:r>
      <w:r w:rsidRPr="00746E07">
        <w:rPr>
          <w:rFonts w:hint="cs"/>
          <w:rtl/>
        </w:rPr>
        <w:t xml:space="preserve"> سیاح)، در صدد طبع ترجم</w:t>
      </w:r>
      <w:r w:rsidR="00187002" w:rsidRPr="00746E07">
        <w:rPr>
          <w:rFonts w:hint="cs"/>
          <w:rtl/>
        </w:rPr>
        <w:t>ۀ</w:t>
      </w:r>
      <w:r w:rsidRPr="00746E07">
        <w:rPr>
          <w:rFonts w:hint="cs"/>
          <w:rtl/>
        </w:rPr>
        <w:t xml:space="preserve"> تاریخ جدید تألیف میرزا حسین همدانی که در اوقات اقامت حقیر در شیراز در سن</w:t>
      </w:r>
      <w:r w:rsidR="00187002" w:rsidRPr="00746E07">
        <w:rPr>
          <w:rFonts w:hint="cs"/>
          <w:rtl/>
        </w:rPr>
        <w:t>ۀ</w:t>
      </w:r>
      <w:r w:rsidRPr="00746E07">
        <w:rPr>
          <w:rFonts w:hint="cs"/>
          <w:rtl/>
        </w:rPr>
        <w:t xml:space="preserve"> 1305یکی از دوستان بابی به من هدیه داده بود، بر آمدم و بالأخره در سن</w:t>
      </w:r>
      <w:r w:rsidR="00187002" w:rsidRPr="00746E07">
        <w:rPr>
          <w:rFonts w:hint="cs"/>
          <w:rtl/>
        </w:rPr>
        <w:t>ۀ</w:t>
      </w:r>
      <w:r w:rsidRPr="00746E07">
        <w:rPr>
          <w:rFonts w:hint="cs"/>
          <w:rtl/>
        </w:rPr>
        <w:t xml:space="preserve"> 1310 طبع آن به اتمام رسید و در ذیل این کتاب نیز حواشی مبسوطه تأییداً یا تزییفاً لمضامین الکتاب </w:t>
      </w:r>
      <w:r w:rsidR="00787DC3" w:rsidRPr="00746E07">
        <w:rPr>
          <w:rFonts w:hint="cs"/>
          <w:rtl/>
        </w:rPr>
        <w:t>افزوده‌ام و نیز رسال</w:t>
      </w:r>
      <w:r w:rsidR="00187002" w:rsidRPr="00746E07">
        <w:rPr>
          <w:rFonts w:hint="cs"/>
          <w:rtl/>
        </w:rPr>
        <w:t>ۀ</w:t>
      </w:r>
      <w:r w:rsidR="00787DC3" w:rsidRPr="00746E07">
        <w:rPr>
          <w:rFonts w:hint="cs"/>
          <w:rtl/>
        </w:rPr>
        <w:t xml:space="preserve"> کوچکی که صبح ازل (میرزا یحیی) به خواهش حقیر در تاریخ اجمالی وقایع </w:t>
      </w:r>
      <w:r w:rsidR="006975DD" w:rsidRPr="00746E07">
        <w:rPr>
          <w:rFonts w:hint="cs"/>
          <w:rtl/>
        </w:rPr>
        <w:t>باب و بابیّه تألیف نموده موسوم به</w:t>
      </w:r>
      <w:r w:rsidR="00156AEF" w:rsidRPr="00746E07">
        <w:rPr>
          <w:rFonts w:hint="cs"/>
          <w:rtl/>
        </w:rPr>
        <w:t>:</w:t>
      </w:r>
      <w:r w:rsidR="006975DD" w:rsidRPr="00746E07">
        <w:rPr>
          <w:rFonts w:hint="cs"/>
          <w:rtl/>
        </w:rPr>
        <w:t xml:space="preserve"> «مجمل بدیع در وقایع ظهور منیع» آن را نیز متناً و ترجمهً در آخر کتاب الحاق نموده‌ام»</w:t>
      </w:r>
      <w:r w:rsidR="006B47D8" w:rsidRPr="00746E07">
        <w:rPr>
          <w:vertAlign w:val="superscript"/>
          <w:rtl/>
        </w:rPr>
        <w:footnoteReference w:id="11"/>
      </w:r>
      <w:r w:rsidR="00896BC3" w:rsidRPr="00746E07">
        <w:rPr>
          <w:rFonts w:hint="cs"/>
          <w:rtl/>
        </w:rPr>
        <w:t>.</w:t>
      </w:r>
    </w:p>
    <w:p w:rsidR="007E2CE5" w:rsidRPr="00187002" w:rsidRDefault="007E2CE5" w:rsidP="006975DD">
      <w:pPr>
        <w:jc w:val="both"/>
        <w:rPr>
          <w:rStyle w:val="Char3"/>
          <w:rtl/>
        </w:rPr>
      </w:pPr>
      <w:r w:rsidRPr="00187002">
        <w:rPr>
          <w:rStyle w:val="Char3"/>
          <w:rFonts w:hint="cs"/>
          <w:rtl/>
        </w:rPr>
        <w:t>ج ـ اهتمام به چاپ کتاب «نقطه الکاف» اثر میرزا جانی کاشانی (از بابیان قدیم و مقتول در سال 1268 هجری قمری). براون نسخه‌ای از این کتاب را با تلاش بسیار به دست آورد و آن را با تاریخ جدید مقابله کرده و به چاپ رسانید. در مقدم</w:t>
      </w:r>
      <w:r w:rsidR="00187002" w:rsidRPr="00187002">
        <w:rPr>
          <w:rStyle w:val="Char3"/>
          <w:rFonts w:hint="cs"/>
          <w:rtl/>
        </w:rPr>
        <w:t>ۀ</w:t>
      </w:r>
      <w:r w:rsidRPr="00187002">
        <w:rPr>
          <w:rStyle w:val="Char3"/>
          <w:rFonts w:hint="cs"/>
          <w:rtl/>
        </w:rPr>
        <w:t xml:space="preserve"> گسترده‌ای که بر کتاب مزبور نگاشته، چنین می‌گوید:</w:t>
      </w:r>
    </w:p>
    <w:p w:rsidR="006B47D8" w:rsidRPr="00187002" w:rsidRDefault="007E2CE5" w:rsidP="005A0901">
      <w:pPr>
        <w:ind w:firstLine="284"/>
        <w:jc w:val="both"/>
        <w:rPr>
          <w:rStyle w:val="Char3"/>
          <w:rtl/>
        </w:rPr>
      </w:pPr>
      <w:r w:rsidRPr="00187002">
        <w:rPr>
          <w:rStyle w:val="Char3"/>
          <w:rFonts w:hint="cs"/>
          <w:rtl/>
        </w:rPr>
        <w:t>«سابقاً در ضمن اشتغال به ترجم</w:t>
      </w:r>
      <w:r w:rsidR="00187002" w:rsidRPr="00187002">
        <w:rPr>
          <w:rStyle w:val="Char3"/>
          <w:rFonts w:hint="cs"/>
          <w:rtl/>
        </w:rPr>
        <w:t>ۀ</w:t>
      </w:r>
      <w:r w:rsidRPr="00187002">
        <w:rPr>
          <w:rStyle w:val="Char3"/>
          <w:rFonts w:hint="cs"/>
          <w:rtl/>
        </w:rPr>
        <w:t xml:space="preserve"> تاریخ جدید دیده بودم که مؤلّف آن، مکرّر از یک کتاب قدیم‌تری تألیف حاجی میرزاجانی کاشانی نقل می‌کند و به همین جهت تاریخ خود را موسوم به تاریخ جدید نموده تا از تاریخ حاجی میرزاجانی که نسبت بدان قدیم‌تر است، امتیاز یابد. لهذا درصدد برآمدم که این کتاب را نیز به دست آورم... در اوقاتی که در ایران بودم از</w:t>
      </w:r>
      <w:r w:rsidR="00C80C32">
        <w:rPr>
          <w:rStyle w:val="Char3"/>
          <w:rFonts w:hint="cs"/>
          <w:rtl/>
        </w:rPr>
        <w:t xml:space="preserve"> هرکس </w:t>
      </w:r>
      <w:r w:rsidRPr="00187002">
        <w:rPr>
          <w:rStyle w:val="Char3"/>
          <w:rFonts w:hint="cs"/>
          <w:rtl/>
        </w:rPr>
        <w:t>که سراغ این کتاب را گرفتم، از آن اطلاع نداشت. پس از مراجعت به اروپا نیز به دوستان بابی خود در ایران و اسلامبول و شام و غیرها نوشتم و از اطراف درصدد تفتیش برآمدم، هرچه بیشتر جستم،</w:t>
      </w:r>
      <w:r w:rsidR="00693B85" w:rsidRPr="00187002">
        <w:rPr>
          <w:rStyle w:val="Char3"/>
          <w:rFonts w:hint="cs"/>
          <w:rtl/>
        </w:rPr>
        <w:t xml:space="preserve"> کم‌تر</w:t>
      </w:r>
      <w:r w:rsidRPr="00187002">
        <w:rPr>
          <w:rStyle w:val="Char3"/>
          <w:rFonts w:hint="cs"/>
          <w:rtl/>
        </w:rPr>
        <w:t xml:space="preserve"> یافتم! بالاخره مأیوس شدم و یقین کردم که این کتاب به کلی از بین رفته است تا در بهار سال 1309 در اوقات تعطیل فصح، به پاریس رفتم و در ضمن تفتیش در کتب بابیه محفوظه در کتابخان</w:t>
      </w:r>
      <w:r w:rsidR="00187002" w:rsidRPr="00187002">
        <w:rPr>
          <w:rStyle w:val="Char3"/>
          <w:rFonts w:hint="cs"/>
          <w:rtl/>
        </w:rPr>
        <w:t>ۀ</w:t>
      </w:r>
      <w:r w:rsidRPr="00187002">
        <w:rPr>
          <w:rStyle w:val="Char3"/>
          <w:rFonts w:hint="cs"/>
          <w:rtl/>
        </w:rPr>
        <w:t xml:space="preserve"> ملی پاریس، اتفاقاً یک نسخه از تاریخ حاجی میرزاجانی کاشانی یافتم... پس از مراجعت به کمبریج </w:t>
      </w:r>
      <w:r w:rsidR="003F1188" w:rsidRPr="00187002">
        <w:rPr>
          <w:rStyle w:val="Char3"/>
          <w:rFonts w:hint="cs"/>
          <w:rtl/>
        </w:rPr>
        <w:t>به توسط یکی از دوستان قفقازی خود مقیم پاریس، یک نسخه از روی نسخ</w:t>
      </w:r>
      <w:r w:rsidR="00187002" w:rsidRPr="00187002">
        <w:rPr>
          <w:rStyle w:val="Char3"/>
          <w:rFonts w:hint="cs"/>
          <w:rtl/>
        </w:rPr>
        <w:t>ۀ</w:t>
      </w:r>
      <w:r w:rsidR="003F1188" w:rsidRPr="00187002">
        <w:rPr>
          <w:rStyle w:val="Char3"/>
          <w:rFonts w:hint="cs"/>
          <w:rtl/>
        </w:rPr>
        <w:t xml:space="preserve"> کتابخان</w:t>
      </w:r>
      <w:r w:rsidR="00187002" w:rsidRPr="00187002">
        <w:rPr>
          <w:rStyle w:val="Char3"/>
          <w:rFonts w:hint="cs"/>
          <w:rtl/>
        </w:rPr>
        <w:t>ۀ</w:t>
      </w:r>
      <w:r w:rsidR="003F1188" w:rsidRPr="00187002">
        <w:rPr>
          <w:rStyle w:val="Char3"/>
          <w:rFonts w:hint="cs"/>
          <w:rtl/>
        </w:rPr>
        <w:t xml:space="preserve"> پاریس برای خود، نویسنده متن آن را با متن تاریخ جدید مقایسه کردم. معلوم شد که مؤلّف تاریخ جدید، کتاب حاجی میرزاجانی را به کلی نسخ بل مسخ کرده است</w:t>
      </w:r>
      <w:r w:rsidR="005A0901" w:rsidRPr="00187002">
        <w:rPr>
          <w:rStyle w:val="Char3"/>
          <w:rFonts w:hint="cs"/>
          <w:rtl/>
        </w:rPr>
        <w:t>،</w:t>
      </w:r>
      <w:r w:rsidR="003F1188" w:rsidRPr="00187002">
        <w:rPr>
          <w:rStyle w:val="Char3"/>
          <w:rFonts w:hint="cs"/>
          <w:rtl/>
        </w:rPr>
        <w:t xml:space="preserve"> و به اندازه‌ای جرح و تعدیل و تصرّفات مغرضانه در آن نموده</w:t>
      </w:r>
      <w:r w:rsidR="005A0901" w:rsidRPr="00187002">
        <w:rPr>
          <w:rStyle w:val="Char3"/>
          <w:rFonts w:hint="cs"/>
          <w:rtl/>
        </w:rPr>
        <w:t xml:space="preserve"> که به کلی حقیقت تاریخ دور</w:t>
      </w:r>
      <w:r w:rsidR="00187002" w:rsidRPr="00187002">
        <w:rPr>
          <w:rStyle w:val="Char3"/>
          <w:rFonts w:hint="cs"/>
          <w:rtl/>
        </w:rPr>
        <w:t>ۀ</w:t>
      </w:r>
      <w:r w:rsidR="005A0901" w:rsidRPr="00187002">
        <w:rPr>
          <w:rStyle w:val="Char3"/>
          <w:rFonts w:hint="cs"/>
          <w:rtl/>
        </w:rPr>
        <w:t xml:space="preserve"> اول</w:t>
      </w:r>
      <w:r w:rsidR="003F1188" w:rsidRPr="00187002">
        <w:rPr>
          <w:rStyle w:val="Char3"/>
          <w:rFonts w:hint="cs"/>
          <w:rtl/>
        </w:rPr>
        <w:t>ی بابیّه، در پرد</w:t>
      </w:r>
      <w:r w:rsidR="00187002" w:rsidRPr="00187002">
        <w:rPr>
          <w:rStyle w:val="Char3"/>
          <w:rFonts w:hint="cs"/>
          <w:rtl/>
        </w:rPr>
        <w:t>ۀ</w:t>
      </w:r>
      <w:r w:rsidR="003F1188" w:rsidRPr="00187002">
        <w:rPr>
          <w:rStyle w:val="Char3"/>
          <w:rFonts w:hint="cs"/>
          <w:rtl/>
        </w:rPr>
        <w:t xml:space="preserve"> خفا مانده است. نتیج</w:t>
      </w:r>
      <w:r w:rsidR="00187002" w:rsidRPr="00187002">
        <w:rPr>
          <w:rStyle w:val="Char3"/>
          <w:rFonts w:hint="cs"/>
          <w:rtl/>
        </w:rPr>
        <w:t>ۀ</w:t>
      </w:r>
      <w:r w:rsidR="003F1188" w:rsidRPr="00187002">
        <w:rPr>
          <w:rStyle w:val="Char3"/>
          <w:rFonts w:hint="cs"/>
          <w:rtl/>
        </w:rPr>
        <w:t xml:space="preserve"> مقایس</w:t>
      </w:r>
      <w:r w:rsidR="00187002" w:rsidRPr="00187002">
        <w:rPr>
          <w:rStyle w:val="Char3"/>
          <w:rFonts w:hint="cs"/>
          <w:rtl/>
        </w:rPr>
        <w:t>ۀ</w:t>
      </w:r>
      <w:r w:rsidR="003F1188" w:rsidRPr="00187002">
        <w:rPr>
          <w:rStyle w:val="Char3"/>
          <w:rFonts w:hint="cs"/>
          <w:rtl/>
        </w:rPr>
        <w:t xml:space="preserve"> این دو کتاب </w:t>
      </w:r>
      <w:r w:rsidR="001F2155" w:rsidRPr="00187002">
        <w:rPr>
          <w:rStyle w:val="Char3"/>
          <w:rFonts w:hint="cs"/>
          <w:rtl/>
        </w:rPr>
        <w:t>را با یکدیگر و خلاص</w:t>
      </w:r>
      <w:r w:rsidR="00187002" w:rsidRPr="00187002">
        <w:rPr>
          <w:rStyle w:val="Char3"/>
          <w:rFonts w:hint="cs"/>
          <w:rtl/>
        </w:rPr>
        <w:t>ۀ</w:t>
      </w:r>
      <w:r w:rsidR="001F2155" w:rsidRPr="00187002">
        <w:rPr>
          <w:rStyle w:val="Char3"/>
          <w:rFonts w:hint="cs"/>
          <w:rtl/>
        </w:rPr>
        <w:t xml:space="preserve"> تصرّفات جامع تاریخ جدید را در حواشی مبسوطه که در آخر ترجم</w:t>
      </w:r>
      <w:r w:rsidR="00187002" w:rsidRPr="00187002">
        <w:rPr>
          <w:rStyle w:val="Char3"/>
          <w:rFonts w:hint="cs"/>
          <w:rtl/>
        </w:rPr>
        <w:t>ۀ</w:t>
      </w:r>
      <w:r w:rsidR="001F2155" w:rsidRPr="00187002">
        <w:rPr>
          <w:rStyle w:val="Char3"/>
          <w:rFonts w:hint="cs"/>
          <w:rtl/>
        </w:rPr>
        <w:t xml:space="preserve"> تاریخ </w:t>
      </w:r>
      <w:r w:rsidR="00B91127" w:rsidRPr="00187002">
        <w:rPr>
          <w:rStyle w:val="Char3"/>
          <w:rFonts w:hint="cs"/>
          <w:rtl/>
        </w:rPr>
        <w:t>جدید افزوده‌ام، متعرّض شده‌ام و از همان وقت عزم کردم که متن نقطه الکاف را البته به طبع برسانم»</w:t>
      </w:r>
      <w:r w:rsidR="006B47D8" w:rsidRPr="00FB3928">
        <w:rPr>
          <w:rStyle w:val="Char3"/>
          <w:vertAlign w:val="superscript"/>
          <w:rtl/>
        </w:rPr>
        <w:footnoteReference w:id="12"/>
      </w:r>
      <w:r w:rsidR="005A0901" w:rsidRPr="00187002">
        <w:rPr>
          <w:rStyle w:val="Char3"/>
          <w:rFonts w:hint="cs"/>
          <w:rtl/>
        </w:rPr>
        <w:t>.</w:t>
      </w:r>
    </w:p>
    <w:p w:rsidR="006B47D8" w:rsidRPr="00187002" w:rsidRDefault="00B91127" w:rsidP="00B91127">
      <w:pPr>
        <w:ind w:firstLine="284"/>
        <w:jc w:val="both"/>
        <w:rPr>
          <w:rStyle w:val="Char3"/>
          <w:rtl/>
        </w:rPr>
      </w:pPr>
      <w:r w:rsidRPr="00187002">
        <w:rPr>
          <w:rStyle w:val="Char3"/>
          <w:rFonts w:hint="cs"/>
          <w:rtl/>
        </w:rPr>
        <w:t>د ـ ادوارد براون مقالاتی چند در مجل</w:t>
      </w:r>
      <w:r w:rsidR="00187002" w:rsidRPr="00187002">
        <w:rPr>
          <w:rStyle w:val="Char3"/>
          <w:rFonts w:hint="cs"/>
          <w:rtl/>
        </w:rPr>
        <w:t>ۀ</w:t>
      </w:r>
      <w:r w:rsidRPr="00187002">
        <w:rPr>
          <w:rStyle w:val="Char3"/>
          <w:rFonts w:hint="cs"/>
          <w:rtl/>
        </w:rPr>
        <w:t xml:space="preserve"> انجمن سلطنتی آسیایی </w:t>
      </w:r>
      <w:r w:rsidRPr="00187002">
        <w:rPr>
          <w:rStyle w:val="Char3"/>
          <w:rtl/>
        </w:rPr>
        <w:t>(</w:t>
      </w:r>
      <w:r w:rsidRPr="00187002">
        <w:rPr>
          <w:rStyle w:val="Char3"/>
        </w:rPr>
        <w:t>J. R. A. S</w:t>
      </w:r>
      <w:r w:rsidRPr="00187002">
        <w:rPr>
          <w:rStyle w:val="Char3"/>
          <w:rtl/>
        </w:rPr>
        <w:t>)</w:t>
      </w:r>
      <w:r w:rsidRPr="00187002">
        <w:rPr>
          <w:rStyle w:val="Char3"/>
          <w:rFonts w:hint="cs"/>
          <w:rtl/>
        </w:rPr>
        <w:t xml:space="preserve"> دربار</w:t>
      </w:r>
      <w:r w:rsidR="00187002" w:rsidRPr="00187002">
        <w:rPr>
          <w:rStyle w:val="Char3"/>
          <w:rFonts w:hint="cs"/>
          <w:rtl/>
        </w:rPr>
        <w:t>ۀ</w:t>
      </w:r>
      <w:r w:rsidRPr="00187002">
        <w:rPr>
          <w:rStyle w:val="Char3"/>
          <w:rFonts w:hint="cs"/>
          <w:rtl/>
        </w:rPr>
        <w:t xml:space="preserve"> بابیگری نوشته است</w:t>
      </w:r>
      <w:r w:rsidR="002B3552" w:rsidRPr="00187002">
        <w:rPr>
          <w:rStyle w:val="Char3"/>
          <w:rFonts w:hint="cs"/>
          <w:rtl/>
        </w:rPr>
        <w:t>،</w:t>
      </w:r>
      <w:r w:rsidRPr="00187002">
        <w:rPr>
          <w:rStyle w:val="Char3"/>
          <w:rFonts w:hint="cs"/>
          <w:rtl/>
        </w:rPr>
        <w:t xml:space="preserve"> از قبیل مقال</w:t>
      </w:r>
      <w:r w:rsidR="00187002" w:rsidRPr="00187002">
        <w:rPr>
          <w:rStyle w:val="Char3"/>
          <w:rFonts w:hint="cs"/>
          <w:rtl/>
        </w:rPr>
        <w:t>ۀ</w:t>
      </w:r>
      <w:r w:rsidRPr="00187002">
        <w:rPr>
          <w:rStyle w:val="Char3"/>
          <w:rFonts w:hint="cs"/>
          <w:rtl/>
        </w:rPr>
        <w:t xml:space="preserve"> «بابیان ایران»</w:t>
      </w:r>
      <w:r w:rsidR="006B47D8" w:rsidRPr="00FB3928">
        <w:rPr>
          <w:rStyle w:val="Char3"/>
          <w:vertAlign w:val="superscript"/>
          <w:rtl/>
        </w:rPr>
        <w:footnoteReference w:id="13"/>
      </w:r>
      <w:r w:rsidRPr="00187002">
        <w:rPr>
          <w:rStyle w:val="Char3"/>
          <w:rFonts w:hint="cs"/>
          <w:rtl/>
        </w:rPr>
        <w:t xml:space="preserve"> و «فهرست و شرح 27 نسخ</w:t>
      </w:r>
      <w:r w:rsidR="00187002" w:rsidRPr="00187002">
        <w:rPr>
          <w:rStyle w:val="Char3"/>
          <w:rFonts w:hint="cs"/>
          <w:rtl/>
        </w:rPr>
        <w:t>ۀ</w:t>
      </w:r>
      <w:r w:rsidRPr="00187002">
        <w:rPr>
          <w:rStyle w:val="Char3"/>
          <w:rFonts w:hint="cs"/>
          <w:rtl/>
        </w:rPr>
        <w:t xml:space="preserve"> خطی مربوط به بابیّه»</w:t>
      </w:r>
      <w:r w:rsidR="006B47D8" w:rsidRPr="00FB3928">
        <w:rPr>
          <w:rStyle w:val="Char3"/>
          <w:vertAlign w:val="superscript"/>
          <w:rtl/>
        </w:rPr>
        <w:footnoteReference w:id="14"/>
      </w:r>
      <w:r w:rsidRPr="00187002">
        <w:rPr>
          <w:rStyle w:val="Char3"/>
          <w:rFonts w:hint="cs"/>
          <w:rtl/>
        </w:rPr>
        <w:t xml:space="preserve"> و «خاطراتی از شورش بابیان زنجان در سال 1850»</w:t>
      </w:r>
      <w:r w:rsidR="006B47D8" w:rsidRPr="00FB3928">
        <w:rPr>
          <w:rStyle w:val="Char3"/>
          <w:vertAlign w:val="superscript"/>
          <w:rtl/>
        </w:rPr>
        <w:footnoteReference w:id="15"/>
      </w:r>
      <w:r w:rsidRPr="00187002">
        <w:rPr>
          <w:rStyle w:val="Char3"/>
          <w:rFonts w:hint="cs"/>
          <w:rtl/>
        </w:rPr>
        <w:t xml:space="preserve"> و امثال</w:t>
      </w:r>
      <w:r w:rsidR="000E0E65" w:rsidRPr="00187002">
        <w:rPr>
          <w:rStyle w:val="Char3"/>
          <w:rFonts w:hint="cs"/>
          <w:rtl/>
        </w:rPr>
        <w:t xml:space="preserve"> این‌ها </w:t>
      </w:r>
      <w:r w:rsidRPr="00187002">
        <w:rPr>
          <w:rStyle w:val="Char3"/>
          <w:rFonts w:hint="cs"/>
          <w:rtl/>
        </w:rPr>
        <w:t xml:space="preserve">... </w:t>
      </w:r>
    </w:p>
    <w:p w:rsidR="00B91127" w:rsidRPr="00187002" w:rsidRDefault="00B91127" w:rsidP="00B91127">
      <w:pPr>
        <w:ind w:firstLine="284"/>
        <w:jc w:val="both"/>
        <w:rPr>
          <w:rStyle w:val="Char3"/>
          <w:rtl/>
        </w:rPr>
      </w:pPr>
      <w:r w:rsidRPr="00187002">
        <w:rPr>
          <w:rStyle w:val="Char3"/>
          <w:rFonts w:hint="cs"/>
          <w:rtl/>
        </w:rPr>
        <w:t>ما، در بخشی که از نقد آثار براون سخن می‌گوییم رأی خود را دربار</w:t>
      </w:r>
      <w:r w:rsidR="00187002" w:rsidRPr="00187002">
        <w:rPr>
          <w:rStyle w:val="Char3"/>
          <w:rFonts w:hint="cs"/>
          <w:rtl/>
        </w:rPr>
        <w:t>ۀ</w:t>
      </w:r>
      <w:r w:rsidRPr="00187002">
        <w:rPr>
          <w:rStyle w:val="Char3"/>
          <w:rFonts w:hint="cs"/>
          <w:rtl/>
        </w:rPr>
        <w:t xml:space="preserve"> این رشته از  کارهای وی خواهیم آورد.</w:t>
      </w:r>
    </w:p>
    <w:p w:rsidR="00B91127" w:rsidRPr="00187002" w:rsidRDefault="00B91127" w:rsidP="00314844">
      <w:pPr>
        <w:numPr>
          <w:ilvl w:val="0"/>
          <w:numId w:val="5"/>
        </w:numPr>
        <w:ind w:left="641" w:hanging="357"/>
        <w:jc w:val="both"/>
        <w:rPr>
          <w:rStyle w:val="Char3"/>
          <w:rtl/>
        </w:rPr>
      </w:pPr>
      <w:r w:rsidRPr="00187002">
        <w:rPr>
          <w:rStyle w:val="Char3"/>
          <w:rFonts w:hint="cs"/>
          <w:rtl/>
        </w:rPr>
        <w:t>دیگر از آثار ادوارد براون ترجمه‌هایی است که در زمین</w:t>
      </w:r>
      <w:r w:rsidR="00187002" w:rsidRPr="00187002">
        <w:rPr>
          <w:rStyle w:val="Char3"/>
          <w:rFonts w:hint="cs"/>
          <w:rtl/>
        </w:rPr>
        <w:t>ۀ</w:t>
      </w:r>
      <w:r w:rsidRPr="00187002">
        <w:rPr>
          <w:rStyle w:val="Char3"/>
          <w:rFonts w:hint="cs"/>
          <w:rtl/>
        </w:rPr>
        <w:t xml:space="preserve"> متون فارسی از وی باقیمانده</w:t>
      </w:r>
      <w:r w:rsidR="00E2040E" w:rsidRPr="00187002">
        <w:rPr>
          <w:rStyle w:val="Char3"/>
          <w:rFonts w:hint="cs"/>
          <w:rtl/>
        </w:rPr>
        <w:t>،</w:t>
      </w:r>
      <w:r w:rsidRPr="00187002">
        <w:rPr>
          <w:rStyle w:val="Char3"/>
          <w:rFonts w:hint="cs"/>
          <w:rtl/>
        </w:rPr>
        <w:t xml:space="preserve"> مانند ترجم</w:t>
      </w:r>
      <w:r w:rsidR="00187002" w:rsidRPr="00187002">
        <w:rPr>
          <w:rStyle w:val="Char3"/>
          <w:rFonts w:hint="cs"/>
          <w:rtl/>
        </w:rPr>
        <w:t>ۀ</w:t>
      </w:r>
      <w:r w:rsidRPr="00187002">
        <w:rPr>
          <w:rStyle w:val="Char3"/>
          <w:rFonts w:hint="cs"/>
          <w:rtl/>
        </w:rPr>
        <w:t xml:space="preserve"> تاریخ طبرستان (اثر ابن اسفندیار)، به انگلیسی و همچنین ترجم</w:t>
      </w:r>
      <w:r w:rsidR="00187002" w:rsidRPr="00187002">
        <w:rPr>
          <w:rStyle w:val="Char3"/>
          <w:rFonts w:hint="cs"/>
          <w:rtl/>
        </w:rPr>
        <w:t>ۀ</w:t>
      </w:r>
      <w:r w:rsidRPr="00187002">
        <w:rPr>
          <w:rStyle w:val="Char3"/>
          <w:rFonts w:hint="cs"/>
          <w:rtl/>
        </w:rPr>
        <w:t xml:space="preserve"> چهار مقاله (اثر نظامی عروضی سمرقندی) و نظایر</w:t>
      </w:r>
      <w:r w:rsidR="000E0E65" w:rsidRPr="00187002">
        <w:rPr>
          <w:rStyle w:val="Char3"/>
          <w:rFonts w:hint="cs"/>
          <w:rtl/>
        </w:rPr>
        <w:t xml:space="preserve"> این‌ها </w:t>
      </w:r>
      <w:r w:rsidRPr="00187002">
        <w:rPr>
          <w:rStyle w:val="Char3"/>
          <w:rFonts w:hint="cs"/>
          <w:rtl/>
        </w:rPr>
        <w:t>...</w:t>
      </w:r>
    </w:p>
    <w:p w:rsidR="00B91127" w:rsidRPr="00187002" w:rsidRDefault="00B91127" w:rsidP="00314844">
      <w:pPr>
        <w:numPr>
          <w:ilvl w:val="0"/>
          <w:numId w:val="5"/>
        </w:numPr>
        <w:ind w:left="641" w:hanging="357"/>
        <w:jc w:val="both"/>
        <w:rPr>
          <w:rStyle w:val="Char3"/>
          <w:rtl/>
        </w:rPr>
      </w:pPr>
      <w:r w:rsidRPr="00187002">
        <w:rPr>
          <w:rStyle w:val="Char3"/>
          <w:rFonts w:hint="cs"/>
          <w:rtl/>
        </w:rPr>
        <w:t>از آثار دیگر براون سلسله مقالاتی است که در «مجل</w:t>
      </w:r>
      <w:r w:rsidR="00187002" w:rsidRPr="00187002">
        <w:rPr>
          <w:rStyle w:val="Char3"/>
          <w:rFonts w:hint="cs"/>
          <w:rtl/>
        </w:rPr>
        <w:t>ۀ</w:t>
      </w:r>
      <w:r w:rsidRPr="00187002">
        <w:rPr>
          <w:rStyle w:val="Char3"/>
          <w:rFonts w:hint="cs"/>
          <w:rtl/>
        </w:rPr>
        <w:t xml:space="preserve"> انجمن سلطنتی آسیایی» در مباحث دینی و ادبی و تاریخی نگاشته مانند</w:t>
      </w:r>
      <w:r w:rsidR="00156AEF" w:rsidRPr="00187002">
        <w:rPr>
          <w:rStyle w:val="Char3"/>
          <w:rFonts w:hint="cs"/>
          <w:rtl/>
        </w:rPr>
        <w:t>:</w:t>
      </w:r>
    </w:p>
    <w:p w:rsidR="00B91127" w:rsidRPr="00187002" w:rsidRDefault="00B91127" w:rsidP="00B91127">
      <w:pPr>
        <w:ind w:firstLine="284"/>
        <w:jc w:val="both"/>
        <w:rPr>
          <w:rStyle w:val="Char3"/>
          <w:rtl/>
        </w:rPr>
      </w:pPr>
      <w:r w:rsidRPr="00187002">
        <w:rPr>
          <w:rStyle w:val="Char3"/>
          <w:rFonts w:hint="cs"/>
          <w:rtl/>
        </w:rPr>
        <w:t>وصف یک نسخ</w:t>
      </w:r>
      <w:r w:rsidR="00187002" w:rsidRPr="00187002">
        <w:rPr>
          <w:rStyle w:val="Char3"/>
          <w:rFonts w:hint="cs"/>
          <w:rtl/>
        </w:rPr>
        <w:t>ۀ</w:t>
      </w:r>
      <w:r w:rsidRPr="00187002">
        <w:rPr>
          <w:rStyle w:val="Char3"/>
          <w:rFonts w:hint="cs"/>
          <w:rtl/>
        </w:rPr>
        <w:t xml:space="preserve"> قدیمی تفسیر قرآن (جلد 26، سال 1894)</w:t>
      </w:r>
      <w:r w:rsidR="00E2040E" w:rsidRPr="00187002">
        <w:rPr>
          <w:rStyle w:val="Char3"/>
          <w:rFonts w:hint="cs"/>
          <w:rtl/>
        </w:rPr>
        <w:t>.</w:t>
      </w:r>
    </w:p>
    <w:p w:rsidR="00B91127" w:rsidRPr="00187002" w:rsidRDefault="00B91127" w:rsidP="00B91127">
      <w:pPr>
        <w:ind w:firstLine="284"/>
        <w:jc w:val="both"/>
        <w:rPr>
          <w:rStyle w:val="Char3"/>
          <w:rtl/>
        </w:rPr>
      </w:pPr>
      <w:r w:rsidRPr="00187002">
        <w:rPr>
          <w:rStyle w:val="Char3"/>
          <w:rFonts w:hint="cs"/>
          <w:rtl/>
        </w:rPr>
        <w:t>ملاحظاتی دربار</w:t>
      </w:r>
      <w:r w:rsidR="00187002" w:rsidRPr="00187002">
        <w:rPr>
          <w:rStyle w:val="Char3"/>
          <w:rFonts w:hint="cs"/>
          <w:rtl/>
        </w:rPr>
        <w:t>ۀ</w:t>
      </w:r>
      <w:r w:rsidRPr="00187002">
        <w:rPr>
          <w:rStyle w:val="Char3"/>
          <w:rFonts w:hint="cs"/>
          <w:rtl/>
        </w:rPr>
        <w:t xml:space="preserve"> نوشته‌ها و عقاید حروفیّه (جلد 30، سال 1898)</w:t>
      </w:r>
      <w:r w:rsidR="00B65F8D" w:rsidRPr="00187002">
        <w:rPr>
          <w:rStyle w:val="Char3"/>
          <w:rFonts w:hint="cs"/>
          <w:rtl/>
        </w:rPr>
        <w:t>.</w:t>
      </w:r>
    </w:p>
    <w:p w:rsidR="00B91127" w:rsidRPr="00187002" w:rsidRDefault="00B91127" w:rsidP="00B91127">
      <w:pPr>
        <w:ind w:firstLine="284"/>
        <w:jc w:val="both"/>
        <w:rPr>
          <w:rStyle w:val="Char3"/>
          <w:rtl/>
        </w:rPr>
      </w:pPr>
      <w:r w:rsidRPr="00187002">
        <w:rPr>
          <w:rStyle w:val="Char3"/>
          <w:rFonts w:hint="cs"/>
          <w:rtl/>
        </w:rPr>
        <w:t>مآخذ دولتشاه (جلد 3، سال 199)</w:t>
      </w:r>
      <w:r w:rsidR="00B65F8D" w:rsidRPr="00187002">
        <w:rPr>
          <w:rStyle w:val="Char3"/>
          <w:rFonts w:hint="cs"/>
          <w:rtl/>
        </w:rPr>
        <w:t>.</w:t>
      </w:r>
    </w:p>
    <w:p w:rsidR="00B91127" w:rsidRPr="00187002" w:rsidRDefault="0070541E" w:rsidP="00746E07">
      <w:pPr>
        <w:ind w:firstLine="284"/>
        <w:jc w:val="both"/>
        <w:rPr>
          <w:rStyle w:val="Char3"/>
          <w:rtl/>
        </w:rPr>
      </w:pPr>
      <w:r w:rsidRPr="00187002">
        <w:rPr>
          <w:rStyle w:val="Char3"/>
          <w:rFonts w:hint="cs"/>
          <w:rtl/>
        </w:rPr>
        <w:t>شرحی دربار</w:t>
      </w:r>
      <w:r w:rsidR="00187002" w:rsidRPr="00187002">
        <w:rPr>
          <w:rStyle w:val="Char3"/>
          <w:rFonts w:hint="cs"/>
          <w:rtl/>
        </w:rPr>
        <w:t>ۀ</w:t>
      </w:r>
      <w:r w:rsidRPr="00187002">
        <w:rPr>
          <w:rStyle w:val="Char3"/>
          <w:rFonts w:hint="cs"/>
          <w:rtl/>
        </w:rPr>
        <w:t xml:space="preserve"> </w:t>
      </w:r>
      <w:r w:rsidRPr="00746E07">
        <w:rPr>
          <w:rStyle w:val="Char0"/>
          <w:rtl/>
        </w:rPr>
        <w:t xml:space="preserve">نهایة </w:t>
      </w:r>
      <w:r w:rsidR="00B91127" w:rsidRPr="00746E07">
        <w:rPr>
          <w:rStyle w:val="Char0"/>
          <w:rFonts w:ascii="Times New Roman" w:hAnsi="Times New Roman" w:cs="Times New Roman" w:hint="cs"/>
          <w:rtl/>
        </w:rPr>
        <w:t>‌</w:t>
      </w:r>
      <w:r w:rsidR="00B91127" w:rsidRPr="00746E07">
        <w:rPr>
          <w:rStyle w:val="Char0"/>
          <w:rFonts w:hint="cs"/>
          <w:rtl/>
        </w:rPr>
        <w:t>ال</w:t>
      </w:r>
      <w:r w:rsidR="00B91127" w:rsidRPr="00746E07">
        <w:rPr>
          <w:rStyle w:val="Char0"/>
          <w:rtl/>
        </w:rPr>
        <w:t>أرب ف</w:t>
      </w:r>
      <w:r w:rsidR="00746E07">
        <w:rPr>
          <w:rStyle w:val="Char0"/>
          <w:rFonts w:hint="cs"/>
          <w:rtl/>
        </w:rPr>
        <w:t>ي</w:t>
      </w:r>
      <w:r w:rsidR="00B91127" w:rsidRPr="00746E07">
        <w:rPr>
          <w:rStyle w:val="Char0"/>
          <w:rtl/>
        </w:rPr>
        <w:t xml:space="preserve"> أخبار الفرس والعرب</w:t>
      </w:r>
      <w:r w:rsidR="00B91127" w:rsidRPr="00187002">
        <w:rPr>
          <w:rStyle w:val="Char3"/>
          <w:rFonts w:hint="cs"/>
          <w:rtl/>
        </w:rPr>
        <w:t xml:space="preserve"> (جلد 32، سال 1900)</w:t>
      </w:r>
      <w:r w:rsidR="008F1ED1" w:rsidRPr="00187002">
        <w:rPr>
          <w:rStyle w:val="Char3"/>
          <w:rFonts w:hint="cs"/>
          <w:rtl/>
        </w:rPr>
        <w:t>.</w:t>
      </w:r>
    </w:p>
    <w:p w:rsidR="00B91127" w:rsidRPr="00187002" w:rsidRDefault="00B91127" w:rsidP="00B91127">
      <w:pPr>
        <w:ind w:firstLine="284"/>
        <w:jc w:val="both"/>
        <w:rPr>
          <w:rStyle w:val="Char3"/>
          <w:rtl/>
        </w:rPr>
      </w:pPr>
      <w:r w:rsidRPr="00187002">
        <w:rPr>
          <w:rStyle w:val="Char3"/>
          <w:rFonts w:hint="cs"/>
          <w:rtl/>
        </w:rPr>
        <w:t>ناصرخسرو، شاعر، سیّاح و داعی (جلد 37، سال 1905)</w:t>
      </w:r>
      <w:r w:rsidR="008F1ED1" w:rsidRPr="00187002">
        <w:rPr>
          <w:rStyle w:val="Char3"/>
          <w:rFonts w:hint="cs"/>
          <w:rtl/>
        </w:rPr>
        <w:t>.</w:t>
      </w:r>
    </w:p>
    <w:p w:rsidR="00B91127" w:rsidRPr="00187002" w:rsidRDefault="00B91127" w:rsidP="00B91127">
      <w:pPr>
        <w:ind w:firstLine="284"/>
        <w:jc w:val="both"/>
        <w:rPr>
          <w:rStyle w:val="Char3"/>
          <w:rtl/>
        </w:rPr>
      </w:pPr>
      <w:r w:rsidRPr="00187002">
        <w:rPr>
          <w:rStyle w:val="Char3"/>
          <w:rFonts w:hint="cs"/>
          <w:rtl/>
        </w:rPr>
        <w:t>چند نکت</w:t>
      </w:r>
      <w:r w:rsidR="00187002" w:rsidRPr="00187002">
        <w:rPr>
          <w:rStyle w:val="Char3"/>
          <w:rFonts w:hint="cs"/>
          <w:rtl/>
        </w:rPr>
        <w:t>ۀ</w:t>
      </w:r>
      <w:r w:rsidRPr="00187002">
        <w:rPr>
          <w:rStyle w:val="Char3"/>
          <w:rFonts w:hint="cs"/>
          <w:rtl/>
        </w:rPr>
        <w:t xml:space="preserve"> دیگر دربار</w:t>
      </w:r>
      <w:r w:rsidR="00187002" w:rsidRPr="00187002">
        <w:rPr>
          <w:rStyle w:val="Char3"/>
          <w:rFonts w:hint="cs"/>
          <w:rtl/>
        </w:rPr>
        <w:t>ۀ</w:t>
      </w:r>
      <w:r w:rsidRPr="00187002">
        <w:rPr>
          <w:rStyle w:val="Char3"/>
          <w:rFonts w:hint="cs"/>
          <w:rtl/>
        </w:rPr>
        <w:t xml:space="preserve"> نوشته‌های حروفیّه و رابط</w:t>
      </w:r>
      <w:r w:rsidR="00187002" w:rsidRPr="00187002">
        <w:rPr>
          <w:rStyle w:val="Char3"/>
          <w:rFonts w:hint="cs"/>
          <w:rtl/>
        </w:rPr>
        <w:t>ۀ</w:t>
      </w:r>
      <w:r w:rsidRPr="00187002">
        <w:rPr>
          <w:rStyle w:val="Char3"/>
          <w:rFonts w:hint="cs"/>
          <w:rtl/>
        </w:rPr>
        <w:t xml:space="preserve"> آنان با سلسل</w:t>
      </w:r>
      <w:r w:rsidR="00187002" w:rsidRPr="00187002">
        <w:rPr>
          <w:rStyle w:val="Char3"/>
          <w:rFonts w:hint="cs"/>
          <w:rtl/>
        </w:rPr>
        <w:t>ۀ</w:t>
      </w:r>
      <w:r w:rsidRPr="00187002">
        <w:rPr>
          <w:rStyle w:val="Char3"/>
          <w:rFonts w:hint="cs"/>
          <w:rtl/>
        </w:rPr>
        <w:t xml:space="preserve"> بکاشیّه (جلد 39، سال 1907).</w:t>
      </w:r>
    </w:p>
    <w:p w:rsidR="00B91127" w:rsidRPr="00187002" w:rsidRDefault="00B91127" w:rsidP="00B91127">
      <w:pPr>
        <w:ind w:firstLine="284"/>
        <w:jc w:val="both"/>
        <w:rPr>
          <w:rStyle w:val="Char3"/>
          <w:rtl/>
        </w:rPr>
      </w:pPr>
      <w:r w:rsidRPr="00187002">
        <w:rPr>
          <w:rStyle w:val="Char3"/>
          <w:rFonts w:hint="cs"/>
          <w:rtl/>
        </w:rPr>
        <w:t>آثار ادوارد براون بدانچه آوردیم محدود نیست</w:t>
      </w:r>
      <w:r w:rsidR="001D6D8E" w:rsidRPr="00187002">
        <w:rPr>
          <w:rStyle w:val="Char3"/>
          <w:rFonts w:hint="cs"/>
          <w:rtl/>
        </w:rPr>
        <w:t>،</w:t>
      </w:r>
      <w:r w:rsidRPr="00187002">
        <w:rPr>
          <w:rStyle w:val="Char3"/>
          <w:rFonts w:hint="cs"/>
          <w:rtl/>
        </w:rPr>
        <w:t xml:space="preserve"> و در اینجا تنها از</w:t>
      </w:r>
      <w:r w:rsidR="00243E0C" w:rsidRPr="00187002">
        <w:rPr>
          <w:rStyle w:val="Char3"/>
          <w:rFonts w:hint="cs"/>
          <w:rtl/>
        </w:rPr>
        <w:t xml:space="preserve"> مهم‌تر</w:t>
      </w:r>
      <w:r w:rsidRPr="00187002">
        <w:rPr>
          <w:rStyle w:val="Char3"/>
          <w:rFonts w:hint="cs"/>
          <w:rtl/>
        </w:rPr>
        <w:t>ین نوشته‌های این خاورشناس یاد کرده‌ایم.</w:t>
      </w:r>
    </w:p>
    <w:p w:rsidR="00B91127" w:rsidRDefault="00B91127" w:rsidP="00314844">
      <w:pPr>
        <w:pStyle w:val="a1"/>
        <w:rPr>
          <w:rtl/>
        </w:rPr>
      </w:pPr>
      <w:bookmarkStart w:id="38" w:name="_Toc142614392"/>
      <w:bookmarkStart w:id="39" w:name="_Toc142614720"/>
      <w:bookmarkStart w:id="40" w:name="_Toc142614978"/>
      <w:bookmarkStart w:id="41" w:name="_Toc142615577"/>
      <w:bookmarkStart w:id="42" w:name="_Toc142615857"/>
      <w:bookmarkStart w:id="43" w:name="_Toc333836482"/>
      <w:bookmarkStart w:id="44" w:name="_Toc429212538"/>
      <w:r>
        <w:rPr>
          <w:rFonts w:hint="cs"/>
          <w:rtl/>
        </w:rPr>
        <w:t>نقد آثار براون</w:t>
      </w:r>
      <w:bookmarkEnd w:id="38"/>
      <w:bookmarkEnd w:id="39"/>
      <w:bookmarkEnd w:id="40"/>
      <w:bookmarkEnd w:id="41"/>
      <w:bookmarkEnd w:id="42"/>
      <w:bookmarkEnd w:id="43"/>
      <w:bookmarkEnd w:id="44"/>
    </w:p>
    <w:p w:rsidR="00B91127" w:rsidRPr="00187002" w:rsidRDefault="00B91127" w:rsidP="00A92F45">
      <w:pPr>
        <w:widowControl w:val="0"/>
        <w:ind w:firstLine="284"/>
        <w:jc w:val="both"/>
        <w:rPr>
          <w:rStyle w:val="Char3"/>
          <w:rtl/>
        </w:rPr>
      </w:pPr>
      <w:r w:rsidRPr="00187002">
        <w:rPr>
          <w:rStyle w:val="Char3"/>
          <w:rFonts w:hint="cs"/>
          <w:rtl/>
        </w:rPr>
        <w:t xml:space="preserve">کتاب‌ها و مقالات ادوارد براون از تلاش‌های فراوانی حکایت می‌کنند که براون در راه آشنایی با فرهنگ و تمدّن اسلامی و ایرانی از خود نشان داده و به آگاهی‌های درستی نیز </w:t>
      </w:r>
      <w:r w:rsidR="00275154" w:rsidRPr="00187002">
        <w:rPr>
          <w:rStyle w:val="Char3"/>
          <w:rFonts w:hint="cs"/>
          <w:rtl/>
        </w:rPr>
        <w:t>دست یافته است</w:t>
      </w:r>
      <w:r w:rsidR="001D6D8E" w:rsidRPr="00187002">
        <w:rPr>
          <w:rStyle w:val="Char3"/>
          <w:rFonts w:hint="cs"/>
          <w:rtl/>
        </w:rPr>
        <w:t>،</w:t>
      </w:r>
      <w:r w:rsidR="00275154" w:rsidRPr="00187002">
        <w:rPr>
          <w:rStyle w:val="Char3"/>
          <w:rFonts w:hint="cs"/>
          <w:rtl/>
        </w:rPr>
        <w:t xml:space="preserve"> اما در پاره‌ای از موارد هم دچار اشتباه شده و از حقیقت فاصله گرفته است</w:t>
      </w:r>
      <w:r w:rsidR="00A92F45" w:rsidRPr="00187002">
        <w:rPr>
          <w:rStyle w:val="Char3"/>
          <w:rFonts w:hint="cs"/>
          <w:rtl/>
        </w:rPr>
        <w:t>.</w:t>
      </w:r>
      <w:r w:rsidR="00275154" w:rsidRPr="00187002">
        <w:rPr>
          <w:rStyle w:val="Char3"/>
          <w:rFonts w:hint="cs"/>
          <w:rtl/>
        </w:rPr>
        <w:t xml:space="preserve"> و ما، در اینجا نمونه‌هایی از نکات مثبت و منفی آثار براون را گزارش می‌کنیم تا از انصاف دور نشده باشیم.</w:t>
      </w:r>
    </w:p>
    <w:p w:rsidR="00275154" w:rsidRPr="00187002" w:rsidRDefault="00275154" w:rsidP="00A92F45">
      <w:pPr>
        <w:widowControl w:val="0"/>
        <w:ind w:firstLine="284"/>
        <w:jc w:val="both"/>
        <w:rPr>
          <w:rStyle w:val="Char3"/>
          <w:rtl/>
        </w:rPr>
      </w:pPr>
      <w:r w:rsidRPr="00187002">
        <w:rPr>
          <w:rStyle w:val="Char3"/>
          <w:rFonts w:hint="cs"/>
          <w:rtl/>
        </w:rPr>
        <w:t>براون دربار</w:t>
      </w:r>
      <w:r w:rsidR="00187002" w:rsidRPr="00187002">
        <w:rPr>
          <w:rStyle w:val="Char3"/>
          <w:rFonts w:hint="cs"/>
          <w:rtl/>
        </w:rPr>
        <w:t>ۀ</w:t>
      </w:r>
      <w:r w:rsidRPr="00187002">
        <w:rPr>
          <w:rStyle w:val="Char3"/>
          <w:rFonts w:hint="cs"/>
          <w:rtl/>
        </w:rPr>
        <w:t xml:space="preserve"> آیین اسلام برخلاف بسیاری از خاورشناسان، گرفتار تعصّب و خشک‌اندیشی نشده و داوری‌های بجا و منصفانه‌ای نموده است</w:t>
      </w:r>
      <w:r w:rsidR="00871977" w:rsidRPr="00187002">
        <w:rPr>
          <w:rStyle w:val="Char3"/>
          <w:rFonts w:hint="cs"/>
          <w:rtl/>
        </w:rPr>
        <w:t>،</w:t>
      </w:r>
      <w:r w:rsidRPr="00187002">
        <w:rPr>
          <w:rStyle w:val="Char3"/>
          <w:rFonts w:hint="cs"/>
          <w:rtl/>
        </w:rPr>
        <w:t xml:space="preserve"> مثلاً در مقایس</w:t>
      </w:r>
      <w:r w:rsidR="00187002" w:rsidRPr="00187002">
        <w:rPr>
          <w:rStyle w:val="Char3"/>
          <w:rFonts w:hint="cs"/>
          <w:rtl/>
        </w:rPr>
        <w:t>ۀ</w:t>
      </w:r>
      <w:r w:rsidRPr="00187002">
        <w:rPr>
          <w:rStyle w:val="Char3"/>
          <w:rFonts w:hint="cs"/>
          <w:rtl/>
        </w:rPr>
        <w:t xml:space="preserve"> میان قرآن کریم و اوستا می‌نویسد</w:t>
      </w:r>
      <w:r w:rsidR="00156AEF" w:rsidRPr="00187002">
        <w:rPr>
          <w:rStyle w:val="Char3"/>
          <w:rFonts w:hint="cs"/>
          <w:rtl/>
        </w:rPr>
        <w:t>:</w:t>
      </w:r>
    </w:p>
    <w:p w:rsidR="006B47D8" w:rsidRPr="00187002" w:rsidRDefault="00275154" w:rsidP="00391690">
      <w:pPr>
        <w:widowControl w:val="0"/>
        <w:ind w:firstLine="284"/>
        <w:jc w:val="both"/>
        <w:rPr>
          <w:rStyle w:val="Char3"/>
          <w:rtl/>
        </w:rPr>
      </w:pPr>
      <w:r w:rsidRPr="00187002">
        <w:rPr>
          <w:rStyle w:val="Char3"/>
          <w:rFonts w:hint="cs"/>
          <w:rtl/>
        </w:rPr>
        <w:t>«هرچه بی</w:t>
      </w:r>
      <w:r w:rsidR="00871977" w:rsidRPr="00187002">
        <w:rPr>
          <w:rStyle w:val="Char3"/>
          <w:rFonts w:hint="cs"/>
          <w:rtl/>
        </w:rPr>
        <w:t>ش</w:t>
      </w:r>
      <w:r w:rsidRPr="00187002">
        <w:rPr>
          <w:rStyle w:val="Char3"/>
          <w:rFonts w:hint="cs"/>
          <w:rtl/>
        </w:rPr>
        <w:t>تر به مطالع</w:t>
      </w:r>
      <w:r w:rsidR="00187002" w:rsidRPr="00187002">
        <w:rPr>
          <w:rStyle w:val="Char3"/>
          <w:rFonts w:hint="cs"/>
          <w:rtl/>
        </w:rPr>
        <w:t>ۀ</w:t>
      </w:r>
      <w:r w:rsidRPr="00187002">
        <w:rPr>
          <w:rStyle w:val="Char3"/>
          <w:rFonts w:hint="cs"/>
          <w:rtl/>
        </w:rPr>
        <w:t xml:space="preserve"> قرآن می‌پردازم و هرچه بیشتر برای درک روح قرآن کوشش می‌کنم، بیشتر متوجه قدر و منزلت آن می‌شوم. اما بررسی اوستا ملالت‌آور و خستگی‌افزا و سیرکننده است مگر آنکه به منظور زبان‌شناسی و علم‌الأساطیر و مقاصد تطبیقی دیگر باشد»</w:t>
      </w:r>
      <w:r w:rsidR="006B47D8" w:rsidRPr="00FB3928">
        <w:rPr>
          <w:rStyle w:val="Char3"/>
          <w:vertAlign w:val="superscript"/>
          <w:rtl/>
        </w:rPr>
        <w:footnoteReference w:id="16"/>
      </w:r>
      <w:r w:rsidR="00391690" w:rsidRPr="00187002">
        <w:rPr>
          <w:rStyle w:val="Char3"/>
          <w:rFonts w:hint="cs"/>
          <w:rtl/>
        </w:rPr>
        <w:t>.</w:t>
      </w:r>
    </w:p>
    <w:p w:rsidR="00C660F1" w:rsidRPr="00187002" w:rsidRDefault="000B4E36" w:rsidP="00275154">
      <w:pPr>
        <w:ind w:firstLine="284"/>
        <w:jc w:val="both"/>
        <w:rPr>
          <w:rStyle w:val="Char3"/>
          <w:rtl/>
        </w:rPr>
      </w:pPr>
      <w:r w:rsidRPr="00187002">
        <w:rPr>
          <w:rStyle w:val="Char3"/>
          <w:rFonts w:hint="cs"/>
          <w:rtl/>
        </w:rPr>
        <w:t>براون با اینکه به گمان خود، مسیحیت را در آموزش‌های اخلاقی بالاتر از اسلام می‌پندارد ولی اسلام را به واقعیّت زندگی</w:t>
      </w:r>
      <w:r w:rsidR="00333D4E" w:rsidRPr="00187002">
        <w:rPr>
          <w:rStyle w:val="Char3"/>
          <w:rFonts w:hint="cs"/>
          <w:rtl/>
        </w:rPr>
        <w:t xml:space="preserve"> نزدیک‌تر</w:t>
      </w:r>
      <w:r w:rsidRPr="00187002">
        <w:rPr>
          <w:rStyle w:val="Char3"/>
          <w:rFonts w:hint="cs"/>
          <w:rtl/>
        </w:rPr>
        <w:t xml:space="preserve"> و به لحاظ تطبیق با تمدن جدید، مترقّی‌تر </w:t>
      </w:r>
      <w:r w:rsidR="004773AA" w:rsidRPr="00187002">
        <w:rPr>
          <w:rStyle w:val="Char3"/>
          <w:rFonts w:hint="cs"/>
          <w:rtl/>
        </w:rPr>
        <w:t>از مسیحیت معرفی می‌کند</w:t>
      </w:r>
      <w:r w:rsidR="00C76EEE" w:rsidRPr="00187002">
        <w:rPr>
          <w:rStyle w:val="Char3"/>
          <w:rFonts w:hint="cs"/>
          <w:rtl/>
        </w:rPr>
        <w:t>،</w:t>
      </w:r>
      <w:r w:rsidR="004773AA" w:rsidRPr="00187002">
        <w:rPr>
          <w:rStyle w:val="Char3"/>
          <w:rFonts w:hint="cs"/>
          <w:rtl/>
        </w:rPr>
        <w:t xml:space="preserve"> و این اعتراف از سوی یک </w:t>
      </w:r>
      <w:r w:rsidR="0015361A" w:rsidRPr="00187002">
        <w:rPr>
          <w:rStyle w:val="Char3"/>
          <w:rFonts w:hint="cs"/>
          <w:rtl/>
        </w:rPr>
        <w:t>خاورشناس متتبّع که در میان مسیحیان پرورش یافته و تمدّن تازه را نیز دریافته، از اهمیت</w:t>
      </w:r>
      <w:r w:rsidR="00763A3F" w:rsidRPr="00187002">
        <w:rPr>
          <w:rStyle w:val="Char3"/>
          <w:rFonts w:hint="cs"/>
          <w:rtl/>
        </w:rPr>
        <w:t xml:space="preserve"> ویژه‌ای برخوردار است. وی در این باره می‌نویسد</w:t>
      </w:r>
      <w:r w:rsidR="00156AEF" w:rsidRPr="00187002">
        <w:rPr>
          <w:rStyle w:val="Char3"/>
          <w:rFonts w:hint="cs"/>
          <w:rtl/>
        </w:rPr>
        <w:t>:</w:t>
      </w:r>
    </w:p>
    <w:p w:rsidR="006B47D8" w:rsidRPr="00187002" w:rsidRDefault="00763A3F" w:rsidP="00FE0021">
      <w:pPr>
        <w:ind w:firstLine="284"/>
        <w:jc w:val="both"/>
        <w:rPr>
          <w:rStyle w:val="Char3"/>
          <w:rtl/>
        </w:rPr>
      </w:pPr>
      <w:r w:rsidRPr="00187002">
        <w:rPr>
          <w:rStyle w:val="Char3"/>
          <w:rFonts w:hint="cs"/>
          <w:rtl/>
        </w:rPr>
        <w:t xml:space="preserve">«نیروی عظیم اسلام در سادگی و شایستگی انطباق شریعت اسلام با اوضاع </w:t>
      </w:r>
      <w:r w:rsidR="002E7DFD" w:rsidRPr="00187002">
        <w:rPr>
          <w:rStyle w:val="Char3"/>
          <w:rFonts w:hint="cs"/>
          <w:rtl/>
        </w:rPr>
        <w:t>جدید و همچنین در موازین عالی</w:t>
      </w:r>
      <w:r w:rsidR="00187002" w:rsidRPr="00187002">
        <w:rPr>
          <w:rStyle w:val="Char3"/>
          <w:rFonts w:hint="cs"/>
          <w:rtl/>
        </w:rPr>
        <w:t>ۀ</w:t>
      </w:r>
      <w:r w:rsidR="002E7DFD" w:rsidRPr="00187002">
        <w:rPr>
          <w:rStyle w:val="Char3"/>
          <w:rFonts w:hint="cs"/>
          <w:rtl/>
        </w:rPr>
        <w:t xml:space="preserve"> اخلاقی اسلام (نهفته) است. کسب فضائل و مکارم اخلاقی کاملاً در حیز امکان است</w:t>
      </w:r>
      <w:r w:rsidR="00420340" w:rsidRPr="00187002">
        <w:rPr>
          <w:rStyle w:val="Char3"/>
          <w:rFonts w:hint="cs"/>
          <w:rtl/>
        </w:rPr>
        <w:t>،</w:t>
      </w:r>
      <w:r w:rsidR="002E7DFD" w:rsidRPr="00187002">
        <w:rPr>
          <w:rStyle w:val="Char3"/>
          <w:rFonts w:hint="cs"/>
          <w:rtl/>
        </w:rPr>
        <w:t xml:space="preserve"> لکن باید اقرار کنیم که موازین</w:t>
      </w:r>
      <w:r w:rsidR="009D275A" w:rsidRPr="00187002">
        <w:rPr>
          <w:rStyle w:val="Char3"/>
          <w:rFonts w:hint="cs"/>
          <w:rtl/>
        </w:rPr>
        <w:t xml:space="preserve"> اخلاقی دیانت مسیح گرچه عالی‌تر است (ولی) از دسترس افراد بشر تقریباً خارج است</w:t>
      </w:r>
      <w:r w:rsidR="00420340" w:rsidRPr="00187002">
        <w:rPr>
          <w:rStyle w:val="Char3"/>
          <w:rFonts w:hint="cs"/>
          <w:rtl/>
        </w:rPr>
        <w:t>،</w:t>
      </w:r>
      <w:r w:rsidR="009D275A" w:rsidRPr="00187002">
        <w:rPr>
          <w:rStyle w:val="Char3"/>
          <w:rFonts w:hint="cs"/>
          <w:rtl/>
        </w:rPr>
        <w:t xml:space="preserve"> و دولت‌ها نیز کلیّه </w:t>
      </w:r>
      <w:r w:rsidR="00923DD3" w:rsidRPr="00187002">
        <w:rPr>
          <w:rStyle w:val="Char3"/>
          <w:rFonts w:hint="cs"/>
          <w:rtl/>
        </w:rPr>
        <w:t xml:space="preserve">نتوانند بدان پایه نائل گردند. </w:t>
      </w:r>
      <w:r w:rsidR="001C6E68" w:rsidRPr="00187002">
        <w:rPr>
          <w:rStyle w:val="Char3"/>
          <w:rFonts w:hint="cs"/>
          <w:rtl/>
        </w:rPr>
        <w:t xml:space="preserve">اما دولتی که کمال مطلوب اسلام است قابل تصوّر می‌باشد و از حدود فهم </w:t>
      </w:r>
      <w:r w:rsidR="005F6EE5" w:rsidRPr="00187002">
        <w:rPr>
          <w:rStyle w:val="Char3"/>
          <w:rFonts w:hint="cs"/>
          <w:rtl/>
        </w:rPr>
        <w:t xml:space="preserve">و ادراک و امکان بیرون نیست. </w:t>
      </w:r>
      <w:r w:rsidR="0083220B" w:rsidRPr="00187002">
        <w:rPr>
          <w:rStyle w:val="Char3"/>
          <w:rFonts w:hint="cs"/>
          <w:rtl/>
        </w:rPr>
        <w:t>خلفاء چهارگان</w:t>
      </w:r>
      <w:r w:rsidR="00187002" w:rsidRPr="00187002">
        <w:rPr>
          <w:rStyle w:val="Char3"/>
          <w:rFonts w:hint="cs"/>
          <w:rtl/>
        </w:rPr>
        <w:t>ۀ</w:t>
      </w:r>
      <w:r w:rsidR="0083220B" w:rsidRPr="00187002">
        <w:rPr>
          <w:rStyle w:val="Char3"/>
          <w:rFonts w:hint="cs"/>
          <w:rtl/>
        </w:rPr>
        <w:t xml:space="preserve"> راشدین که جانشیان بلافصل پیامبر بودند، در حقیقت آن نوع حکومت را عملاً به وجود آوردند»</w:t>
      </w:r>
      <w:r w:rsidR="006B47D8" w:rsidRPr="00FB3928">
        <w:rPr>
          <w:rStyle w:val="Char3"/>
          <w:vertAlign w:val="superscript"/>
          <w:rtl/>
        </w:rPr>
        <w:footnoteReference w:id="17"/>
      </w:r>
      <w:r w:rsidR="00FE0021" w:rsidRPr="00187002">
        <w:rPr>
          <w:rStyle w:val="Char3"/>
          <w:rFonts w:hint="cs"/>
          <w:rtl/>
        </w:rPr>
        <w:t>.</w:t>
      </w:r>
    </w:p>
    <w:p w:rsidR="0083220B" w:rsidRPr="00187002" w:rsidRDefault="0083220B" w:rsidP="0083220B">
      <w:pPr>
        <w:ind w:firstLine="284"/>
        <w:jc w:val="both"/>
        <w:rPr>
          <w:rStyle w:val="Char3"/>
          <w:rtl/>
        </w:rPr>
      </w:pPr>
      <w:r w:rsidRPr="00187002">
        <w:rPr>
          <w:rStyle w:val="Char3"/>
          <w:rFonts w:hint="cs"/>
          <w:rtl/>
        </w:rPr>
        <w:t>ادوارد براون از نهضت عظیم اسلام و از غلب</w:t>
      </w:r>
      <w:r w:rsidR="00187002" w:rsidRPr="00187002">
        <w:rPr>
          <w:rStyle w:val="Char3"/>
          <w:rFonts w:hint="cs"/>
          <w:rtl/>
        </w:rPr>
        <w:t>ۀ</w:t>
      </w:r>
      <w:r w:rsidRPr="00187002">
        <w:rPr>
          <w:rStyle w:val="Char3"/>
          <w:rFonts w:hint="cs"/>
          <w:rtl/>
        </w:rPr>
        <w:t xml:space="preserve"> آن بر حوادث تاریخ، چنین یاد می‌کند:</w:t>
      </w:r>
    </w:p>
    <w:p w:rsidR="003A437D" w:rsidRPr="00187002" w:rsidRDefault="002E0BFF" w:rsidP="000B1D70">
      <w:pPr>
        <w:ind w:firstLine="284"/>
        <w:jc w:val="both"/>
        <w:rPr>
          <w:rStyle w:val="Char3"/>
          <w:rtl/>
        </w:rPr>
      </w:pPr>
      <w:r w:rsidRPr="00187002">
        <w:rPr>
          <w:rStyle w:val="Char3"/>
          <w:rFonts w:hint="cs"/>
          <w:rtl/>
        </w:rPr>
        <w:t>«در آن سال، محمد که معجز</w:t>
      </w:r>
      <w:r w:rsidR="00187002" w:rsidRPr="00187002">
        <w:rPr>
          <w:rStyle w:val="Char3"/>
          <w:rFonts w:hint="cs"/>
          <w:rtl/>
        </w:rPr>
        <w:t>ۀ</w:t>
      </w:r>
      <w:r w:rsidRPr="00187002">
        <w:rPr>
          <w:rStyle w:val="Char3"/>
          <w:rFonts w:hint="cs"/>
          <w:rtl/>
        </w:rPr>
        <w:t xml:space="preserve"> بزرگ وی همانا الهام </w:t>
      </w:r>
      <w:r w:rsidRPr="00FA4E91">
        <w:rPr>
          <w:rStyle w:val="Char3"/>
          <w:rFonts w:hint="cs"/>
          <w:rtl/>
        </w:rPr>
        <w:t>بخشیدن به قبایل جزیر</w:t>
      </w:r>
      <w:r w:rsidR="000B1D70" w:rsidRPr="00FA4E91">
        <w:rPr>
          <w:rStyle w:val="Char3"/>
          <w:rtl/>
        </w:rPr>
        <w:t>ة</w:t>
      </w:r>
      <w:r w:rsidR="000B1D70" w:rsidRPr="00FA4E91">
        <w:rPr>
          <w:rStyle w:val="Char3"/>
          <w:rFonts w:hint="cs"/>
          <w:rtl/>
        </w:rPr>
        <w:t xml:space="preserve"> </w:t>
      </w:r>
      <w:r w:rsidRPr="00FA4E91">
        <w:rPr>
          <w:rStyle w:val="Char3"/>
          <w:rFonts w:hint="cs"/>
          <w:rtl/>
        </w:rPr>
        <w:t>العرب بود با کیش و اندیش</w:t>
      </w:r>
      <w:r w:rsidR="00187002" w:rsidRPr="00FA4E91">
        <w:rPr>
          <w:rStyle w:val="Char3"/>
          <w:rFonts w:hint="cs"/>
          <w:rtl/>
        </w:rPr>
        <w:t>ۀ</w:t>
      </w:r>
      <w:r w:rsidRPr="00FA4E91">
        <w:rPr>
          <w:rStyle w:val="Char3"/>
          <w:rFonts w:hint="cs"/>
          <w:rtl/>
        </w:rPr>
        <w:t xml:space="preserve"> اجتماعی مخصوصی آنان را چون یک پیکر، </w:t>
      </w:r>
      <w:r w:rsidR="00014BA0" w:rsidRPr="00FA4E91">
        <w:rPr>
          <w:rStyle w:val="Char3"/>
          <w:rFonts w:hint="cs"/>
          <w:rtl/>
        </w:rPr>
        <w:t>به هم متصل ساخت و برای فتح نیمی از جهانِ آن زمان گسیل داشت</w:t>
      </w:r>
      <w:r w:rsidR="00EF2D30" w:rsidRPr="00FA4E91">
        <w:rPr>
          <w:rStyle w:val="Char3"/>
          <w:rFonts w:hint="cs"/>
          <w:rtl/>
        </w:rPr>
        <w:t>،</w:t>
      </w:r>
      <w:r w:rsidR="00014BA0" w:rsidRPr="00FA4E91">
        <w:rPr>
          <w:rStyle w:val="Char3"/>
          <w:rFonts w:hint="cs"/>
          <w:rtl/>
        </w:rPr>
        <w:t xml:space="preserve"> و امپراطوری</w:t>
      </w:r>
      <w:r w:rsidR="00014BA0" w:rsidRPr="00187002">
        <w:rPr>
          <w:rStyle w:val="Char3"/>
          <w:rFonts w:hint="cs"/>
          <w:rtl/>
        </w:rPr>
        <w:t xml:space="preserve"> بنیان نهاد که سرانجام، جانشین قیاصره </w:t>
      </w:r>
      <w:r w:rsidR="00E23B9C" w:rsidRPr="00187002">
        <w:rPr>
          <w:rStyle w:val="Char3"/>
          <w:rFonts w:hint="cs"/>
          <w:rtl/>
        </w:rPr>
        <w:t>و اکاسره گشت»</w:t>
      </w:r>
      <w:r w:rsidR="003A437D" w:rsidRPr="00FB3928">
        <w:rPr>
          <w:rStyle w:val="Char3"/>
          <w:vertAlign w:val="superscript"/>
          <w:rtl/>
        </w:rPr>
        <w:footnoteReference w:id="18"/>
      </w:r>
      <w:r w:rsidR="00EF2D30" w:rsidRPr="00187002">
        <w:rPr>
          <w:rStyle w:val="Char3"/>
          <w:rFonts w:hint="cs"/>
          <w:rtl/>
        </w:rPr>
        <w:t>.</w:t>
      </w:r>
    </w:p>
    <w:p w:rsidR="000D14C9" w:rsidRPr="00187002" w:rsidRDefault="00A2677C" w:rsidP="00E23B9C">
      <w:pPr>
        <w:ind w:firstLine="284"/>
        <w:jc w:val="both"/>
        <w:rPr>
          <w:rStyle w:val="Char3"/>
          <w:rtl/>
        </w:rPr>
      </w:pPr>
      <w:r w:rsidRPr="00187002">
        <w:rPr>
          <w:rStyle w:val="Char3"/>
          <w:rFonts w:hint="cs"/>
          <w:rtl/>
        </w:rPr>
        <w:t>براون در جریان فتح اسلامی اتهاماتی را که برخی از خاورشناسان مغرض دربار</w:t>
      </w:r>
      <w:r w:rsidR="00187002" w:rsidRPr="00187002">
        <w:rPr>
          <w:rStyle w:val="Char3"/>
          <w:rFonts w:hint="cs"/>
          <w:rtl/>
        </w:rPr>
        <w:t>ۀ</w:t>
      </w:r>
      <w:r w:rsidRPr="00187002">
        <w:rPr>
          <w:rStyle w:val="Char3"/>
          <w:rFonts w:hint="cs"/>
          <w:rtl/>
        </w:rPr>
        <w:t xml:space="preserve"> اسلام روا می‌دارند، رد می‌کند و مثلاً این تهمت را نمی‌پذیرد که «اسلام به زور شمشیر بر مردم جهان تحمیل شده است»! چنانکه در این باره می‌نویسد</w:t>
      </w:r>
      <w:r w:rsidR="00156AEF" w:rsidRPr="00187002">
        <w:rPr>
          <w:rStyle w:val="Char3"/>
          <w:rFonts w:hint="cs"/>
          <w:rtl/>
        </w:rPr>
        <w:t>:</w:t>
      </w:r>
    </w:p>
    <w:p w:rsidR="003A437D" w:rsidRPr="00187002" w:rsidRDefault="00A2677C" w:rsidP="00A52327">
      <w:pPr>
        <w:ind w:firstLine="284"/>
        <w:jc w:val="both"/>
        <w:rPr>
          <w:rStyle w:val="Char3"/>
          <w:rtl/>
        </w:rPr>
      </w:pPr>
      <w:r w:rsidRPr="00187002">
        <w:rPr>
          <w:rStyle w:val="Char3"/>
          <w:rFonts w:hint="cs"/>
          <w:rtl/>
        </w:rPr>
        <w:t>«چه بسا تصوّر کنند که جنگجویان اسلام، اقوام و ممالک مفتوحه را در انتخاب یکی از دو راه مخیّر می‌ساختند. اول قرآن، دوم شمشیر! ولی این تصوّر صحیح نیست</w:t>
      </w:r>
      <w:r w:rsidR="00AB77DD" w:rsidRPr="00187002">
        <w:rPr>
          <w:rStyle w:val="Char3"/>
          <w:rFonts w:hint="cs"/>
          <w:rtl/>
        </w:rPr>
        <w:t>،</w:t>
      </w:r>
      <w:r w:rsidRPr="00187002">
        <w:rPr>
          <w:rStyle w:val="Char3"/>
          <w:rFonts w:hint="cs"/>
          <w:rtl/>
        </w:rPr>
        <w:t xml:space="preserve"> زیرا گَبْر و ترسا و یهود اجازه داشتند آیین خود را نگاه دارند و فقط مجبور به دادن جزیه بودند و این ترتیب، کاملاً عادلانه بود</w:t>
      </w:r>
      <w:r w:rsidR="00FF379A" w:rsidRPr="00187002">
        <w:rPr>
          <w:rStyle w:val="Char3"/>
          <w:rFonts w:hint="cs"/>
          <w:rtl/>
        </w:rPr>
        <w:t>،</w:t>
      </w:r>
      <w:r w:rsidRPr="00187002">
        <w:rPr>
          <w:rStyle w:val="Char3"/>
          <w:rFonts w:hint="cs"/>
          <w:rtl/>
        </w:rPr>
        <w:t xml:space="preserve"> زیرا اتباع غیرمُسلم خلفاء (گبران، ترسایان، یهودیان و ...) از شرکت در غزوات و دادن خمس و ز</w:t>
      </w:r>
      <w:r w:rsidR="00E97873" w:rsidRPr="00187002">
        <w:rPr>
          <w:rStyle w:val="Char3"/>
          <w:rFonts w:hint="cs"/>
          <w:rtl/>
        </w:rPr>
        <w:t>کات</w:t>
      </w:r>
      <w:r w:rsidRPr="00187002">
        <w:rPr>
          <w:rStyle w:val="Char3"/>
          <w:rFonts w:hint="cs"/>
          <w:rtl/>
        </w:rPr>
        <w:t xml:space="preserve"> که بر امت پیامبر فرض بود، معافیّت داشتند. در کتاب فتوح‌البلدان (تألیف) البلاذری در صفح</w:t>
      </w:r>
      <w:r w:rsidR="00187002" w:rsidRPr="00187002">
        <w:rPr>
          <w:rStyle w:val="Char3"/>
          <w:rFonts w:hint="cs"/>
          <w:rtl/>
        </w:rPr>
        <w:t>ۀ</w:t>
      </w:r>
      <w:r w:rsidRPr="00187002">
        <w:rPr>
          <w:rStyle w:val="Char3"/>
          <w:rFonts w:hint="cs"/>
          <w:rtl/>
        </w:rPr>
        <w:t xml:space="preserve"> 69 نوشته است هنگامی که یمن بیعت نمود، پیامبر عده‌ای را بدانجا فرستاد تا مردم را به احکام و آداب شریعت اسلام آشنا سازد و از کسا</w:t>
      </w:r>
      <w:r w:rsidR="00D33EBC" w:rsidRPr="00187002">
        <w:rPr>
          <w:rStyle w:val="Char3"/>
          <w:rFonts w:hint="cs"/>
          <w:rtl/>
        </w:rPr>
        <w:t>نی که اسلام می‌آوردند زکات</w:t>
      </w:r>
      <w:r w:rsidRPr="00187002">
        <w:rPr>
          <w:rStyle w:val="Char3"/>
          <w:rFonts w:hint="cs"/>
          <w:rtl/>
        </w:rPr>
        <w:t xml:space="preserve"> مقرّره را بخواهند و از آنان که به آیین مسیح و مجوس و یهود باقی می‌ماندند، جزیه بگیرند. در مورد عمّان نیز ابوزید را فرمان داد که از مسلمین، وجوه برّیه و از مجوس، جزیه بستانند (صفح</w:t>
      </w:r>
      <w:r w:rsidR="00187002" w:rsidRPr="00187002">
        <w:rPr>
          <w:rStyle w:val="Char3"/>
          <w:rFonts w:hint="cs"/>
          <w:rtl/>
        </w:rPr>
        <w:t>ۀ</w:t>
      </w:r>
      <w:r w:rsidRPr="00187002">
        <w:rPr>
          <w:rStyle w:val="Char3"/>
          <w:rFonts w:hint="cs"/>
          <w:rtl/>
        </w:rPr>
        <w:t xml:space="preserve"> 77). </w:t>
      </w:r>
      <w:r w:rsidR="0098657F" w:rsidRPr="00187002">
        <w:rPr>
          <w:rStyle w:val="Char3"/>
          <w:rFonts w:hint="cs"/>
          <w:rtl/>
        </w:rPr>
        <w:t>در بحرین، مرزبان ایران و برخی از هموطنانش به آیین اسلام گرویدند ولی دیگران به کیش زردشت باقی ماندند و هر فردِ بالغ و رشید (در سال) به طور سرشمار، جزیه می‌داد»</w:t>
      </w:r>
      <w:r w:rsidR="003A437D" w:rsidRPr="00FB3928">
        <w:rPr>
          <w:rStyle w:val="Char3"/>
          <w:vertAlign w:val="superscript"/>
          <w:rtl/>
        </w:rPr>
        <w:footnoteReference w:id="19"/>
      </w:r>
      <w:r w:rsidR="008D26E9" w:rsidRPr="00187002">
        <w:rPr>
          <w:rStyle w:val="Char3"/>
          <w:rFonts w:hint="cs"/>
          <w:rtl/>
        </w:rPr>
        <w:t>.</w:t>
      </w:r>
    </w:p>
    <w:p w:rsidR="0098657F" w:rsidRPr="00187002" w:rsidRDefault="0098657F" w:rsidP="0098657F">
      <w:pPr>
        <w:ind w:firstLine="284"/>
        <w:jc w:val="both"/>
        <w:rPr>
          <w:rStyle w:val="Char3"/>
          <w:rtl/>
        </w:rPr>
      </w:pPr>
      <w:r w:rsidRPr="00187002">
        <w:rPr>
          <w:rStyle w:val="Char3"/>
          <w:rFonts w:hint="cs"/>
          <w:rtl/>
        </w:rPr>
        <w:t>برخی از خاورشناسان ادعا دارند که جنگجویان اسلام کتابخانه‌های ایران و اسکندریه را به آتش کشیدند! با آنکه تواریخ کهن چون تاریخ طبری و فتوح‌البلدان بلاذری و فتوح الشام واقدی ... به هیچ وجه از چنین رویدادی یاد نمی‌کنند. ادوارد براون این اتهام را دربار</w:t>
      </w:r>
      <w:r w:rsidR="00187002" w:rsidRPr="00187002">
        <w:rPr>
          <w:rStyle w:val="Char3"/>
          <w:rFonts w:hint="cs"/>
          <w:rtl/>
        </w:rPr>
        <w:t>ۀ</w:t>
      </w:r>
      <w:r w:rsidRPr="00187002">
        <w:rPr>
          <w:rStyle w:val="Char3"/>
          <w:rFonts w:hint="cs"/>
          <w:rtl/>
        </w:rPr>
        <w:t xml:space="preserve"> کتابخان</w:t>
      </w:r>
      <w:r w:rsidR="00187002" w:rsidRPr="00187002">
        <w:rPr>
          <w:rStyle w:val="Char3"/>
          <w:rFonts w:hint="cs"/>
          <w:rtl/>
        </w:rPr>
        <w:t>ۀ</w:t>
      </w:r>
      <w:r w:rsidRPr="00187002">
        <w:rPr>
          <w:rStyle w:val="Char3"/>
          <w:rFonts w:hint="cs"/>
          <w:rtl/>
        </w:rPr>
        <w:t xml:space="preserve"> اسکندریّه مردود می‌شمارد و می‌نویسد</w:t>
      </w:r>
      <w:r w:rsidR="00156AEF" w:rsidRPr="00187002">
        <w:rPr>
          <w:rStyle w:val="Char3"/>
          <w:rFonts w:hint="cs"/>
          <w:rtl/>
        </w:rPr>
        <w:t>:</w:t>
      </w:r>
    </w:p>
    <w:p w:rsidR="003A437D" w:rsidRPr="00187002" w:rsidRDefault="0098657F" w:rsidP="00963AB2">
      <w:pPr>
        <w:ind w:firstLine="284"/>
        <w:jc w:val="both"/>
        <w:rPr>
          <w:rStyle w:val="Char3"/>
          <w:rtl/>
        </w:rPr>
      </w:pPr>
      <w:r w:rsidRPr="00187002">
        <w:rPr>
          <w:rStyle w:val="Char3"/>
          <w:rFonts w:hint="cs"/>
          <w:rtl/>
        </w:rPr>
        <w:t>«چنانکه گیبون اظهار می‌دارد کتابخان</w:t>
      </w:r>
      <w:r w:rsidR="00187002" w:rsidRPr="00187002">
        <w:rPr>
          <w:rStyle w:val="Char3"/>
          <w:rFonts w:hint="cs"/>
          <w:rtl/>
        </w:rPr>
        <w:t>ۀ</w:t>
      </w:r>
      <w:r w:rsidRPr="00187002">
        <w:rPr>
          <w:rStyle w:val="Char3"/>
          <w:rFonts w:hint="cs"/>
          <w:rtl/>
        </w:rPr>
        <w:t xml:space="preserve"> گرانبهای اسکندریّه سه قرن پیش از حمل</w:t>
      </w:r>
      <w:r w:rsidR="00187002" w:rsidRPr="00187002">
        <w:rPr>
          <w:rStyle w:val="Char3"/>
          <w:rFonts w:hint="cs"/>
          <w:rtl/>
        </w:rPr>
        <w:t>ۀ</w:t>
      </w:r>
      <w:r w:rsidRPr="00187002">
        <w:rPr>
          <w:rStyle w:val="Char3"/>
          <w:rFonts w:hint="cs"/>
          <w:rtl/>
        </w:rPr>
        <w:t xml:space="preserve"> مسلمین به مصر، به دست مسیحیان متعصّب سوخته شد»</w:t>
      </w:r>
      <w:r w:rsidR="003A437D" w:rsidRPr="00FB3928">
        <w:rPr>
          <w:rStyle w:val="Char3"/>
          <w:vertAlign w:val="superscript"/>
          <w:rtl/>
        </w:rPr>
        <w:footnoteReference w:id="20"/>
      </w:r>
      <w:r w:rsidR="00963AB2" w:rsidRPr="00187002">
        <w:rPr>
          <w:rStyle w:val="Char3"/>
          <w:rFonts w:hint="cs"/>
          <w:rtl/>
        </w:rPr>
        <w:t>.</w:t>
      </w:r>
    </w:p>
    <w:p w:rsidR="0098657F" w:rsidRPr="00187002" w:rsidRDefault="0098657F" w:rsidP="0098657F">
      <w:pPr>
        <w:ind w:firstLine="284"/>
        <w:jc w:val="both"/>
        <w:rPr>
          <w:rStyle w:val="Char3"/>
          <w:rtl/>
        </w:rPr>
      </w:pPr>
      <w:r w:rsidRPr="00187002">
        <w:rPr>
          <w:rStyle w:val="Char3"/>
          <w:rFonts w:hint="cs"/>
          <w:rtl/>
        </w:rPr>
        <w:t>از مباحث اسلامی که بگذریم، ادوارد براون در داوری‌های خود نسبت به ایرانیان نیز از انصاف نگذشته و همچون برخی از خاورشناسان غربی با بدبینی و سوء تعبیر به کارهای ایرانیان نگاه نکرده است. به عنوان نمونه براون در کتاب «یک سال در میان ایرانیان» می‌نویسد:</w:t>
      </w:r>
    </w:p>
    <w:p w:rsidR="003A437D" w:rsidRPr="00187002" w:rsidRDefault="0098657F" w:rsidP="007642BB">
      <w:pPr>
        <w:ind w:firstLine="284"/>
        <w:jc w:val="both"/>
        <w:rPr>
          <w:rStyle w:val="Char3"/>
          <w:rtl/>
        </w:rPr>
      </w:pPr>
      <w:r w:rsidRPr="00187002">
        <w:rPr>
          <w:rStyle w:val="Char3"/>
          <w:rFonts w:hint="cs"/>
          <w:rtl/>
        </w:rPr>
        <w:t xml:space="preserve">«وقتی که من وارد تهران شدم مشغول اتمام راه‌آهنی بودند که از تهران به حضرت عبدالعظیم کشیده می‌شد... </w:t>
      </w:r>
      <w:r w:rsidR="00793D67" w:rsidRPr="00187002">
        <w:rPr>
          <w:rStyle w:val="Char3"/>
          <w:rFonts w:hint="cs"/>
          <w:rtl/>
        </w:rPr>
        <w:t xml:space="preserve">و مردم ریختند و بعضی از </w:t>
      </w:r>
      <w:r w:rsidR="00F86356" w:rsidRPr="00187002">
        <w:rPr>
          <w:rStyle w:val="Char3"/>
          <w:rFonts w:hint="cs"/>
          <w:rtl/>
        </w:rPr>
        <w:t>مؤسسات راه‌آهن را خراب کردند، واگون‌ها را شکستند زیرا یک نفر هنگام حرکت قطار می‌خواست سوار آن شود و زیر قطار رفته بود. البته این حرکت مردم، یک حرکت عاقلانه نبود و ایرانی‌ها نباید برای بی‌احتیاطی یک مسافر که می‌خواست در حال حرکتِ قطار سوار آن شود راه‌آهن را خراب کنند و از بین ببرند. ولی این عمل، ناشی از نفرتی است که مردم ایران اصولاً به این گونه امور یعنی ورود اختراعات اروپایی به ایران دارند و من نفرت مردم را طبیعی و عقلانی می‌دانم برای اینکه مردم ایران می‌دانند که راه‌آهن حضرت عبدالعظیم و خط تراموای که در خیابان‌های تهران کشیده‌اند برای خود ملت ایران نفع ندارد</w:t>
      </w:r>
      <w:r w:rsidR="007642BB" w:rsidRPr="00187002">
        <w:rPr>
          <w:rStyle w:val="Char3"/>
          <w:rFonts w:hint="cs"/>
          <w:rtl/>
        </w:rPr>
        <w:t>،</w:t>
      </w:r>
      <w:r w:rsidR="00F86356" w:rsidRPr="00187002">
        <w:rPr>
          <w:rStyle w:val="Char3"/>
          <w:rFonts w:hint="cs"/>
          <w:rtl/>
        </w:rPr>
        <w:t xml:space="preserve"> و نفع آن در درج</w:t>
      </w:r>
      <w:r w:rsidR="00187002" w:rsidRPr="00187002">
        <w:rPr>
          <w:rStyle w:val="Char3"/>
          <w:rFonts w:hint="cs"/>
          <w:rtl/>
        </w:rPr>
        <w:t>ۀ</w:t>
      </w:r>
      <w:r w:rsidR="00F86356" w:rsidRPr="00187002">
        <w:rPr>
          <w:rStyle w:val="Char3"/>
          <w:rFonts w:hint="cs"/>
          <w:rtl/>
        </w:rPr>
        <w:t xml:space="preserve"> اول عاید کمپانی‌های خارجی و در درج</w:t>
      </w:r>
      <w:r w:rsidR="00187002" w:rsidRPr="00187002">
        <w:rPr>
          <w:rStyle w:val="Char3"/>
          <w:rFonts w:hint="cs"/>
          <w:rtl/>
        </w:rPr>
        <w:t>ۀ</w:t>
      </w:r>
      <w:r w:rsidR="00F86356" w:rsidRPr="00187002">
        <w:rPr>
          <w:rStyle w:val="Char3"/>
          <w:rFonts w:hint="cs"/>
          <w:rtl/>
        </w:rPr>
        <w:t xml:space="preserve"> دوم نصیب شاه و درباریان او می‌شود. باید دانست که در ایران حساب شاه و درباریان از حساب ملت ایران جداست زیرا شاه، قدمی برای بهبود وضع زندگی مردم و رواج آزادی در ایران برنمی‌دارد. ساختن چهار تا عمارت به اسلوب اروپایی و یا کشیدن خط آهنی از تهران به حضرت عبدالعظیم، هیچ‌کس را فریب نمی‌دهد و همه می‌دانند که این اقدامات برای تمتّع مادی و یا معنوی خود شاه و درباریان اوست</w:t>
      </w:r>
      <w:r w:rsidR="007642BB" w:rsidRPr="00187002">
        <w:rPr>
          <w:rStyle w:val="Char3"/>
          <w:rFonts w:hint="cs"/>
          <w:rtl/>
        </w:rPr>
        <w:t>،</w:t>
      </w:r>
      <w:r w:rsidR="00F86356" w:rsidRPr="00187002">
        <w:rPr>
          <w:rStyle w:val="Char3"/>
          <w:rFonts w:hint="cs"/>
          <w:rtl/>
        </w:rPr>
        <w:t xml:space="preserve"> و در عوض شاه، از توسع</w:t>
      </w:r>
      <w:r w:rsidR="00187002" w:rsidRPr="00187002">
        <w:rPr>
          <w:rStyle w:val="Char3"/>
          <w:rFonts w:hint="cs"/>
          <w:rtl/>
        </w:rPr>
        <w:t>ۀ</w:t>
      </w:r>
      <w:r w:rsidR="00F86356" w:rsidRPr="00187002">
        <w:rPr>
          <w:rStyle w:val="Char3"/>
          <w:rFonts w:hint="cs"/>
          <w:rtl/>
        </w:rPr>
        <w:t xml:space="preserve"> فرهنگ جلوگیری می‌کند و مانع از این می‌شود که ملت ایران از قید استبداد خود را آزاد کند»</w:t>
      </w:r>
      <w:r w:rsidR="003A437D" w:rsidRPr="00FB3928">
        <w:rPr>
          <w:rStyle w:val="Char3"/>
          <w:vertAlign w:val="superscript"/>
          <w:rtl/>
        </w:rPr>
        <w:footnoteReference w:id="21"/>
      </w:r>
      <w:r w:rsidR="007642BB" w:rsidRPr="00187002">
        <w:rPr>
          <w:rStyle w:val="Char3"/>
          <w:rFonts w:hint="cs"/>
          <w:rtl/>
        </w:rPr>
        <w:t>.</w:t>
      </w:r>
    </w:p>
    <w:p w:rsidR="00F86356" w:rsidRPr="00187002" w:rsidRDefault="00BC1E5E" w:rsidP="003A437D">
      <w:pPr>
        <w:ind w:firstLine="284"/>
        <w:jc w:val="both"/>
        <w:rPr>
          <w:rStyle w:val="Char3"/>
          <w:rtl/>
        </w:rPr>
      </w:pPr>
      <w:r w:rsidRPr="00187002">
        <w:rPr>
          <w:rStyle w:val="Char3"/>
          <w:rFonts w:hint="cs"/>
          <w:rtl/>
        </w:rPr>
        <w:t>این قبیل داوری‌های منصفانه</w:t>
      </w:r>
      <w:r w:rsidR="00693B85" w:rsidRPr="00187002">
        <w:rPr>
          <w:rStyle w:val="Char3"/>
          <w:rFonts w:hint="cs"/>
          <w:rtl/>
        </w:rPr>
        <w:t xml:space="preserve"> کم‌تر</w:t>
      </w:r>
      <w:r w:rsidRPr="00187002">
        <w:rPr>
          <w:rStyle w:val="Char3"/>
          <w:rFonts w:hint="cs"/>
          <w:rtl/>
        </w:rPr>
        <w:t xml:space="preserve"> در آثار جهانگردان اروپایی و خاورشناسان غربی دیده می‌شود</w:t>
      </w:r>
      <w:r w:rsidR="006D4399" w:rsidRPr="00187002">
        <w:rPr>
          <w:rStyle w:val="Char3"/>
          <w:rFonts w:hint="cs"/>
          <w:rtl/>
        </w:rPr>
        <w:t>،</w:t>
      </w:r>
      <w:r w:rsidRPr="00187002">
        <w:rPr>
          <w:rStyle w:val="Char3"/>
          <w:rFonts w:hint="cs"/>
          <w:rtl/>
        </w:rPr>
        <w:t xml:space="preserve"> به همین دلیل نوشته‌های براون نزد ما از آثار برخی از خاورشناسان نامدار ارزشمندتر است. با این همه نمی‌توانیم از اشتباهات گوناگون وی چشم بپوشیم</w:t>
      </w:r>
      <w:r w:rsidR="00384202" w:rsidRPr="00187002">
        <w:rPr>
          <w:rStyle w:val="Char3"/>
          <w:rFonts w:hint="cs"/>
          <w:rtl/>
        </w:rPr>
        <w:t>،</w:t>
      </w:r>
      <w:r w:rsidRPr="00187002">
        <w:rPr>
          <w:rStyle w:val="Char3"/>
          <w:rFonts w:hint="cs"/>
          <w:rtl/>
        </w:rPr>
        <w:t xml:space="preserve"> زیرا این کار، خیانت به علم و دین و تاریخ و حقیقت شمرده می‌شود.</w:t>
      </w:r>
    </w:p>
    <w:p w:rsidR="00BC1E5E" w:rsidRPr="00187002" w:rsidRDefault="00BC1E5E" w:rsidP="00BC1E5E">
      <w:pPr>
        <w:ind w:firstLine="284"/>
        <w:jc w:val="both"/>
        <w:rPr>
          <w:rStyle w:val="Char3"/>
          <w:rtl/>
        </w:rPr>
      </w:pPr>
      <w:r w:rsidRPr="00187002">
        <w:rPr>
          <w:rStyle w:val="Char3"/>
          <w:rFonts w:hint="cs"/>
          <w:rtl/>
        </w:rPr>
        <w:t>از جمله لغزش‌های براون یکی آن است که در کتاب «تاریخ ادبی ایران» می‌نویسد</w:t>
      </w:r>
      <w:r w:rsidR="00156AEF" w:rsidRPr="00187002">
        <w:rPr>
          <w:rStyle w:val="Char3"/>
          <w:rFonts w:hint="cs"/>
          <w:rtl/>
        </w:rPr>
        <w:t>:</w:t>
      </w:r>
    </w:p>
    <w:p w:rsidR="003A437D" w:rsidRPr="00187002" w:rsidRDefault="00BC1E5E" w:rsidP="00466A2E">
      <w:pPr>
        <w:ind w:firstLine="284"/>
        <w:jc w:val="both"/>
        <w:rPr>
          <w:rStyle w:val="Char3"/>
          <w:rtl/>
        </w:rPr>
      </w:pPr>
      <w:r w:rsidRPr="00187002">
        <w:rPr>
          <w:rStyle w:val="Char3"/>
          <w:rFonts w:hint="cs"/>
          <w:rtl/>
        </w:rPr>
        <w:t>«مسیح واقعی به نظر آنان (پیروان مانی) جلوه‌ای بود از جلوات نور که صرفاً به صورت ذهنی و خیالی بشر درآمده و بین او و شبیه و خصم او که فرزند مصلوب بیوه‌زنی است، فرق می‌گذارند. عجیب است که عقید</w:t>
      </w:r>
      <w:r w:rsidR="00187002" w:rsidRPr="00187002">
        <w:rPr>
          <w:rStyle w:val="Char3"/>
          <w:rFonts w:hint="cs"/>
          <w:rtl/>
        </w:rPr>
        <w:t>ۀ</w:t>
      </w:r>
      <w:r w:rsidRPr="00187002">
        <w:rPr>
          <w:rStyle w:val="Char3"/>
          <w:rFonts w:hint="cs"/>
          <w:rtl/>
        </w:rPr>
        <w:t xml:space="preserve"> مانویان مورد قبول پیغمبر اسلام واقع گردیده! رجوع شود ب</w:t>
      </w:r>
      <w:r w:rsidR="00466A2E" w:rsidRPr="00187002">
        <w:rPr>
          <w:rStyle w:val="Char3"/>
          <w:rFonts w:hint="cs"/>
          <w:rtl/>
        </w:rPr>
        <w:t>ه سور</w:t>
      </w:r>
      <w:r w:rsidR="00187002" w:rsidRPr="00187002">
        <w:rPr>
          <w:rStyle w:val="Char3"/>
          <w:rFonts w:hint="cs"/>
          <w:rtl/>
        </w:rPr>
        <w:t>ۀ</w:t>
      </w:r>
      <w:r w:rsidR="00466A2E" w:rsidRPr="00187002">
        <w:rPr>
          <w:rStyle w:val="Char3"/>
          <w:rFonts w:hint="cs"/>
          <w:rtl/>
        </w:rPr>
        <w:t xml:space="preserve"> چهارم (از قرآن)، آی</w:t>
      </w:r>
      <w:r w:rsidR="00187002" w:rsidRPr="00187002">
        <w:rPr>
          <w:rStyle w:val="Char3"/>
          <w:rFonts w:hint="cs"/>
          <w:rtl/>
        </w:rPr>
        <w:t>ۀ</w:t>
      </w:r>
      <w:r w:rsidR="00466A2E" w:rsidRPr="00187002">
        <w:rPr>
          <w:rStyle w:val="Char3"/>
          <w:rFonts w:hint="cs"/>
          <w:rtl/>
        </w:rPr>
        <w:t xml:space="preserve"> 156</w:t>
      </w:r>
      <w:r w:rsidRPr="00187002">
        <w:rPr>
          <w:rStyle w:val="Char3"/>
          <w:rFonts w:hint="cs"/>
          <w:rtl/>
        </w:rPr>
        <w:t>»</w:t>
      </w:r>
      <w:r w:rsidR="003A437D" w:rsidRPr="00FB3928">
        <w:rPr>
          <w:rStyle w:val="Char3"/>
          <w:vertAlign w:val="superscript"/>
          <w:rtl/>
        </w:rPr>
        <w:footnoteReference w:id="22"/>
      </w:r>
      <w:r w:rsidR="00466A2E" w:rsidRPr="00187002">
        <w:rPr>
          <w:rStyle w:val="Char3"/>
          <w:rFonts w:hint="cs"/>
          <w:rtl/>
        </w:rPr>
        <w:t>.</w:t>
      </w:r>
    </w:p>
    <w:p w:rsidR="00632A35" w:rsidRPr="00187002" w:rsidRDefault="00632A35" w:rsidP="00E635C3">
      <w:pPr>
        <w:ind w:firstLine="284"/>
        <w:jc w:val="both"/>
        <w:rPr>
          <w:rStyle w:val="Char3"/>
          <w:rtl/>
        </w:rPr>
      </w:pPr>
      <w:r w:rsidRPr="00187002">
        <w:rPr>
          <w:rStyle w:val="Char3"/>
          <w:rFonts w:hint="cs"/>
          <w:rtl/>
        </w:rPr>
        <w:t>این امر مانند آفتاب روشن است که قرآن کریم و پیامبر گرامی اسلام</w:t>
      </w:r>
      <w:r w:rsidR="00616FC1" w:rsidRPr="00187002">
        <w:rPr>
          <w:rStyle w:val="Char3"/>
          <w:rFonts w:hint="cs"/>
          <w:rtl/>
        </w:rPr>
        <w:t xml:space="preserve"> </w:t>
      </w:r>
      <w:r w:rsidR="00FB3928" w:rsidRPr="00FB3928">
        <w:rPr>
          <w:rStyle w:val="Char3"/>
          <w:rFonts w:cs="CTraditional Arabic" w:hint="cs"/>
          <w:rtl/>
        </w:rPr>
        <w:t>ج</w:t>
      </w:r>
      <w:r w:rsidRPr="00187002">
        <w:rPr>
          <w:rStyle w:val="Char3"/>
          <w:rFonts w:hint="cs"/>
          <w:rtl/>
        </w:rPr>
        <w:t xml:space="preserve"> هرگز ادّعا نکرده‌اند که مسیح واقعی، جلوه‌ای از نور بوده که در ذهن و خیال بشر وارد شده است! و همچنین میان مسیح</w:t>
      </w:r>
      <w:r w:rsidR="00E635C3">
        <w:rPr>
          <w:rStyle w:val="Char3"/>
          <w:rFonts w:cs="CTraditional Arabic" w:hint="cs"/>
          <w:rtl/>
        </w:rPr>
        <w:t>÷</w:t>
      </w:r>
      <w:r w:rsidRPr="00187002">
        <w:rPr>
          <w:rStyle w:val="Char3"/>
          <w:rFonts w:hint="cs"/>
          <w:rtl/>
        </w:rPr>
        <w:t xml:space="preserve"> و فرزند مریم (یا به قول براون، فرزند بیوه‌زن) تفاوتی ننهاده‌اند بلکه</w:t>
      </w:r>
      <w:r w:rsidR="00780CD7">
        <w:rPr>
          <w:rStyle w:val="Char3"/>
          <w:rFonts w:hint="cs"/>
          <w:rtl/>
        </w:rPr>
        <w:t xml:space="preserve"> هردو </w:t>
      </w:r>
      <w:r w:rsidRPr="00187002">
        <w:rPr>
          <w:rStyle w:val="Char3"/>
          <w:rFonts w:hint="cs"/>
          <w:rtl/>
        </w:rPr>
        <w:t>شخصیت واحدی شمرده‌اند. اما مانویان مسیح را به دو صورت تصوّر می‌کردند، یکی از آن دو صورت را «مسیح تابان» می‌خواندند و از ایزدان مانوی‌اش می‌شمردند و دیگری را «مسیح فرزند مریم» می‌پنداشتند که مظهر «مسیح نخستین» بود و بر بالای دار جان داد! و این رأی نیز با آنچه در قرآن کریم آمده به هیچ‌وجه نمی‌سازد و حتی با آیه 156 از سور</w:t>
      </w:r>
      <w:r w:rsidR="00187002" w:rsidRPr="00187002">
        <w:rPr>
          <w:rStyle w:val="Char3"/>
          <w:rFonts w:hint="cs"/>
          <w:rtl/>
        </w:rPr>
        <w:t>ۀ</w:t>
      </w:r>
      <w:r w:rsidRPr="00187002">
        <w:rPr>
          <w:rStyle w:val="Char3"/>
          <w:rFonts w:hint="cs"/>
          <w:rtl/>
        </w:rPr>
        <w:t xml:space="preserve"> نساء (که براون</w:t>
      </w:r>
      <w:r w:rsidR="00B16643" w:rsidRPr="00187002">
        <w:rPr>
          <w:rStyle w:val="Char3"/>
          <w:rFonts w:hint="cs"/>
          <w:rtl/>
        </w:rPr>
        <w:t xml:space="preserve"> آن‌ها </w:t>
      </w:r>
      <w:r w:rsidRPr="00187002">
        <w:rPr>
          <w:rStyle w:val="Char3"/>
          <w:rFonts w:hint="cs"/>
          <w:rtl/>
        </w:rPr>
        <w:t>را به گواهی آورده) مخالفت دارد. آی</w:t>
      </w:r>
      <w:r w:rsidR="00187002" w:rsidRPr="00187002">
        <w:rPr>
          <w:rStyle w:val="Char3"/>
          <w:rFonts w:hint="cs"/>
          <w:rtl/>
        </w:rPr>
        <w:t>ۀ</w:t>
      </w:r>
      <w:r w:rsidRPr="00187002">
        <w:rPr>
          <w:rStyle w:val="Char3"/>
          <w:rFonts w:hint="cs"/>
          <w:rtl/>
        </w:rPr>
        <w:t xml:space="preserve"> مزبور بر ردّ ادّعای یهودیان نازل شده که به استهزاء می‌گفتند</w:t>
      </w:r>
      <w:r w:rsidR="00156AEF" w:rsidRPr="00187002">
        <w:rPr>
          <w:rStyle w:val="Char3"/>
          <w:rFonts w:hint="cs"/>
          <w:rtl/>
        </w:rPr>
        <w:t>:</w:t>
      </w:r>
      <w:r w:rsidRPr="00187002">
        <w:rPr>
          <w:rStyle w:val="Char3"/>
          <w:rFonts w:hint="cs"/>
          <w:rtl/>
        </w:rPr>
        <w:t xml:space="preserve"> آری</w:t>
      </w:r>
      <w:r w:rsidR="00701CBC" w:rsidRPr="00187002">
        <w:rPr>
          <w:rStyle w:val="Char3"/>
          <w:rFonts w:hint="cs"/>
          <w:rtl/>
        </w:rPr>
        <w:t>،</w:t>
      </w:r>
      <w:r w:rsidRPr="00187002">
        <w:rPr>
          <w:rStyle w:val="Char3"/>
          <w:rFonts w:hint="cs"/>
          <w:rtl/>
        </w:rPr>
        <w:t xml:space="preserve"> ما عیسی مسیح، رسول خدا را کشتیم! و قرآن کریم نشان می‌دهد که آنان در اشتباه افتاده‌اند</w:t>
      </w:r>
      <w:r w:rsidR="00701CBC" w:rsidRPr="00187002">
        <w:rPr>
          <w:rStyle w:val="Char3"/>
          <w:rFonts w:hint="cs"/>
          <w:rtl/>
        </w:rPr>
        <w:t>.</w:t>
      </w:r>
      <w:r w:rsidRPr="00187002">
        <w:rPr>
          <w:rStyle w:val="Char3"/>
          <w:rFonts w:hint="cs"/>
          <w:rtl/>
        </w:rPr>
        <w:t xml:space="preserve"> و در این باره می‌فرماید</w:t>
      </w:r>
      <w:r w:rsidR="00156AEF" w:rsidRPr="00187002">
        <w:rPr>
          <w:rStyle w:val="Char3"/>
          <w:rFonts w:hint="cs"/>
          <w:rtl/>
        </w:rPr>
        <w:t>:</w:t>
      </w:r>
    </w:p>
    <w:p w:rsidR="0020500F" w:rsidRPr="00144995" w:rsidRDefault="0020500F" w:rsidP="00E635C3">
      <w:pPr>
        <w:ind w:firstLine="284"/>
        <w:jc w:val="both"/>
        <w:rPr>
          <w:rStyle w:val="Chara"/>
          <w:rtl/>
        </w:rPr>
      </w:pPr>
      <w:r>
        <w:rPr>
          <w:rFonts w:ascii="Traditional Arabic" w:hAnsi="Traditional Arabic"/>
          <w:sz w:val="24"/>
          <w:szCs w:val="28"/>
          <w:rtl/>
          <w:lang w:bidi="fa-IR"/>
        </w:rPr>
        <w:t>﴿</w:t>
      </w:r>
      <w:r w:rsidR="00E635C3" w:rsidRPr="00144995">
        <w:rPr>
          <w:rStyle w:val="Chara"/>
          <w:rFonts w:hint="cs"/>
          <w:rtl/>
        </w:rPr>
        <w:t>وَقَوۡلِهِمۡ</w:t>
      </w:r>
      <w:r w:rsidR="00E635C3" w:rsidRPr="00144995">
        <w:rPr>
          <w:rStyle w:val="Chara"/>
          <w:rtl/>
        </w:rPr>
        <w:t xml:space="preserve"> إِنَّا قَتَلۡنَا </w:t>
      </w:r>
      <w:r w:rsidR="00E635C3" w:rsidRPr="00144995">
        <w:rPr>
          <w:rStyle w:val="Chara"/>
          <w:rFonts w:hint="cs"/>
          <w:rtl/>
        </w:rPr>
        <w:t>ٱلۡمَسِيحَ</w:t>
      </w:r>
      <w:r w:rsidR="00E635C3" w:rsidRPr="00144995">
        <w:rPr>
          <w:rStyle w:val="Chara"/>
          <w:rtl/>
        </w:rPr>
        <w:t xml:space="preserve"> عِيسَى </w:t>
      </w:r>
      <w:r w:rsidR="00E635C3" w:rsidRPr="00144995">
        <w:rPr>
          <w:rStyle w:val="Chara"/>
          <w:rFonts w:hint="cs"/>
          <w:rtl/>
        </w:rPr>
        <w:t>ٱبۡنَ</w:t>
      </w:r>
      <w:r w:rsidR="00E635C3" w:rsidRPr="00144995">
        <w:rPr>
          <w:rStyle w:val="Chara"/>
          <w:rtl/>
        </w:rPr>
        <w:t xml:space="preserve"> مَرۡيَمَ رَسُولَ </w:t>
      </w:r>
      <w:r w:rsidR="00E635C3" w:rsidRPr="00144995">
        <w:rPr>
          <w:rStyle w:val="Chara"/>
          <w:rFonts w:hint="cs"/>
          <w:rtl/>
        </w:rPr>
        <w:t>ٱللَّهِ</w:t>
      </w:r>
      <w:r w:rsidR="00E635C3" w:rsidRPr="00144995">
        <w:rPr>
          <w:rStyle w:val="Chara"/>
          <w:rtl/>
        </w:rPr>
        <w:t xml:space="preserve"> وَمَا قَتَلُوهُ وَمَا صَلَبُوهُ وَلَٰكِن شُبِّهَ لَهُمۡۚ وَإِنَّ </w:t>
      </w:r>
      <w:r w:rsidR="00E635C3" w:rsidRPr="00144995">
        <w:rPr>
          <w:rStyle w:val="Chara"/>
          <w:rFonts w:hint="cs"/>
          <w:rtl/>
        </w:rPr>
        <w:t>ٱلَّذِينَ</w:t>
      </w:r>
      <w:r w:rsidR="00E635C3" w:rsidRPr="00144995">
        <w:rPr>
          <w:rStyle w:val="Chara"/>
          <w:rtl/>
        </w:rPr>
        <w:t xml:space="preserve"> </w:t>
      </w:r>
      <w:r w:rsidR="00E635C3" w:rsidRPr="00144995">
        <w:rPr>
          <w:rStyle w:val="Chara"/>
          <w:rFonts w:hint="cs"/>
          <w:rtl/>
        </w:rPr>
        <w:t>ٱخۡتَلَفُواْ</w:t>
      </w:r>
      <w:r w:rsidR="00E635C3" w:rsidRPr="00144995">
        <w:rPr>
          <w:rStyle w:val="Chara"/>
          <w:rtl/>
        </w:rPr>
        <w:t xml:space="preserve"> فِيهِ لَفِي شَكّٖ مِّنۡهُۚ مَا لَهُم بِهِ</w:t>
      </w:r>
      <w:r w:rsidR="00E635C3" w:rsidRPr="00144995">
        <w:rPr>
          <w:rStyle w:val="Chara"/>
          <w:rFonts w:hint="cs"/>
          <w:rtl/>
        </w:rPr>
        <w:t>ۦ</w:t>
      </w:r>
      <w:r w:rsidR="00E635C3" w:rsidRPr="00144995">
        <w:rPr>
          <w:rStyle w:val="Chara"/>
          <w:rtl/>
        </w:rPr>
        <w:t xml:space="preserve"> مِنۡ عِلۡمٍ إِلَّا </w:t>
      </w:r>
      <w:r w:rsidR="00E635C3" w:rsidRPr="00144995">
        <w:rPr>
          <w:rStyle w:val="Chara"/>
          <w:rFonts w:hint="cs"/>
          <w:rtl/>
        </w:rPr>
        <w:t>ٱتِّبَاعَ</w:t>
      </w:r>
      <w:r w:rsidR="00E635C3" w:rsidRPr="00144995">
        <w:rPr>
          <w:rStyle w:val="Chara"/>
          <w:rtl/>
        </w:rPr>
        <w:t xml:space="preserve"> </w:t>
      </w:r>
      <w:r w:rsidR="00E635C3" w:rsidRPr="00144995">
        <w:rPr>
          <w:rStyle w:val="Chara"/>
          <w:rFonts w:hint="cs"/>
          <w:rtl/>
        </w:rPr>
        <w:t>ٱلظَّنِّۚ</w:t>
      </w:r>
      <w:r w:rsidR="00E635C3" w:rsidRPr="00144995">
        <w:rPr>
          <w:rStyle w:val="Chara"/>
          <w:rtl/>
        </w:rPr>
        <w:t xml:space="preserve"> وَمَا </w:t>
      </w:r>
      <w:r w:rsidR="00E635C3" w:rsidRPr="00144995">
        <w:rPr>
          <w:rStyle w:val="Chara"/>
          <w:rFonts w:hint="cs"/>
          <w:rtl/>
        </w:rPr>
        <w:t>قَتَلُوهُ</w:t>
      </w:r>
      <w:r w:rsidR="00E635C3" w:rsidRPr="00144995">
        <w:rPr>
          <w:rStyle w:val="Chara"/>
          <w:rtl/>
        </w:rPr>
        <w:t xml:space="preserve"> يَقِينَۢا ١٥٧</w:t>
      </w:r>
      <w:r>
        <w:rPr>
          <w:rFonts w:ascii="Traditional Arabic" w:hAnsi="Traditional Arabic"/>
          <w:sz w:val="24"/>
          <w:szCs w:val="28"/>
          <w:rtl/>
          <w:lang w:bidi="fa-IR"/>
        </w:rPr>
        <w:t>﴾</w:t>
      </w:r>
      <w:r w:rsidRPr="00187002">
        <w:rPr>
          <w:rStyle w:val="Char3"/>
          <w:rFonts w:hint="cs"/>
          <w:rtl/>
        </w:rPr>
        <w:t xml:space="preserve"> </w:t>
      </w:r>
      <w:r w:rsidRPr="00E635C3">
        <w:rPr>
          <w:rStyle w:val="Char8"/>
          <w:rtl/>
        </w:rPr>
        <w:t>[النساء: 156]</w:t>
      </w:r>
      <w:r w:rsidRPr="00187002">
        <w:rPr>
          <w:rStyle w:val="Char3"/>
          <w:rFonts w:hint="cs"/>
          <w:rtl/>
        </w:rPr>
        <w:t>.</w:t>
      </w:r>
    </w:p>
    <w:p w:rsidR="00632A35" w:rsidRPr="00187002" w:rsidRDefault="00632A35" w:rsidP="003057C9">
      <w:pPr>
        <w:ind w:firstLine="284"/>
        <w:jc w:val="both"/>
        <w:rPr>
          <w:rStyle w:val="Char3"/>
          <w:rtl/>
        </w:rPr>
      </w:pPr>
      <w:r w:rsidRPr="00187002">
        <w:rPr>
          <w:rStyle w:val="Char3"/>
          <w:rFonts w:hint="cs"/>
          <w:rtl/>
        </w:rPr>
        <w:t>«</w:t>
      </w:r>
      <w:r w:rsidR="00E42EC2" w:rsidRPr="00187002">
        <w:rPr>
          <w:rStyle w:val="Char3"/>
          <w:rFonts w:hint="cs"/>
          <w:rtl/>
        </w:rPr>
        <w:t>سخن یهودیان که (به استهزاء) گفتند</w:t>
      </w:r>
      <w:r w:rsidR="00156AEF" w:rsidRPr="00187002">
        <w:rPr>
          <w:rStyle w:val="Char3"/>
          <w:rFonts w:hint="cs"/>
          <w:rtl/>
        </w:rPr>
        <w:t>:</w:t>
      </w:r>
      <w:r w:rsidR="00E42EC2" w:rsidRPr="00187002">
        <w:rPr>
          <w:rStyle w:val="Char3"/>
          <w:rFonts w:hint="cs"/>
          <w:rtl/>
        </w:rPr>
        <w:t xml:space="preserve"> ما مسیح ـ عیسی پسر مریم ـ رسول خدا را کشتیم! با آنکه او را نکشتند و به دارش نیاویختند اما </w:t>
      </w:r>
      <w:r w:rsidR="000C556C" w:rsidRPr="00187002">
        <w:rPr>
          <w:rStyle w:val="Char3"/>
          <w:rFonts w:hint="cs"/>
          <w:rtl/>
        </w:rPr>
        <w:t>اشتباه کردند و کسانی که دربار</w:t>
      </w:r>
      <w:r w:rsidR="00187002" w:rsidRPr="00187002">
        <w:rPr>
          <w:rStyle w:val="Char3"/>
          <w:rFonts w:hint="cs"/>
          <w:rtl/>
        </w:rPr>
        <w:t>ۀ</w:t>
      </w:r>
      <w:r w:rsidR="000C556C" w:rsidRPr="00187002">
        <w:rPr>
          <w:rStyle w:val="Char3"/>
          <w:rFonts w:hint="cs"/>
          <w:rtl/>
        </w:rPr>
        <w:t xml:space="preserve"> او به اختلاف افتاده‌اند از ماجرایش در شکّ‌اند و دانشی نسبت به او ندارند و جز در پی گمان نمی‌روند و یقیناً وی را نکشته‌اند</w:t>
      </w:r>
      <w:r w:rsidRPr="00187002">
        <w:rPr>
          <w:rStyle w:val="Char3"/>
          <w:rFonts w:hint="cs"/>
          <w:rtl/>
        </w:rPr>
        <w:t>».</w:t>
      </w:r>
    </w:p>
    <w:p w:rsidR="00632A35" w:rsidRPr="00187002" w:rsidRDefault="000C556C" w:rsidP="00FA4E91">
      <w:pPr>
        <w:ind w:firstLine="284"/>
        <w:jc w:val="both"/>
        <w:rPr>
          <w:rStyle w:val="Char3"/>
          <w:rtl/>
        </w:rPr>
      </w:pPr>
      <w:r w:rsidRPr="00187002">
        <w:rPr>
          <w:rStyle w:val="Char3"/>
          <w:rFonts w:hint="cs"/>
          <w:rtl/>
        </w:rPr>
        <w:t>پس این آی</w:t>
      </w:r>
      <w:r w:rsidR="00187002" w:rsidRPr="00187002">
        <w:rPr>
          <w:rStyle w:val="Char3"/>
          <w:rFonts w:hint="cs"/>
          <w:rtl/>
        </w:rPr>
        <w:t>ۀ</w:t>
      </w:r>
      <w:r w:rsidRPr="00187002">
        <w:rPr>
          <w:rStyle w:val="Char3"/>
          <w:rFonts w:hint="cs"/>
          <w:rtl/>
        </w:rPr>
        <w:t xml:space="preserve"> کریمه، نه در مقام اثبات مسیحی نوری و خیالی برآمده است</w:t>
      </w:r>
      <w:r w:rsidR="00CD6812" w:rsidRPr="00187002">
        <w:rPr>
          <w:rStyle w:val="Char3"/>
          <w:rFonts w:hint="cs"/>
          <w:rtl/>
        </w:rPr>
        <w:t>،</w:t>
      </w:r>
      <w:r w:rsidRPr="00187002">
        <w:rPr>
          <w:rStyle w:val="Char3"/>
          <w:rFonts w:hint="cs"/>
          <w:rtl/>
        </w:rPr>
        <w:t xml:space="preserve"> و نه مسیح حقیقی را شخصی جز فرزند مریم، معرفی می‌کند. این آیه، رأی یهود را مردود می‌شمرد که گمان می‌کردند مسیح</w:t>
      </w:r>
      <w:r w:rsidR="00FA4E91">
        <w:rPr>
          <w:rStyle w:val="Char3"/>
          <w:rFonts w:cs="CTraditional Arabic" w:hint="cs"/>
          <w:rtl/>
        </w:rPr>
        <w:t>÷</w:t>
      </w:r>
      <w:r w:rsidRPr="00187002">
        <w:rPr>
          <w:rStyle w:val="Char3"/>
          <w:rFonts w:hint="cs"/>
          <w:rtl/>
        </w:rPr>
        <w:t xml:space="preserve"> را به دار آویخته‌اند.</w:t>
      </w:r>
    </w:p>
    <w:p w:rsidR="003A437D" w:rsidRPr="00187002" w:rsidRDefault="000C556C" w:rsidP="00E635C3">
      <w:pPr>
        <w:ind w:firstLine="284"/>
        <w:jc w:val="both"/>
        <w:rPr>
          <w:rStyle w:val="Char3"/>
          <w:rtl/>
        </w:rPr>
      </w:pPr>
      <w:r w:rsidRPr="00187002">
        <w:rPr>
          <w:rStyle w:val="Char3"/>
          <w:rFonts w:hint="cs"/>
          <w:rtl/>
        </w:rPr>
        <w:t>در میان فرقه‌های کهن</w:t>
      </w:r>
      <w:r w:rsidR="009168C4" w:rsidRPr="00187002">
        <w:rPr>
          <w:rStyle w:val="Char3"/>
          <w:rFonts w:hint="cs"/>
          <w:rtl/>
        </w:rPr>
        <w:t xml:space="preserve"> مسیحی هم گروهی چند بوده‌اند که به دار آویخته‌ شدن مسیح</w:t>
      </w:r>
      <w:r w:rsidR="00E635C3">
        <w:rPr>
          <w:rStyle w:val="Char3"/>
          <w:rFonts w:cs="CTraditional Arabic" w:hint="cs"/>
          <w:rtl/>
        </w:rPr>
        <w:t>÷</w:t>
      </w:r>
      <w:r w:rsidR="009168C4" w:rsidRPr="00187002">
        <w:rPr>
          <w:rStyle w:val="Char3"/>
          <w:rFonts w:hint="cs"/>
          <w:rtl/>
        </w:rPr>
        <w:t xml:space="preserve"> را باور نداشتند چنانکه پیروان تاتیانوس (شاگرد یوستینوس شهید) از این دسته بودند و در انجیل منسوب به برنابای حواری نیز تصریح شده که سپاهیان رومی اشتباه کردند و شخص دیگری را به جای عیسی به دار آویختند</w:t>
      </w:r>
      <w:r w:rsidR="003A437D" w:rsidRPr="00FB3928">
        <w:rPr>
          <w:rStyle w:val="Char3"/>
          <w:vertAlign w:val="superscript"/>
          <w:rtl/>
        </w:rPr>
        <w:footnoteReference w:id="23"/>
      </w:r>
      <w:r w:rsidR="00701CBC" w:rsidRPr="00187002">
        <w:rPr>
          <w:rStyle w:val="Char3"/>
          <w:rFonts w:hint="cs"/>
          <w:rtl/>
        </w:rPr>
        <w:t>.</w:t>
      </w:r>
      <w:r w:rsidR="009168C4" w:rsidRPr="00187002">
        <w:rPr>
          <w:rStyle w:val="Char3"/>
          <w:rFonts w:hint="cs"/>
          <w:rtl/>
        </w:rPr>
        <w:t xml:space="preserve"> به هر صورت، آنچه که از آی</w:t>
      </w:r>
      <w:r w:rsidR="00187002" w:rsidRPr="00187002">
        <w:rPr>
          <w:rStyle w:val="Char3"/>
          <w:rFonts w:hint="cs"/>
          <w:rtl/>
        </w:rPr>
        <w:t>ۀ</w:t>
      </w:r>
      <w:r w:rsidR="009168C4" w:rsidRPr="00187002">
        <w:rPr>
          <w:rStyle w:val="Char3"/>
          <w:rFonts w:hint="cs"/>
          <w:rtl/>
        </w:rPr>
        <w:t xml:space="preserve"> قرآن برمی‌آید</w:t>
      </w:r>
      <w:r w:rsidR="00693B85" w:rsidRPr="00187002">
        <w:rPr>
          <w:rStyle w:val="Char3"/>
          <w:rFonts w:hint="cs"/>
          <w:rtl/>
        </w:rPr>
        <w:t xml:space="preserve"> کم‌تر</w:t>
      </w:r>
      <w:r w:rsidR="009168C4" w:rsidRPr="00187002">
        <w:rPr>
          <w:rStyle w:val="Char3"/>
          <w:rFonts w:hint="cs"/>
          <w:rtl/>
        </w:rPr>
        <w:t>ین دلالتی بر اقتباس از مانویان نمی‌کند.</w:t>
      </w:r>
    </w:p>
    <w:p w:rsidR="009168C4" w:rsidRPr="00187002" w:rsidRDefault="009168C4" w:rsidP="00CD6812">
      <w:pPr>
        <w:ind w:firstLine="284"/>
        <w:jc w:val="both"/>
        <w:rPr>
          <w:rStyle w:val="Char3"/>
          <w:rtl/>
        </w:rPr>
      </w:pPr>
      <w:r w:rsidRPr="00187002">
        <w:rPr>
          <w:rStyle w:val="Char3"/>
          <w:rFonts w:hint="cs"/>
          <w:rtl/>
        </w:rPr>
        <w:t xml:space="preserve">وانگهی از مستر براون باید پرسید که کدام مانوی اندیشه‌های خود را به پیامبر اسلام منتقل کرد؟ و این کار در کجا و چه زمان صورت گرفت؟ و دلیل و مدرک این ادعا </w:t>
      </w:r>
      <w:r w:rsidR="006F53F8" w:rsidRPr="00187002">
        <w:rPr>
          <w:rStyle w:val="Char3"/>
          <w:rFonts w:hint="cs"/>
          <w:rtl/>
        </w:rPr>
        <w:t>چیست؟ از این گذشته آیا ما اجازه داریم که در عالم پژوهش و تحقیق، به اندک مشابهتی که میان رأی دو تن یافتیم ادعا کنیم که یکی از آن دو، تحت‌تأثیر دیگری قرار گرفته و سخن وی را به خود نسبت داده است؟!</w:t>
      </w:r>
    </w:p>
    <w:p w:rsidR="006F53F8" w:rsidRPr="00187002" w:rsidRDefault="006F53F8" w:rsidP="003A437D">
      <w:pPr>
        <w:ind w:firstLine="284"/>
        <w:jc w:val="both"/>
        <w:rPr>
          <w:rStyle w:val="Char3"/>
          <w:rtl/>
        </w:rPr>
      </w:pPr>
      <w:r w:rsidRPr="00187002">
        <w:rPr>
          <w:rStyle w:val="Char3"/>
          <w:rFonts w:hint="cs"/>
          <w:rtl/>
        </w:rPr>
        <w:t>از خطاهای دیگر ادوارد براون آن است که می‌نویسد</w:t>
      </w:r>
      <w:r w:rsidR="00156AEF" w:rsidRPr="00187002">
        <w:rPr>
          <w:rStyle w:val="Char3"/>
          <w:rFonts w:hint="cs"/>
          <w:rtl/>
        </w:rPr>
        <w:t>:</w:t>
      </w:r>
    </w:p>
    <w:p w:rsidR="003A437D" w:rsidRPr="00187002" w:rsidRDefault="006F53F8" w:rsidP="00D14A57">
      <w:pPr>
        <w:ind w:firstLine="284"/>
        <w:jc w:val="both"/>
        <w:rPr>
          <w:rStyle w:val="Char3"/>
          <w:rtl/>
        </w:rPr>
      </w:pPr>
      <w:r w:rsidRPr="00187002">
        <w:rPr>
          <w:rStyle w:val="Char3"/>
          <w:rFonts w:hint="cs"/>
          <w:rtl/>
        </w:rPr>
        <w:t>«ابن مسعود یکی از</w:t>
      </w:r>
      <w:r w:rsidR="000E0E65" w:rsidRPr="00187002">
        <w:rPr>
          <w:rStyle w:val="Char3"/>
          <w:rFonts w:hint="cs"/>
          <w:rtl/>
        </w:rPr>
        <w:t xml:space="preserve"> بزرگ‌تر</w:t>
      </w:r>
      <w:r w:rsidRPr="00187002">
        <w:rPr>
          <w:rStyle w:val="Char3"/>
          <w:rFonts w:hint="cs"/>
          <w:rtl/>
        </w:rPr>
        <w:t>ین علمای متن قرآن از عمل قاهران</w:t>
      </w:r>
      <w:r w:rsidR="00187002" w:rsidRPr="00187002">
        <w:rPr>
          <w:rStyle w:val="Char3"/>
          <w:rFonts w:hint="cs"/>
          <w:rtl/>
        </w:rPr>
        <w:t>ۀ</w:t>
      </w:r>
      <w:r w:rsidRPr="00187002">
        <w:rPr>
          <w:rStyle w:val="Char3"/>
          <w:rFonts w:hint="cs"/>
          <w:rtl/>
        </w:rPr>
        <w:t xml:space="preserve"> عثمان که در قرآن کریم خودسرانه تغییراتی داد، بی‌نهایت دلتنگ گردید</w:t>
      </w:r>
      <w:r w:rsidR="00D14A57" w:rsidRPr="00187002">
        <w:rPr>
          <w:rStyle w:val="Char3"/>
          <w:rFonts w:hint="cs"/>
          <w:rtl/>
        </w:rPr>
        <w:t>،</w:t>
      </w:r>
      <w:r w:rsidRPr="00187002">
        <w:rPr>
          <w:rStyle w:val="Char3"/>
          <w:rFonts w:hint="cs"/>
          <w:rtl/>
        </w:rPr>
        <w:t xml:space="preserve"> و بالاخص اینکه کلی</w:t>
      </w:r>
      <w:r w:rsidR="00187002" w:rsidRPr="00187002">
        <w:rPr>
          <w:rStyle w:val="Char3"/>
          <w:rFonts w:hint="cs"/>
          <w:rtl/>
        </w:rPr>
        <w:t>ۀ</w:t>
      </w:r>
      <w:r w:rsidRPr="00187002">
        <w:rPr>
          <w:rStyle w:val="Char3"/>
          <w:rFonts w:hint="cs"/>
          <w:rtl/>
        </w:rPr>
        <w:t xml:space="preserve"> نسخی را که به خیال خودش غیرمجاز بود، نابود ساخت»!</w:t>
      </w:r>
      <w:r w:rsidR="003A437D" w:rsidRPr="00FB3928">
        <w:rPr>
          <w:rStyle w:val="Char3"/>
          <w:vertAlign w:val="superscript"/>
          <w:rtl/>
        </w:rPr>
        <w:footnoteReference w:id="24"/>
      </w:r>
      <w:r w:rsidR="00D14A57" w:rsidRPr="00187002">
        <w:rPr>
          <w:rStyle w:val="Char3"/>
          <w:rFonts w:hint="cs"/>
          <w:rtl/>
        </w:rPr>
        <w:t>.</w:t>
      </w:r>
    </w:p>
    <w:p w:rsidR="006F53F8" w:rsidRPr="00187002" w:rsidRDefault="006F53F8" w:rsidP="00E635C3">
      <w:pPr>
        <w:ind w:firstLine="284"/>
        <w:jc w:val="both"/>
        <w:rPr>
          <w:rStyle w:val="Char3"/>
          <w:rtl/>
        </w:rPr>
      </w:pPr>
      <w:r w:rsidRPr="00187002">
        <w:rPr>
          <w:rStyle w:val="Char3"/>
          <w:rFonts w:hint="cs"/>
          <w:rtl/>
        </w:rPr>
        <w:t>این سخن، اشتباه و دور از تحقیق است.</w:t>
      </w:r>
      <w:r w:rsidR="00FA4E91">
        <w:rPr>
          <w:rStyle w:val="Char3"/>
          <w:rFonts w:hint="cs"/>
          <w:rtl/>
        </w:rPr>
        <w:t xml:space="preserve"> هرچند </w:t>
      </w:r>
      <w:r w:rsidRPr="00187002">
        <w:rPr>
          <w:rStyle w:val="Char3"/>
          <w:rFonts w:hint="cs"/>
          <w:rtl/>
        </w:rPr>
        <w:t>عثمان، قرائت عبدالله بن مسعود را در پاره‌ای از موارد معتبر نمی‌شمرد</w:t>
      </w:r>
      <w:r w:rsidR="00F84E56" w:rsidRPr="00187002">
        <w:rPr>
          <w:rStyle w:val="Char3"/>
          <w:rFonts w:hint="cs"/>
          <w:rtl/>
        </w:rPr>
        <w:t>،</w:t>
      </w:r>
      <w:r w:rsidRPr="00187002">
        <w:rPr>
          <w:rStyle w:val="Char3"/>
          <w:rFonts w:hint="cs"/>
          <w:rtl/>
        </w:rPr>
        <w:t xml:space="preserve"> ولی هیچگاه در قرآن کریم خودسرانه، تغییراتی نداد و یاران پیامبر</w:t>
      </w:r>
      <w:r w:rsidR="00F84E56" w:rsidRPr="00187002">
        <w:rPr>
          <w:rStyle w:val="Char3"/>
          <w:rFonts w:hint="cs"/>
          <w:rtl/>
        </w:rPr>
        <w:t xml:space="preserve"> </w:t>
      </w:r>
      <w:r w:rsidR="00FB3928" w:rsidRPr="00FB3928">
        <w:rPr>
          <w:rStyle w:val="Char3"/>
          <w:rFonts w:cs="CTraditional Arabic" w:hint="cs"/>
          <w:rtl/>
        </w:rPr>
        <w:t>ج</w:t>
      </w:r>
      <w:r w:rsidRPr="00187002">
        <w:rPr>
          <w:rStyle w:val="Char3"/>
          <w:rFonts w:hint="cs"/>
          <w:rtl/>
        </w:rPr>
        <w:t xml:space="preserve"> بویژه علی‌ابن ابی‌طالب</w:t>
      </w:r>
      <w:r w:rsidR="00E635C3">
        <w:rPr>
          <w:rStyle w:val="Char3"/>
          <w:rFonts w:cs="CTraditional Arabic" w:hint="cs"/>
          <w:rtl/>
        </w:rPr>
        <w:t>÷</w:t>
      </w:r>
      <w:r w:rsidRPr="00187002">
        <w:rPr>
          <w:rStyle w:val="Char3"/>
          <w:rFonts w:hint="cs"/>
          <w:rtl/>
        </w:rPr>
        <w:t xml:space="preserve"> مصحفی را که عثمان گرد آورده بود، تصدیق کردند و او را در نابود ساختن پاره‌ای از نسخه‌ها (که اشتباهاتی داشت) تأیید نمودند</w:t>
      </w:r>
      <w:r w:rsidR="00F84E56" w:rsidRPr="00187002">
        <w:rPr>
          <w:rStyle w:val="Char3"/>
          <w:rFonts w:hint="cs"/>
          <w:rtl/>
        </w:rPr>
        <w:t>،</w:t>
      </w:r>
      <w:r w:rsidRPr="00187002">
        <w:rPr>
          <w:rStyle w:val="Char3"/>
          <w:rFonts w:hint="cs"/>
          <w:rtl/>
        </w:rPr>
        <w:t xml:space="preserve"> چنانکه علی</w:t>
      </w:r>
      <w:r w:rsidR="00E635C3">
        <w:rPr>
          <w:rStyle w:val="Char3"/>
          <w:rFonts w:cs="CTraditional Arabic" w:hint="cs"/>
          <w:rtl/>
        </w:rPr>
        <w:t>÷</w:t>
      </w:r>
      <w:r w:rsidRPr="00187002">
        <w:rPr>
          <w:rStyle w:val="Char3"/>
          <w:rFonts w:hint="cs"/>
          <w:rtl/>
        </w:rPr>
        <w:t xml:space="preserve"> گفت</w:t>
      </w:r>
      <w:r w:rsidR="00156AEF" w:rsidRPr="00187002">
        <w:rPr>
          <w:rStyle w:val="Char3"/>
          <w:rFonts w:hint="cs"/>
          <w:rtl/>
        </w:rPr>
        <w:t>:</w:t>
      </w:r>
    </w:p>
    <w:p w:rsidR="003A437D" w:rsidRPr="00187002" w:rsidRDefault="00F84E56" w:rsidP="003057C9">
      <w:pPr>
        <w:ind w:firstLine="284"/>
        <w:jc w:val="both"/>
        <w:rPr>
          <w:rStyle w:val="Char3"/>
          <w:rtl/>
        </w:rPr>
      </w:pPr>
      <w:r w:rsidRPr="00FA4E91">
        <w:rPr>
          <w:rStyle w:val="Char0"/>
          <w:rFonts w:hint="cs"/>
          <w:rtl/>
        </w:rPr>
        <w:t>«</w:t>
      </w:r>
      <w:r w:rsidR="006F53F8" w:rsidRPr="00FA4E91">
        <w:rPr>
          <w:rStyle w:val="Char0"/>
          <w:rtl/>
        </w:rPr>
        <w:t>لوْ کنتُ الوال</w:t>
      </w:r>
      <w:r w:rsidR="003057C9" w:rsidRPr="00FA4E91">
        <w:rPr>
          <w:rStyle w:val="Char0"/>
          <w:rFonts w:hint="cs"/>
          <w:rtl/>
        </w:rPr>
        <w:t>ي</w:t>
      </w:r>
      <w:r w:rsidR="006F53F8" w:rsidRPr="00FA4E91">
        <w:rPr>
          <w:rStyle w:val="Char0"/>
          <w:rtl/>
        </w:rPr>
        <w:t>َ وقتَ عثمانَ لفعلتُ ف</w:t>
      </w:r>
      <w:r w:rsidR="003057C9" w:rsidRPr="00FA4E91">
        <w:rPr>
          <w:rStyle w:val="Char0"/>
          <w:rFonts w:hint="cs"/>
          <w:rtl/>
        </w:rPr>
        <w:t>ي</w:t>
      </w:r>
      <w:r w:rsidR="006F53F8" w:rsidRPr="00FA4E91">
        <w:rPr>
          <w:rStyle w:val="Char0"/>
          <w:rtl/>
        </w:rPr>
        <w:t xml:space="preserve"> المصاحفِ مثلَ الّذ</w:t>
      </w:r>
      <w:r w:rsidR="003057C9" w:rsidRPr="00FA4E91">
        <w:rPr>
          <w:rStyle w:val="Char0"/>
          <w:rFonts w:hint="cs"/>
          <w:rtl/>
        </w:rPr>
        <w:t>ي</w:t>
      </w:r>
      <w:r w:rsidR="006F53F8" w:rsidRPr="00FA4E91">
        <w:rPr>
          <w:rStyle w:val="Char0"/>
          <w:rtl/>
        </w:rPr>
        <w:t xml:space="preserve"> فعلَ عثمانُ</w:t>
      </w:r>
      <w:r w:rsidRPr="00FA4E91">
        <w:rPr>
          <w:rStyle w:val="Char0"/>
          <w:rFonts w:hint="cs"/>
          <w:rtl/>
        </w:rPr>
        <w:t>»</w:t>
      </w:r>
      <w:r w:rsidR="003A437D" w:rsidRPr="00FB3928">
        <w:rPr>
          <w:rStyle w:val="Char3"/>
          <w:vertAlign w:val="superscript"/>
          <w:rtl/>
        </w:rPr>
        <w:footnoteReference w:id="25"/>
      </w:r>
      <w:r>
        <w:rPr>
          <w:rFonts w:ascii="Lotus Linotype" w:hAnsi="Lotus Linotype" w:hint="cs"/>
          <w:b/>
          <w:bCs/>
          <w:sz w:val="24"/>
          <w:szCs w:val="28"/>
          <w:rtl/>
          <w:lang w:bidi="fa-IR"/>
        </w:rPr>
        <w:t>.</w:t>
      </w:r>
    </w:p>
    <w:p w:rsidR="006F53F8" w:rsidRPr="00187002" w:rsidRDefault="006F53F8" w:rsidP="00F84E56">
      <w:pPr>
        <w:ind w:firstLine="284"/>
        <w:jc w:val="both"/>
        <w:rPr>
          <w:rStyle w:val="Char3"/>
          <w:rtl/>
        </w:rPr>
      </w:pPr>
      <w:r w:rsidRPr="00187002">
        <w:rPr>
          <w:rStyle w:val="Char3"/>
          <w:rFonts w:hint="cs"/>
          <w:rtl/>
        </w:rPr>
        <w:t>یعنی</w:t>
      </w:r>
      <w:r w:rsidR="00156AEF" w:rsidRPr="00187002">
        <w:rPr>
          <w:rStyle w:val="Char3"/>
          <w:rFonts w:hint="cs"/>
          <w:rtl/>
        </w:rPr>
        <w:t>:</w:t>
      </w:r>
      <w:r w:rsidRPr="00187002">
        <w:rPr>
          <w:rStyle w:val="Char3"/>
          <w:rFonts w:hint="cs"/>
          <w:rtl/>
        </w:rPr>
        <w:t xml:space="preserve"> «اگر من در روزگار عثمان والی بودم همان کاری را که او دربار</w:t>
      </w:r>
      <w:r w:rsidR="00187002" w:rsidRPr="00187002">
        <w:rPr>
          <w:rStyle w:val="Char3"/>
          <w:rFonts w:hint="cs"/>
          <w:rtl/>
        </w:rPr>
        <w:t>ۀ</w:t>
      </w:r>
      <w:r w:rsidRPr="00187002">
        <w:rPr>
          <w:rStyle w:val="Char3"/>
          <w:rFonts w:hint="cs"/>
          <w:rtl/>
        </w:rPr>
        <w:t xml:space="preserve"> مصحف‌ها کرد، من نیز می‌کردم»</w:t>
      </w:r>
      <w:r w:rsidR="00F84E56" w:rsidRPr="00187002">
        <w:rPr>
          <w:rStyle w:val="Char3"/>
          <w:rFonts w:hint="cs"/>
          <w:rtl/>
        </w:rPr>
        <w:t>.</w:t>
      </w:r>
    </w:p>
    <w:p w:rsidR="006F53F8" w:rsidRPr="00187002" w:rsidRDefault="006F53F8" w:rsidP="00E635C3">
      <w:pPr>
        <w:ind w:firstLine="284"/>
        <w:jc w:val="both"/>
        <w:rPr>
          <w:rStyle w:val="Char3"/>
          <w:rtl/>
        </w:rPr>
      </w:pPr>
      <w:r w:rsidRPr="00187002">
        <w:rPr>
          <w:rStyle w:val="Char3"/>
          <w:rFonts w:hint="cs"/>
          <w:rtl/>
        </w:rPr>
        <w:t>علی</w:t>
      </w:r>
      <w:r w:rsidRPr="00187002">
        <w:rPr>
          <w:rStyle w:val="Char3"/>
          <w:rFonts w:hint="cs"/>
          <w:rtl/>
        </w:rPr>
        <w:sym w:font="AGA Arabesque" w:char="F075"/>
      </w:r>
      <w:r w:rsidRPr="00187002">
        <w:rPr>
          <w:rStyle w:val="Char3"/>
          <w:rFonts w:hint="cs"/>
          <w:rtl/>
        </w:rPr>
        <w:t xml:space="preserve"> در روزگار خلافت خود چون </w:t>
      </w:r>
      <w:r w:rsidR="00C97570" w:rsidRPr="00187002">
        <w:rPr>
          <w:rStyle w:val="Char3"/>
          <w:rFonts w:hint="cs"/>
          <w:rtl/>
        </w:rPr>
        <w:t>شنید که پاره‌ای از مردم دربار</w:t>
      </w:r>
      <w:r w:rsidR="00187002" w:rsidRPr="00187002">
        <w:rPr>
          <w:rStyle w:val="Char3"/>
          <w:rFonts w:hint="cs"/>
          <w:rtl/>
        </w:rPr>
        <w:t>ۀ</w:t>
      </w:r>
      <w:r w:rsidR="00C97570" w:rsidRPr="00187002">
        <w:rPr>
          <w:rStyle w:val="Char3"/>
          <w:rFonts w:hint="cs"/>
          <w:rtl/>
        </w:rPr>
        <w:t xml:space="preserve"> قرآن بر کار عثمان خرده می‌گیرند، برخاست و در دفاع از او گفت</w:t>
      </w:r>
      <w:r w:rsidR="00156AEF" w:rsidRPr="00187002">
        <w:rPr>
          <w:rStyle w:val="Char3"/>
          <w:rFonts w:hint="cs"/>
          <w:rtl/>
        </w:rPr>
        <w:t>:</w:t>
      </w:r>
    </w:p>
    <w:p w:rsidR="003A437D" w:rsidRPr="00187002" w:rsidRDefault="0076550C" w:rsidP="003057C9">
      <w:pPr>
        <w:ind w:firstLine="284"/>
        <w:jc w:val="both"/>
        <w:rPr>
          <w:rStyle w:val="Char3"/>
          <w:rtl/>
        </w:rPr>
      </w:pPr>
      <w:r w:rsidRPr="00FA4E91">
        <w:rPr>
          <w:rStyle w:val="Char0"/>
          <w:rFonts w:hint="cs"/>
          <w:rtl/>
        </w:rPr>
        <w:t>«</w:t>
      </w:r>
      <w:r w:rsidRPr="00FA4E91">
        <w:rPr>
          <w:rStyle w:val="Char0"/>
          <w:rtl/>
        </w:rPr>
        <w:t xml:space="preserve">یا </w:t>
      </w:r>
      <w:r w:rsidRPr="00FA4E91">
        <w:rPr>
          <w:rStyle w:val="Char0"/>
          <w:rFonts w:hint="cs"/>
          <w:rtl/>
        </w:rPr>
        <w:t>أ</w:t>
      </w:r>
      <w:r w:rsidR="003147C9" w:rsidRPr="00FA4E91">
        <w:rPr>
          <w:rStyle w:val="Char0"/>
          <w:rtl/>
        </w:rPr>
        <w:t>یّها النّاسُ</w:t>
      </w:r>
      <w:r w:rsidRPr="00FA4E91">
        <w:rPr>
          <w:rStyle w:val="Char0"/>
          <w:rFonts w:hint="cs"/>
          <w:rtl/>
        </w:rPr>
        <w:t>!</w:t>
      </w:r>
      <w:r w:rsidR="003147C9" w:rsidRPr="00FA4E91">
        <w:rPr>
          <w:rStyle w:val="Char0"/>
          <w:rtl/>
        </w:rPr>
        <w:t xml:space="preserve"> لا تغلوا ف</w:t>
      </w:r>
      <w:r w:rsidR="003057C9" w:rsidRPr="00FA4E91">
        <w:rPr>
          <w:rStyle w:val="Char0"/>
          <w:rFonts w:hint="cs"/>
          <w:rtl/>
        </w:rPr>
        <w:t>ي</w:t>
      </w:r>
      <w:r w:rsidR="003147C9" w:rsidRPr="00FA4E91">
        <w:rPr>
          <w:rStyle w:val="Char0"/>
          <w:rtl/>
        </w:rPr>
        <w:t xml:space="preserve"> عثمانَ ولا تق</w:t>
      </w:r>
      <w:r w:rsidRPr="00FA4E91">
        <w:rPr>
          <w:rStyle w:val="Char0"/>
          <w:rFonts w:hint="cs"/>
          <w:rtl/>
        </w:rPr>
        <w:t>و</w:t>
      </w:r>
      <w:r w:rsidR="003147C9" w:rsidRPr="00FA4E91">
        <w:rPr>
          <w:rStyle w:val="Char0"/>
          <w:rtl/>
        </w:rPr>
        <w:t>لوا إلا خیراً ف</w:t>
      </w:r>
      <w:r w:rsidR="003057C9" w:rsidRPr="00FA4E91">
        <w:rPr>
          <w:rStyle w:val="Char0"/>
          <w:rFonts w:hint="cs"/>
          <w:rtl/>
        </w:rPr>
        <w:t>ی</w:t>
      </w:r>
      <w:r w:rsidR="003147C9" w:rsidRPr="00FA4E91">
        <w:rPr>
          <w:rStyle w:val="Char0"/>
          <w:rtl/>
        </w:rPr>
        <w:t xml:space="preserve"> الْمصاحفِ و إحراقِ المصاحفِ، فواللهِ ما فعلَ الّذ</w:t>
      </w:r>
      <w:r w:rsidR="003057C9" w:rsidRPr="00FA4E91">
        <w:rPr>
          <w:rStyle w:val="Char0"/>
          <w:rFonts w:hint="cs"/>
          <w:rtl/>
        </w:rPr>
        <w:t>ي</w:t>
      </w:r>
      <w:r w:rsidR="003147C9" w:rsidRPr="00FA4E91">
        <w:rPr>
          <w:rStyle w:val="Char0"/>
          <w:rtl/>
        </w:rPr>
        <w:t xml:space="preserve"> فعلَ فِ</w:t>
      </w:r>
      <w:r w:rsidR="003057C9" w:rsidRPr="00FA4E91">
        <w:rPr>
          <w:rStyle w:val="Char0"/>
          <w:rFonts w:hint="cs"/>
          <w:rtl/>
        </w:rPr>
        <w:t>ي</w:t>
      </w:r>
      <w:r w:rsidR="003147C9" w:rsidRPr="00FA4E91">
        <w:rPr>
          <w:rStyle w:val="Char0"/>
          <w:rtl/>
        </w:rPr>
        <w:t xml:space="preserve"> المصاحفِ إلا عنْ </w:t>
      </w:r>
      <w:r w:rsidR="003E34E9" w:rsidRPr="00FA4E91">
        <w:rPr>
          <w:rStyle w:val="Char0"/>
          <w:rtl/>
        </w:rPr>
        <w:t>ملاءٍ منّا جمیعاً. فقالَ ما تقولوُنَ ف</w:t>
      </w:r>
      <w:r w:rsidR="003057C9" w:rsidRPr="00FA4E91">
        <w:rPr>
          <w:rStyle w:val="Char0"/>
          <w:rFonts w:hint="cs"/>
          <w:rtl/>
        </w:rPr>
        <w:t>ي</w:t>
      </w:r>
      <w:r w:rsidRPr="00FA4E91">
        <w:rPr>
          <w:rStyle w:val="Char0"/>
          <w:rtl/>
        </w:rPr>
        <w:t xml:space="preserve"> هذهِ القرا</w:t>
      </w:r>
      <w:r w:rsidRPr="00FA4E91">
        <w:rPr>
          <w:rStyle w:val="Char0"/>
          <w:rFonts w:hint="cs"/>
          <w:rtl/>
        </w:rPr>
        <w:t>ءة</w:t>
      </w:r>
      <w:r w:rsidR="003E34E9" w:rsidRPr="00FA4E91">
        <w:rPr>
          <w:rStyle w:val="Char0"/>
          <w:rtl/>
        </w:rPr>
        <w:t>؟ فقدْ بلغن</w:t>
      </w:r>
      <w:r w:rsidR="003057C9" w:rsidRPr="00FA4E91">
        <w:rPr>
          <w:rStyle w:val="Char0"/>
          <w:rFonts w:hint="cs"/>
          <w:rtl/>
        </w:rPr>
        <w:t>ي</w:t>
      </w:r>
      <w:r w:rsidR="003E34E9" w:rsidRPr="00FA4E91">
        <w:rPr>
          <w:rStyle w:val="Char0"/>
          <w:rtl/>
        </w:rPr>
        <w:t xml:space="preserve"> أنَّ بعضهمْ یقولُ</w:t>
      </w:r>
      <w:r w:rsidRPr="00FA4E91">
        <w:rPr>
          <w:rStyle w:val="Char0"/>
          <w:rFonts w:hint="cs"/>
          <w:rtl/>
        </w:rPr>
        <w:t>:</w:t>
      </w:r>
      <w:r w:rsidR="003E34E9" w:rsidRPr="00FA4E91">
        <w:rPr>
          <w:rStyle w:val="Char0"/>
          <w:rtl/>
        </w:rPr>
        <w:t xml:space="preserve"> إنَّ قراءَت</w:t>
      </w:r>
      <w:r w:rsidR="003057C9" w:rsidRPr="00FA4E91">
        <w:rPr>
          <w:rStyle w:val="Char0"/>
          <w:rFonts w:hint="cs"/>
          <w:rtl/>
        </w:rPr>
        <w:t>ي</w:t>
      </w:r>
      <w:r w:rsidR="003E34E9" w:rsidRPr="00FA4E91">
        <w:rPr>
          <w:rStyle w:val="Char0"/>
          <w:rtl/>
        </w:rPr>
        <w:t xml:space="preserve"> خیرٌ </w:t>
      </w:r>
      <w:r w:rsidR="00650E84" w:rsidRPr="00FA4E91">
        <w:rPr>
          <w:rStyle w:val="Char0"/>
          <w:rtl/>
        </w:rPr>
        <w:t xml:space="preserve">منْ </w:t>
      </w:r>
      <w:r w:rsidR="004A05BA" w:rsidRPr="00FA4E91">
        <w:rPr>
          <w:rStyle w:val="Char0"/>
          <w:rtl/>
        </w:rPr>
        <w:t xml:space="preserve">قراءتکَ وَهذا یُکادُ أنْ </w:t>
      </w:r>
      <w:r w:rsidR="001218F2" w:rsidRPr="00FA4E91">
        <w:rPr>
          <w:rStyle w:val="Char0"/>
          <w:rtl/>
        </w:rPr>
        <w:t>یکونَ کفراً. قلنا</w:t>
      </w:r>
      <w:r w:rsidRPr="00FA4E91">
        <w:rPr>
          <w:rStyle w:val="Char0"/>
          <w:rFonts w:hint="cs"/>
          <w:rtl/>
        </w:rPr>
        <w:t>:</w:t>
      </w:r>
      <w:r w:rsidR="001218F2" w:rsidRPr="00FA4E91">
        <w:rPr>
          <w:rStyle w:val="Char0"/>
          <w:rtl/>
        </w:rPr>
        <w:t xml:space="preserve"> فما تری؟ قالَ</w:t>
      </w:r>
      <w:r w:rsidRPr="00FA4E91">
        <w:rPr>
          <w:rStyle w:val="Char0"/>
          <w:rFonts w:hint="cs"/>
          <w:rtl/>
        </w:rPr>
        <w:t>:</w:t>
      </w:r>
      <w:r w:rsidR="001218F2" w:rsidRPr="00FA4E91">
        <w:rPr>
          <w:rStyle w:val="Char0"/>
          <w:rtl/>
        </w:rPr>
        <w:t xml:space="preserve"> نری أنْ نجمعَ النّاسَ علی مصحفٍ واحِدٍ </w:t>
      </w:r>
      <w:r w:rsidR="003E4039" w:rsidRPr="00FA4E91">
        <w:rPr>
          <w:rStyle w:val="Char0"/>
          <w:rtl/>
        </w:rPr>
        <w:t xml:space="preserve">فلا یکونُ فرقةٌ </w:t>
      </w:r>
      <w:r w:rsidR="00550CE9" w:rsidRPr="00FA4E91">
        <w:rPr>
          <w:rStyle w:val="Char0"/>
          <w:rtl/>
        </w:rPr>
        <w:t xml:space="preserve">ولایکونُ </w:t>
      </w:r>
      <w:r w:rsidR="003057C9" w:rsidRPr="00FA4E91">
        <w:rPr>
          <w:rStyle w:val="Char0"/>
          <w:rFonts w:hint="cs"/>
          <w:rtl/>
        </w:rPr>
        <w:t>إ</w:t>
      </w:r>
      <w:r w:rsidR="00550CE9" w:rsidRPr="00FA4E91">
        <w:rPr>
          <w:rStyle w:val="Char0"/>
          <w:rtl/>
        </w:rPr>
        <w:t>ختلافٌ، قلنا</w:t>
      </w:r>
      <w:r w:rsidRPr="00FA4E91">
        <w:rPr>
          <w:rStyle w:val="Char0"/>
          <w:rFonts w:hint="cs"/>
          <w:rtl/>
        </w:rPr>
        <w:t>:</w:t>
      </w:r>
      <w:r w:rsidR="00550CE9" w:rsidRPr="00FA4E91">
        <w:rPr>
          <w:rStyle w:val="Char0"/>
          <w:rtl/>
        </w:rPr>
        <w:t xml:space="preserve"> فنعمَ ما رأَیْتَ</w:t>
      </w:r>
      <w:r w:rsidRPr="00FA4E91">
        <w:rPr>
          <w:rStyle w:val="Char0"/>
          <w:rFonts w:hint="cs"/>
          <w:rtl/>
        </w:rPr>
        <w:t>»</w:t>
      </w:r>
      <w:r w:rsidR="003A437D" w:rsidRPr="00FB3928">
        <w:rPr>
          <w:rStyle w:val="Char3"/>
          <w:vertAlign w:val="superscript"/>
          <w:rtl/>
        </w:rPr>
        <w:footnoteReference w:id="26"/>
      </w:r>
      <w:r>
        <w:rPr>
          <w:rFonts w:ascii="Lotus Linotype" w:hAnsi="Lotus Linotype" w:hint="cs"/>
          <w:b/>
          <w:bCs/>
          <w:sz w:val="28"/>
          <w:szCs w:val="28"/>
          <w:rtl/>
          <w:lang w:bidi="fa-IR"/>
        </w:rPr>
        <w:t>.</w:t>
      </w:r>
    </w:p>
    <w:p w:rsidR="00550CE9" w:rsidRPr="00187002" w:rsidRDefault="00550CE9" w:rsidP="00B52002">
      <w:pPr>
        <w:ind w:firstLine="284"/>
        <w:jc w:val="both"/>
        <w:rPr>
          <w:rStyle w:val="Char3"/>
          <w:rtl/>
        </w:rPr>
      </w:pPr>
      <w:r w:rsidRPr="00187002">
        <w:rPr>
          <w:rStyle w:val="Char3"/>
          <w:rFonts w:hint="cs"/>
          <w:rtl/>
        </w:rPr>
        <w:t>«ای مردم</w:t>
      </w:r>
      <w:r w:rsidR="008C6DF8" w:rsidRPr="00187002">
        <w:rPr>
          <w:rStyle w:val="Char3"/>
          <w:rFonts w:hint="cs"/>
          <w:rtl/>
        </w:rPr>
        <w:t>،</w:t>
      </w:r>
      <w:r w:rsidRPr="00187002">
        <w:rPr>
          <w:rStyle w:val="Char3"/>
          <w:rFonts w:hint="cs"/>
          <w:rtl/>
        </w:rPr>
        <w:t xml:space="preserve"> در حقّ عثمان زیاده‌روی مکنید </w:t>
      </w:r>
      <w:r w:rsidR="00A166CD" w:rsidRPr="00187002">
        <w:rPr>
          <w:rStyle w:val="Char3"/>
          <w:rFonts w:hint="cs"/>
          <w:rtl/>
        </w:rPr>
        <w:t>و در مورد مصحف‌ها و سوزاندن</w:t>
      </w:r>
      <w:r w:rsidR="00B16643" w:rsidRPr="00187002">
        <w:rPr>
          <w:rStyle w:val="Char3"/>
          <w:rFonts w:hint="cs"/>
          <w:rtl/>
        </w:rPr>
        <w:t xml:space="preserve"> آن‌ها </w:t>
      </w:r>
      <w:r w:rsidR="00A166CD" w:rsidRPr="00187002">
        <w:rPr>
          <w:rStyle w:val="Char3"/>
          <w:rFonts w:hint="cs"/>
          <w:rtl/>
        </w:rPr>
        <w:t>جز سخن نیک مگویید. سوگند به خدا که عثمان دربار</w:t>
      </w:r>
      <w:r w:rsidR="00187002" w:rsidRPr="00187002">
        <w:rPr>
          <w:rStyle w:val="Char3"/>
          <w:rFonts w:hint="cs"/>
          <w:rtl/>
        </w:rPr>
        <w:t>ۀ</w:t>
      </w:r>
      <w:r w:rsidR="00A166CD" w:rsidRPr="00187002">
        <w:rPr>
          <w:rStyle w:val="Char3"/>
          <w:rFonts w:hint="cs"/>
          <w:rtl/>
        </w:rPr>
        <w:t xml:space="preserve"> مصحف‌ها کاری نکرد جز در حضور گروهی از ما (یاران پیامبر). گفت دربار</w:t>
      </w:r>
      <w:r w:rsidR="00187002" w:rsidRPr="00187002">
        <w:rPr>
          <w:rStyle w:val="Char3"/>
          <w:rFonts w:hint="cs"/>
          <w:rtl/>
        </w:rPr>
        <w:t>ۀ</w:t>
      </w:r>
      <w:r w:rsidR="00A166CD" w:rsidRPr="00187002">
        <w:rPr>
          <w:rStyle w:val="Char3"/>
          <w:rFonts w:hint="cs"/>
          <w:rtl/>
        </w:rPr>
        <w:t xml:space="preserve"> این قرائت‌ها چه می‌گویید؟ به من گزارش رسیده</w:t>
      </w:r>
      <w:r w:rsidR="000B16DD" w:rsidRPr="00187002">
        <w:rPr>
          <w:rStyle w:val="Char3"/>
          <w:rFonts w:hint="cs"/>
          <w:rtl/>
        </w:rPr>
        <w:t xml:space="preserve"> که یکی از مسلمانان به دیگری می گوید</w:t>
      </w:r>
      <w:r w:rsidR="00156AEF" w:rsidRPr="00187002">
        <w:rPr>
          <w:rStyle w:val="Char3"/>
          <w:rFonts w:hint="cs"/>
          <w:rtl/>
        </w:rPr>
        <w:t>:</w:t>
      </w:r>
      <w:r w:rsidR="000B16DD" w:rsidRPr="00187002">
        <w:rPr>
          <w:rStyle w:val="Char3"/>
          <w:rFonts w:hint="cs"/>
          <w:rtl/>
        </w:rPr>
        <w:t xml:space="preserve"> قرائت من از قرائت تو بهتر است</w:t>
      </w:r>
      <w:r w:rsidR="00B52002" w:rsidRPr="00187002">
        <w:rPr>
          <w:rStyle w:val="Char3"/>
          <w:rFonts w:hint="cs"/>
          <w:rtl/>
        </w:rPr>
        <w:t>،</w:t>
      </w:r>
      <w:r w:rsidR="000B16DD" w:rsidRPr="00187002">
        <w:rPr>
          <w:rStyle w:val="Char3"/>
          <w:rFonts w:hint="cs"/>
          <w:rtl/>
        </w:rPr>
        <w:t xml:space="preserve"> و این سخن با کفر، اندک فاصله‌ای دارد! ما در پاسخ عثمان گفتیم</w:t>
      </w:r>
      <w:r w:rsidR="00156AEF" w:rsidRPr="00187002">
        <w:rPr>
          <w:rStyle w:val="Char3"/>
          <w:rFonts w:hint="cs"/>
          <w:rtl/>
        </w:rPr>
        <w:t>:</w:t>
      </w:r>
      <w:r w:rsidR="000B16DD" w:rsidRPr="00187002">
        <w:rPr>
          <w:rStyle w:val="Char3"/>
          <w:rFonts w:hint="cs"/>
          <w:rtl/>
        </w:rPr>
        <w:t xml:space="preserve"> رأی تو چیست؟ گفت</w:t>
      </w:r>
      <w:r w:rsidR="00156AEF" w:rsidRPr="00187002">
        <w:rPr>
          <w:rStyle w:val="Char3"/>
          <w:rFonts w:hint="cs"/>
          <w:rtl/>
        </w:rPr>
        <w:t>:</w:t>
      </w:r>
      <w:r w:rsidR="000B16DD" w:rsidRPr="00187002">
        <w:rPr>
          <w:rStyle w:val="Char3"/>
          <w:rFonts w:hint="cs"/>
          <w:rtl/>
        </w:rPr>
        <w:t xml:space="preserve"> اینکه مردم را بر یک مصحف گرد آوریم تا پراکندگی و اختلاف در میان نباشد. گفتیم</w:t>
      </w:r>
      <w:r w:rsidR="00156AEF" w:rsidRPr="00187002">
        <w:rPr>
          <w:rStyle w:val="Char3"/>
          <w:rFonts w:hint="cs"/>
          <w:rtl/>
        </w:rPr>
        <w:t>:</w:t>
      </w:r>
      <w:r w:rsidR="000B16DD" w:rsidRPr="00187002">
        <w:rPr>
          <w:rStyle w:val="Char3"/>
          <w:rFonts w:hint="cs"/>
          <w:rtl/>
        </w:rPr>
        <w:t xml:space="preserve"> رأی نیکی در نظر آوردی».</w:t>
      </w:r>
    </w:p>
    <w:p w:rsidR="003A437D" w:rsidRPr="00187002" w:rsidRDefault="000B16DD" w:rsidP="000B16DD">
      <w:pPr>
        <w:ind w:firstLine="284"/>
        <w:jc w:val="both"/>
        <w:rPr>
          <w:rStyle w:val="Char3"/>
          <w:rtl/>
        </w:rPr>
      </w:pPr>
      <w:r w:rsidRPr="00187002">
        <w:rPr>
          <w:rStyle w:val="Char3"/>
          <w:rFonts w:hint="cs"/>
          <w:rtl/>
        </w:rPr>
        <w:t>به علاوه در آثار و کتب قدیم از رضایت عبدالله‌بن مسعود نسبت به کار عثمان نیز سخن آورده‌اند</w:t>
      </w:r>
      <w:r w:rsidR="003A437D" w:rsidRPr="00FB3928">
        <w:rPr>
          <w:rStyle w:val="Char3"/>
          <w:vertAlign w:val="superscript"/>
          <w:rtl/>
        </w:rPr>
        <w:footnoteReference w:id="27"/>
      </w:r>
      <w:r w:rsidR="00182BD6" w:rsidRPr="00187002">
        <w:rPr>
          <w:rStyle w:val="Char3"/>
          <w:rFonts w:hint="cs"/>
          <w:rtl/>
        </w:rPr>
        <w:t>.</w:t>
      </w:r>
      <w:r w:rsidRPr="00187002">
        <w:rPr>
          <w:rStyle w:val="Char3"/>
          <w:rFonts w:hint="cs"/>
          <w:rtl/>
        </w:rPr>
        <w:t xml:space="preserve"> و معلوم می‌شود که اختلاف آن دو رفع شده است. پس ادعای براون، بنیاد استواری ندارد و از مقام تحقیق دور است.</w:t>
      </w:r>
    </w:p>
    <w:p w:rsidR="000B16DD" w:rsidRPr="00187002" w:rsidRDefault="000B16DD" w:rsidP="000B16DD">
      <w:pPr>
        <w:ind w:firstLine="284"/>
        <w:jc w:val="both"/>
        <w:rPr>
          <w:rStyle w:val="Char3"/>
          <w:rtl/>
        </w:rPr>
      </w:pPr>
      <w:r w:rsidRPr="00187002">
        <w:rPr>
          <w:rStyle w:val="Char3"/>
          <w:rFonts w:hint="cs"/>
          <w:rtl/>
        </w:rPr>
        <w:t>از دیگر خطاهای ادوارد براون آن است که در کتاب «تاریخ ادبی ایران» می‌نویسد</w:t>
      </w:r>
      <w:r w:rsidR="00156AEF" w:rsidRPr="00187002">
        <w:rPr>
          <w:rStyle w:val="Char3"/>
          <w:rFonts w:hint="cs"/>
          <w:rtl/>
        </w:rPr>
        <w:t>:</w:t>
      </w:r>
    </w:p>
    <w:p w:rsidR="003A437D" w:rsidRPr="00187002" w:rsidRDefault="000B16DD" w:rsidP="00FA4E91">
      <w:pPr>
        <w:ind w:firstLine="284"/>
        <w:jc w:val="both"/>
        <w:rPr>
          <w:rStyle w:val="Char3"/>
          <w:rtl/>
        </w:rPr>
      </w:pPr>
      <w:r w:rsidRPr="00187002">
        <w:rPr>
          <w:rStyle w:val="Char3"/>
          <w:rFonts w:hint="cs"/>
          <w:rtl/>
        </w:rPr>
        <w:t>«در قرن اول هجرت هیچگونه کتابی نوشته نشد و کلی</w:t>
      </w:r>
      <w:r w:rsidR="00187002" w:rsidRPr="00187002">
        <w:rPr>
          <w:rStyle w:val="Char3"/>
          <w:rFonts w:hint="cs"/>
          <w:rtl/>
        </w:rPr>
        <w:t>ۀ</w:t>
      </w:r>
      <w:r w:rsidRPr="00187002">
        <w:rPr>
          <w:rStyle w:val="Char3"/>
          <w:rFonts w:hint="cs"/>
          <w:rtl/>
        </w:rPr>
        <w:t xml:space="preserve"> این علوم (اسلامی) سینه به سینه و نسل به نسل شفاهاً منتقل می‌گشت</w:t>
      </w:r>
      <w:r w:rsidR="004C6C09" w:rsidRPr="00187002">
        <w:rPr>
          <w:rStyle w:val="Char3"/>
          <w:rFonts w:hint="cs"/>
          <w:rtl/>
        </w:rPr>
        <w:t>،</w:t>
      </w:r>
      <w:r w:rsidRPr="00187002">
        <w:rPr>
          <w:rStyle w:val="Char3"/>
          <w:rFonts w:hint="cs"/>
          <w:rtl/>
        </w:rPr>
        <w:t xml:space="preserve"> و قرآن تقریباً تنها اثری بود که به نثر عربی (و بیشتر نثر موزون و مسجّع) باقی ماند»!</w:t>
      </w:r>
      <w:r w:rsidR="003A437D" w:rsidRPr="00FB3928">
        <w:rPr>
          <w:rStyle w:val="Char3"/>
          <w:vertAlign w:val="superscript"/>
          <w:rtl/>
        </w:rPr>
        <w:footnoteReference w:id="28"/>
      </w:r>
      <w:r w:rsidR="00FA4E91">
        <w:rPr>
          <w:rStyle w:val="Char3"/>
          <w:rFonts w:hint="cs"/>
          <w:rtl/>
        </w:rPr>
        <w:t>.</w:t>
      </w:r>
    </w:p>
    <w:p w:rsidR="003A437D" w:rsidRPr="00187002" w:rsidRDefault="000B16DD" w:rsidP="00333D4E">
      <w:pPr>
        <w:ind w:firstLine="284"/>
        <w:jc w:val="both"/>
        <w:rPr>
          <w:rStyle w:val="Char3"/>
          <w:rtl/>
        </w:rPr>
      </w:pPr>
      <w:r w:rsidRPr="00187002">
        <w:rPr>
          <w:rStyle w:val="Char3"/>
          <w:rFonts w:hint="cs"/>
          <w:rtl/>
        </w:rPr>
        <w:t>آنچه براون در اینجا می‌نویسد از قصور وی در کار پژوهش حکایت می‌کند زیرا که از پیامبر بزرگ اسلام</w:t>
      </w:r>
      <w:r w:rsidR="00456A26" w:rsidRPr="00187002">
        <w:rPr>
          <w:rStyle w:val="Char3"/>
          <w:rFonts w:hint="cs"/>
          <w:rtl/>
        </w:rPr>
        <w:t xml:space="preserve"> </w:t>
      </w:r>
      <w:r w:rsidR="00FB3928" w:rsidRPr="00FB3928">
        <w:rPr>
          <w:rStyle w:val="Char3"/>
          <w:rFonts w:cs="CTraditional Arabic" w:hint="cs"/>
          <w:rtl/>
        </w:rPr>
        <w:t>ج</w:t>
      </w:r>
      <w:r w:rsidRPr="00187002">
        <w:rPr>
          <w:rStyle w:val="Char3"/>
          <w:rFonts w:hint="cs"/>
          <w:rtl/>
        </w:rPr>
        <w:t xml:space="preserve"> نامه‌های فراوانی در تاریخ گزارش کرده‌اند که در روزگار خود فرمان داد تا یارانش بنویسند و</w:t>
      </w:r>
      <w:r w:rsidR="00B16643" w:rsidRPr="00187002">
        <w:rPr>
          <w:rStyle w:val="Char3"/>
          <w:rFonts w:hint="cs"/>
          <w:rtl/>
        </w:rPr>
        <w:t xml:space="preserve"> آن‌ها </w:t>
      </w:r>
      <w:r w:rsidRPr="00187002">
        <w:rPr>
          <w:rStyle w:val="Char3"/>
          <w:rFonts w:hint="cs"/>
          <w:rtl/>
        </w:rPr>
        <w:t xml:space="preserve">را برای خسروپرویز و هرقلْ (هراکلیوس) و نجاشی و مقوقس و رؤسای قبایل عرب ارسال داشت. </w:t>
      </w:r>
      <w:r w:rsidR="00A9114F" w:rsidRPr="00187002">
        <w:rPr>
          <w:rStyle w:val="Char3"/>
          <w:rFonts w:hint="cs"/>
          <w:rtl/>
        </w:rPr>
        <w:t>به علاوه</w:t>
      </w:r>
      <w:r w:rsidR="00774DA5" w:rsidRPr="00187002">
        <w:rPr>
          <w:rStyle w:val="Char3"/>
          <w:rFonts w:hint="cs"/>
          <w:rtl/>
        </w:rPr>
        <w:t>،</w:t>
      </w:r>
      <w:r w:rsidR="00A9114F" w:rsidRPr="00187002">
        <w:rPr>
          <w:rStyle w:val="Char3"/>
          <w:rFonts w:hint="cs"/>
          <w:rtl/>
        </w:rPr>
        <w:t xml:space="preserve"> صحیف</w:t>
      </w:r>
      <w:r w:rsidR="00187002" w:rsidRPr="00187002">
        <w:rPr>
          <w:rStyle w:val="Char3"/>
          <w:rFonts w:hint="cs"/>
          <w:rtl/>
        </w:rPr>
        <w:t>ۀ</w:t>
      </w:r>
      <w:r w:rsidR="00A9114F" w:rsidRPr="00187002">
        <w:rPr>
          <w:rStyle w:val="Char3"/>
          <w:rFonts w:hint="cs"/>
          <w:rtl/>
        </w:rPr>
        <w:t xml:space="preserve"> علی</w:t>
      </w:r>
      <w:r w:rsidR="00A9114F" w:rsidRPr="00187002">
        <w:rPr>
          <w:rStyle w:val="Char3"/>
          <w:rFonts w:hint="cs"/>
          <w:rtl/>
        </w:rPr>
        <w:sym w:font="AGA Arabesque" w:char="F075"/>
      </w:r>
      <w:r w:rsidR="00A9114F" w:rsidRPr="00187002">
        <w:rPr>
          <w:rStyle w:val="Char3"/>
          <w:rFonts w:hint="cs"/>
          <w:rtl/>
        </w:rPr>
        <w:t xml:space="preserve"> مشهور است که به فرمان رسول اکرم</w:t>
      </w:r>
      <w:r w:rsidR="000041F1" w:rsidRPr="00187002">
        <w:rPr>
          <w:rStyle w:val="Char3"/>
          <w:rFonts w:hint="cs"/>
          <w:rtl/>
        </w:rPr>
        <w:t xml:space="preserve"> </w:t>
      </w:r>
      <w:r w:rsidR="00FB3928" w:rsidRPr="00FB3928">
        <w:rPr>
          <w:rStyle w:val="Char3"/>
          <w:rFonts w:cs="CTraditional Arabic" w:hint="cs"/>
          <w:rtl/>
        </w:rPr>
        <w:t>ج</w:t>
      </w:r>
      <w:r w:rsidR="00A9114F" w:rsidRPr="00187002">
        <w:rPr>
          <w:rStyle w:val="Char3"/>
          <w:rFonts w:hint="cs"/>
          <w:rtl/>
        </w:rPr>
        <w:t xml:space="preserve"> دربار</w:t>
      </w:r>
      <w:r w:rsidR="00187002" w:rsidRPr="00187002">
        <w:rPr>
          <w:rStyle w:val="Char3"/>
          <w:rFonts w:hint="cs"/>
          <w:rtl/>
        </w:rPr>
        <w:t>ۀ</w:t>
      </w:r>
      <w:r w:rsidR="00A9114F" w:rsidRPr="00187002">
        <w:rPr>
          <w:rStyle w:val="Char3"/>
          <w:rFonts w:hint="cs"/>
          <w:rtl/>
        </w:rPr>
        <w:t xml:space="preserve"> برخی از احکام نوشت</w:t>
      </w:r>
      <w:r w:rsidR="00774DA5" w:rsidRPr="00187002">
        <w:rPr>
          <w:rStyle w:val="Char3"/>
          <w:rFonts w:hint="cs"/>
          <w:rtl/>
        </w:rPr>
        <w:t>،</w:t>
      </w:r>
      <w:r w:rsidR="00A9114F" w:rsidRPr="00187002">
        <w:rPr>
          <w:rStyle w:val="Char3"/>
          <w:rFonts w:hint="cs"/>
          <w:rtl/>
        </w:rPr>
        <w:t xml:space="preserve"> و محدّثان شیعه و سنّی آن را گزارش کرده‌اند</w:t>
      </w:r>
      <w:r w:rsidR="003A437D" w:rsidRPr="00FB3928">
        <w:rPr>
          <w:rStyle w:val="Char3"/>
          <w:vertAlign w:val="superscript"/>
          <w:rtl/>
        </w:rPr>
        <w:footnoteReference w:id="29"/>
      </w:r>
      <w:r w:rsidR="00774DA5" w:rsidRPr="00187002">
        <w:rPr>
          <w:rStyle w:val="Char3"/>
          <w:rFonts w:hint="cs"/>
          <w:rtl/>
        </w:rPr>
        <w:t>.</w:t>
      </w:r>
      <w:r w:rsidR="00A9114F" w:rsidRPr="00187002">
        <w:rPr>
          <w:rStyle w:val="Char3"/>
          <w:rFonts w:hint="cs"/>
          <w:rtl/>
        </w:rPr>
        <w:t xml:space="preserve"> همچنین ذکر نام</w:t>
      </w:r>
      <w:r w:rsidR="00187002" w:rsidRPr="00187002">
        <w:rPr>
          <w:rStyle w:val="Char3"/>
          <w:rFonts w:hint="cs"/>
          <w:rtl/>
        </w:rPr>
        <w:t>ۀ</w:t>
      </w:r>
      <w:r w:rsidR="00A9114F" w:rsidRPr="00187002">
        <w:rPr>
          <w:rStyle w:val="Char3"/>
          <w:rFonts w:hint="cs"/>
          <w:rtl/>
        </w:rPr>
        <w:t xml:space="preserve"> پیامبر</w:t>
      </w:r>
      <w:r w:rsidR="000041F1" w:rsidRPr="00187002">
        <w:rPr>
          <w:rStyle w:val="Char3"/>
          <w:rFonts w:hint="cs"/>
          <w:rtl/>
        </w:rPr>
        <w:t xml:space="preserve"> </w:t>
      </w:r>
      <w:r w:rsidR="00FB3928" w:rsidRPr="00FB3928">
        <w:rPr>
          <w:rStyle w:val="Char3"/>
          <w:rFonts w:cs="CTraditional Arabic" w:hint="cs"/>
          <w:rtl/>
        </w:rPr>
        <w:t>ج</w:t>
      </w:r>
      <w:r w:rsidR="00A9114F" w:rsidRPr="00187002">
        <w:rPr>
          <w:rStyle w:val="Char3"/>
          <w:rFonts w:hint="cs"/>
          <w:rtl/>
        </w:rPr>
        <w:t xml:space="preserve"> دربار</w:t>
      </w:r>
      <w:r w:rsidR="00187002" w:rsidRPr="00187002">
        <w:rPr>
          <w:rStyle w:val="Char3"/>
          <w:rFonts w:hint="cs"/>
          <w:rtl/>
        </w:rPr>
        <w:t>ۀ</w:t>
      </w:r>
      <w:r w:rsidR="00A9114F" w:rsidRPr="00187002">
        <w:rPr>
          <w:rStyle w:val="Char3"/>
          <w:rFonts w:hint="cs"/>
          <w:rtl/>
        </w:rPr>
        <w:t xml:space="preserve"> احکام دین که به وسیل</w:t>
      </w:r>
      <w:r w:rsidR="00187002" w:rsidRPr="00187002">
        <w:rPr>
          <w:rStyle w:val="Char3"/>
          <w:rFonts w:hint="cs"/>
          <w:rtl/>
        </w:rPr>
        <w:t>ۀ</w:t>
      </w:r>
      <w:r w:rsidR="00A9114F" w:rsidRPr="00187002">
        <w:rPr>
          <w:rStyle w:val="Char3"/>
          <w:rFonts w:hint="cs"/>
          <w:rtl/>
        </w:rPr>
        <w:t xml:space="preserve"> عمروبن حزم برای مردم بحرین فرستاده شد در کتاب سیره و سنن آمده است</w:t>
      </w:r>
      <w:r w:rsidR="003A437D" w:rsidRPr="00FB3928">
        <w:rPr>
          <w:rStyle w:val="Char3"/>
          <w:vertAlign w:val="superscript"/>
          <w:rtl/>
        </w:rPr>
        <w:footnoteReference w:id="30"/>
      </w:r>
      <w:r w:rsidR="000F3588" w:rsidRPr="00187002">
        <w:rPr>
          <w:rStyle w:val="Char3"/>
          <w:rFonts w:hint="cs"/>
          <w:rtl/>
        </w:rPr>
        <w:t>.</w:t>
      </w:r>
      <w:r w:rsidR="002E3929" w:rsidRPr="00187002">
        <w:rPr>
          <w:rStyle w:val="Char3"/>
          <w:rFonts w:hint="cs"/>
          <w:rtl/>
        </w:rPr>
        <w:t xml:space="preserve"> و نیز روایت</w:t>
      </w:r>
      <w:r w:rsidR="00156AEF" w:rsidRPr="00187002">
        <w:rPr>
          <w:rStyle w:val="Char3"/>
          <w:rFonts w:hint="cs"/>
          <w:rtl/>
        </w:rPr>
        <w:t>:</w:t>
      </w:r>
      <w:r w:rsidR="002E3929" w:rsidRPr="00187002">
        <w:rPr>
          <w:rStyle w:val="Char3"/>
          <w:rFonts w:hint="cs"/>
          <w:rtl/>
        </w:rPr>
        <w:t xml:space="preserve"> </w:t>
      </w:r>
      <w:r w:rsidR="000F3588" w:rsidRPr="00FA4E91">
        <w:rPr>
          <w:rStyle w:val="Char2"/>
          <w:rFonts w:hint="cs"/>
          <w:rtl/>
        </w:rPr>
        <w:t>«</w:t>
      </w:r>
      <w:r w:rsidR="00333D4E" w:rsidRPr="00FA4E91">
        <w:rPr>
          <w:rStyle w:val="Char2"/>
          <w:rFonts w:hint="cs"/>
          <w:rtl/>
        </w:rPr>
        <w:t>أ</w:t>
      </w:r>
      <w:r w:rsidR="00171A35" w:rsidRPr="00FA4E91">
        <w:rPr>
          <w:rStyle w:val="Char2"/>
          <w:rtl/>
        </w:rPr>
        <w:t>ك</w:t>
      </w:r>
      <w:r w:rsidR="002E3929" w:rsidRPr="00FA4E91">
        <w:rPr>
          <w:rStyle w:val="Char2"/>
          <w:rtl/>
        </w:rPr>
        <w:t>تبوا لأب</w:t>
      </w:r>
      <w:r w:rsidR="00333D4E" w:rsidRPr="00FA4E91">
        <w:rPr>
          <w:rStyle w:val="Char2"/>
          <w:rFonts w:hint="cs"/>
          <w:rtl/>
        </w:rPr>
        <w:t>ي</w:t>
      </w:r>
      <w:r w:rsidR="002E3929" w:rsidRPr="00FA4E91">
        <w:rPr>
          <w:rStyle w:val="Char2"/>
          <w:rtl/>
        </w:rPr>
        <w:t xml:space="preserve"> شاه</w:t>
      </w:r>
      <w:r w:rsidR="000F3588" w:rsidRPr="00FA4E91">
        <w:rPr>
          <w:rStyle w:val="Char2"/>
          <w:rFonts w:hint="cs"/>
          <w:rtl/>
        </w:rPr>
        <w:t>»</w:t>
      </w:r>
      <w:r w:rsidR="003A437D" w:rsidRPr="00FB3928">
        <w:rPr>
          <w:rStyle w:val="Char3"/>
          <w:vertAlign w:val="superscript"/>
          <w:rtl/>
        </w:rPr>
        <w:footnoteReference w:id="31"/>
      </w:r>
      <w:r w:rsidR="002E3929" w:rsidRPr="00187002">
        <w:rPr>
          <w:rStyle w:val="Char3"/>
          <w:rFonts w:hint="cs"/>
          <w:rtl/>
        </w:rPr>
        <w:t xml:space="preserve"> نشان می‌دهد که رسول خدا دستور داد تا برای ابی‌شاه، آموزش‌های دینی را بنگارند</w:t>
      </w:r>
      <w:r w:rsidR="00A83102" w:rsidRPr="00187002">
        <w:rPr>
          <w:rStyle w:val="Char3"/>
          <w:rFonts w:hint="cs"/>
          <w:rtl/>
        </w:rPr>
        <w:t>،</w:t>
      </w:r>
      <w:r w:rsidR="002E3929" w:rsidRPr="00187002">
        <w:rPr>
          <w:rStyle w:val="Char3"/>
          <w:rFonts w:hint="cs"/>
          <w:rtl/>
        </w:rPr>
        <w:t xml:space="preserve"> و نیر رخصتی که عبدالله‌بن عمر</w:t>
      </w:r>
      <w:r w:rsidR="00A83102" w:rsidRPr="00187002">
        <w:rPr>
          <w:rStyle w:val="Char3"/>
          <w:rFonts w:hint="cs"/>
          <w:rtl/>
        </w:rPr>
        <w:t>و</w:t>
      </w:r>
      <w:r w:rsidR="002E3929" w:rsidRPr="00187002">
        <w:rPr>
          <w:rStyle w:val="Char3"/>
          <w:rFonts w:hint="cs"/>
          <w:rtl/>
        </w:rPr>
        <w:t xml:space="preserve"> از پیامبر گرفت تا احادیث نبوی را بنویسد</w:t>
      </w:r>
      <w:r w:rsidR="003A437D" w:rsidRPr="00FB3928">
        <w:rPr>
          <w:rStyle w:val="Char3"/>
          <w:vertAlign w:val="superscript"/>
          <w:rtl/>
        </w:rPr>
        <w:footnoteReference w:id="32"/>
      </w:r>
      <w:r w:rsidR="002E3929" w:rsidRPr="00187002">
        <w:rPr>
          <w:rStyle w:val="Char3"/>
          <w:rFonts w:hint="cs"/>
          <w:rtl/>
        </w:rPr>
        <w:t xml:space="preserve"> ... همه و همه گواهی می‌دهند که مسلمانان در صدر اسلام جز قرآن چیزهای دیگری را نیز می‌نوشتند</w:t>
      </w:r>
      <w:r w:rsidR="009C3242" w:rsidRPr="00187002">
        <w:rPr>
          <w:rStyle w:val="Char3"/>
          <w:rFonts w:hint="cs"/>
          <w:rtl/>
        </w:rPr>
        <w:t>،</w:t>
      </w:r>
      <w:r w:rsidR="002E3929" w:rsidRPr="00187002">
        <w:rPr>
          <w:rStyle w:val="Char3"/>
          <w:rFonts w:hint="cs"/>
          <w:rtl/>
        </w:rPr>
        <w:t xml:space="preserve"> و آگاهی براون در این باره ناقص و نادرست شمرده می‌شود.</w:t>
      </w:r>
    </w:p>
    <w:p w:rsidR="002E3929" w:rsidRPr="00187002" w:rsidRDefault="002E3929" w:rsidP="002E3929">
      <w:pPr>
        <w:ind w:firstLine="284"/>
        <w:jc w:val="both"/>
        <w:rPr>
          <w:rStyle w:val="Char3"/>
          <w:rtl/>
        </w:rPr>
      </w:pPr>
      <w:r w:rsidRPr="00187002">
        <w:rPr>
          <w:rStyle w:val="Char3"/>
          <w:rFonts w:hint="cs"/>
          <w:rtl/>
        </w:rPr>
        <w:t xml:space="preserve">خطای دیگر که براون مرتکب شده آن است که در نقل آرای معتزله از خاورشناس هلندی دوزی </w:t>
      </w:r>
      <w:r w:rsidRPr="00187002">
        <w:rPr>
          <w:rStyle w:val="Char3"/>
        </w:rPr>
        <w:t>Dozy</w:t>
      </w:r>
      <w:r w:rsidRPr="00187002">
        <w:rPr>
          <w:rStyle w:val="Char3"/>
          <w:rFonts w:hint="cs"/>
          <w:rtl/>
        </w:rPr>
        <w:t xml:space="preserve"> مطالب بی‌پایه‌ای را گرفته و بر</w:t>
      </w:r>
      <w:r w:rsidR="00B16643" w:rsidRPr="00187002">
        <w:rPr>
          <w:rStyle w:val="Char3"/>
          <w:rFonts w:hint="cs"/>
          <w:rtl/>
        </w:rPr>
        <w:t xml:space="preserve"> آن‌ها </w:t>
      </w:r>
      <w:r w:rsidRPr="00187002">
        <w:rPr>
          <w:rStyle w:val="Char3"/>
          <w:rFonts w:hint="cs"/>
          <w:rtl/>
        </w:rPr>
        <w:t>اعتماد نموده است. مثلاً می‌نویسد</w:t>
      </w:r>
      <w:r w:rsidR="00156AEF" w:rsidRPr="00187002">
        <w:rPr>
          <w:rStyle w:val="Char3"/>
          <w:rFonts w:hint="cs"/>
          <w:rtl/>
        </w:rPr>
        <w:t>:</w:t>
      </w:r>
    </w:p>
    <w:p w:rsidR="003A437D" w:rsidRPr="00187002" w:rsidRDefault="002E3929" w:rsidP="009D6910">
      <w:pPr>
        <w:ind w:firstLine="284"/>
        <w:jc w:val="both"/>
        <w:rPr>
          <w:rStyle w:val="Char3"/>
          <w:rtl/>
        </w:rPr>
      </w:pPr>
      <w:r w:rsidRPr="00187002">
        <w:rPr>
          <w:rStyle w:val="Char3"/>
          <w:rFonts w:hint="cs"/>
          <w:rtl/>
        </w:rPr>
        <w:t>«</w:t>
      </w:r>
      <w:r w:rsidR="009D6910" w:rsidRPr="00187002">
        <w:rPr>
          <w:rStyle w:val="Char3"/>
          <w:rFonts w:hint="cs"/>
          <w:rtl/>
        </w:rPr>
        <w:t>بسیاری از معتزله علناً اظهار می‌دارند که نوشتن نظیر قرآن و حتی بهتر از آن، غیرممکن نیست. بنابراین</w:t>
      </w:r>
      <w:r w:rsidR="00EA0515" w:rsidRPr="00187002">
        <w:rPr>
          <w:rStyle w:val="Char3"/>
          <w:rFonts w:hint="cs"/>
          <w:rtl/>
        </w:rPr>
        <w:t>،</w:t>
      </w:r>
      <w:r w:rsidR="009D6910" w:rsidRPr="00187002">
        <w:rPr>
          <w:rStyle w:val="Char3"/>
          <w:rFonts w:hint="cs"/>
          <w:rtl/>
        </w:rPr>
        <w:t xml:space="preserve"> نسبت به اینکه قرآن کتاب آسمانی است و از مبدأ وحی</w:t>
      </w:r>
      <w:r w:rsidR="00EA0515" w:rsidRPr="00187002">
        <w:rPr>
          <w:rStyle w:val="Char3"/>
          <w:rFonts w:hint="cs"/>
          <w:rtl/>
        </w:rPr>
        <w:t xml:space="preserve"> نازل گردیده است، اعتراض داشتند</w:t>
      </w:r>
      <w:r w:rsidR="009D6910" w:rsidRPr="00187002">
        <w:rPr>
          <w:rStyle w:val="Char3"/>
          <w:rFonts w:hint="cs"/>
          <w:rtl/>
        </w:rPr>
        <w:t>»!</w:t>
      </w:r>
      <w:r w:rsidR="003A437D" w:rsidRPr="00FB3928">
        <w:rPr>
          <w:rStyle w:val="Char3"/>
          <w:vertAlign w:val="superscript"/>
          <w:rtl/>
        </w:rPr>
        <w:footnoteReference w:id="33"/>
      </w:r>
      <w:r w:rsidR="00EA0515" w:rsidRPr="00187002">
        <w:rPr>
          <w:rStyle w:val="Char3"/>
          <w:rFonts w:hint="cs"/>
          <w:rtl/>
        </w:rPr>
        <w:t>.</w:t>
      </w:r>
    </w:p>
    <w:p w:rsidR="009D6910" w:rsidRPr="00187002" w:rsidRDefault="009D6910" w:rsidP="00FA4E91">
      <w:pPr>
        <w:ind w:firstLine="284"/>
        <w:jc w:val="both"/>
        <w:rPr>
          <w:rStyle w:val="Char3"/>
          <w:rtl/>
        </w:rPr>
      </w:pPr>
      <w:r w:rsidRPr="00187002">
        <w:rPr>
          <w:rStyle w:val="Char3"/>
          <w:rFonts w:hint="cs"/>
          <w:rtl/>
        </w:rPr>
        <w:t>این ادعا خطای محض است! معتزله فرقه‌ای بزرگ از فرق اسلامی به شمار می‌روند که متکلّمانی چون قاضی عبدالجبّار همدانی و مفسرانی مانند زمخشری و شارحانی نظیر ابن أبی الحدید از میان</w:t>
      </w:r>
      <w:r w:rsidR="00B16643" w:rsidRPr="00187002">
        <w:rPr>
          <w:rStyle w:val="Char3"/>
          <w:rFonts w:hint="cs"/>
          <w:rtl/>
        </w:rPr>
        <w:t xml:space="preserve"> آن‌ها </w:t>
      </w:r>
      <w:r w:rsidRPr="00187002">
        <w:rPr>
          <w:rStyle w:val="Char3"/>
          <w:rFonts w:hint="cs"/>
          <w:rtl/>
        </w:rPr>
        <w:t>برخاسته‌اند</w:t>
      </w:r>
      <w:r w:rsidR="0098620C" w:rsidRPr="00187002">
        <w:rPr>
          <w:rStyle w:val="Char3"/>
          <w:rFonts w:hint="cs"/>
          <w:rtl/>
        </w:rPr>
        <w:t>،</w:t>
      </w:r>
      <w:r w:rsidRPr="00187002">
        <w:rPr>
          <w:rStyle w:val="Char3"/>
          <w:rFonts w:hint="cs"/>
          <w:rtl/>
        </w:rPr>
        <w:t xml:space="preserve"> و همواره با ایمان و اخلاص و شور و گرمی از آسمانی</w:t>
      </w:r>
      <w:r w:rsidR="00FA4E91">
        <w:rPr>
          <w:rStyle w:val="Char3"/>
          <w:rFonts w:hint="eastAsia"/>
          <w:rtl/>
        </w:rPr>
        <w:t>‌</w:t>
      </w:r>
      <w:r w:rsidRPr="00187002">
        <w:rPr>
          <w:rStyle w:val="Char3"/>
          <w:rFonts w:hint="cs"/>
          <w:rtl/>
        </w:rPr>
        <w:t>بودن قرآن دفاع کرده‌اند</w:t>
      </w:r>
      <w:r w:rsidR="00DB4393" w:rsidRPr="00187002">
        <w:rPr>
          <w:rStyle w:val="Char3"/>
          <w:rFonts w:hint="cs"/>
          <w:rtl/>
        </w:rPr>
        <w:t xml:space="preserve">. اگر آنان، </w:t>
      </w:r>
      <w:r w:rsidR="003531EB" w:rsidRPr="00187002">
        <w:rPr>
          <w:rStyle w:val="Char3"/>
          <w:rFonts w:hint="cs"/>
          <w:rtl/>
        </w:rPr>
        <w:t xml:space="preserve">قرآن کریم را وحی الهی نمی‌دانستند، اساساً از ملت اسلام جدا و بیگانه شمرده می‌شدند، نه آنکه از فرق مشهور اسلامی به شمار آیند. آنچه ایشان ادعا می‌کرده‌اند این است </w:t>
      </w:r>
      <w:r w:rsidR="001E1F9A" w:rsidRPr="00187002">
        <w:rPr>
          <w:rStyle w:val="Char3"/>
          <w:rFonts w:hint="cs"/>
          <w:rtl/>
        </w:rPr>
        <w:t>که قرآن مجید همانند ذات خداوندی، ازلی و قدیم نیست</w:t>
      </w:r>
      <w:r w:rsidR="00403D0D" w:rsidRPr="00187002">
        <w:rPr>
          <w:rStyle w:val="Char3"/>
          <w:rFonts w:hint="cs"/>
          <w:rtl/>
        </w:rPr>
        <w:t>،</w:t>
      </w:r>
      <w:r w:rsidR="001E1F9A" w:rsidRPr="00187002">
        <w:rPr>
          <w:rStyle w:val="Char3"/>
          <w:rFonts w:hint="cs"/>
          <w:rtl/>
        </w:rPr>
        <w:t xml:space="preserve"> بلکه مخلوق و حادث است</w:t>
      </w:r>
      <w:r w:rsidR="00403D0D" w:rsidRPr="00187002">
        <w:rPr>
          <w:rStyle w:val="Char3"/>
          <w:rFonts w:hint="cs"/>
          <w:rtl/>
        </w:rPr>
        <w:t>،</w:t>
      </w:r>
      <w:r w:rsidR="001E1F9A" w:rsidRPr="00187002">
        <w:rPr>
          <w:rStyle w:val="Char3"/>
          <w:rFonts w:hint="cs"/>
          <w:rtl/>
        </w:rPr>
        <w:t xml:space="preserve"> و این عقیده، به هیچ‌وجه </w:t>
      </w:r>
      <w:r w:rsidR="00915F20" w:rsidRPr="00187002">
        <w:rPr>
          <w:rStyle w:val="Char3"/>
          <w:rFonts w:hint="cs"/>
          <w:rtl/>
        </w:rPr>
        <w:t>با آسمانی</w:t>
      </w:r>
      <w:r w:rsidR="00FA4E91">
        <w:rPr>
          <w:rStyle w:val="Char3"/>
          <w:rFonts w:hint="eastAsia"/>
          <w:rtl/>
        </w:rPr>
        <w:t>‌</w:t>
      </w:r>
      <w:r w:rsidR="00915F20" w:rsidRPr="00187002">
        <w:rPr>
          <w:rStyle w:val="Char3"/>
          <w:rFonts w:hint="cs"/>
          <w:rtl/>
        </w:rPr>
        <w:t>بودن قرآن منافات ندارد</w:t>
      </w:r>
      <w:r w:rsidR="00403D0D" w:rsidRPr="00187002">
        <w:rPr>
          <w:rStyle w:val="Char3"/>
          <w:rFonts w:hint="cs"/>
          <w:rtl/>
        </w:rPr>
        <w:t>،</w:t>
      </w:r>
      <w:r w:rsidR="00915F20" w:rsidRPr="00187002">
        <w:rPr>
          <w:rStyle w:val="Char3"/>
          <w:rFonts w:hint="cs"/>
          <w:rtl/>
        </w:rPr>
        <w:t xml:space="preserve"> و معتزلیان مانند هم</w:t>
      </w:r>
      <w:r w:rsidR="00187002" w:rsidRPr="00187002">
        <w:rPr>
          <w:rStyle w:val="Char3"/>
          <w:rFonts w:hint="cs"/>
          <w:rtl/>
        </w:rPr>
        <w:t>ۀ</w:t>
      </w:r>
      <w:r w:rsidR="00915F20" w:rsidRPr="00187002">
        <w:rPr>
          <w:rStyle w:val="Char3"/>
          <w:rFonts w:hint="cs"/>
          <w:rtl/>
        </w:rPr>
        <w:t xml:space="preserve"> مسلمانان ایمان داشتند که قرآن از س</w:t>
      </w:r>
      <w:r w:rsidR="0070616C" w:rsidRPr="00187002">
        <w:rPr>
          <w:rStyle w:val="Char3"/>
          <w:rFonts w:hint="cs"/>
          <w:rtl/>
        </w:rPr>
        <w:t>وی خداوند به وسیل</w:t>
      </w:r>
      <w:r w:rsidR="00187002" w:rsidRPr="00187002">
        <w:rPr>
          <w:rStyle w:val="Char3"/>
          <w:rFonts w:hint="cs"/>
          <w:rtl/>
        </w:rPr>
        <w:t>ۀ</w:t>
      </w:r>
      <w:r w:rsidR="0070616C" w:rsidRPr="00187002">
        <w:rPr>
          <w:rStyle w:val="Char3"/>
          <w:rFonts w:hint="cs"/>
          <w:rtl/>
        </w:rPr>
        <w:t xml:space="preserve"> پیک وحی (جبر</w:t>
      </w:r>
      <w:r w:rsidR="00956BAC" w:rsidRPr="00187002">
        <w:rPr>
          <w:rStyle w:val="Char3"/>
          <w:rFonts w:hint="cs"/>
          <w:rtl/>
        </w:rPr>
        <w:t>ی</w:t>
      </w:r>
      <w:r w:rsidR="00915F20" w:rsidRPr="00187002">
        <w:rPr>
          <w:rStyle w:val="Char3"/>
          <w:rFonts w:hint="cs"/>
          <w:rtl/>
        </w:rPr>
        <w:t xml:space="preserve">یل) بر قلب مطهر پیامبر اسلام نازل شده چنانکه کتب و آثار ایشان مشحون </w:t>
      </w:r>
      <w:r w:rsidR="00547E68" w:rsidRPr="00187002">
        <w:rPr>
          <w:rStyle w:val="Char3"/>
          <w:rFonts w:hint="cs"/>
          <w:rtl/>
        </w:rPr>
        <w:t>از این مقال است و نیاز به ذکر مدرک نیست. هیچ‌یک از مخالفان معتزله هم به دستاویز آنکه اهل اعتزال، وحی محمدی را انکار نموده‌اند! معتزلیان را تکفیر نکرده‌اند و اگر اختلافی با این فرقه دارند بر سر مسائل و امور دیگری است.</w:t>
      </w:r>
    </w:p>
    <w:p w:rsidR="003A437D" w:rsidRPr="00187002" w:rsidRDefault="00547E68" w:rsidP="00333D4E">
      <w:pPr>
        <w:ind w:firstLine="284"/>
        <w:jc w:val="both"/>
        <w:rPr>
          <w:rStyle w:val="Char3"/>
          <w:rtl/>
        </w:rPr>
      </w:pPr>
      <w:r w:rsidRPr="00187002">
        <w:rPr>
          <w:rStyle w:val="Char3"/>
          <w:rFonts w:hint="cs"/>
          <w:rtl/>
        </w:rPr>
        <w:t>اما آنچه براون آورده که معتزله</w:t>
      </w:r>
      <w:r w:rsidR="00156AEF" w:rsidRPr="00187002">
        <w:rPr>
          <w:rStyle w:val="Char3"/>
          <w:rFonts w:hint="cs"/>
          <w:rtl/>
        </w:rPr>
        <w:t>:</w:t>
      </w:r>
      <w:r w:rsidRPr="00187002">
        <w:rPr>
          <w:rStyle w:val="Char3"/>
          <w:rFonts w:hint="cs"/>
          <w:rtl/>
        </w:rPr>
        <w:t xml:space="preserve"> «اظهار می‌کردند نوشتن نظیر قرآن و حتی بهتر از آن، غیرممکن نیست»! داستان دیگری دارد و خلاصه‌اش آن است که به نظّام معتزلی نسبت داده‌اند که ادعا نموده</w:t>
      </w:r>
      <w:r w:rsidR="00156AEF" w:rsidRPr="00187002">
        <w:rPr>
          <w:rStyle w:val="Char3"/>
          <w:rFonts w:hint="cs"/>
          <w:rtl/>
        </w:rPr>
        <w:t>:</w:t>
      </w:r>
      <w:r w:rsidRPr="00187002">
        <w:rPr>
          <w:rStyle w:val="Char3"/>
          <w:rFonts w:hint="cs"/>
          <w:rtl/>
        </w:rPr>
        <w:t xml:space="preserve"> نظم قرآن، معجزه نمی‌باشد بلکه اعجاز آن با خبرهای غیبی که در قرآن آمده پیوند دارد</w:t>
      </w:r>
      <w:r w:rsidR="00F50959" w:rsidRPr="00187002">
        <w:rPr>
          <w:rStyle w:val="Char3"/>
          <w:rFonts w:hint="cs"/>
          <w:rtl/>
        </w:rPr>
        <w:t>،</w:t>
      </w:r>
      <w:r w:rsidRPr="00187002">
        <w:rPr>
          <w:rStyle w:val="Char3"/>
          <w:rFonts w:hint="cs"/>
          <w:rtl/>
        </w:rPr>
        <w:t xml:space="preserve"> و از این حیث نتوان </w:t>
      </w:r>
      <w:r w:rsidR="0069666C" w:rsidRPr="00187002">
        <w:rPr>
          <w:rStyle w:val="Char3"/>
          <w:rFonts w:hint="cs"/>
          <w:rtl/>
        </w:rPr>
        <w:t>کتابی</w:t>
      </w:r>
      <w:r w:rsidR="00F50959" w:rsidRPr="00187002">
        <w:rPr>
          <w:rStyle w:val="Char3"/>
          <w:rFonts w:hint="cs"/>
          <w:rtl/>
        </w:rPr>
        <w:t xml:space="preserve"> </w:t>
      </w:r>
      <w:r w:rsidR="0069666C" w:rsidRPr="00187002">
        <w:rPr>
          <w:rStyle w:val="Char3"/>
          <w:rFonts w:hint="cs"/>
          <w:rtl/>
        </w:rPr>
        <w:t>همچون قرآن آورد. ولی این نسبت، ثابت نیست</w:t>
      </w:r>
      <w:r w:rsidR="00F50959" w:rsidRPr="00187002">
        <w:rPr>
          <w:rStyle w:val="Char3"/>
          <w:rFonts w:hint="cs"/>
          <w:rtl/>
        </w:rPr>
        <w:t>،</w:t>
      </w:r>
      <w:r w:rsidR="0069666C" w:rsidRPr="00187002">
        <w:rPr>
          <w:rStyle w:val="Char3"/>
          <w:rFonts w:hint="cs"/>
          <w:rtl/>
        </w:rPr>
        <w:t xml:space="preserve"> زیرا دشمنان معتزله مانند ابن راوندی در نوشته‌های خود و عبدالقاهر بغدادی در کتاب </w:t>
      </w:r>
      <w:r w:rsidR="00333D4E" w:rsidRPr="00187002">
        <w:rPr>
          <w:rStyle w:val="Char3"/>
          <w:rFonts w:hint="cs"/>
          <w:rtl/>
        </w:rPr>
        <w:t>«</w:t>
      </w:r>
      <w:r w:rsidR="0069666C" w:rsidRPr="00187002">
        <w:rPr>
          <w:rStyle w:val="Char3"/>
          <w:rFonts w:hint="cs"/>
          <w:rtl/>
        </w:rPr>
        <w:t>الفرق بین الفرق</w:t>
      </w:r>
      <w:r w:rsidR="00333D4E" w:rsidRPr="00187002">
        <w:rPr>
          <w:rStyle w:val="Char3"/>
          <w:rFonts w:hint="cs"/>
          <w:rtl/>
        </w:rPr>
        <w:t>»</w:t>
      </w:r>
      <w:r w:rsidR="0069666C" w:rsidRPr="00187002">
        <w:rPr>
          <w:rStyle w:val="Char3"/>
          <w:rFonts w:hint="cs"/>
          <w:rtl/>
        </w:rPr>
        <w:t xml:space="preserve"> از راه طعنه این نسبت را به نظّام داده‌اند و معتزلیان اتّهام مزبور را ناروا شمرده و تکذیب کرده‌اند چنانکه ابن خیاط معتزلی در کتاب «الانتصار» به تفصیل در این باره سخن گفته و از نظّام دفاع نموده است</w:t>
      </w:r>
      <w:r w:rsidR="003A437D" w:rsidRPr="00FB3928">
        <w:rPr>
          <w:rStyle w:val="Char3"/>
          <w:vertAlign w:val="superscript"/>
          <w:rtl/>
        </w:rPr>
        <w:footnoteReference w:id="34"/>
      </w:r>
      <w:r w:rsidR="00F50959" w:rsidRPr="00187002">
        <w:rPr>
          <w:rStyle w:val="Char3"/>
          <w:rFonts w:hint="cs"/>
          <w:rtl/>
        </w:rPr>
        <w:t>.</w:t>
      </w:r>
    </w:p>
    <w:p w:rsidR="0069666C" w:rsidRPr="00187002" w:rsidRDefault="0069666C" w:rsidP="00F50959">
      <w:pPr>
        <w:ind w:firstLine="284"/>
        <w:jc w:val="both"/>
        <w:rPr>
          <w:rStyle w:val="Char3"/>
          <w:rtl/>
        </w:rPr>
      </w:pPr>
      <w:r w:rsidRPr="00187002">
        <w:rPr>
          <w:rStyle w:val="Char3"/>
          <w:rFonts w:hint="cs"/>
          <w:rtl/>
        </w:rPr>
        <w:t>به هر صورت، وحی قرآنی نزد معتزله جای تردید ندارد</w:t>
      </w:r>
      <w:r w:rsidR="00F50959" w:rsidRPr="00187002">
        <w:rPr>
          <w:rStyle w:val="Char3"/>
          <w:rFonts w:hint="cs"/>
          <w:rtl/>
        </w:rPr>
        <w:t>،</w:t>
      </w:r>
      <w:r w:rsidRPr="00187002">
        <w:rPr>
          <w:rStyle w:val="Char3"/>
          <w:rFonts w:hint="cs"/>
          <w:rtl/>
        </w:rPr>
        <w:t xml:space="preserve"> چه اثبات آن، از راه نظم بدیع و بلاغت عجیب قر</w:t>
      </w:r>
      <w:r w:rsidR="00F50959" w:rsidRPr="00187002">
        <w:rPr>
          <w:rStyle w:val="Char3"/>
          <w:rFonts w:hint="cs"/>
          <w:rtl/>
        </w:rPr>
        <w:t>آ</w:t>
      </w:r>
      <w:r w:rsidRPr="00187002">
        <w:rPr>
          <w:rStyle w:val="Char3"/>
          <w:rFonts w:hint="cs"/>
          <w:rtl/>
        </w:rPr>
        <w:t>ن باشد و چه از طریق پیشگویی‌های شگفت قرآن محقّق شود. اما دوزی، به کلی از درک موضوع دور شده و به گمان نادرستی افتاده است که نزد اهل تحقیق دارای هیچ‌گونه اعتباری نیست و دلیل و شاهدی ندارد و ادوارد براون هم بدون تحقیق سخن دوزی را گزارش کرده و بر آن، مهر تصدیق نهاده است!</w:t>
      </w:r>
    </w:p>
    <w:p w:rsidR="0069666C" w:rsidRPr="00187002" w:rsidRDefault="0069666C" w:rsidP="0069666C">
      <w:pPr>
        <w:ind w:firstLine="284"/>
        <w:jc w:val="both"/>
        <w:rPr>
          <w:rStyle w:val="Char3"/>
          <w:rtl/>
        </w:rPr>
      </w:pPr>
      <w:r w:rsidRPr="00187002">
        <w:rPr>
          <w:rStyle w:val="Char3"/>
          <w:rFonts w:hint="cs"/>
          <w:rtl/>
        </w:rPr>
        <w:t>لغزش‌های براون بدانچه آوردیم محدود نیست</w:t>
      </w:r>
      <w:r w:rsidR="009D45E0" w:rsidRPr="00187002">
        <w:rPr>
          <w:rStyle w:val="Char3"/>
          <w:rFonts w:hint="cs"/>
          <w:rtl/>
        </w:rPr>
        <w:t>،</w:t>
      </w:r>
      <w:r w:rsidRPr="00187002">
        <w:rPr>
          <w:rStyle w:val="Char3"/>
          <w:rFonts w:hint="cs"/>
          <w:rtl/>
        </w:rPr>
        <w:t xml:space="preserve"> و خطاهای فراوانی در آثار وی به نظر می‌رسد که ما به ذکر پاره‌ای از</w:t>
      </w:r>
      <w:r w:rsidR="00B16643" w:rsidRPr="00187002">
        <w:rPr>
          <w:rStyle w:val="Char3"/>
          <w:rFonts w:hint="cs"/>
          <w:rtl/>
        </w:rPr>
        <w:t xml:space="preserve"> آن‌ها </w:t>
      </w:r>
      <w:r w:rsidRPr="00187002">
        <w:rPr>
          <w:rStyle w:val="Char3"/>
          <w:rFonts w:hint="cs"/>
          <w:rtl/>
        </w:rPr>
        <w:t>بسنده کردیم.</w:t>
      </w:r>
    </w:p>
    <w:p w:rsidR="0069666C" w:rsidRPr="00187002" w:rsidRDefault="0069666C" w:rsidP="0069666C">
      <w:pPr>
        <w:ind w:firstLine="284"/>
        <w:jc w:val="both"/>
        <w:rPr>
          <w:rStyle w:val="Char3"/>
          <w:rtl/>
        </w:rPr>
      </w:pPr>
      <w:r w:rsidRPr="00187002">
        <w:rPr>
          <w:rStyle w:val="Char3"/>
          <w:rFonts w:hint="cs"/>
          <w:rtl/>
        </w:rPr>
        <w:t>چیزی که در پایان این مقاله سزاوار است از آن سخن بگوییم تلاشی است که ادوارد براون در پژوهش از آثار «بابیان» نشان داده</w:t>
      </w:r>
      <w:r w:rsidR="00644F82" w:rsidRPr="00187002">
        <w:rPr>
          <w:rStyle w:val="Char3"/>
          <w:rFonts w:hint="cs"/>
          <w:rtl/>
        </w:rPr>
        <w:t>،</w:t>
      </w:r>
      <w:r w:rsidRPr="00187002">
        <w:rPr>
          <w:rStyle w:val="Char3"/>
          <w:rFonts w:hint="cs"/>
          <w:rtl/>
        </w:rPr>
        <w:t xml:space="preserve"> و در این راه از سعی بلیغ، دریغ نورزیده است.</w:t>
      </w:r>
    </w:p>
    <w:p w:rsidR="0069666C" w:rsidRPr="00187002" w:rsidRDefault="0069666C" w:rsidP="0069666C">
      <w:pPr>
        <w:ind w:firstLine="284"/>
        <w:jc w:val="both"/>
        <w:rPr>
          <w:rStyle w:val="Char3"/>
          <w:rtl/>
        </w:rPr>
      </w:pPr>
      <w:r w:rsidRPr="00187002">
        <w:rPr>
          <w:rStyle w:val="Char3"/>
          <w:rFonts w:hint="cs"/>
          <w:rtl/>
        </w:rPr>
        <w:t>کوشش براون در راه شناسایی بابیگری از سفری آغاز شده که به ایران آمده و با بابی‌ها دیدار کرده است. ادوارد براون شرح این سفر را در کتاب «یک سال در میان ایرانیان» آورده</w:t>
      </w:r>
      <w:r w:rsidR="009F0001" w:rsidRPr="00187002">
        <w:rPr>
          <w:rStyle w:val="Char3"/>
          <w:rFonts w:hint="cs"/>
          <w:rtl/>
        </w:rPr>
        <w:t>،</w:t>
      </w:r>
      <w:r w:rsidRPr="00187002">
        <w:rPr>
          <w:rStyle w:val="Char3"/>
          <w:rFonts w:hint="cs"/>
          <w:rtl/>
        </w:rPr>
        <w:t xml:space="preserve"> و اطلاعات خود را دربار</w:t>
      </w:r>
      <w:r w:rsidR="00187002" w:rsidRPr="00187002">
        <w:rPr>
          <w:rStyle w:val="Char3"/>
          <w:rFonts w:hint="cs"/>
          <w:rtl/>
        </w:rPr>
        <w:t>ۀ</w:t>
      </w:r>
      <w:r w:rsidRPr="00187002">
        <w:rPr>
          <w:rStyle w:val="Char3"/>
          <w:rFonts w:hint="cs"/>
          <w:rtl/>
        </w:rPr>
        <w:t xml:space="preserve"> فرق</w:t>
      </w:r>
      <w:r w:rsidR="00187002" w:rsidRPr="00187002">
        <w:rPr>
          <w:rStyle w:val="Char3"/>
          <w:rFonts w:hint="cs"/>
          <w:rtl/>
        </w:rPr>
        <w:t>ۀ</w:t>
      </w:r>
      <w:r w:rsidRPr="00187002">
        <w:rPr>
          <w:rStyle w:val="Char3"/>
          <w:rFonts w:hint="cs"/>
          <w:rtl/>
        </w:rPr>
        <w:t xml:space="preserve"> مزبور بیان می‌دارد. ولی آگاهی براون در آن کتاب نه تنها دربار</w:t>
      </w:r>
      <w:r w:rsidR="00187002" w:rsidRPr="00187002">
        <w:rPr>
          <w:rStyle w:val="Char3"/>
          <w:rFonts w:hint="cs"/>
          <w:rtl/>
        </w:rPr>
        <w:t>ۀ</w:t>
      </w:r>
      <w:r w:rsidRPr="00187002">
        <w:rPr>
          <w:rStyle w:val="Char3"/>
          <w:rFonts w:hint="cs"/>
          <w:rtl/>
        </w:rPr>
        <w:t xml:space="preserve"> بابیگری بلکه دربار</w:t>
      </w:r>
      <w:r w:rsidR="00187002" w:rsidRPr="00187002">
        <w:rPr>
          <w:rStyle w:val="Char3"/>
          <w:rFonts w:hint="cs"/>
          <w:rtl/>
        </w:rPr>
        <w:t>ۀ</w:t>
      </w:r>
      <w:r w:rsidRPr="00187002">
        <w:rPr>
          <w:rStyle w:val="Char3"/>
          <w:rFonts w:hint="cs"/>
          <w:rtl/>
        </w:rPr>
        <w:t xml:space="preserve"> اسلام و آثار اسلامی نیز بسیار ناقص و مغلوط جلوه می‌کند. مثلاً در کتاب مزبور می‌نویسد</w:t>
      </w:r>
      <w:r w:rsidR="00156AEF" w:rsidRPr="00187002">
        <w:rPr>
          <w:rStyle w:val="Char3"/>
          <w:rFonts w:hint="cs"/>
          <w:rtl/>
        </w:rPr>
        <w:t>:</w:t>
      </w:r>
    </w:p>
    <w:p w:rsidR="003A437D" w:rsidRPr="00187002" w:rsidRDefault="0069666C" w:rsidP="00C1686B">
      <w:pPr>
        <w:ind w:firstLine="284"/>
        <w:jc w:val="both"/>
        <w:rPr>
          <w:rStyle w:val="Char3"/>
          <w:rtl/>
        </w:rPr>
      </w:pPr>
      <w:r w:rsidRPr="00187002">
        <w:rPr>
          <w:rStyle w:val="Char3"/>
          <w:rFonts w:hint="cs"/>
          <w:rtl/>
        </w:rPr>
        <w:t xml:space="preserve">«از اطلاعات وسیع شیخ قمی خوشم آمد و از او پرسیدم که جامع‌ترین کتاب </w:t>
      </w:r>
      <w:r w:rsidR="00C1686B" w:rsidRPr="00187002">
        <w:rPr>
          <w:rStyle w:val="Char3"/>
          <w:rFonts w:hint="cs"/>
          <w:rtl/>
        </w:rPr>
        <w:t>شیعه که محتوی تمام اخبار و احادیث باشد، کدام است؟ و او گفت</w:t>
      </w:r>
      <w:r w:rsidR="00EF52E2" w:rsidRPr="00187002">
        <w:rPr>
          <w:rStyle w:val="Char3"/>
          <w:rFonts w:hint="cs"/>
          <w:rtl/>
        </w:rPr>
        <w:t>:</w:t>
      </w:r>
      <w:r w:rsidR="00C1686B" w:rsidRPr="00187002">
        <w:rPr>
          <w:rStyle w:val="Char3"/>
          <w:rFonts w:hint="cs"/>
          <w:rtl/>
        </w:rPr>
        <w:t xml:space="preserve"> جامع‌ترین</w:t>
      </w:r>
      <w:r w:rsidR="000E0E65" w:rsidRPr="00187002">
        <w:rPr>
          <w:rStyle w:val="Char3"/>
          <w:rFonts w:hint="cs"/>
          <w:rtl/>
        </w:rPr>
        <w:t xml:space="preserve"> کتاب‌ها</w:t>
      </w:r>
      <w:r w:rsidR="00C1686B" w:rsidRPr="00187002">
        <w:rPr>
          <w:rStyle w:val="Char3"/>
          <w:rFonts w:hint="cs"/>
          <w:rtl/>
        </w:rPr>
        <w:t>ی شیعه که یکی معراج‌السّعاده است و دیگری کتاب قطور بحار</w:t>
      </w:r>
      <w:r w:rsidR="00EF52E2" w:rsidRPr="00187002">
        <w:rPr>
          <w:rStyle w:val="Char3"/>
          <w:rFonts w:hint="cs"/>
          <w:rtl/>
        </w:rPr>
        <w:t xml:space="preserve"> </w:t>
      </w:r>
      <w:r w:rsidR="00C1686B" w:rsidRPr="00187002">
        <w:rPr>
          <w:rStyle w:val="Char3"/>
          <w:rFonts w:hint="cs"/>
          <w:rtl/>
        </w:rPr>
        <w:t>الأنورا می‌باشد که در پانزده یا شانزده جلد نوشته شده و مصنّف آن</w:t>
      </w:r>
      <w:r w:rsidR="00156AEF" w:rsidRPr="00187002">
        <w:rPr>
          <w:rStyle w:val="Char3"/>
          <w:rFonts w:hint="cs"/>
          <w:rtl/>
        </w:rPr>
        <w:t>:</w:t>
      </w:r>
      <w:r w:rsidR="00C1686B" w:rsidRPr="00187002">
        <w:rPr>
          <w:rStyle w:val="Char3"/>
          <w:rFonts w:hint="cs"/>
          <w:rtl/>
        </w:rPr>
        <w:t xml:space="preserve"> جلال‌الدین حسن‌بن یوسف بن علی حلّی ملقّب به علاّمه، نام دارد.»!!</w:t>
      </w:r>
      <w:r w:rsidR="003A437D" w:rsidRPr="00FB3928">
        <w:rPr>
          <w:rStyle w:val="Char3"/>
          <w:vertAlign w:val="superscript"/>
          <w:rtl/>
        </w:rPr>
        <w:footnoteReference w:id="35"/>
      </w:r>
    </w:p>
    <w:p w:rsidR="00C1686B" w:rsidRPr="00187002" w:rsidRDefault="00C1686B" w:rsidP="00811461">
      <w:pPr>
        <w:ind w:firstLine="284"/>
        <w:jc w:val="both"/>
        <w:rPr>
          <w:rStyle w:val="Char3"/>
          <w:rtl/>
        </w:rPr>
      </w:pPr>
      <w:r w:rsidRPr="00187002">
        <w:rPr>
          <w:rStyle w:val="Char3"/>
          <w:rFonts w:hint="cs"/>
          <w:rtl/>
        </w:rPr>
        <w:t>گمان ندارم کسی از اهل مطالعه باشد و نداند که کتاب مشهور «بحار</w:t>
      </w:r>
      <w:r w:rsidR="00324704" w:rsidRPr="00187002">
        <w:rPr>
          <w:rStyle w:val="Char3"/>
          <w:rFonts w:hint="cs"/>
          <w:rtl/>
        </w:rPr>
        <w:t xml:space="preserve"> </w:t>
      </w:r>
      <w:r w:rsidRPr="00187002">
        <w:rPr>
          <w:rStyle w:val="Char3"/>
          <w:rFonts w:hint="cs"/>
          <w:rtl/>
        </w:rPr>
        <w:t>الأنوار» اثر محمد</w:t>
      </w:r>
      <w:r w:rsidR="00324704" w:rsidRPr="00187002">
        <w:rPr>
          <w:rStyle w:val="Char3"/>
          <w:rFonts w:hint="cs"/>
          <w:rtl/>
        </w:rPr>
        <w:t xml:space="preserve"> </w:t>
      </w:r>
      <w:r w:rsidRPr="00187002">
        <w:rPr>
          <w:rStyle w:val="Char3"/>
          <w:rFonts w:hint="cs"/>
          <w:rtl/>
        </w:rPr>
        <w:t>باقر مجلسی معروف به علاّم</w:t>
      </w:r>
      <w:r w:rsidR="00187002" w:rsidRPr="00187002">
        <w:rPr>
          <w:rStyle w:val="Char3"/>
          <w:rFonts w:hint="cs"/>
          <w:rtl/>
        </w:rPr>
        <w:t>ۀ</w:t>
      </w:r>
      <w:r w:rsidRPr="00187002">
        <w:rPr>
          <w:rStyle w:val="Char3"/>
          <w:rFonts w:hint="cs"/>
          <w:rtl/>
        </w:rPr>
        <w:t xml:space="preserve"> مجلسی است نه علاّم</w:t>
      </w:r>
      <w:r w:rsidR="00187002" w:rsidRPr="00187002">
        <w:rPr>
          <w:rStyle w:val="Char3"/>
          <w:rFonts w:hint="cs"/>
          <w:rtl/>
        </w:rPr>
        <w:t>ۀ</w:t>
      </w:r>
      <w:r w:rsidRPr="00187002">
        <w:rPr>
          <w:rStyle w:val="Char3"/>
          <w:rFonts w:hint="cs"/>
          <w:rtl/>
        </w:rPr>
        <w:t xml:space="preserve"> حلّی! و لقب حسن بن یوسف حلّی هم جمال‌الدین بوده و نه جلال‌الدین! و اگر به فرض بتوان پذیرفت که این اغلاط از شیخ قمی (که بر ادوارد براون سمت استادی داشته) سر زده است</w:t>
      </w:r>
      <w:r w:rsidR="00324704" w:rsidRPr="00187002">
        <w:rPr>
          <w:rStyle w:val="Char3"/>
          <w:rFonts w:hint="cs"/>
          <w:rtl/>
        </w:rPr>
        <w:t>،</w:t>
      </w:r>
      <w:r w:rsidRPr="00187002">
        <w:rPr>
          <w:rStyle w:val="Char3"/>
          <w:rFonts w:hint="cs"/>
          <w:rtl/>
        </w:rPr>
        <w:t xml:space="preserve"> به هرصورت می‌توان دریافت که اطلاعات شاگرد وی در آن روزگار تا چه پایه مغلوط و ناچیز بوده است.</w:t>
      </w:r>
    </w:p>
    <w:p w:rsidR="00C1686B" w:rsidRPr="00187002" w:rsidRDefault="00C1686B" w:rsidP="00933E26">
      <w:pPr>
        <w:ind w:firstLine="284"/>
        <w:jc w:val="both"/>
        <w:rPr>
          <w:rStyle w:val="Char3"/>
          <w:rtl/>
        </w:rPr>
      </w:pPr>
      <w:r w:rsidRPr="00187002">
        <w:rPr>
          <w:rStyle w:val="Char3"/>
          <w:rFonts w:hint="cs"/>
          <w:rtl/>
        </w:rPr>
        <w:t>گزارش‌های براون دربار</w:t>
      </w:r>
      <w:r w:rsidR="00187002" w:rsidRPr="00187002">
        <w:rPr>
          <w:rStyle w:val="Char3"/>
          <w:rFonts w:hint="cs"/>
          <w:rtl/>
        </w:rPr>
        <w:t>ۀ</w:t>
      </w:r>
      <w:r w:rsidRPr="00187002">
        <w:rPr>
          <w:rStyle w:val="Char3"/>
          <w:rFonts w:hint="cs"/>
          <w:rtl/>
        </w:rPr>
        <w:t xml:space="preserve"> بابیگری نیز در کتاب «یک سال در میان ایرانیان» ناپخته و </w:t>
      </w:r>
      <w:r w:rsidR="00933E26" w:rsidRPr="00187002">
        <w:rPr>
          <w:rStyle w:val="Char3"/>
          <w:rFonts w:hint="cs"/>
          <w:rtl/>
        </w:rPr>
        <w:t>نادرست به نظر می‌آید و با آنچه مثلاً در مقدم</w:t>
      </w:r>
      <w:r w:rsidR="00187002" w:rsidRPr="00187002">
        <w:rPr>
          <w:rStyle w:val="Char3"/>
          <w:rFonts w:hint="cs"/>
          <w:rtl/>
        </w:rPr>
        <w:t>ۀ</w:t>
      </w:r>
      <w:r w:rsidR="00933E26" w:rsidRPr="00187002">
        <w:rPr>
          <w:rStyle w:val="Char3"/>
          <w:rFonts w:hint="cs"/>
          <w:rtl/>
        </w:rPr>
        <w:t xml:space="preserve"> کتاب «نقطه کاف» نگاشته، قابل مقایسه نیست. پیدا است که براون در مطالعات خود پیش می‌رفته و در هر گام بر معلوماتش می‌افزوده است.</w:t>
      </w:r>
    </w:p>
    <w:p w:rsidR="003A437D" w:rsidRPr="00187002" w:rsidRDefault="00933E26" w:rsidP="00811461">
      <w:pPr>
        <w:ind w:firstLine="284"/>
        <w:jc w:val="both"/>
        <w:rPr>
          <w:rStyle w:val="Char3"/>
          <w:rtl/>
        </w:rPr>
      </w:pPr>
      <w:r w:rsidRPr="00187002">
        <w:rPr>
          <w:rStyle w:val="Char3"/>
          <w:rFonts w:hint="cs"/>
          <w:rtl/>
        </w:rPr>
        <w:t>از جمله اشتباهاتی که ادوارد براون در کتاب «یک سال در میان ایرانیان» مرتکب شده تفسیر کلم</w:t>
      </w:r>
      <w:r w:rsidR="00187002" w:rsidRPr="00187002">
        <w:rPr>
          <w:rStyle w:val="Char3"/>
          <w:rFonts w:hint="cs"/>
          <w:rtl/>
        </w:rPr>
        <w:t>ۀ</w:t>
      </w:r>
      <w:r w:rsidRPr="00187002">
        <w:rPr>
          <w:rStyle w:val="Char3"/>
          <w:rFonts w:hint="cs"/>
          <w:rtl/>
        </w:rPr>
        <w:t xml:space="preserve"> «باب» در آیین بابیگری است. می‌دانیم که علی‌محمد شیرازی با گذشت زمان، ادّعای خویش را تغییر می‌داد چنانکه در آغاز دعوتش خود را «باب» می‌خواند و مقصودش آن بود که من از واسط</w:t>
      </w:r>
      <w:r w:rsidR="00187002" w:rsidRPr="00187002">
        <w:rPr>
          <w:rStyle w:val="Char3"/>
          <w:rFonts w:hint="cs"/>
          <w:rtl/>
        </w:rPr>
        <w:t>ۀ</w:t>
      </w:r>
      <w:r w:rsidRPr="00187002">
        <w:rPr>
          <w:rStyle w:val="Char3"/>
          <w:rFonts w:hint="cs"/>
          <w:rtl/>
        </w:rPr>
        <w:t xml:space="preserve"> میان امام قائم و شیعیان هستم همان‌گونه که این معنی را در مقدّم</w:t>
      </w:r>
      <w:r w:rsidR="00187002" w:rsidRPr="00187002">
        <w:rPr>
          <w:rStyle w:val="Char3"/>
          <w:rFonts w:hint="cs"/>
          <w:rtl/>
        </w:rPr>
        <w:t>ۀ</w:t>
      </w:r>
      <w:r w:rsidRPr="00187002">
        <w:rPr>
          <w:rStyle w:val="Char3"/>
          <w:rFonts w:hint="cs"/>
          <w:rtl/>
        </w:rPr>
        <w:t xml:space="preserve"> «أحسن القصص» به تصریح آورده است. ولی همین که گروهی در پیرامونش گرد آمدند ادعای تازه‌ای به میان آورد و خود را قائم موعود! معرّفی کرد</w:t>
      </w:r>
      <w:r w:rsidR="003A437D" w:rsidRPr="00FB3928">
        <w:rPr>
          <w:rStyle w:val="Char3"/>
          <w:vertAlign w:val="superscript"/>
          <w:rtl/>
        </w:rPr>
        <w:footnoteReference w:id="36"/>
      </w:r>
      <w:r w:rsidR="00811461" w:rsidRPr="00187002">
        <w:rPr>
          <w:rStyle w:val="Char3"/>
          <w:rFonts w:hint="cs"/>
          <w:rtl/>
        </w:rPr>
        <w:t>.</w:t>
      </w:r>
    </w:p>
    <w:p w:rsidR="00933E26" w:rsidRPr="00187002" w:rsidRDefault="00933E26" w:rsidP="00847B99">
      <w:pPr>
        <w:ind w:firstLine="284"/>
        <w:jc w:val="both"/>
        <w:rPr>
          <w:rStyle w:val="Char3"/>
          <w:rtl/>
        </w:rPr>
      </w:pPr>
      <w:r w:rsidRPr="00187002">
        <w:rPr>
          <w:rStyle w:val="Char3"/>
          <w:rFonts w:hint="cs"/>
          <w:rtl/>
        </w:rPr>
        <w:t>پیراون باب در آغاز دعوت، مایل نیستند که این تناقض را برای کسی که آشنایی با آیین ایشان ندارد مطرح سازند (و خود را به دردسر اندازند!) ناگزیر واژ</w:t>
      </w:r>
      <w:r w:rsidR="00187002" w:rsidRPr="00187002">
        <w:rPr>
          <w:rStyle w:val="Char3"/>
          <w:rFonts w:hint="cs"/>
          <w:rtl/>
        </w:rPr>
        <w:t>ۀ</w:t>
      </w:r>
      <w:r w:rsidRPr="00187002">
        <w:rPr>
          <w:rStyle w:val="Char3"/>
          <w:rFonts w:hint="cs"/>
          <w:rtl/>
        </w:rPr>
        <w:t xml:space="preserve"> «باب» را به معنای دیگری تأویل می‌کنند چنانکه در ابتدای امر، براون را هم بدین‌ اشتباه افکندند و حقیقت مسأله را از وی پوشاندند. از این رو می‌بینیم که ادوا</w:t>
      </w:r>
      <w:r w:rsidR="00847B99" w:rsidRPr="00187002">
        <w:rPr>
          <w:rStyle w:val="Char3"/>
          <w:rFonts w:hint="cs"/>
          <w:rtl/>
        </w:rPr>
        <w:t>ر</w:t>
      </w:r>
      <w:r w:rsidRPr="00187002">
        <w:rPr>
          <w:rStyle w:val="Char3"/>
          <w:rFonts w:hint="cs"/>
          <w:rtl/>
        </w:rPr>
        <w:t>د براون در کتاب «یک سال در میان ایرانیان» می‌نویسد</w:t>
      </w:r>
      <w:r w:rsidR="00156AEF" w:rsidRPr="00187002">
        <w:rPr>
          <w:rStyle w:val="Char3"/>
          <w:rFonts w:hint="cs"/>
          <w:rtl/>
        </w:rPr>
        <w:t>:</w:t>
      </w:r>
    </w:p>
    <w:p w:rsidR="003A437D" w:rsidRPr="00187002" w:rsidRDefault="00295484" w:rsidP="00295484">
      <w:pPr>
        <w:ind w:firstLine="284"/>
        <w:jc w:val="both"/>
        <w:rPr>
          <w:rStyle w:val="Char3"/>
          <w:rtl/>
        </w:rPr>
      </w:pPr>
      <w:r>
        <w:rPr>
          <w:rFonts w:hint="cs"/>
          <w:sz w:val="24"/>
          <w:szCs w:val="28"/>
          <w:rtl/>
          <w:lang w:bidi="fa-IR"/>
        </w:rPr>
        <w:t>«</w:t>
      </w:r>
      <w:r w:rsidR="00933E26" w:rsidRPr="00187002">
        <w:rPr>
          <w:rStyle w:val="Char3"/>
          <w:rFonts w:hint="cs"/>
          <w:rtl/>
        </w:rPr>
        <w:t>آنچه محقّق می‌باشد اینکه میرزا علی‌محمد به فکر افتاده که خود را به عنوان مصلح و نجات‌دهند</w:t>
      </w:r>
      <w:r w:rsidR="00187002" w:rsidRPr="00187002">
        <w:rPr>
          <w:rStyle w:val="Char3"/>
          <w:rFonts w:hint="cs"/>
          <w:rtl/>
        </w:rPr>
        <w:t>ۀ</w:t>
      </w:r>
      <w:r w:rsidR="00933E26" w:rsidRPr="00187002">
        <w:rPr>
          <w:rStyle w:val="Char3"/>
          <w:rFonts w:hint="cs"/>
          <w:rtl/>
        </w:rPr>
        <w:t xml:space="preserve"> جامعه معرّفی نماید</w:t>
      </w:r>
      <w:r w:rsidR="00DF4A79" w:rsidRPr="00187002">
        <w:rPr>
          <w:rStyle w:val="Char3"/>
          <w:rFonts w:hint="cs"/>
          <w:rtl/>
        </w:rPr>
        <w:t>،</w:t>
      </w:r>
      <w:r w:rsidR="00933E26" w:rsidRPr="00187002">
        <w:rPr>
          <w:rStyle w:val="Char3"/>
          <w:rFonts w:hint="cs"/>
          <w:rtl/>
        </w:rPr>
        <w:t xml:space="preserve"> و در روز 23 ماه مه، سال 1844 که نزدیک 24 سال از عمرش می‌گذشت علناً خود را به عنوان «باب» معرّفی کرد</w:t>
      </w:r>
      <w:r w:rsidR="00DF4A79" w:rsidRPr="00187002">
        <w:rPr>
          <w:rStyle w:val="Char3"/>
          <w:rFonts w:hint="cs"/>
          <w:rtl/>
        </w:rPr>
        <w:t>،</w:t>
      </w:r>
      <w:r w:rsidR="00933E26" w:rsidRPr="00187002">
        <w:rPr>
          <w:rStyle w:val="Char3"/>
          <w:rFonts w:hint="cs"/>
          <w:rtl/>
        </w:rPr>
        <w:t xml:space="preserve"> و باب، یک کلم</w:t>
      </w:r>
      <w:r w:rsidR="00187002" w:rsidRPr="00187002">
        <w:rPr>
          <w:rStyle w:val="Char3"/>
          <w:rFonts w:hint="cs"/>
          <w:rtl/>
        </w:rPr>
        <w:t>ۀ</w:t>
      </w:r>
      <w:r w:rsidR="00933E26" w:rsidRPr="00187002">
        <w:rPr>
          <w:rStyle w:val="Char3"/>
          <w:rFonts w:hint="cs"/>
          <w:rtl/>
        </w:rPr>
        <w:t xml:space="preserve"> عربی است و مفهوم مجازی آن، این می‌باشد که میرزاعلی محمد می‌گفت</w:t>
      </w:r>
      <w:r w:rsidR="00156AEF" w:rsidRPr="00187002">
        <w:rPr>
          <w:rStyle w:val="Char3"/>
          <w:rFonts w:hint="cs"/>
          <w:rtl/>
        </w:rPr>
        <w:t>:</w:t>
      </w:r>
      <w:r w:rsidR="00933E26" w:rsidRPr="00187002">
        <w:rPr>
          <w:rStyle w:val="Char3"/>
          <w:rFonts w:hint="cs"/>
          <w:rtl/>
        </w:rPr>
        <w:t xml:space="preserve"> من دروازه‌ای هستم که می‌بایست مردم از آن بگذرند تا بتوانند که به اسرار بزرگ و مقدّس ازلی و  ابدی و حقایق پی ببرند!</w:t>
      </w:r>
      <w:r>
        <w:rPr>
          <w:rFonts w:hint="cs"/>
          <w:sz w:val="24"/>
          <w:szCs w:val="28"/>
          <w:rtl/>
          <w:lang w:bidi="fa-IR"/>
        </w:rPr>
        <w:t>»</w:t>
      </w:r>
      <w:r w:rsidR="003A437D" w:rsidRPr="00FB3928">
        <w:rPr>
          <w:rStyle w:val="Char3"/>
          <w:vertAlign w:val="superscript"/>
          <w:rtl/>
        </w:rPr>
        <w:footnoteReference w:id="37"/>
      </w:r>
      <w:r w:rsidRPr="00187002">
        <w:rPr>
          <w:rStyle w:val="Char3"/>
          <w:rFonts w:hint="cs"/>
          <w:rtl/>
        </w:rPr>
        <w:t>.</w:t>
      </w:r>
    </w:p>
    <w:p w:rsidR="00933E26" w:rsidRPr="00187002" w:rsidRDefault="00933E26" w:rsidP="00F74BEC">
      <w:pPr>
        <w:ind w:firstLine="284"/>
        <w:jc w:val="both"/>
        <w:rPr>
          <w:rStyle w:val="Char3"/>
          <w:rtl/>
        </w:rPr>
      </w:pPr>
      <w:r w:rsidRPr="00187002">
        <w:rPr>
          <w:rStyle w:val="Char3"/>
          <w:rFonts w:hint="cs"/>
          <w:rtl/>
        </w:rPr>
        <w:t>ولی همین که براون، راه تحقیق در پیش گرفت و به</w:t>
      </w:r>
      <w:r w:rsidR="000E0E65" w:rsidRPr="00187002">
        <w:rPr>
          <w:rStyle w:val="Char3"/>
          <w:rFonts w:hint="cs"/>
          <w:rtl/>
        </w:rPr>
        <w:t xml:space="preserve"> کتاب‌ها</w:t>
      </w:r>
      <w:r w:rsidRPr="00187002">
        <w:rPr>
          <w:rStyle w:val="Char3"/>
          <w:rFonts w:hint="cs"/>
          <w:rtl/>
        </w:rPr>
        <w:t>ی اصلی بابیان دست یافت</w:t>
      </w:r>
      <w:r w:rsidR="00F74BEC" w:rsidRPr="00187002">
        <w:rPr>
          <w:rStyle w:val="Char3"/>
          <w:rFonts w:hint="cs"/>
          <w:rtl/>
        </w:rPr>
        <w:t>،</w:t>
      </w:r>
      <w:r w:rsidRPr="00187002">
        <w:rPr>
          <w:rStyle w:val="Char3"/>
          <w:rFonts w:hint="cs"/>
          <w:rtl/>
        </w:rPr>
        <w:t xml:space="preserve"> و به عکّا و قبرس سفر کرد، حقیقت موضوع بر او کشف شد و از همین رو در مقدم</w:t>
      </w:r>
      <w:r w:rsidR="00187002" w:rsidRPr="00187002">
        <w:rPr>
          <w:rStyle w:val="Char3"/>
          <w:rFonts w:hint="cs"/>
          <w:rtl/>
        </w:rPr>
        <w:t>ۀ</w:t>
      </w:r>
      <w:r w:rsidRPr="00187002">
        <w:rPr>
          <w:rStyle w:val="Char3"/>
          <w:rFonts w:hint="cs"/>
          <w:rtl/>
        </w:rPr>
        <w:t xml:space="preserve"> گسترده‌ای که بر  کتاب «نقطه الکاف» نوشته، چنین می‌گوید:</w:t>
      </w:r>
    </w:p>
    <w:p w:rsidR="003A437D" w:rsidRPr="00187002" w:rsidRDefault="00933E26" w:rsidP="001E36EC">
      <w:pPr>
        <w:ind w:firstLine="284"/>
        <w:jc w:val="both"/>
        <w:rPr>
          <w:rStyle w:val="Char3"/>
          <w:rtl/>
        </w:rPr>
      </w:pPr>
      <w:r w:rsidRPr="00187002">
        <w:rPr>
          <w:rStyle w:val="Char3"/>
          <w:rFonts w:hint="cs"/>
          <w:rtl/>
        </w:rPr>
        <w:t>«از آنچه گذشت معلوم شد که ادّعای میرزا علی محمد باب شیرازی که وی باب و واسط</w:t>
      </w:r>
      <w:r w:rsidR="00187002" w:rsidRPr="00187002">
        <w:rPr>
          <w:rStyle w:val="Char3"/>
          <w:rFonts w:hint="cs"/>
          <w:rtl/>
        </w:rPr>
        <w:t>ۀ</w:t>
      </w:r>
      <w:r w:rsidRPr="00187002">
        <w:rPr>
          <w:rStyle w:val="Char3"/>
          <w:rFonts w:hint="cs"/>
          <w:rtl/>
        </w:rPr>
        <w:t xml:space="preserve"> بین امام غایب و شیعیان است از نقطه نظر شیخیّه چندان تازگی و غرابت نداشت وی طولی نکشید که میرزا علی محمد از این درجه، قدم بالاتر نهاده ادّعا نمود که وی همان قائم موعود و مهدی منتظر و امام ثانی عشر است</w:t>
      </w:r>
      <w:r w:rsidR="001D4EBA" w:rsidRPr="00187002">
        <w:rPr>
          <w:rStyle w:val="Char3"/>
          <w:rFonts w:hint="cs"/>
          <w:rtl/>
        </w:rPr>
        <w:t>،</w:t>
      </w:r>
      <w:r w:rsidRPr="00187002">
        <w:rPr>
          <w:rStyle w:val="Char3"/>
          <w:rFonts w:hint="cs"/>
          <w:rtl/>
        </w:rPr>
        <w:t xml:space="preserve"> و لقب باب را به یکی از اتباع خود ملاّ حسین بشرویه داد. میرزا علی محمد تا آن وقت در نوشتجات خود، خود را باب و ذکر و ذات حروف سبعه (به مناسبت اینکه علی محمد، هفت حرف است) می‌خواند ولی </w:t>
      </w:r>
      <w:r w:rsidR="00550069" w:rsidRPr="00187002">
        <w:rPr>
          <w:rStyle w:val="Char3"/>
          <w:rFonts w:hint="cs"/>
          <w:rtl/>
        </w:rPr>
        <w:t>از این به بعد، خود را قائم و مهدی و نقطه می‌خواند. تاریخ این ادّعای جدید به تصریح حاجی میرزاجانی (ص 212، س 13) مصادف بود با حرکت دادن باب به قلع</w:t>
      </w:r>
      <w:r w:rsidR="00187002" w:rsidRPr="00187002">
        <w:rPr>
          <w:rStyle w:val="Char3"/>
          <w:rFonts w:hint="cs"/>
          <w:rtl/>
        </w:rPr>
        <w:t>ۀ</w:t>
      </w:r>
      <w:r w:rsidR="00550069" w:rsidRPr="00187002">
        <w:rPr>
          <w:rStyle w:val="Char3"/>
          <w:rFonts w:hint="cs"/>
          <w:rtl/>
        </w:rPr>
        <w:t xml:space="preserve"> چهریق که دو سال و نیم آخر عمر خود را (صفر 1264 ـ شعبان 1266) در آنجا به سر برد»</w:t>
      </w:r>
      <w:r w:rsidR="003A437D" w:rsidRPr="00FB3928">
        <w:rPr>
          <w:rStyle w:val="Char3"/>
          <w:vertAlign w:val="superscript"/>
          <w:rtl/>
        </w:rPr>
        <w:footnoteReference w:id="38"/>
      </w:r>
      <w:r w:rsidR="001E36EC" w:rsidRPr="00187002">
        <w:rPr>
          <w:rStyle w:val="Char3"/>
          <w:rFonts w:hint="cs"/>
          <w:rtl/>
        </w:rPr>
        <w:t>.</w:t>
      </w:r>
    </w:p>
    <w:p w:rsidR="00550069" w:rsidRPr="00187002" w:rsidRDefault="00550069" w:rsidP="00550069">
      <w:pPr>
        <w:ind w:firstLine="284"/>
        <w:jc w:val="both"/>
        <w:rPr>
          <w:rStyle w:val="Char3"/>
          <w:rtl/>
        </w:rPr>
      </w:pPr>
      <w:r w:rsidRPr="00187002">
        <w:rPr>
          <w:rStyle w:val="Char3"/>
          <w:rFonts w:hint="cs"/>
          <w:rtl/>
        </w:rPr>
        <w:t>براون در آثار خود، آگاهی‌های دقیقی از بابیگری ارائه می‌دهد و با مدارکی که عرضه می‌کند به خوبی روشن می‌سازد که علی محمد باب برای جانشینی خود، شاگردش میرزا یحیی ملقّب به صبح ازل را برگزیده بود و از این رو، ادّعای میرزاحسینعلی بهاء، نیرنگ و فریبکاری به شمار می‌رود و بهایی‌گری، باطلی اندر باطل! شمرده می‌شود. براون در این باره می‌نویسد</w:t>
      </w:r>
      <w:r w:rsidR="00156AEF" w:rsidRPr="00187002">
        <w:rPr>
          <w:rStyle w:val="Char3"/>
          <w:rFonts w:hint="cs"/>
          <w:rtl/>
        </w:rPr>
        <w:t>:</w:t>
      </w:r>
    </w:p>
    <w:p w:rsidR="003A437D" w:rsidRPr="00187002" w:rsidRDefault="00550069" w:rsidP="001458C0">
      <w:pPr>
        <w:ind w:firstLine="284"/>
        <w:jc w:val="both"/>
        <w:rPr>
          <w:rStyle w:val="Char3"/>
          <w:rtl/>
        </w:rPr>
      </w:pPr>
      <w:r w:rsidRPr="00187002">
        <w:rPr>
          <w:rStyle w:val="Char3"/>
          <w:rFonts w:hint="cs"/>
          <w:rtl/>
        </w:rPr>
        <w:t>«اشکالی که هست در این است که صبح ازل که بلاشبهه، باب او را جانشی</w:t>
      </w:r>
      <w:r w:rsidR="00E11692" w:rsidRPr="00187002">
        <w:rPr>
          <w:rStyle w:val="Char3"/>
          <w:rFonts w:hint="cs"/>
          <w:rtl/>
        </w:rPr>
        <w:t>ن</w:t>
      </w:r>
      <w:r w:rsidRPr="00187002">
        <w:rPr>
          <w:rStyle w:val="Char3"/>
          <w:rFonts w:hint="cs"/>
          <w:rtl/>
        </w:rPr>
        <w:t xml:space="preserve"> و وصیّ خود قرار داده بود به شدت و اصرار هرچه تمام‌تر از تصدیق نابرادری خود (میرزا حسینعلی بهاء) امتناع </w:t>
      </w:r>
      <w:r w:rsidR="005869E5" w:rsidRPr="00187002">
        <w:rPr>
          <w:rStyle w:val="Char3"/>
          <w:rFonts w:hint="cs"/>
          <w:rtl/>
        </w:rPr>
        <w:t>و ابای مستمر نمود. بنابراین</w:t>
      </w:r>
      <w:r w:rsidR="001101B3" w:rsidRPr="00187002">
        <w:rPr>
          <w:rStyle w:val="Char3"/>
          <w:rFonts w:hint="cs"/>
          <w:rtl/>
        </w:rPr>
        <w:t>،</w:t>
      </w:r>
      <w:r w:rsidR="005869E5" w:rsidRPr="00187002">
        <w:rPr>
          <w:rStyle w:val="Char3"/>
          <w:rFonts w:hint="cs"/>
          <w:rtl/>
        </w:rPr>
        <w:t xml:space="preserve"> بهایی که قطعاً باید به من جانب‌الله بودن باب معتقد باشد (چه کسی که به یک ظهور ایمان آورد، باید تمام ظهورات قبل را نیز تصدیق نماید) بالضروره مجبور است اعتراف کند که باب که مظهر مشیّت الهی و مبعوث من جانب‌الله و دارای الهام و علم لدنّی بود، عالماً عامداً کسی را برای جانشینی خود انتخاب کرد که (عقید</w:t>
      </w:r>
      <w:r w:rsidR="00187002" w:rsidRPr="00187002">
        <w:rPr>
          <w:rStyle w:val="Char3"/>
          <w:rFonts w:hint="cs"/>
          <w:rtl/>
        </w:rPr>
        <w:t>ۀ</w:t>
      </w:r>
      <w:r w:rsidR="005869E5" w:rsidRPr="00187002">
        <w:rPr>
          <w:rStyle w:val="Char3"/>
          <w:rFonts w:hint="cs"/>
          <w:rtl/>
        </w:rPr>
        <w:t xml:space="preserve"> بهاییان) </w:t>
      </w:r>
      <w:r w:rsidR="00FB4C3E" w:rsidRPr="00187002">
        <w:rPr>
          <w:rStyle w:val="Char3"/>
          <w:rFonts w:hint="cs"/>
          <w:rtl/>
        </w:rPr>
        <w:t>بایستی بعد از خودش نقط</w:t>
      </w:r>
      <w:r w:rsidR="00187002" w:rsidRPr="00187002">
        <w:rPr>
          <w:rStyle w:val="Char3"/>
          <w:rFonts w:hint="cs"/>
          <w:rtl/>
        </w:rPr>
        <w:t>ۀ</w:t>
      </w:r>
      <w:r w:rsidR="00FB4C3E" w:rsidRPr="00187002">
        <w:rPr>
          <w:rStyle w:val="Char3"/>
          <w:rFonts w:hint="cs"/>
          <w:rtl/>
        </w:rPr>
        <w:t xml:space="preserve"> ظلمت و أشدّ منکرین من یظهرهُ الله (میرزا حسینعلی) گردد»</w:t>
      </w:r>
      <w:r w:rsidR="003A437D" w:rsidRPr="00FB3928">
        <w:rPr>
          <w:rStyle w:val="Char3"/>
          <w:vertAlign w:val="superscript"/>
          <w:rtl/>
        </w:rPr>
        <w:footnoteReference w:id="39"/>
      </w:r>
      <w:r w:rsidR="001458C0" w:rsidRPr="00187002">
        <w:rPr>
          <w:rStyle w:val="Char3"/>
          <w:rFonts w:hint="cs"/>
          <w:rtl/>
        </w:rPr>
        <w:t>.</w:t>
      </w:r>
    </w:p>
    <w:p w:rsidR="00FB4C3E" w:rsidRDefault="00FB4C3E" w:rsidP="00FB4C3E">
      <w:pPr>
        <w:ind w:firstLine="284"/>
        <w:jc w:val="both"/>
        <w:rPr>
          <w:rStyle w:val="Char3"/>
          <w:rtl/>
        </w:rPr>
      </w:pPr>
      <w:r w:rsidRPr="00187002">
        <w:rPr>
          <w:rStyle w:val="Char3"/>
          <w:rFonts w:hint="cs"/>
          <w:rtl/>
        </w:rPr>
        <w:t>به نظر ما پژوهش‌های ادوارد براون دربار</w:t>
      </w:r>
      <w:r w:rsidR="00187002" w:rsidRPr="00187002">
        <w:rPr>
          <w:rStyle w:val="Char3"/>
          <w:rFonts w:hint="cs"/>
          <w:rtl/>
        </w:rPr>
        <w:t>ۀ</w:t>
      </w:r>
      <w:r w:rsidRPr="00187002">
        <w:rPr>
          <w:rStyle w:val="Char3"/>
          <w:rFonts w:hint="cs"/>
          <w:rtl/>
        </w:rPr>
        <w:t xml:space="preserve"> بابیگری </w:t>
      </w:r>
      <w:r w:rsidR="00237E5E" w:rsidRPr="00187002">
        <w:rPr>
          <w:rStyle w:val="Char3"/>
          <w:rFonts w:hint="cs"/>
          <w:rtl/>
        </w:rPr>
        <w:t>و بهایی‌گری (</w:t>
      </w:r>
      <w:r w:rsidR="00803C03" w:rsidRPr="00187002">
        <w:rPr>
          <w:rStyle w:val="Char3"/>
          <w:rFonts w:hint="cs"/>
          <w:rtl/>
        </w:rPr>
        <w:t xml:space="preserve">صرف‌نظر از مسائل سیاسی) به لحاظ تاریخ مذاهب </w:t>
      </w:r>
      <w:r w:rsidR="00803C03" w:rsidRPr="00187002">
        <w:rPr>
          <w:rStyle w:val="Char3"/>
          <w:rtl/>
        </w:rPr>
        <w:t>(</w:t>
      </w:r>
      <w:r w:rsidR="00803C03" w:rsidRPr="00187002">
        <w:rPr>
          <w:rStyle w:val="Char3"/>
        </w:rPr>
        <w:t>Histoire des Religions</w:t>
      </w:r>
      <w:r w:rsidR="00803C03" w:rsidRPr="00187002">
        <w:rPr>
          <w:rStyle w:val="Char3"/>
          <w:rtl/>
        </w:rPr>
        <w:t>)</w:t>
      </w:r>
      <w:r w:rsidR="00803C03" w:rsidRPr="00187002">
        <w:rPr>
          <w:rStyle w:val="Char3"/>
          <w:rFonts w:hint="cs"/>
          <w:rtl/>
        </w:rPr>
        <w:t xml:space="preserve"> حائز اهمیت است</w:t>
      </w:r>
      <w:r w:rsidR="00A26C4A" w:rsidRPr="00187002">
        <w:rPr>
          <w:rStyle w:val="Char3"/>
          <w:rFonts w:hint="cs"/>
          <w:rtl/>
        </w:rPr>
        <w:t>،</w:t>
      </w:r>
      <w:r w:rsidR="00803C03" w:rsidRPr="00187002">
        <w:rPr>
          <w:rStyle w:val="Char3"/>
          <w:rFonts w:hint="cs"/>
          <w:rtl/>
        </w:rPr>
        <w:t xml:space="preserve"> و جا دارد در این باره از آثار وی بهره‌گیری شود.</w:t>
      </w:r>
    </w:p>
    <w:p w:rsidR="00FA4E91" w:rsidRDefault="00FA4E91" w:rsidP="00FB4C3E">
      <w:pPr>
        <w:ind w:firstLine="284"/>
        <w:jc w:val="both"/>
        <w:rPr>
          <w:rStyle w:val="Char3"/>
          <w:rtl/>
        </w:rPr>
        <w:sectPr w:rsidR="00FA4E91" w:rsidSect="009174B8">
          <w:headerReference w:type="default" r:id="rId21"/>
          <w:footnotePr>
            <w:numRestart w:val="eachPage"/>
          </w:footnotePr>
          <w:type w:val="oddPage"/>
          <w:pgSz w:w="9356" w:h="13608" w:code="9"/>
          <w:pgMar w:top="567" w:right="1134" w:bottom="851" w:left="1134" w:header="454" w:footer="0" w:gutter="0"/>
          <w:cols w:space="708"/>
          <w:titlePg/>
          <w:bidi/>
          <w:rtlGutter/>
          <w:docGrid w:linePitch="360"/>
        </w:sectPr>
      </w:pPr>
    </w:p>
    <w:p w:rsidR="00847B99" w:rsidRPr="00B77D53" w:rsidRDefault="00847B99" w:rsidP="00E11911">
      <w:pPr>
        <w:pStyle w:val="a"/>
        <w:rPr>
          <w:rtl/>
        </w:rPr>
      </w:pPr>
      <w:bookmarkStart w:id="45" w:name="_Toc142614393"/>
      <w:bookmarkStart w:id="46" w:name="_Toc142614721"/>
      <w:bookmarkStart w:id="47" w:name="_Toc142614979"/>
      <w:bookmarkStart w:id="48" w:name="_Toc142615578"/>
      <w:bookmarkStart w:id="49" w:name="_Toc142615858"/>
      <w:bookmarkStart w:id="50" w:name="_Toc333836483"/>
      <w:bookmarkStart w:id="51" w:name="_Toc429212539"/>
      <w:r w:rsidRPr="00B77D53">
        <w:rPr>
          <w:rFonts w:hint="cs"/>
          <w:rtl/>
        </w:rPr>
        <w:t>کارل بروکلمن، خاورشناس آلمانی</w:t>
      </w:r>
      <w:bookmarkEnd w:id="45"/>
      <w:bookmarkEnd w:id="46"/>
      <w:bookmarkEnd w:id="47"/>
      <w:bookmarkEnd w:id="48"/>
      <w:bookmarkEnd w:id="49"/>
      <w:bookmarkEnd w:id="50"/>
      <w:bookmarkEnd w:id="51"/>
    </w:p>
    <w:p w:rsidR="00847B99" w:rsidRDefault="00847B99" w:rsidP="00FA4E91">
      <w:pPr>
        <w:pStyle w:val="a1"/>
        <w:rPr>
          <w:rtl/>
        </w:rPr>
      </w:pPr>
      <w:bookmarkStart w:id="52" w:name="_Toc142614394"/>
      <w:bookmarkStart w:id="53" w:name="_Toc142614722"/>
      <w:bookmarkStart w:id="54" w:name="_Toc142614980"/>
      <w:bookmarkStart w:id="55" w:name="_Toc142615579"/>
      <w:bookmarkStart w:id="56" w:name="_Toc142615859"/>
      <w:bookmarkStart w:id="57" w:name="_Toc333836484"/>
      <w:bookmarkStart w:id="58" w:name="_Toc429212540"/>
      <w:r>
        <w:rPr>
          <w:rFonts w:hint="cs"/>
          <w:rtl/>
        </w:rPr>
        <w:t>زندگینام</w:t>
      </w:r>
      <w:r w:rsidR="00FA4E91">
        <w:rPr>
          <w:rFonts w:hint="cs"/>
          <w:rtl/>
        </w:rPr>
        <w:t>ۀ</w:t>
      </w:r>
      <w:r>
        <w:rPr>
          <w:rFonts w:hint="cs"/>
          <w:rtl/>
        </w:rPr>
        <w:t xml:space="preserve"> علمی بروکلمن</w:t>
      </w:r>
      <w:bookmarkEnd w:id="52"/>
      <w:bookmarkEnd w:id="53"/>
      <w:bookmarkEnd w:id="54"/>
      <w:bookmarkEnd w:id="55"/>
      <w:bookmarkEnd w:id="56"/>
      <w:bookmarkEnd w:id="57"/>
      <w:bookmarkEnd w:id="58"/>
    </w:p>
    <w:p w:rsidR="00803C03" w:rsidRPr="00187002" w:rsidRDefault="00847B99" w:rsidP="00A610D2">
      <w:pPr>
        <w:ind w:firstLine="284"/>
        <w:jc w:val="both"/>
        <w:rPr>
          <w:rStyle w:val="Char3"/>
          <w:rtl/>
        </w:rPr>
      </w:pPr>
      <w:r w:rsidRPr="00187002">
        <w:rPr>
          <w:rStyle w:val="Char3"/>
          <w:rFonts w:hint="cs"/>
          <w:rtl/>
        </w:rPr>
        <w:t>از میان خاورشناسانی</w:t>
      </w:r>
      <w:r w:rsidR="00D8610D" w:rsidRPr="00187002">
        <w:rPr>
          <w:rStyle w:val="Char3"/>
          <w:rFonts w:hint="cs"/>
          <w:rtl/>
        </w:rPr>
        <w:t xml:space="preserve"> </w:t>
      </w:r>
      <w:r w:rsidR="00B544A4" w:rsidRPr="00187002">
        <w:rPr>
          <w:rStyle w:val="Char3"/>
          <w:rFonts w:hint="cs"/>
          <w:rtl/>
        </w:rPr>
        <w:t xml:space="preserve">نامدار آلمانی کارل بروکلمن </w:t>
      </w:r>
      <w:r w:rsidR="00B544A4" w:rsidRPr="00187002">
        <w:rPr>
          <w:rStyle w:val="Char3"/>
        </w:rPr>
        <w:t>Karl Brockelmann</w:t>
      </w:r>
      <w:r w:rsidR="00B544A4" w:rsidRPr="00187002">
        <w:rPr>
          <w:rStyle w:val="Char3"/>
          <w:rFonts w:hint="cs"/>
          <w:rtl/>
        </w:rPr>
        <w:t xml:space="preserve"> است. بروکلمن </w:t>
      </w:r>
      <w:r w:rsidR="0021677D" w:rsidRPr="00187002">
        <w:rPr>
          <w:rStyle w:val="Char3"/>
          <w:rFonts w:hint="cs"/>
          <w:rtl/>
        </w:rPr>
        <w:t>در سال 1868 میلادی در شهر رشتوک (در کنار دریای بالتیک) زاده شد و تحصیلاتی ابتدایی و متوسطه را در آنجا گذرانید. در دور</w:t>
      </w:r>
      <w:r w:rsidR="00187002" w:rsidRPr="00187002">
        <w:rPr>
          <w:rStyle w:val="Char3"/>
          <w:rFonts w:hint="cs"/>
          <w:rtl/>
        </w:rPr>
        <w:t>ۀ</w:t>
      </w:r>
      <w:r w:rsidR="0021677D" w:rsidRPr="00187002">
        <w:rPr>
          <w:rStyle w:val="Char3"/>
          <w:rFonts w:hint="cs"/>
          <w:rtl/>
        </w:rPr>
        <w:t xml:space="preserve"> دبیرستان با زبان عبری و انگلیسی و فرانسه آشنایی پیدا کرد</w:t>
      </w:r>
      <w:r w:rsidR="00F704F8" w:rsidRPr="00187002">
        <w:rPr>
          <w:rStyle w:val="Char3"/>
          <w:rFonts w:hint="cs"/>
          <w:rtl/>
        </w:rPr>
        <w:t>،</w:t>
      </w:r>
      <w:r w:rsidR="0021677D" w:rsidRPr="00187002">
        <w:rPr>
          <w:rStyle w:val="Char3"/>
          <w:rFonts w:hint="cs"/>
          <w:rtl/>
        </w:rPr>
        <w:t xml:space="preserve"> و در سال 1886 یعنی در هیجده‌سالگی به دانشگاه رشتوک راه یافت و در آنجا به فرا گرفتن زبان‌های عربی و حبشی پرداخت. در سال 1888 به دانشگاه اشتراسبورک منتقل شد تا نزد اساتید برجسته‌ای همچون تئودور نولدکه </w:t>
      </w:r>
      <w:r w:rsidR="0021677D" w:rsidRPr="00187002">
        <w:rPr>
          <w:rStyle w:val="Char3"/>
        </w:rPr>
        <w:t>Noldeke</w:t>
      </w:r>
      <w:r w:rsidR="0021677D" w:rsidRPr="00187002">
        <w:rPr>
          <w:rStyle w:val="Char3"/>
          <w:rFonts w:hint="cs"/>
          <w:rtl/>
        </w:rPr>
        <w:t xml:space="preserve"> که نامورترین خاورشناس آن روزگار بود به تحصیل پردازد. </w:t>
      </w:r>
      <w:r w:rsidR="00647130" w:rsidRPr="00187002">
        <w:rPr>
          <w:rStyle w:val="Char3"/>
          <w:rFonts w:hint="cs"/>
          <w:rtl/>
        </w:rPr>
        <w:t>در سال 1890 نولدکه پیشنهاد کرد که دانشجویان دربار</w:t>
      </w:r>
      <w:r w:rsidR="00187002" w:rsidRPr="00187002">
        <w:rPr>
          <w:rStyle w:val="Char3"/>
          <w:rFonts w:hint="cs"/>
          <w:rtl/>
        </w:rPr>
        <w:t>ۀ</w:t>
      </w:r>
      <w:r w:rsidR="00647130" w:rsidRPr="00187002">
        <w:rPr>
          <w:rStyle w:val="Char3"/>
          <w:rFonts w:hint="cs"/>
          <w:rtl/>
        </w:rPr>
        <w:t xml:space="preserve"> پیوند تاریخ ابن اثیر و تاریخ طبری به پژوهش روی آورند و برای کسی که بهترین رساله را در این موضوع تهیه کند جایزه‌ای مقرّر داشت که بروکلمن به دریافت آن موفق شد. در سال 1893 (پس از آنکه بروکلمن دکترای خود را گرفت) وی را به عنوان استاد زبان‌های شرقی در دانشگاه بروتسلاو برگزیدند. در سال 1895 به لندن مسافرت کرد تا بخشی از کتاب طبقات ابن سعد را نسخه‌برداری کند و در همان روزگار به استانبول نیز سفر کرد تا در کتابخانه‌های آنجا به کتب خطّی دست یابد. در</w:t>
      </w:r>
      <w:r w:rsidR="002E226D" w:rsidRPr="00187002">
        <w:rPr>
          <w:rStyle w:val="Char3"/>
          <w:rFonts w:hint="cs"/>
          <w:rtl/>
        </w:rPr>
        <w:t xml:space="preserve"> سال‌ها</w:t>
      </w:r>
      <w:r w:rsidR="00647130" w:rsidRPr="00187002">
        <w:rPr>
          <w:rStyle w:val="Char3"/>
          <w:rFonts w:hint="cs"/>
          <w:rtl/>
        </w:rPr>
        <w:t>ی بعد نزد استادی از اهالی مراکش به تکمیل زبان عربی همّت گمارد. از سال 1900 تا 1903 استادِ بدون کرسی دانشگاه بروکسل بود و در این سال به دانشگاه کونیگسبرگ منتقل شد و در آنجا به عنوان استادِ صاحب کرسی به تدریس زبان‌های شرقی پرداخت. در 1909 از بروکلمن برای درس دادن در دانشگاه هالّه دعوت کردند و مدت 12 سال در آنجا به کار تدریس اشتغال داشت. در سال 1922 به سوی برلین عزیمت کرد</w:t>
      </w:r>
      <w:r w:rsidR="00A04FD4" w:rsidRPr="00187002">
        <w:rPr>
          <w:rStyle w:val="Char3"/>
          <w:rFonts w:hint="cs"/>
          <w:rtl/>
        </w:rPr>
        <w:t xml:space="preserve"> و در آنجا مؤسسه‌ای برای خاورشناسی بنیان نهاد و ضمناً در دانشگاه برلین به تدریس مشغول بود. آنگاه به برتسلاو بازگشت</w:t>
      </w:r>
      <w:r w:rsidR="00952713" w:rsidRPr="00187002">
        <w:rPr>
          <w:rStyle w:val="Char3"/>
          <w:rFonts w:hint="cs"/>
          <w:rtl/>
        </w:rPr>
        <w:t>،</w:t>
      </w:r>
      <w:r w:rsidR="00A04FD4" w:rsidRPr="00187002">
        <w:rPr>
          <w:rStyle w:val="Char3"/>
          <w:rFonts w:hint="cs"/>
          <w:rtl/>
        </w:rPr>
        <w:t xml:space="preserve"> و در سال 1935 بازنشسته شد. در 1946 ریاست کتابخان</w:t>
      </w:r>
      <w:r w:rsidR="00187002" w:rsidRPr="00187002">
        <w:rPr>
          <w:rStyle w:val="Char3"/>
          <w:rFonts w:hint="cs"/>
          <w:rtl/>
        </w:rPr>
        <w:t>ۀ</w:t>
      </w:r>
      <w:r w:rsidR="00A04FD4" w:rsidRPr="00187002">
        <w:rPr>
          <w:rStyle w:val="Char3"/>
          <w:rFonts w:hint="cs"/>
          <w:rtl/>
        </w:rPr>
        <w:t xml:space="preserve"> «جمعیت آلمانی خاورشناسان» </w:t>
      </w:r>
      <w:r w:rsidR="00B03F32" w:rsidRPr="00187002">
        <w:rPr>
          <w:rStyle w:val="Char3"/>
          <w:rFonts w:hint="cs"/>
          <w:rtl/>
        </w:rPr>
        <w:t>را به عهده گرفت و</w:t>
      </w:r>
      <w:r w:rsidR="002E226D" w:rsidRPr="00187002">
        <w:rPr>
          <w:rStyle w:val="Char3"/>
          <w:rFonts w:hint="cs"/>
          <w:rtl/>
        </w:rPr>
        <w:t xml:space="preserve"> سال‌ها</w:t>
      </w:r>
      <w:r w:rsidR="00B03F32" w:rsidRPr="00187002">
        <w:rPr>
          <w:rStyle w:val="Char3"/>
          <w:rFonts w:hint="cs"/>
          <w:rtl/>
        </w:rPr>
        <w:t>ی آخر عمرش را در شهر هالّه گذرانید و سرانجام در سال 1956 درگذشت.</w:t>
      </w:r>
    </w:p>
    <w:p w:rsidR="00B03F32" w:rsidRPr="00187002" w:rsidRDefault="00B03F32" w:rsidP="00B03F32">
      <w:pPr>
        <w:ind w:firstLine="284"/>
        <w:jc w:val="both"/>
        <w:rPr>
          <w:rStyle w:val="Char3"/>
          <w:rtl/>
        </w:rPr>
      </w:pPr>
      <w:r w:rsidRPr="00187002">
        <w:rPr>
          <w:rStyle w:val="Char3"/>
          <w:rFonts w:hint="cs"/>
          <w:rtl/>
        </w:rPr>
        <w:t>آنچه در زندگی این خاورشناس آلمانی برای ما شرقیان گیرایی دارد، تلاشی است که وی برای آشنایی با کتب خطی در دیار مسلمانان از خود نشان داده و مسافرت‌هایی است که به استانبول و دیگر سرزمین‌های اسلامی کرده تا از نزدیک با کیش و آداب و زبان و فرهنگ مسلمانان آشنا شود.</w:t>
      </w:r>
    </w:p>
    <w:p w:rsidR="00B03F32" w:rsidRPr="00647130" w:rsidRDefault="00B03F32" w:rsidP="00E11911">
      <w:pPr>
        <w:pStyle w:val="a1"/>
        <w:rPr>
          <w:rFonts w:cs="Times New Roman"/>
          <w:rtl/>
        </w:rPr>
      </w:pPr>
      <w:bookmarkStart w:id="59" w:name="_Toc142614395"/>
      <w:bookmarkStart w:id="60" w:name="_Toc142614723"/>
      <w:bookmarkStart w:id="61" w:name="_Toc142614981"/>
      <w:bookmarkStart w:id="62" w:name="_Toc142615580"/>
      <w:bookmarkStart w:id="63" w:name="_Toc142615860"/>
      <w:bookmarkStart w:id="64" w:name="_Toc333836485"/>
      <w:bookmarkStart w:id="65" w:name="_Toc429212541"/>
      <w:r>
        <w:rPr>
          <w:rFonts w:hint="cs"/>
          <w:rtl/>
        </w:rPr>
        <w:t>آثار بروکلمن</w:t>
      </w:r>
      <w:bookmarkEnd w:id="59"/>
      <w:bookmarkEnd w:id="60"/>
      <w:bookmarkEnd w:id="61"/>
      <w:bookmarkEnd w:id="62"/>
      <w:bookmarkEnd w:id="63"/>
      <w:bookmarkEnd w:id="64"/>
      <w:bookmarkEnd w:id="65"/>
    </w:p>
    <w:p w:rsidR="002A7977" w:rsidRPr="00187002" w:rsidRDefault="00A958E2" w:rsidP="003C34E1">
      <w:pPr>
        <w:ind w:firstLine="284"/>
        <w:jc w:val="both"/>
        <w:rPr>
          <w:rStyle w:val="Char3"/>
          <w:rtl/>
        </w:rPr>
      </w:pPr>
      <w:r w:rsidRPr="00187002">
        <w:rPr>
          <w:rStyle w:val="Char3"/>
          <w:rFonts w:hint="cs"/>
          <w:rtl/>
        </w:rPr>
        <w:t>کارل بروکلمن آثار گوناگونی به زبان آلمانی از خود به جای نهاد و همچنین به چاپ</w:t>
      </w:r>
      <w:r w:rsidR="000E0E65" w:rsidRPr="00187002">
        <w:rPr>
          <w:rStyle w:val="Char3"/>
          <w:rFonts w:hint="cs"/>
          <w:rtl/>
        </w:rPr>
        <w:t xml:space="preserve"> کتاب‌ها</w:t>
      </w:r>
      <w:r w:rsidRPr="00187002">
        <w:rPr>
          <w:rStyle w:val="Char3"/>
          <w:rFonts w:hint="cs"/>
          <w:rtl/>
        </w:rPr>
        <w:t xml:space="preserve">یی </w:t>
      </w:r>
      <w:r w:rsidR="003C34E1" w:rsidRPr="00187002">
        <w:rPr>
          <w:rStyle w:val="Char3"/>
          <w:rFonts w:hint="cs"/>
          <w:rtl/>
        </w:rPr>
        <w:t>از تألیفات علمای اسلامی همّت گمارد که در خور توجه است</w:t>
      </w:r>
      <w:r w:rsidR="00E36FE8" w:rsidRPr="00187002">
        <w:rPr>
          <w:rStyle w:val="Char3"/>
          <w:rFonts w:hint="cs"/>
          <w:rtl/>
        </w:rPr>
        <w:t>،</w:t>
      </w:r>
      <w:r w:rsidR="003C34E1" w:rsidRPr="00187002">
        <w:rPr>
          <w:rStyle w:val="Char3"/>
          <w:rFonts w:hint="cs"/>
          <w:rtl/>
        </w:rPr>
        <w:t xml:space="preserve"> و ما در اینجا از</w:t>
      </w:r>
      <w:r w:rsidR="00243E0C" w:rsidRPr="00187002">
        <w:rPr>
          <w:rStyle w:val="Char3"/>
          <w:rFonts w:hint="cs"/>
          <w:rtl/>
        </w:rPr>
        <w:t xml:space="preserve"> مهم‌تر</w:t>
      </w:r>
      <w:r w:rsidR="003C34E1" w:rsidRPr="00187002">
        <w:rPr>
          <w:rStyle w:val="Char3"/>
          <w:rFonts w:hint="cs"/>
          <w:rtl/>
        </w:rPr>
        <w:t>ین آثار وی یاد می‌کنیم</w:t>
      </w:r>
      <w:r w:rsidR="00156AEF" w:rsidRPr="00187002">
        <w:rPr>
          <w:rStyle w:val="Char3"/>
          <w:rFonts w:hint="cs"/>
          <w:rtl/>
        </w:rPr>
        <w:t>:</w:t>
      </w:r>
    </w:p>
    <w:p w:rsidR="003C34E1" w:rsidRPr="00187002" w:rsidRDefault="003C34E1" w:rsidP="00E11911">
      <w:pPr>
        <w:numPr>
          <w:ilvl w:val="0"/>
          <w:numId w:val="7"/>
        </w:numPr>
        <w:ind w:left="641" w:hanging="357"/>
        <w:jc w:val="both"/>
        <w:rPr>
          <w:rStyle w:val="Char3"/>
          <w:rtl/>
        </w:rPr>
      </w:pPr>
      <w:r w:rsidRPr="00187002">
        <w:rPr>
          <w:rStyle w:val="Char3"/>
          <w:rFonts w:hint="cs"/>
          <w:rtl/>
        </w:rPr>
        <w:t xml:space="preserve">یکی از تألیفات بروکلمن کتابی است به نام </w:t>
      </w:r>
      <w:r w:rsidRPr="00FA4E91">
        <w:rPr>
          <w:rStyle w:val="Char3"/>
          <w:rtl/>
        </w:rPr>
        <w:t>“</w:t>
      </w:r>
      <w:r w:rsidRPr="00FA4E91">
        <w:rPr>
          <w:rStyle w:val="Char3"/>
        </w:rPr>
        <w:t>Geschichte det Arabischen Litteratur</w:t>
      </w:r>
      <w:r w:rsidRPr="00FA4E91">
        <w:rPr>
          <w:rStyle w:val="Char3"/>
          <w:sz w:val="22"/>
          <w:szCs w:val="22"/>
          <w:rtl/>
        </w:rPr>
        <w:t>”</w:t>
      </w:r>
      <w:r w:rsidRPr="00187002">
        <w:rPr>
          <w:rStyle w:val="Char3"/>
          <w:rFonts w:hint="cs"/>
          <w:rtl/>
        </w:rPr>
        <w:t xml:space="preserve"> یعنی «تاریخ ادبیات عرب». بروکلمن این کتاب را در دو مجلّد به چاپ رسانید و سپس سه مجلّد دیگر به عنوان «ملحقات» بدان افزود. بخشی از کتاب وی را دکتر عبدالحلیم نجّار (از نویسندگان مصری) به عربی ترجمه کرد که تحت عنوان «تاریخ الأدب العربی» ضمن سه مجلّد در مصر به چاپ رسید. پس از وفات دکتر نجار، دو تن از مترجمان عرب (دکتر یعقوب بکر و دکتر رمضان عبدالتّوّاب) ترجم</w:t>
      </w:r>
      <w:r w:rsidR="00187002" w:rsidRPr="00187002">
        <w:rPr>
          <w:rStyle w:val="Char3"/>
          <w:rFonts w:hint="cs"/>
          <w:rtl/>
        </w:rPr>
        <w:t>ۀ</w:t>
      </w:r>
      <w:r w:rsidRPr="00187002">
        <w:rPr>
          <w:rStyle w:val="Char3"/>
          <w:rFonts w:hint="cs"/>
          <w:rtl/>
        </w:rPr>
        <w:t xml:space="preserve"> بقی</w:t>
      </w:r>
      <w:r w:rsidR="00187002" w:rsidRPr="00187002">
        <w:rPr>
          <w:rStyle w:val="Char3"/>
          <w:rFonts w:hint="cs"/>
          <w:rtl/>
        </w:rPr>
        <w:t>ۀ</w:t>
      </w:r>
      <w:r w:rsidRPr="00187002">
        <w:rPr>
          <w:rStyle w:val="Char3"/>
          <w:rFonts w:hint="cs"/>
          <w:rtl/>
        </w:rPr>
        <w:t xml:space="preserve"> کتاب را به عهده گرفتند و اثر ایشان نیز در دو مجلّد چاپ و انتشار یافت.</w:t>
      </w:r>
    </w:p>
    <w:p w:rsidR="003C34E1" w:rsidRPr="00187002" w:rsidRDefault="003C34E1" w:rsidP="003C34E1">
      <w:pPr>
        <w:ind w:firstLine="284"/>
        <w:jc w:val="both"/>
        <w:rPr>
          <w:rStyle w:val="Char3"/>
          <w:rtl/>
        </w:rPr>
      </w:pPr>
      <w:r w:rsidRPr="00187002">
        <w:rPr>
          <w:rStyle w:val="Char3"/>
          <w:rFonts w:hint="cs"/>
          <w:rtl/>
        </w:rPr>
        <w:t>محتوای این کتاب، فهرست‌نام</w:t>
      </w:r>
      <w:r w:rsidR="00187002" w:rsidRPr="00187002">
        <w:rPr>
          <w:rStyle w:val="Char3"/>
          <w:rFonts w:hint="cs"/>
          <w:rtl/>
        </w:rPr>
        <w:t>ۀ</w:t>
      </w:r>
      <w:r w:rsidRPr="00187002">
        <w:rPr>
          <w:rStyle w:val="Char3"/>
          <w:rFonts w:hint="cs"/>
          <w:rtl/>
        </w:rPr>
        <w:t xml:space="preserve"> بلندی از</w:t>
      </w:r>
      <w:r w:rsidR="000E0E65" w:rsidRPr="00187002">
        <w:rPr>
          <w:rStyle w:val="Char3"/>
          <w:rFonts w:hint="cs"/>
          <w:rtl/>
        </w:rPr>
        <w:t xml:space="preserve"> کتاب‌ها</w:t>
      </w:r>
      <w:r w:rsidRPr="00187002">
        <w:rPr>
          <w:rStyle w:val="Char3"/>
          <w:rFonts w:hint="cs"/>
          <w:rtl/>
        </w:rPr>
        <w:t xml:space="preserve"> و رسایل اسلامی است و برای نگارش آن، به صدها کتب خطی و چاپی مراجعه شده تا این فهرست‌نام</w:t>
      </w:r>
      <w:r w:rsidR="00187002" w:rsidRPr="00187002">
        <w:rPr>
          <w:rStyle w:val="Char3"/>
          <w:rFonts w:hint="cs"/>
          <w:rtl/>
        </w:rPr>
        <w:t>ۀ</w:t>
      </w:r>
      <w:r w:rsidRPr="00187002">
        <w:rPr>
          <w:rStyle w:val="Char3"/>
          <w:rFonts w:hint="cs"/>
          <w:rtl/>
        </w:rPr>
        <w:t xml:space="preserve"> گسترده فراهم آید. باید توجه داشت که عنوان «تاریخ ادبیات ...» برای کتاب بروکلمن در معنای خاصّ خود به کار نرفته بلکه معنای عام و شاملی دارد که معرّفی تفاسیر قرآنی و سیره‌های نبوی و تواریخ اسلامی و کتب کلامی و آثار فقهی و دیوان‌های شعر و معاجم لغوی و جز</w:t>
      </w:r>
      <w:r w:rsidR="000E0E65" w:rsidRPr="00187002">
        <w:rPr>
          <w:rStyle w:val="Char3"/>
          <w:rFonts w:hint="cs"/>
          <w:rtl/>
        </w:rPr>
        <w:t xml:space="preserve"> این‌ها </w:t>
      </w:r>
      <w:r w:rsidRPr="00187002">
        <w:rPr>
          <w:rStyle w:val="Char3"/>
          <w:rFonts w:hint="cs"/>
          <w:rtl/>
        </w:rPr>
        <w:t>را در بر می‌گیرد. در این کتاب، اشتباهاتی نیز دیده می‌شود که ما در همین مقاله به ذکر نمونه‌ای از</w:t>
      </w:r>
      <w:r w:rsidR="00B16643" w:rsidRPr="00187002">
        <w:rPr>
          <w:rStyle w:val="Char3"/>
          <w:rFonts w:hint="cs"/>
          <w:rtl/>
        </w:rPr>
        <w:t xml:space="preserve"> آن‌ها </w:t>
      </w:r>
      <w:r w:rsidRPr="00187002">
        <w:rPr>
          <w:rStyle w:val="Char3"/>
          <w:rFonts w:hint="cs"/>
          <w:rtl/>
        </w:rPr>
        <w:t>خواهیم پرداخت.</w:t>
      </w:r>
    </w:p>
    <w:p w:rsidR="003C34E1" w:rsidRPr="00187002" w:rsidRDefault="003C34E1" w:rsidP="00E11911">
      <w:pPr>
        <w:numPr>
          <w:ilvl w:val="0"/>
          <w:numId w:val="7"/>
        </w:numPr>
        <w:ind w:left="641" w:hanging="357"/>
        <w:jc w:val="both"/>
        <w:rPr>
          <w:rStyle w:val="Char3"/>
          <w:rtl/>
        </w:rPr>
      </w:pPr>
      <w:r w:rsidRPr="00187002">
        <w:rPr>
          <w:rStyle w:val="Char3"/>
          <w:rFonts w:hint="cs"/>
          <w:rtl/>
        </w:rPr>
        <w:t xml:space="preserve">کتاب دیگری از بروکلمن به جای مانده است که </w:t>
      </w:r>
      <w:r w:rsidRPr="00187002">
        <w:rPr>
          <w:rStyle w:val="Char3"/>
          <w:rtl/>
        </w:rPr>
        <w:t>“</w:t>
      </w:r>
      <w:r w:rsidRPr="00187002">
        <w:rPr>
          <w:rStyle w:val="Char3"/>
        </w:rPr>
        <w:t>Die geschichte der Natioen und Islamische Stasten</w:t>
      </w:r>
      <w:r w:rsidRPr="00187002">
        <w:rPr>
          <w:rStyle w:val="Char3"/>
          <w:rtl/>
        </w:rPr>
        <w:t>”</w:t>
      </w:r>
      <w:r w:rsidRPr="00187002">
        <w:rPr>
          <w:rStyle w:val="Char3"/>
          <w:rFonts w:hint="cs"/>
          <w:rtl/>
        </w:rPr>
        <w:t xml:space="preserve"> نام دارد و می‌توان آن را به «تاریخ ملت‌ها و دولت‌های اسلامی» ترجمه کرد، این کتاب در دو جزء به عربی ترجمه و چاپ شده و برگردان آن را به عربی دکتر </w:t>
      </w:r>
      <w:r w:rsidR="0002319E" w:rsidRPr="00187002">
        <w:rPr>
          <w:rStyle w:val="Char3"/>
          <w:rFonts w:hint="cs"/>
          <w:rtl/>
        </w:rPr>
        <w:t>نبیه امین فارِس و نیز منیر بعلب</w:t>
      </w:r>
      <w:r w:rsidRPr="00187002">
        <w:rPr>
          <w:rStyle w:val="Char3"/>
          <w:rFonts w:hint="cs"/>
          <w:rtl/>
        </w:rPr>
        <w:t>کی به عهده گ</w:t>
      </w:r>
      <w:r w:rsidR="0002319E" w:rsidRPr="00187002">
        <w:rPr>
          <w:rStyle w:val="Char3"/>
          <w:rFonts w:hint="cs"/>
          <w:rtl/>
        </w:rPr>
        <w:t>ر</w:t>
      </w:r>
      <w:r w:rsidRPr="00187002">
        <w:rPr>
          <w:rStyle w:val="Char3"/>
          <w:rFonts w:hint="cs"/>
          <w:rtl/>
        </w:rPr>
        <w:t xml:space="preserve">فته‌اند و با نام </w:t>
      </w:r>
      <w:r w:rsidRPr="00FA4E91">
        <w:rPr>
          <w:rStyle w:val="Char0"/>
          <w:rFonts w:hint="cs"/>
          <w:rtl/>
        </w:rPr>
        <w:t>«تاریخ الشّعوب الإسلامیه»</w:t>
      </w:r>
      <w:r w:rsidRPr="00187002">
        <w:rPr>
          <w:rStyle w:val="Char3"/>
          <w:rFonts w:hint="cs"/>
          <w:rtl/>
        </w:rPr>
        <w:t xml:space="preserve"> انتشار یافته است. کتاب مزبور را دکتر هادی جزایری با عنوان «تاریخ ملل و دول اسلامی» به فارسی ترجمه کرده و در دسترس پارسی‌زبانان قرار داد. این کتاب بویژه در آنجا که از پیامبر ارجمند اسلام</w:t>
      </w:r>
      <w:r w:rsidR="00BE48EF" w:rsidRPr="00187002">
        <w:rPr>
          <w:rStyle w:val="Char3"/>
          <w:rFonts w:hint="cs"/>
          <w:rtl/>
        </w:rPr>
        <w:t xml:space="preserve"> </w:t>
      </w:r>
      <w:r w:rsidR="00FB3928" w:rsidRPr="00FB3928">
        <w:rPr>
          <w:rStyle w:val="Char3"/>
          <w:rFonts w:cs="CTraditional Arabic" w:hint="cs"/>
          <w:rtl/>
        </w:rPr>
        <w:t>ج</w:t>
      </w:r>
      <w:r w:rsidRPr="00187002">
        <w:rPr>
          <w:rStyle w:val="Char3"/>
          <w:rFonts w:hint="cs"/>
          <w:rtl/>
        </w:rPr>
        <w:t xml:space="preserve"> سخن می‌گوید، خطاهای فاحشی را در بر دارد که نمونه‌هایی از</w:t>
      </w:r>
      <w:r w:rsidR="00B16643" w:rsidRPr="00187002">
        <w:rPr>
          <w:rStyle w:val="Char3"/>
          <w:rFonts w:hint="cs"/>
          <w:rtl/>
        </w:rPr>
        <w:t xml:space="preserve"> آن‌ها </w:t>
      </w:r>
      <w:r w:rsidRPr="00187002">
        <w:rPr>
          <w:rStyle w:val="Char3"/>
          <w:rFonts w:hint="cs"/>
          <w:rtl/>
        </w:rPr>
        <w:t>را خواهیم آورد.</w:t>
      </w:r>
    </w:p>
    <w:p w:rsidR="003C34E1" w:rsidRPr="00187002" w:rsidRDefault="003C34E1" w:rsidP="00E11911">
      <w:pPr>
        <w:numPr>
          <w:ilvl w:val="0"/>
          <w:numId w:val="7"/>
        </w:numPr>
        <w:ind w:left="641" w:hanging="357"/>
        <w:jc w:val="both"/>
        <w:rPr>
          <w:rStyle w:val="Char3"/>
          <w:rtl/>
        </w:rPr>
      </w:pPr>
      <w:r w:rsidRPr="00187002">
        <w:rPr>
          <w:rStyle w:val="Char3"/>
          <w:rFonts w:hint="cs"/>
          <w:rtl/>
        </w:rPr>
        <w:t>از جمله کارهای بروکلمن اهتمام به چاپ کتاب ارزشمند «الطّبقات الکُبری» تألیف محدّث قدیمی، محمدبن سعد (متوفّی در سال 230 ه‍ ق) است. در این کتاب شرح سیرت رسول خدا</w:t>
      </w:r>
      <w:r w:rsidR="00BE48EF" w:rsidRPr="00187002">
        <w:rPr>
          <w:rStyle w:val="Char3"/>
          <w:rFonts w:hint="cs"/>
          <w:rtl/>
        </w:rPr>
        <w:t xml:space="preserve"> </w:t>
      </w:r>
      <w:r w:rsidR="00FB3928" w:rsidRPr="00FB3928">
        <w:rPr>
          <w:rStyle w:val="Char3"/>
          <w:rFonts w:cs="CTraditional Arabic" w:hint="cs"/>
          <w:rtl/>
        </w:rPr>
        <w:t>ج</w:t>
      </w:r>
      <w:r w:rsidRPr="00187002">
        <w:rPr>
          <w:rStyle w:val="Char3"/>
          <w:rFonts w:hint="cs"/>
          <w:rtl/>
        </w:rPr>
        <w:t xml:space="preserve"> و سپس وصف یاران آن بزرگوار و آنگاه ذکر تابعان</w:t>
      </w:r>
      <w:r w:rsidR="00873012" w:rsidRPr="00187002">
        <w:rPr>
          <w:rStyle w:val="Char3"/>
          <w:rFonts w:hint="cs"/>
          <w:rtl/>
        </w:rPr>
        <w:t xml:space="preserve"> آن‌ها.</w:t>
      </w:r>
      <w:r w:rsidRPr="00187002">
        <w:rPr>
          <w:rStyle w:val="Char3"/>
          <w:rFonts w:hint="cs"/>
          <w:rtl/>
        </w:rPr>
        <w:t xml:space="preserve">.. طبقه به طبقه آمده است. خاورشناس آلمانی کارل ادوارد سخو </w:t>
      </w:r>
      <w:r w:rsidRPr="00187002">
        <w:rPr>
          <w:rStyle w:val="Char3"/>
        </w:rPr>
        <w:t>K. Edvard Sachau</w:t>
      </w:r>
      <w:r w:rsidRPr="00187002">
        <w:rPr>
          <w:rStyle w:val="Char3"/>
          <w:rFonts w:hint="cs"/>
          <w:rtl/>
        </w:rPr>
        <w:t xml:space="preserve"> چاپ این کتاب را به بروکلمن سپرد. بروکلمن ـ چنانکه گذشت ـ رهسپار لندن شد</w:t>
      </w:r>
      <w:r w:rsidR="00F12A4C" w:rsidRPr="00187002">
        <w:rPr>
          <w:rStyle w:val="Char3"/>
          <w:rFonts w:hint="cs"/>
          <w:rtl/>
        </w:rPr>
        <w:t>،</w:t>
      </w:r>
      <w:r w:rsidRPr="00187002">
        <w:rPr>
          <w:rStyle w:val="Char3"/>
          <w:rFonts w:hint="cs"/>
          <w:rtl/>
        </w:rPr>
        <w:t xml:space="preserve"> و از روی نسخ</w:t>
      </w:r>
      <w:r w:rsidR="00187002" w:rsidRPr="00187002">
        <w:rPr>
          <w:rStyle w:val="Char3"/>
          <w:rFonts w:hint="cs"/>
          <w:rtl/>
        </w:rPr>
        <w:t>ۀ</w:t>
      </w:r>
      <w:r w:rsidRPr="00187002">
        <w:rPr>
          <w:rStyle w:val="Char3"/>
          <w:rFonts w:hint="cs"/>
          <w:rtl/>
        </w:rPr>
        <w:t xml:space="preserve"> خطی کتاب، جزء هشتم آن را که دربار</w:t>
      </w:r>
      <w:r w:rsidR="00187002" w:rsidRPr="00187002">
        <w:rPr>
          <w:rStyle w:val="Char3"/>
          <w:rFonts w:hint="cs"/>
          <w:rtl/>
        </w:rPr>
        <w:t>ۀ</w:t>
      </w:r>
      <w:r w:rsidRPr="00187002">
        <w:rPr>
          <w:rStyle w:val="Char3"/>
          <w:rFonts w:hint="cs"/>
          <w:rtl/>
        </w:rPr>
        <w:t xml:space="preserve"> زنان نامدار اسلام تألیف شده یادداشت کرد و آن را برای چاپ آماده نمود.</w:t>
      </w:r>
    </w:p>
    <w:p w:rsidR="003C34E1" w:rsidRPr="00187002" w:rsidRDefault="003C34E1" w:rsidP="00E11911">
      <w:pPr>
        <w:numPr>
          <w:ilvl w:val="0"/>
          <w:numId w:val="7"/>
        </w:numPr>
        <w:ind w:left="641" w:hanging="357"/>
        <w:jc w:val="both"/>
        <w:rPr>
          <w:rStyle w:val="Char3"/>
          <w:rtl/>
        </w:rPr>
      </w:pPr>
      <w:r w:rsidRPr="00187002">
        <w:rPr>
          <w:rStyle w:val="Char3"/>
          <w:rFonts w:hint="cs"/>
          <w:rtl/>
        </w:rPr>
        <w:t>کار دیگر کارل ب</w:t>
      </w:r>
      <w:r w:rsidR="00F12A4C" w:rsidRPr="00187002">
        <w:rPr>
          <w:rStyle w:val="Char3"/>
          <w:rFonts w:hint="cs"/>
          <w:rtl/>
        </w:rPr>
        <w:t xml:space="preserve">روکلمن اهتمام در چاپ کتاب «عیون </w:t>
      </w:r>
      <w:r w:rsidRPr="00187002">
        <w:rPr>
          <w:rStyle w:val="Char3"/>
          <w:rFonts w:hint="cs"/>
          <w:rtl/>
        </w:rPr>
        <w:t>الأخبار» اثر مورخ شهیر، ابن قتیب</w:t>
      </w:r>
      <w:r w:rsidR="00187002" w:rsidRPr="00187002">
        <w:rPr>
          <w:rStyle w:val="Char3"/>
          <w:rFonts w:hint="cs"/>
          <w:rtl/>
        </w:rPr>
        <w:t>ۀ</w:t>
      </w:r>
      <w:r w:rsidRPr="00187002">
        <w:rPr>
          <w:rStyle w:val="Char3"/>
          <w:rFonts w:hint="cs"/>
          <w:rtl/>
        </w:rPr>
        <w:t xml:space="preserve"> دینوری (متوفّی به سال 276 ه‍ ق) </w:t>
      </w:r>
      <w:r w:rsidRPr="00FA4E91">
        <w:rPr>
          <w:rStyle w:val="Char3"/>
          <w:rFonts w:hint="cs"/>
          <w:rtl/>
        </w:rPr>
        <w:t xml:space="preserve">است. کتاب </w:t>
      </w:r>
      <w:r w:rsidR="00F12A4C" w:rsidRPr="00FA4E91">
        <w:rPr>
          <w:rStyle w:val="Char3"/>
          <w:rFonts w:hint="cs"/>
          <w:rtl/>
        </w:rPr>
        <w:t>«</w:t>
      </w:r>
      <w:r w:rsidRPr="00FA4E91">
        <w:rPr>
          <w:rStyle w:val="Char3"/>
          <w:rFonts w:hint="cs"/>
          <w:rtl/>
        </w:rPr>
        <w:t>عیون</w:t>
      </w:r>
      <w:r w:rsidR="00F12A4C" w:rsidRPr="00FA4E91">
        <w:rPr>
          <w:rStyle w:val="Char3"/>
          <w:rFonts w:hint="cs"/>
          <w:rtl/>
        </w:rPr>
        <w:t xml:space="preserve"> </w:t>
      </w:r>
      <w:r w:rsidRPr="00FA4E91">
        <w:rPr>
          <w:rStyle w:val="Char3"/>
          <w:rFonts w:hint="cs"/>
          <w:rtl/>
        </w:rPr>
        <w:t>الأخبار</w:t>
      </w:r>
      <w:r w:rsidR="00F12A4C" w:rsidRPr="00FA4E91">
        <w:rPr>
          <w:rStyle w:val="Char3"/>
          <w:rFonts w:hint="cs"/>
          <w:rtl/>
        </w:rPr>
        <w:t>»</w:t>
      </w:r>
      <w:r w:rsidRPr="00FA4E91">
        <w:rPr>
          <w:rStyle w:val="Char3"/>
          <w:rFonts w:hint="cs"/>
          <w:rtl/>
        </w:rPr>
        <w:t xml:space="preserve"> همچون سفر</w:t>
      </w:r>
      <w:r w:rsidR="00187002" w:rsidRPr="00FA4E91">
        <w:rPr>
          <w:rStyle w:val="Char3"/>
          <w:rFonts w:hint="cs"/>
          <w:rtl/>
        </w:rPr>
        <w:t>ۀ</w:t>
      </w:r>
      <w:r w:rsidRPr="00FA4E91">
        <w:rPr>
          <w:rStyle w:val="Char3"/>
          <w:rFonts w:hint="cs"/>
          <w:rtl/>
        </w:rPr>
        <w:t xml:space="preserve"> گسترده‌ای به شمار می‌آید که غذ</w:t>
      </w:r>
      <w:r w:rsidRPr="00187002">
        <w:rPr>
          <w:rStyle w:val="Char3"/>
          <w:rFonts w:hint="cs"/>
          <w:rtl/>
        </w:rPr>
        <w:t>اهای گوناگون با طعم‌های متنوّعی را در میان دارد! و در ده فصل تنظیم شده است که عبارتند از</w:t>
      </w:r>
      <w:r w:rsidR="00156AEF" w:rsidRPr="00187002">
        <w:rPr>
          <w:rStyle w:val="Char3"/>
          <w:rFonts w:hint="cs"/>
          <w:rtl/>
        </w:rPr>
        <w:t>:</w:t>
      </w:r>
      <w:r w:rsidRPr="00187002">
        <w:rPr>
          <w:rStyle w:val="Char3"/>
          <w:rFonts w:hint="cs"/>
          <w:rtl/>
        </w:rPr>
        <w:t xml:space="preserve"> «کتاب السلطان، کتاب الحرب، کتاب السّؤدد، کتاب الطّبائع والأخلاق، کتاب العلم، کتاب الزّهد، کتاب الإخوان، کتاب الحوائج، کتاب الطّعام و کتاب النّساء». در این کتاب، آیات قرآن و احادیث نبوی و امثال و اشعار و تواریخ و قصص و مرویّات و فکاهیّات! ... هر کدام در جای خود آمده‌اند.</w:t>
      </w:r>
    </w:p>
    <w:p w:rsidR="003C34E1" w:rsidRPr="00187002" w:rsidRDefault="003C34E1" w:rsidP="00FA4E91">
      <w:pPr>
        <w:numPr>
          <w:ilvl w:val="0"/>
          <w:numId w:val="7"/>
        </w:numPr>
        <w:ind w:left="641" w:hanging="357"/>
        <w:jc w:val="both"/>
        <w:rPr>
          <w:rStyle w:val="Char3"/>
          <w:rtl/>
        </w:rPr>
      </w:pPr>
      <w:r w:rsidRPr="00187002">
        <w:rPr>
          <w:rStyle w:val="Char3"/>
          <w:rFonts w:hint="cs"/>
          <w:rtl/>
        </w:rPr>
        <w:t xml:space="preserve">از دیگر کارهای بروکلمن اقدام به چاپ کتاب بزرگ </w:t>
      </w:r>
      <w:r w:rsidRPr="00FA4E91">
        <w:rPr>
          <w:rStyle w:val="Char0"/>
          <w:rFonts w:hint="cs"/>
          <w:rtl/>
        </w:rPr>
        <w:t>«الکامل ف</w:t>
      </w:r>
      <w:r w:rsidR="00FA4E91">
        <w:rPr>
          <w:rStyle w:val="Char0"/>
          <w:rFonts w:hint="cs"/>
          <w:rtl/>
        </w:rPr>
        <w:t xml:space="preserve">ي </w:t>
      </w:r>
      <w:r w:rsidRPr="00FA4E91">
        <w:rPr>
          <w:rStyle w:val="Char0"/>
          <w:rFonts w:hint="cs"/>
          <w:rtl/>
        </w:rPr>
        <w:t>التاریخ»</w:t>
      </w:r>
      <w:r w:rsidRPr="00187002">
        <w:rPr>
          <w:rStyle w:val="Char3"/>
          <w:rFonts w:hint="cs"/>
          <w:rtl/>
        </w:rPr>
        <w:t xml:space="preserve"> اثر مورّخ نامدار أبوالحسن علیّ بن أبی الکرم (متوفّی در سال 630 ه‍ ق) است که به ابن اثیر </w:t>
      </w:r>
      <w:r w:rsidR="00036E1A" w:rsidRPr="00187002">
        <w:rPr>
          <w:rStyle w:val="Char3"/>
          <w:rFonts w:hint="cs"/>
          <w:rtl/>
        </w:rPr>
        <w:t>جزری شهرت دارد. بروکلمن این کتاب را در سال 1890 در اشتراسبورگ به چاپ رسانید.</w:t>
      </w:r>
    </w:p>
    <w:p w:rsidR="00036E1A" w:rsidRPr="00187002" w:rsidRDefault="00036E1A" w:rsidP="00E11911">
      <w:pPr>
        <w:numPr>
          <w:ilvl w:val="0"/>
          <w:numId w:val="7"/>
        </w:numPr>
        <w:ind w:left="641" w:hanging="357"/>
        <w:jc w:val="both"/>
        <w:rPr>
          <w:rStyle w:val="Char3"/>
          <w:rtl/>
        </w:rPr>
      </w:pPr>
      <w:r w:rsidRPr="00187002">
        <w:rPr>
          <w:rStyle w:val="Char3"/>
          <w:rFonts w:hint="cs"/>
          <w:rtl/>
        </w:rPr>
        <w:t>نمون</w:t>
      </w:r>
      <w:r w:rsidR="00187002" w:rsidRPr="00187002">
        <w:rPr>
          <w:rStyle w:val="Char3"/>
          <w:rFonts w:hint="cs"/>
          <w:rtl/>
        </w:rPr>
        <w:t>ۀ</w:t>
      </w:r>
      <w:r w:rsidRPr="00187002">
        <w:rPr>
          <w:rStyle w:val="Char3"/>
          <w:rFonts w:hint="cs"/>
          <w:rtl/>
        </w:rPr>
        <w:t xml:space="preserve"> دیگری از کارهای بروکلمن کوشش در چاپ کتاب </w:t>
      </w:r>
      <w:r w:rsidRPr="00FA4E91">
        <w:rPr>
          <w:rStyle w:val="Char0"/>
          <w:rFonts w:hint="cs"/>
          <w:rtl/>
        </w:rPr>
        <w:t>«ما تلحن فیه العوام»</w:t>
      </w:r>
      <w:r w:rsidRPr="00187002">
        <w:rPr>
          <w:rStyle w:val="Char3"/>
          <w:rFonts w:hint="cs"/>
          <w:rtl/>
        </w:rPr>
        <w:t xml:space="preserve"> اثر یکی از نحویّون بزرگ و قاریان شهیر عرب أبوالحسن علیّ بن حمز</w:t>
      </w:r>
      <w:r w:rsidR="00187002" w:rsidRPr="00187002">
        <w:rPr>
          <w:rStyle w:val="Char3"/>
          <w:rFonts w:hint="cs"/>
          <w:rtl/>
        </w:rPr>
        <w:t>ۀ</w:t>
      </w:r>
      <w:r w:rsidRPr="00187002">
        <w:rPr>
          <w:rStyle w:val="Char3"/>
          <w:rFonts w:hint="cs"/>
          <w:rtl/>
        </w:rPr>
        <w:t xml:space="preserve"> کسائی (متوفّی در سال 189 ه‍ ق) است که با هارون‌الرّشید، خلیف</w:t>
      </w:r>
      <w:r w:rsidR="00187002" w:rsidRPr="00187002">
        <w:rPr>
          <w:rStyle w:val="Char3"/>
          <w:rFonts w:hint="cs"/>
          <w:rtl/>
        </w:rPr>
        <w:t>ۀ</w:t>
      </w:r>
      <w:r w:rsidRPr="00187002">
        <w:rPr>
          <w:rStyle w:val="Char3"/>
          <w:rFonts w:hint="cs"/>
          <w:rtl/>
        </w:rPr>
        <w:t xml:space="preserve"> عباسی معاصر بوده و داستان مناظر</w:t>
      </w:r>
      <w:r w:rsidR="00187002" w:rsidRPr="00187002">
        <w:rPr>
          <w:rStyle w:val="Char3"/>
          <w:rFonts w:hint="cs"/>
          <w:rtl/>
        </w:rPr>
        <w:t>ۀ</w:t>
      </w:r>
      <w:r w:rsidRPr="00187002">
        <w:rPr>
          <w:rStyle w:val="Char3"/>
          <w:rFonts w:hint="cs"/>
          <w:rtl/>
        </w:rPr>
        <w:t xml:space="preserve"> ادبی او با سیبویه فارسی در حضور خلیفه</w:t>
      </w:r>
      <w:r w:rsidR="004006DA" w:rsidRPr="00187002">
        <w:rPr>
          <w:rStyle w:val="Char3"/>
          <w:rFonts w:hint="cs"/>
          <w:rtl/>
        </w:rPr>
        <w:t>، زبانزد است. کسائی یکی از قرّای</w:t>
      </w:r>
      <w:r w:rsidRPr="00187002">
        <w:rPr>
          <w:rStyle w:val="Char3"/>
          <w:rFonts w:hint="cs"/>
          <w:rtl/>
        </w:rPr>
        <w:t xml:space="preserve"> سبع</w:t>
      </w:r>
      <w:r w:rsidR="00187002" w:rsidRPr="00187002">
        <w:rPr>
          <w:rStyle w:val="Char3"/>
          <w:rFonts w:hint="cs"/>
          <w:rtl/>
        </w:rPr>
        <w:t>ۀ</w:t>
      </w:r>
      <w:r w:rsidRPr="00187002">
        <w:rPr>
          <w:rStyle w:val="Char3"/>
          <w:rFonts w:hint="cs"/>
          <w:rtl/>
        </w:rPr>
        <w:t xml:space="preserve"> قرآن شمرده می‌شود و در نحو و لغت، مکتب ادبی کوفه تحت‌تأثیر وی قرار داشته است.</w:t>
      </w:r>
    </w:p>
    <w:p w:rsidR="00036E1A" w:rsidRPr="00187002" w:rsidRDefault="00036E1A" w:rsidP="00036E1A">
      <w:pPr>
        <w:ind w:firstLine="284"/>
        <w:jc w:val="both"/>
        <w:rPr>
          <w:rStyle w:val="Char3"/>
          <w:rtl/>
        </w:rPr>
      </w:pPr>
      <w:r w:rsidRPr="00187002">
        <w:rPr>
          <w:rStyle w:val="Char3"/>
          <w:rFonts w:hint="cs"/>
          <w:rtl/>
        </w:rPr>
        <w:t xml:space="preserve">کتاب </w:t>
      </w:r>
      <w:r w:rsidRPr="00FA4E91">
        <w:rPr>
          <w:rStyle w:val="Char0"/>
          <w:rFonts w:hint="cs"/>
          <w:rtl/>
        </w:rPr>
        <w:t>«ما تلحن فیه العوام»</w:t>
      </w:r>
      <w:r w:rsidRPr="00187002">
        <w:rPr>
          <w:rStyle w:val="Char3"/>
          <w:rFonts w:hint="cs"/>
          <w:rtl/>
        </w:rPr>
        <w:t xml:space="preserve"> چنانکه از عنوانش پیداست به تصحیح واژه‌هایی می‌پردازد که در آن روزگار، تود</w:t>
      </w:r>
      <w:r w:rsidR="00187002" w:rsidRPr="00187002">
        <w:rPr>
          <w:rStyle w:val="Char3"/>
          <w:rFonts w:hint="cs"/>
          <w:rtl/>
        </w:rPr>
        <w:t>ۀ</w:t>
      </w:r>
      <w:r w:rsidRPr="00187002">
        <w:rPr>
          <w:rStyle w:val="Char3"/>
          <w:rFonts w:hint="cs"/>
          <w:rtl/>
        </w:rPr>
        <w:t xml:space="preserve"> مردم</w:t>
      </w:r>
      <w:r w:rsidR="00B16643" w:rsidRPr="00187002">
        <w:rPr>
          <w:rStyle w:val="Char3"/>
          <w:rFonts w:hint="cs"/>
          <w:rtl/>
        </w:rPr>
        <w:t xml:space="preserve"> آن‌ها </w:t>
      </w:r>
      <w:r w:rsidRPr="00187002">
        <w:rPr>
          <w:rStyle w:val="Char3"/>
          <w:rFonts w:hint="cs"/>
          <w:rtl/>
        </w:rPr>
        <w:t>را نادرست تلفّظ می‌کردند و کسائی با نوشتن این کتاب بر آن شد تا زبان عوام را اصلاح کند و برای این کار غالباً از آیات شریف</w:t>
      </w:r>
      <w:r w:rsidR="00187002" w:rsidRPr="00187002">
        <w:rPr>
          <w:rStyle w:val="Char3"/>
          <w:rFonts w:hint="cs"/>
          <w:rtl/>
        </w:rPr>
        <w:t>ۀ</w:t>
      </w:r>
      <w:r w:rsidRPr="00187002">
        <w:rPr>
          <w:rStyle w:val="Char3"/>
          <w:rFonts w:hint="cs"/>
          <w:rtl/>
        </w:rPr>
        <w:t xml:space="preserve"> قرآن کمک گرفته است. بروکلمن در چاپ این اثر به تنهایی نسخ</w:t>
      </w:r>
      <w:r w:rsidR="00187002" w:rsidRPr="00187002">
        <w:rPr>
          <w:rStyle w:val="Char3"/>
          <w:rFonts w:hint="cs"/>
          <w:rtl/>
        </w:rPr>
        <w:t>ۀ</w:t>
      </w:r>
      <w:r w:rsidRPr="00187002">
        <w:rPr>
          <w:rStyle w:val="Char3"/>
          <w:rFonts w:hint="cs"/>
          <w:rtl/>
        </w:rPr>
        <w:t xml:space="preserve"> خطی که در کتابخان</w:t>
      </w:r>
      <w:r w:rsidR="00187002" w:rsidRPr="00187002">
        <w:rPr>
          <w:rStyle w:val="Char3"/>
          <w:rFonts w:hint="cs"/>
          <w:rtl/>
        </w:rPr>
        <w:t>ۀ</w:t>
      </w:r>
      <w:r w:rsidRPr="00187002">
        <w:rPr>
          <w:rStyle w:val="Char3"/>
          <w:rFonts w:hint="cs"/>
          <w:rtl/>
        </w:rPr>
        <w:t xml:space="preserve"> برلین وجود داشته اعتماد کرده و از این رو، کار وی چندان در خور اهمیّت نیست. کتاب </w:t>
      </w:r>
      <w:r w:rsidRPr="00FA4E91">
        <w:rPr>
          <w:rStyle w:val="Char0"/>
          <w:rFonts w:hint="cs"/>
          <w:rtl/>
        </w:rPr>
        <w:t>«ما تلحن فیه العوام»</w:t>
      </w:r>
      <w:r w:rsidRPr="00187002">
        <w:rPr>
          <w:rStyle w:val="Char3"/>
          <w:rFonts w:hint="cs"/>
          <w:rtl/>
        </w:rPr>
        <w:t xml:space="preserve"> پس از بروکلمن دوباره از سوی دکتر رمضان عبدالوّهاب باتوجه به نسخه‌های گوناگون، تصحیح شده و به چاپ رسیده است و مصحح کتاب در پیشگفتارش به خطاهای بروکلمن اشاره می‌کند.</w:t>
      </w:r>
    </w:p>
    <w:p w:rsidR="00036E1A" w:rsidRPr="00187002" w:rsidRDefault="00036E1A" w:rsidP="00333D4E">
      <w:pPr>
        <w:numPr>
          <w:ilvl w:val="0"/>
          <w:numId w:val="7"/>
        </w:numPr>
        <w:ind w:left="641" w:hanging="357"/>
        <w:jc w:val="both"/>
        <w:rPr>
          <w:rStyle w:val="Char3"/>
          <w:rtl/>
        </w:rPr>
      </w:pPr>
      <w:r w:rsidRPr="00187002">
        <w:rPr>
          <w:rStyle w:val="Char3"/>
          <w:rFonts w:hint="cs"/>
          <w:rtl/>
        </w:rPr>
        <w:t xml:space="preserve">بروکلمن در نگارش </w:t>
      </w:r>
      <w:r w:rsidRPr="00FA4E91">
        <w:rPr>
          <w:rStyle w:val="Char3"/>
          <w:rFonts w:hint="cs"/>
          <w:rtl/>
        </w:rPr>
        <w:t>«دائر</w:t>
      </w:r>
      <w:r w:rsidR="00333D4E" w:rsidRPr="00FA4E91">
        <w:rPr>
          <w:rStyle w:val="Char3"/>
          <w:rtl/>
        </w:rPr>
        <w:t>ة</w:t>
      </w:r>
      <w:r w:rsidR="00333D4E" w:rsidRPr="00FA4E91">
        <w:rPr>
          <w:rStyle w:val="Char3"/>
          <w:rFonts w:hint="cs"/>
          <w:rtl/>
        </w:rPr>
        <w:t xml:space="preserve"> </w:t>
      </w:r>
      <w:r w:rsidRPr="00FA4E91">
        <w:rPr>
          <w:rStyle w:val="Char3"/>
          <w:rFonts w:hint="cs"/>
          <w:rtl/>
        </w:rPr>
        <w:t>المعارف اسلام» که</w:t>
      </w:r>
      <w:r w:rsidRPr="00187002">
        <w:rPr>
          <w:rStyle w:val="Char3"/>
          <w:rFonts w:hint="cs"/>
          <w:rtl/>
        </w:rPr>
        <w:t xml:space="preserve"> با همکاری چند تن از خاورشناسان تهیه شده نیز شرکت کرد و نوشتن مقالاتی را به عهده گرفت، </w:t>
      </w:r>
      <w:r w:rsidR="0081257D" w:rsidRPr="00187002">
        <w:rPr>
          <w:rStyle w:val="Char3"/>
          <w:rFonts w:hint="cs"/>
          <w:rtl/>
        </w:rPr>
        <w:t>از جمله در احوال ابن اسحق (مؤلّف سیر</w:t>
      </w:r>
      <w:r w:rsidR="00187002" w:rsidRPr="00187002">
        <w:rPr>
          <w:rStyle w:val="Char3"/>
          <w:rFonts w:hint="cs"/>
          <w:rtl/>
        </w:rPr>
        <w:t>ۀ</w:t>
      </w:r>
      <w:r w:rsidR="0081257D" w:rsidRPr="00187002">
        <w:rPr>
          <w:rStyle w:val="Char3"/>
          <w:rFonts w:hint="cs"/>
          <w:rtl/>
        </w:rPr>
        <w:t xml:space="preserve"> نبوی) و ابن خلکان (مؤلف وفیاتُ الأعیان) و أبوالفداء (مؤلف تاریخ مشهور) و ابن بطوطه (مؤلف الرّحله یا سفرنامه) و أبوالفرج اصفهانی (مؤلف الأغانی ومقاتل الطالبیین ...) و ابن جوزی (مؤلّف تفسیر زادُ المسیر ونقدُ العلم والعلماء...) و جز ایشان مقالاتی دارد.</w:t>
      </w:r>
    </w:p>
    <w:p w:rsidR="0081257D" w:rsidRPr="00187002" w:rsidRDefault="0081257D" w:rsidP="00036E1A">
      <w:pPr>
        <w:ind w:firstLine="284"/>
        <w:jc w:val="both"/>
        <w:rPr>
          <w:rStyle w:val="Char3"/>
          <w:rtl/>
        </w:rPr>
      </w:pPr>
      <w:r w:rsidRPr="00187002">
        <w:rPr>
          <w:rStyle w:val="Char3"/>
          <w:rFonts w:hint="cs"/>
          <w:rtl/>
        </w:rPr>
        <w:t>از کارل بروکلمن، آثار دیگری نیز به جای مانده که برای دیدن فهرست</w:t>
      </w:r>
      <w:r w:rsidR="00B16643" w:rsidRPr="00187002">
        <w:rPr>
          <w:rStyle w:val="Char3"/>
          <w:rFonts w:hint="cs"/>
          <w:rtl/>
        </w:rPr>
        <w:t xml:space="preserve"> آن‌ها </w:t>
      </w:r>
      <w:r w:rsidRPr="00187002">
        <w:rPr>
          <w:rStyle w:val="Char3"/>
          <w:rFonts w:hint="cs"/>
          <w:rtl/>
        </w:rPr>
        <w:t>می‌توان به کتاب «المنتقی من دراسات المستشرقین» (چاپ قاهره 1955) تألیف دکتر صلاح‌الدین المنجّد رجوع کرد.</w:t>
      </w:r>
    </w:p>
    <w:p w:rsidR="0081257D" w:rsidRDefault="0081257D" w:rsidP="001659FA">
      <w:pPr>
        <w:pStyle w:val="a1"/>
        <w:rPr>
          <w:rtl/>
        </w:rPr>
      </w:pPr>
      <w:bookmarkStart w:id="66" w:name="_Toc142614396"/>
      <w:bookmarkStart w:id="67" w:name="_Toc142614724"/>
      <w:bookmarkStart w:id="68" w:name="_Toc142614982"/>
      <w:bookmarkStart w:id="69" w:name="_Toc142615581"/>
      <w:bookmarkStart w:id="70" w:name="_Toc142615861"/>
      <w:bookmarkStart w:id="71" w:name="_Toc333836486"/>
      <w:bookmarkStart w:id="72" w:name="_Toc429212542"/>
      <w:r>
        <w:rPr>
          <w:rFonts w:hint="cs"/>
          <w:rtl/>
        </w:rPr>
        <w:t>نقد آثار بروکلمن</w:t>
      </w:r>
      <w:bookmarkEnd w:id="66"/>
      <w:bookmarkEnd w:id="67"/>
      <w:bookmarkEnd w:id="68"/>
      <w:bookmarkEnd w:id="69"/>
      <w:bookmarkEnd w:id="70"/>
      <w:bookmarkEnd w:id="71"/>
      <w:bookmarkEnd w:id="72"/>
    </w:p>
    <w:p w:rsidR="003A437D" w:rsidRPr="00187002" w:rsidRDefault="003D430D" w:rsidP="00BE43BF">
      <w:pPr>
        <w:ind w:firstLine="284"/>
        <w:jc w:val="both"/>
        <w:rPr>
          <w:rStyle w:val="Char3"/>
          <w:rtl/>
        </w:rPr>
      </w:pPr>
      <w:r w:rsidRPr="00187002">
        <w:rPr>
          <w:rStyle w:val="Char3"/>
          <w:rFonts w:hint="cs"/>
          <w:rtl/>
        </w:rPr>
        <w:t>آثار بروکلمن را از دو جهت می‌توان بررسی و نقد کرد. یکی به لحاظ کثرت تتبّع و گردآوری مآخذ که</w:t>
      </w:r>
      <w:r w:rsidR="000E0E65" w:rsidRPr="00187002">
        <w:rPr>
          <w:rStyle w:val="Char3"/>
          <w:rFonts w:hint="cs"/>
          <w:rtl/>
        </w:rPr>
        <w:t xml:space="preserve"> کتاب‌ها</w:t>
      </w:r>
      <w:r w:rsidRPr="00187002">
        <w:rPr>
          <w:rStyle w:val="Char3"/>
          <w:rFonts w:hint="cs"/>
          <w:rtl/>
        </w:rPr>
        <w:t xml:space="preserve">ی بروکلمن بویژه کتاب «تاریخ ادبیات عرب» </w:t>
      </w:r>
      <w:r w:rsidR="00845E27" w:rsidRPr="00187002">
        <w:rPr>
          <w:rStyle w:val="Char3"/>
          <w:rFonts w:hint="cs"/>
          <w:rtl/>
        </w:rPr>
        <w:t xml:space="preserve">انصافاً از این </w:t>
      </w:r>
      <w:r w:rsidR="00CF1794" w:rsidRPr="00187002">
        <w:rPr>
          <w:rStyle w:val="Char3"/>
          <w:rFonts w:hint="cs"/>
          <w:rtl/>
        </w:rPr>
        <w:t>حیث ارزنده و جالب است، هرچند به نظ</w:t>
      </w:r>
      <w:r w:rsidR="00904145" w:rsidRPr="00187002">
        <w:rPr>
          <w:rStyle w:val="Char3"/>
          <w:rFonts w:hint="cs"/>
          <w:rtl/>
        </w:rPr>
        <w:t>ر ما بروکلمن، عنوان مناسبی برای</w:t>
      </w:r>
      <w:r w:rsidR="00787051" w:rsidRPr="00187002">
        <w:rPr>
          <w:rStyle w:val="Char3"/>
          <w:rFonts w:hint="cs"/>
          <w:rtl/>
        </w:rPr>
        <w:t xml:space="preserve"> این کتاب انتخاب نکرده و امروزه واژ</w:t>
      </w:r>
      <w:r w:rsidR="00187002" w:rsidRPr="00187002">
        <w:rPr>
          <w:rStyle w:val="Char3"/>
          <w:rFonts w:hint="cs"/>
          <w:rtl/>
        </w:rPr>
        <w:t>ۀ</w:t>
      </w:r>
      <w:r w:rsidR="00787051" w:rsidRPr="00187002">
        <w:rPr>
          <w:rStyle w:val="Char3"/>
          <w:rFonts w:hint="cs"/>
          <w:rtl/>
        </w:rPr>
        <w:t xml:space="preserve"> «ادبیات» در معنای خاصّ خود به کار می‌رود و شامل علم تاریخ و تفسیر و فقه و کلام و جز</w:t>
      </w:r>
      <w:r w:rsidR="000E0E65" w:rsidRPr="00187002">
        <w:rPr>
          <w:rStyle w:val="Char3"/>
          <w:rFonts w:hint="cs"/>
          <w:rtl/>
        </w:rPr>
        <w:t xml:space="preserve"> این‌ها </w:t>
      </w:r>
      <w:r w:rsidR="00787051" w:rsidRPr="00187002">
        <w:rPr>
          <w:rStyle w:val="Char3"/>
          <w:rFonts w:hint="cs"/>
          <w:rtl/>
        </w:rPr>
        <w:t>نمی‌شود (مگر آنکه به توسّع و مجاز از واژ</w:t>
      </w:r>
      <w:r w:rsidR="00187002" w:rsidRPr="00187002">
        <w:rPr>
          <w:rStyle w:val="Char3"/>
          <w:rFonts w:hint="cs"/>
          <w:rtl/>
        </w:rPr>
        <w:t>ۀ</w:t>
      </w:r>
      <w:r w:rsidR="00787051" w:rsidRPr="00187002">
        <w:rPr>
          <w:rStyle w:val="Char3"/>
          <w:rFonts w:hint="cs"/>
          <w:rtl/>
        </w:rPr>
        <w:t xml:space="preserve"> </w:t>
      </w:r>
      <w:r w:rsidR="004825F1" w:rsidRPr="00187002">
        <w:rPr>
          <w:rStyle w:val="Char3"/>
        </w:rPr>
        <w:t>Li</w:t>
      </w:r>
      <w:r w:rsidR="00787051" w:rsidRPr="00187002">
        <w:rPr>
          <w:rStyle w:val="Char3"/>
        </w:rPr>
        <w:t>teratur</w:t>
      </w:r>
      <w:r w:rsidR="004825F1" w:rsidRPr="00187002">
        <w:rPr>
          <w:rStyle w:val="Char3"/>
        </w:rPr>
        <w:t>e</w:t>
      </w:r>
      <w:r w:rsidR="00787051" w:rsidRPr="00187002">
        <w:rPr>
          <w:rStyle w:val="Char3"/>
          <w:rFonts w:hint="cs"/>
          <w:rtl/>
        </w:rPr>
        <w:t xml:space="preserve"> برای کتابنامه‌نویسی دربار</w:t>
      </w:r>
      <w:r w:rsidR="00187002" w:rsidRPr="00187002">
        <w:rPr>
          <w:rStyle w:val="Char3"/>
          <w:rFonts w:hint="cs"/>
          <w:rtl/>
        </w:rPr>
        <w:t>ۀ</w:t>
      </w:r>
      <w:r w:rsidR="00787051" w:rsidRPr="00187002">
        <w:rPr>
          <w:rStyle w:val="Char3"/>
          <w:rFonts w:hint="cs"/>
          <w:rtl/>
        </w:rPr>
        <w:t xml:space="preserve"> علوم، بهره‌گیری کرده باشد). به علاوه، فهرست‌نام</w:t>
      </w:r>
      <w:r w:rsidR="00187002" w:rsidRPr="00187002">
        <w:rPr>
          <w:rStyle w:val="Char3"/>
          <w:rFonts w:hint="cs"/>
          <w:rtl/>
        </w:rPr>
        <w:t>ۀ</w:t>
      </w:r>
      <w:r w:rsidR="00787051" w:rsidRPr="00187002">
        <w:rPr>
          <w:rStyle w:val="Char3"/>
          <w:rFonts w:hint="cs"/>
          <w:rtl/>
        </w:rPr>
        <w:t xml:space="preserve"> بالابلند بروکلمن از اغلاط گوناگون خالی نیست</w:t>
      </w:r>
      <w:r w:rsidR="004825F1" w:rsidRPr="00187002">
        <w:rPr>
          <w:rStyle w:val="Char3"/>
          <w:rFonts w:hint="cs"/>
          <w:rtl/>
        </w:rPr>
        <w:t>،</w:t>
      </w:r>
      <w:r w:rsidR="00787051" w:rsidRPr="00187002">
        <w:rPr>
          <w:rStyle w:val="Char3"/>
          <w:rFonts w:hint="cs"/>
          <w:rtl/>
        </w:rPr>
        <w:t xml:space="preserve"> چنانکه ب</w:t>
      </w:r>
      <w:r w:rsidR="004825F1" w:rsidRPr="00187002">
        <w:rPr>
          <w:rStyle w:val="Char3"/>
          <w:rFonts w:hint="cs"/>
          <w:rtl/>
        </w:rPr>
        <w:t xml:space="preserve">ه طور نمونه کتاب </w:t>
      </w:r>
      <w:r w:rsidR="004825F1" w:rsidRPr="00333D4E">
        <w:rPr>
          <w:rStyle w:val="Char0"/>
          <w:rFonts w:hint="cs"/>
          <w:rtl/>
        </w:rPr>
        <w:t xml:space="preserve">«بشارة </w:t>
      </w:r>
      <w:r w:rsidR="00995B27" w:rsidRPr="00333D4E">
        <w:rPr>
          <w:rStyle w:val="Char0"/>
          <w:rFonts w:hint="cs"/>
          <w:rtl/>
        </w:rPr>
        <w:t>المصطفی»</w:t>
      </w:r>
      <w:r w:rsidR="00995B27" w:rsidRPr="00187002">
        <w:rPr>
          <w:rStyle w:val="Char3"/>
          <w:rFonts w:hint="cs"/>
          <w:rtl/>
        </w:rPr>
        <w:t xml:space="preserve"> را از تألیفات مورّخ شهیر اسلامی، محمدبن جریربن یزید طبری پنداشته و در سلسل</w:t>
      </w:r>
      <w:r w:rsidR="00187002" w:rsidRPr="00187002">
        <w:rPr>
          <w:rStyle w:val="Char3"/>
          <w:rFonts w:hint="cs"/>
          <w:rtl/>
        </w:rPr>
        <w:t>ۀ</w:t>
      </w:r>
      <w:r w:rsidR="00995B27" w:rsidRPr="00187002">
        <w:rPr>
          <w:rStyle w:val="Char3"/>
          <w:rFonts w:hint="cs"/>
          <w:rtl/>
        </w:rPr>
        <w:t xml:space="preserve"> آثار او آورده است</w:t>
      </w:r>
      <w:r w:rsidR="003A437D" w:rsidRPr="00FB3928">
        <w:rPr>
          <w:rStyle w:val="Char3"/>
          <w:vertAlign w:val="superscript"/>
          <w:rtl/>
        </w:rPr>
        <w:footnoteReference w:id="40"/>
      </w:r>
      <w:r w:rsidR="003218C4" w:rsidRPr="00187002">
        <w:rPr>
          <w:rStyle w:val="Char3"/>
          <w:rFonts w:hint="cs"/>
          <w:rtl/>
        </w:rPr>
        <w:t>،</w:t>
      </w:r>
      <w:r w:rsidR="00995B27" w:rsidRPr="00187002">
        <w:rPr>
          <w:rStyle w:val="Char3"/>
          <w:rFonts w:hint="cs"/>
          <w:rtl/>
        </w:rPr>
        <w:t xml:space="preserve"> </w:t>
      </w:r>
      <w:r w:rsidR="00BE43BF" w:rsidRPr="00187002">
        <w:rPr>
          <w:rStyle w:val="Char3"/>
          <w:rFonts w:hint="cs"/>
          <w:rtl/>
        </w:rPr>
        <w:t>با آنکه کتاب مزبور، از آثار محمدبن علی‌بن رستم طبری (از علمای امامیّه) شمرده می‌شود و فهرست‌نویسان اسلامی بدین امر تصریح کرده‌اند</w:t>
      </w:r>
      <w:r w:rsidR="003A437D" w:rsidRPr="00FB3928">
        <w:rPr>
          <w:rStyle w:val="Char3"/>
          <w:vertAlign w:val="superscript"/>
          <w:rtl/>
        </w:rPr>
        <w:footnoteReference w:id="41"/>
      </w:r>
      <w:r w:rsidR="00BE43BF" w:rsidRPr="00187002">
        <w:rPr>
          <w:rStyle w:val="Char3"/>
          <w:rFonts w:hint="cs"/>
          <w:rtl/>
        </w:rPr>
        <w:t>. با وجود این، فهرست‌نگاری بروکلمن کاری وسیع و سودمند به شمار می‌آید و در همه جا (از باختر و خاور) از آن استقبال کرده‌اند. اما از جهت دیگر، یعنی از حیث اظهارنظرهای بروکلمن در مباحث اسلامی متأسفانه ما با لغزش‌های فراوانی در آثار او روبرو می‌شویم و از آراء وی به ندرت می‌توانیم بهره گیریم.</w:t>
      </w:r>
    </w:p>
    <w:p w:rsidR="00BE43BF" w:rsidRPr="00187002" w:rsidRDefault="00BE43BF" w:rsidP="00C159DC">
      <w:pPr>
        <w:ind w:firstLine="284"/>
        <w:jc w:val="both"/>
        <w:rPr>
          <w:rStyle w:val="Char3"/>
          <w:rtl/>
        </w:rPr>
      </w:pPr>
      <w:r w:rsidRPr="00187002">
        <w:rPr>
          <w:rStyle w:val="Char3"/>
          <w:rFonts w:hint="cs"/>
          <w:rtl/>
        </w:rPr>
        <w:t>البته ما انتظار نداریم که بروکلمن یا دیگر خاورشناسان، مشتاقانه به اسلام بنگرند ولی انتظار ما اینست که آنان، محققانه با اسلام روبرو شوند و در اسلام‌شناسی خود شرایط انصاف را از یاد نبرند. بنابراین</w:t>
      </w:r>
      <w:r w:rsidR="00AB7848" w:rsidRPr="00187002">
        <w:rPr>
          <w:rStyle w:val="Char3"/>
          <w:rFonts w:hint="cs"/>
          <w:rtl/>
        </w:rPr>
        <w:t>،</w:t>
      </w:r>
      <w:r w:rsidRPr="00187002">
        <w:rPr>
          <w:rStyle w:val="Char3"/>
          <w:rFonts w:hint="cs"/>
          <w:rtl/>
        </w:rPr>
        <w:t xml:space="preserve"> نمی‌توانیم از شگفتی خودداری کنیم هنگامی که می‌بینیم بروکلمن دربار</w:t>
      </w:r>
      <w:r w:rsidR="00187002" w:rsidRPr="00187002">
        <w:rPr>
          <w:rStyle w:val="Char3"/>
          <w:rFonts w:hint="cs"/>
          <w:rtl/>
        </w:rPr>
        <w:t>ۀ</w:t>
      </w:r>
      <w:r w:rsidRPr="00187002">
        <w:rPr>
          <w:rStyle w:val="Char3"/>
          <w:rFonts w:hint="cs"/>
          <w:rtl/>
        </w:rPr>
        <w:t xml:space="preserve"> پیامبر گرامی اسلام</w:t>
      </w:r>
      <w:r w:rsidR="00B120DB" w:rsidRPr="00187002">
        <w:rPr>
          <w:rStyle w:val="Char3"/>
          <w:rFonts w:hint="cs"/>
          <w:rtl/>
        </w:rPr>
        <w:t xml:space="preserve"> </w:t>
      </w:r>
      <w:r w:rsidR="00FB3928" w:rsidRPr="00FB3928">
        <w:rPr>
          <w:rStyle w:val="Char3"/>
          <w:rFonts w:cs="CTraditional Arabic" w:hint="cs"/>
          <w:rtl/>
        </w:rPr>
        <w:t>ج</w:t>
      </w:r>
      <w:r w:rsidRPr="00187002">
        <w:rPr>
          <w:rStyle w:val="Char3"/>
          <w:rFonts w:hint="cs"/>
          <w:rtl/>
        </w:rPr>
        <w:t xml:space="preserve"> و مسلمانان سخنانی را به قلم می‌آورد که غیرعلمی و بی‌اساس (بلکه تهمت‌آمیز) است</w:t>
      </w:r>
      <w:r w:rsidR="00C159DC" w:rsidRPr="00187002">
        <w:rPr>
          <w:rStyle w:val="Char3"/>
          <w:rFonts w:hint="cs"/>
          <w:rtl/>
        </w:rPr>
        <w:t>،</w:t>
      </w:r>
      <w:r w:rsidRPr="00187002">
        <w:rPr>
          <w:rStyle w:val="Char3"/>
          <w:rFonts w:hint="cs"/>
          <w:rtl/>
        </w:rPr>
        <w:t xml:space="preserve"> چنانکه دربار</w:t>
      </w:r>
      <w:r w:rsidR="00187002" w:rsidRPr="00187002">
        <w:rPr>
          <w:rStyle w:val="Char3"/>
          <w:rFonts w:hint="cs"/>
          <w:rtl/>
        </w:rPr>
        <w:t>ۀ</w:t>
      </w:r>
      <w:r w:rsidRPr="00187002">
        <w:rPr>
          <w:rStyle w:val="Char3"/>
          <w:rFonts w:hint="cs"/>
          <w:rtl/>
        </w:rPr>
        <w:t xml:space="preserve"> رسول اکرم</w:t>
      </w:r>
      <w:r w:rsidR="00C159DC" w:rsidRPr="00187002">
        <w:rPr>
          <w:rStyle w:val="Char3"/>
          <w:rFonts w:hint="cs"/>
          <w:rtl/>
        </w:rPr>
        <w:t xml:space="preserve"> </w:t>
      </w:r>
      <w:r w:rsidR="00FB3928" w:rsidRPr="00FB3928">
        <w:rPr>
          <w:rStyle w:val="Char3"/>
          <w:rFonts w:cs="CTraditional Arabic" w:hint="cs"/>
          <w:rtl/>
        </w:rPr>
        <w:t>ج</w:t>
      </w:r>
      <w:r w:rsidRPr="00187002">
        <w:rPr>
          <w:rStyle w:val="Char3"/>
          <w:rFonts w:hint="cs"/>
          <w:rtl/>
        </w:rPr>
        <w:t xml:space="preserve"> می‌نویسد</w:t>
      </w:r>
      <w:r w:rsidR="00156AEF" w:rsidRPr="00187002">
        <w:rPr>
          <w:rStyle w:val="Char3"/>
          <w:rFonts w:hint="cs"/>
          <w:rtl/>
        </w:rPr>
        <w:t>:</w:t>
      </w:r>
      <w:r w:rsidR="00AB3AD7" w:rsidRPr="00187002">
        <w:rPr>
          <w:rStyle w:val="Char3"/>
          <w:rFonts w:hint="cs"/>
          <w:rtl/>
        </w:rPr>
        <w:t xml:space="preserve"> </w:t>
      </w:r>
    </w:p>
    <w:p w:rsidR="003A437D" w:rsidRPr="00187002" w:rsidRDefault="00BE43BF" w:rsidP="00BE4CE7">
      <w:pPr>
        <w:ind w:firstLine="284"/>
        <w:jc w:val="both"/>
        <w:rPr>
          <w:rStyle w:val="Char3"/>
          <w:rtl/>
        </w:rPr>
      </w:pPr>
      <w:r w:rsidRPr="00187002">
        <w:rPr>
          <w:rStyle w:val="Char3"/>
          <w:rFonts w:hint="cs"/>
          <w:rtl/>
        </w:rPr>
        <w:t>«شک نیست که آشنایی محمد با کتاب مقدّس (تورات و انجیل) بسیار سطحی و مشتمل بر خطاهایی چند بوده است</w:t>
      </w:r>
      <w:r w:rsidR="00072E19" w:rsidRPr="00187002">
        <w:rPr>
          <w:rStyle w:val="Char3"/>
          <w:rFonts w:hint="cs"/>
          <w:rtl/>
        </w:rPr>
        <w:t>،</w:t>
      </w:r>
      <w:r w:rsidRPr="00187002">
        <w:rPr>
          <w:rStyle w:val="Char3"/>
          <w:rFonts w:hint="cs"/>
          <w:rtl/>
        </w:rPr>
        <w:t xml:space="preserve"> و او در پاره‌ای از این خطاها، وامدار اساطیر یهودی بوده که در داستان‌های تلمود آمده‌اند. اما بالاتر از این، بدهی</w:t>
      </w:r>
      <w:r w:rsidR="000E0E65" w:rsidRPr="00187002">
        <w:rPr>
          <w:rStyle w:val="Char3"/>
          <w:rFonts w:hint="cs"/>
          <w:rtl/>
        </w:rPr>
        <w:t xml:space="preserve"> بزرگ‌تر</w:t>
      </w:r>
      <w:r w:rsidRPr="00187002">
        <w:rPr>
          <w:rStyle w:val="Char3"/>
          <w:rFonts w:hint="cs"/>
          <w:rtl/>
        </w:rPr>
        <w:t xml:space="preserve">ی است که وی به آموزگاران مسیحی خود دارد، همان کسانی که انجیل کودکی مسیح و ماجرای یاران غار </w:t>
      </w:r>
      <w:r w:rsidR="003822F2" w:rsidRPr="00187002">
        <w:rPr>
          <w:rStyle w:val="Char3"/>
          <w:rFonts w:hint="cs"/>
          <w:rtl/>
        </w:rPr>
        <w:t xml:space="preserve">(اصحاب کهف) </w:t>
      </w:r>
      <w:r w:rsidR="00BE4CE7" w:rsidRPr="00187002">
        <w:rPr>
          <w:rStyle w:val="Char3"/>
          <w:rFonts w:hint="cs"/>
          <w:rtl/>
        </w:rPr>
        <w:t>و حدیث اسکندر (ذوالقرنین) را برای وی بازگفته‌اند ...»!!</w:t>
      </w:r>
      <w:r w:rsidR="003A437D" w:rsidRPr="00FB3928">
        <w:rPr>
          <w:rStyle w:val="Char3"/>
          <w:vertAlign w:val="superscript"/>
          <w:rtl/>
        </w:rPr>
        <w:footnoteReference w:id="42"/>
      </w:r>
      <w:r w:rsidR="00642DAC">
        <w:rPr>
          <w:rStyle w:val="Char3"/>
          <w:rFonts w:hint="cs"/>
          <w:rtl/>
        </w:rPr>
        <w:t>.</w:t>
      </w:r>
    </w:p>
    <w:p w:rsidR="00BE4CE7" w:rsidRPr="00187002" w:rsidRDefault="00F8481C" w:rsidP="00F8481C">
      <w:pPr>
        <w:ind w:firstLine="284"/>
        <w:jc w:val="both"/>
        <w:rPr>
          <w:rStyle w:val="Char3"/>
          <w:rtl/>
        </w:rPr>
      </w:pPr>
      <w:r w:rsidRPr="00187002">
        <w:rPr>
          <w:rStyle w:val="Char3"/>
          <w:rFonts w:hint="cs"/>
          <w:rtl/>
        </w:rPr>
        <w:t>و در جای دیگر می‌نویسد:</w:t>
      </w:r>
    </w:p>
    <w:p w:rsidR="003A437D" w:rsidRPr="00187002" w:rsidRDefault="00F8481C" w:rsidP="002357DD">
      <w:pPr>
        <w:ind w:firstLine="284"/>
        <w:jc w:val="both"/>
        <w:rPr>
          <w:rStyle w:val="Char3"/>
          <w:rtl/>
        </w:rPr>
      </w:pPr>
      <w:r w:rsidRPr="00187002">
        <w:rPr>
          <w:rStyle w:val="Char3"/>
          <w:rFonts w:hint="cs"/>
          <w:rtl/>
        </w:rPr>
        <w:t>«محمد اندیش</w:t>
      </w:r>
      <w:r w:rsidR="00187002" w:rsidRPr="00187002">
        <w:rPr>
          <w:rStyle w:val="Char3"/>
          <w:rFonts w:hint="cs"/>
          <w:rtl/>
        </w:rPr>
        <w:t>ۀ</w:t>
      </w:r>
      <w:r w:rsidRPr="00187002">
        <w:rPr>
          <w:rStyle w:val="Char3"/>
          <w:rFonts w:hint="cs"/>
          <w:rtl/>
        </w:rPr>
        <w:t xml:space="preserve"> گناه اصلی را از تورات اقتباس کرد»!</w:t>
      </w:r>
      <w:r w:rsidR="003A437D" w:rsidRPr="00FB3928">
        <w:rPr>
          <w:rStyle w:val="Char3"/>
          <w:vertAlign w:val="superscript"/>
          <w:rtl/>
        </w:rPr>
        <w:footnoteReference w:id="43"/>
      </w:r>
      <w:r w:rsidR="002357DD" w:rsidRPr="00187002">
        <w:rPr>
          <w:rStyle w:val="Char3"/>
          <w:rFonts w:hint="cs"/>
          <w:rtl/>
        </w:rPr>
        <w:t>.</w:t>
      </w:r>
    </w:p>
    <w:p w:rsidR="00F8481C" w:rsidRPr="00187002" w:rsidRDefault="00F8481C" w:rsidP="00C20A35">
      <w:pPr>
        <w:ind w:firstLine="284"/>
        <w:jc w:val="both"/>
        <w:rPr>
          <w:rStyle w:val="Char3"/>
          <w:rtl/>
        </w:rPr>
      </w:pPr>
      <w:r w:rsidRPr="00187002">
        <w:rPr>
          <w:rStyle w:val="Char3"/>
          <w:rFonts w:hint="cs"/>
          <w:rtl/>
        </w:rPr>
        <w:t>با این حال</w:t>
      </w:r>
      <w:r w:rsidR="002357DD" w:rsidRPr="00187002">
        <w:rPr>
          <w:rStyle w:val="Char3"/>
          <w:rFonts w:hint="cs"/>
          <w:rtl/>
        </w:rPr>
        <w:t>،</w:t>
      </w:r>
      <w:r w:rsidRPr="00187002">
        <w:rPr>
          <w:rStyle w:val="Char3"/>
          <w:rFonts w:hint="cs"/>
          <w:rtl/>
        </w:rPr>
        <w:t xml:space="preserve"> ادعا می‌کند که تعالیم مسیْ</w:t>
      </w:r>
      <w:r w:rsidR="00C20A35" w:rsidRPr="00187002">
        <w:rPr>
          <w:rStyle w:val="Char3"/>
          <w:rFonts w:hint="cs"/>
          <w:rtl/>
        </w:rPr>
        <w:t>ل</w:t>
      </w:r>
      <w:r w:rsidRPr="00187002">
        <w:rPr>
          <w:rStyle w:val="Char3"/>
          <w:rFonts w:hint="cs"/>
          <w:rtl/>
        </w:rPr>
        <w:t>م</w:t>
      </w:r>
      <w:r w:rsidR="00187002" w:rsidRPr="00187002">
        <w:rPr>
          <w:rStyle w:val="Char3"/>
          <w:rFonts w:hint="cs"/>
          <w:rtl/>
        </w:rPr>
        <w:t>ۀ</w:t>
      </w:r>
      <w:r w:rsidRPr="00187002">
        <w:rPr>
          <w:rStyle w:val="Char3"/>
          <w:rFonts w:hint="cs"/>
          <w:rtl/>
        </w:rPr>
        <w:t xml:space="preserve"> (کذّاب) </w:t>
      </w:r>
      <w:r w:rsidR="00C20A35" w:rsidRPr="00187002">
        <w:rPr>
          <w:rStyle w:val="Char3"/>
          <w:rFonts w:hint="cs"/>
          <w:rtl/>
        </w:rPr>
        <w:t>که در اواخر عمرِ پیامبر اسلام به ادعای نبوّت برخاست، از آموزش‌های اسلام به آیین مسیح</w:t>
      </w:r>
      <w:r w:rsidR="00333D4E" w:rsidRPr="00187002">
        <w:rPr>
          <w:rStyle w:val="Char3"/>
          <w:rFonts w:hint="cs"/>
          <w:rtl/>
        </w:rPr>
        <w:t xml:space="preserve"> نزدیک‌تر</w:t>
      </w:r>
      <w:r w:rsidR="00C20A35" w:rsidRPr="00187002">
        <w:rPr>
          <w:rStyle w:val="Char3"/>
          <w:rFonts w:hint="cs"/>
          <w:rtl/>
        </w:rPr>
        <w:t xml:space="preserve"> است! به دلیل آنکه: </w:t>
      </w:r>
    </w:p>
    <w:p w:rsidR="003A437D" w:rsidRPr="00187002" w:rsidRDefault="00C20A35" w:rsidP="00C20A35">
      <w:pPr>
        <w:ind w:firstLine="284"/>
        <w:jc w:val="both"/>
        <w:rPr>
          <w:rStyle w:val="Char3"/>
          <w:rtl/>
        </w:rPr>
      </w:pPr>
      <w:r w:rsidRPr="00187002">
        <w:rPr>
          <w:rStyle w:val="Char3"/>
          <w:rFonts w:hint="cs"/>
          <w:rtl/>
        </w:rPr>
        <w:t>«مسیلمه (در آثار خود) از گوسپند سیاه و شیر سپید و آسیاب‌ها و نانواها و قورباغه‌ای که در آب زندگی می‌کند و پادشاهی آسمانی که خواهد آمد، سخن می‌گوید.»!!</w:t>
      </w:r>
      <w:r w:rsidR="003A437D" w:rsidRPr="00FB3928">
        <w:rPr>
          <w:rStyle w:val="Char3"/>
          <w:vertAlign w:val="superscript"/>
          <w:rtl/>
        </w:rPr>
        <w:footnoteReference w:id="44"/>
      </w:r>
    </w:p>
    <w:p w:rsidR="00C20A35" w:rsidRPr="00187002" w:rsidRDefault="00C20A35" w:rsidP="003A437D">
      <w:pPr>
        <w:ind w:firstLine="284"/>
        <w:jc w:val="both"/>
        <w:rPr>
          <w:rStyle w:val="Char3"/>
          <w:rtl/>
        </w:rPr>
      </w:pPr>
      <w:r w:rsidRPr="00187002">
        <w:rPr>
          <w:rStyle w:val="Char3"/>
          <w:rFonts w:hint="cs"/>
          <w:rtl/>
        </w:rPr>
        <w:t>آیا به راستی این سخنان، ارزش علمی دارد و به دلیل و مدرکی وابسته است؟ یا زاد</w:t>
      </w:r>
      <w:r w:rsidR="00187002" w:rsidRPr="00187002">
        <w:rPr>
          <w:rStyle w:val="Char3"/>
          <w:rFonts w:hint="cs"/>
          <w:rtl/>
        </w:rPr>
        <w:t>ۀ</w:t>
      </w:r>
      <w:r w:rsidRPr="00187002">
        <w:rPr>
          <w:rStyle w:val="Char3"/>
          <w:rFonts w:hint="cs"/>
          <w:rtl/>
        </w:rPr>
        <w:t xml:space="preserve"> خیال‌پردازی و فرض و گمان بروکلمن و امثال او شمرده می‌شود؟</w:t>
      </w:r>
    </w:p>
    <w:p w:rsidR="00C20A35" w:rsidRPr="00187002" w:rsidRDefault="00C20A35" w:rsidP="00C20A35">
      <w:pPr>
        <w:ind w:firstLine="284"/>
        <w:jc w:val="both"/>
        <w:rPr>
          <w:rStyle w:val="Char3"/>
          <w:rtl/>
        </w:rPr>
      </w:pPr>
      <w:r w:rsidRPr="00187002">
        <w:rPr>
          <w:rStyle w:val="Char3"/>
          <w:rFonts w:hint="cs"/>
          <w:rtl/>
        </w:rPr>
        <w:t>کدام گزارش تاریخی نشان می‌دهد که پیامبر اسلام مدتی نزد علمای یهود و کشیشان مسیحی درس خوانده است؟ چرا هیچ‌یک از أحبار یهودی و راهبان مسیحی در روزگار پیامبر، به چنین ادّعایی برنخاست که محمد از شاگردان من به شمار می‌آید؟! چرا مخالفان پیامبر (و حتی عمویش ابولهب) نتوانستند آموزگاران محمد</w:t>
      </w:r>
      <w:r w:rsidR="000C217D" w:rsidRPr="00187002">
        <w:rPr>
          <w:rStyle w:val="Char3"/>
          <w:rFonts w:hint="cs"/>
          <w:rtl/>
        </w:rPr>
        <w:t xml:space="preserve"> </w:t>
      </w:r>
      <w:r w:rsidR="00FB3928" w:rsidRPr="00FB3928">
        <w:rPr>
          <w:rStyle w:val="Char3"/>
          <w:rFonts w:cs="CTraditional Arabic" w:hint="cs"/>
          <w:rtl/>
        </w:rPr>
        <w:t>ج</w:t>
      </w:r>
      <w:r w:rsidRPr="00187002">
        <w:rPr>
          <w:rStyle w:val="Char3"/>
          <w:rFonts w:hint="cs"/>
          <w:rtl/>
        </w:rPr>
        <w:t xml:space="preserve"> را به نومسلمانان معرّفی کنند و آنان را از پیرامون وی پراکنده سازند؟ آیا اطلاعات ایشان از آقای کارل بروکلمن دربار</w:t>
      </w:r>
      <w:r w:rsidR="00187002" w:rsidRPr="00187002">
        <w:rPr>
          <w:rStyle w:val="Char3"/>
          <w:rFonts w:hint="cs"/>
          <w:rtl/>
        </w:rPr>
        <w:t>ۀ</w:t>
      </w:r>
      <w:r w:rsidRPr="00187002">
        <w:rPr>
          <w:rStyle w:val="Char3"/>
          <w:rFonts w:hint="cs"/>
          <w:rtl/>
        </w:rPr>
        <w:t xml:space="preserve"> پیشین</w:t>
      </w:r>
      <w:r w:rsidR="00187002" w:rsidRPr="00187002">
        <w:rPr>
          <w:rStyle w:val="Char3"/>
          <w:rFonts w:hint="cs"/>
          <w:rtl/>
        </w:rPr>
        <w:t>ۀ</w:t>
      </w:r>
      <w:r w:rsidRPr="00187002">
        <w:rPr>
          <w:rStyle w:val="Char3"/>
          <w:rFonts w:hint="cs"/>
          <w:rtl/>
        </w:rPr>
        <w:t xml:space="preserve"> پیامبر</w:t>
      </w:r>
      <w:r w:rsidR="00693B85" w:rsidRPr="00187002">
        <w:rPr>
          <w:rStyle w:val="Char3"/>
          <w:rFonts w:hint="cs"/>
          <w:rtl/>
        </w:rPr>
        <w:t xml:space="preserve"> کم‌تر</w:t>
      </w:r>
      <w:r w:rsidRPr="00187002">
        <w:rPr>
          <w:rStyle w:val="Char3"/>
          <w:rFonts w:hint="cs"/>
          <w:rtl/>
        </w:rPr>
        <w:t xml:space="preserve"> بود؟!</w:t>
      </w:r>
    </w:p>
    <w:p w:rsidR="00C20A35" w:rsidRPr="00187002" w:rsidRDefault="00C20A35" w:rsidP="000C217D">
      <w:pPr>
        <w:widowControl w:val="0"/>
        <w:ind w:firstLine="284"/>
        <w:jc w:val="both"/>
        <w:rPr>
          <w:rStyle w:val="Char3"/>
          <w:rtl/>
        </w:rPr>
      </w:pPr>
      <w:r w:rsidRPr="00187002">
        <w:rPr>
          <w:rStyle w:val="Char3"/>
          <w:rFonts w:hint="cs"/>
          <w:rtl/>
        </w:rPr>
        <w:t>این حقیقت که قرآن مجید در پاره‌ای از مواضع با مندرجات کتاب مقدّس سازگاری ندارد، برخلاف پندار بروکلمن خود گواه بر این است که پیامبر اسلام اطلاعات خویش را دربار</w:t>
      </w:r>
      <w:r w:rsidR="00187002" w:rsidRPr="00187002">
        <w:rPr>
          <w:rStyle w:val="Char3"/>
          <w:rFonts w:hint="cs"/>
          <w:rtl/>
        </w:rPr>
        <w:t>ۀ</w:t>
      </w:r>
      <w:r w:rsidRPr="00187002">
        <w:rPr>
          <w:rStyle w:val="Char3"/>
          <w:rFonts w:hint="cs"/>
          <w:rtl/>
        </w:rPr>
        <w:t xml:space="preserve"> تورات و انجیل از علما</w:t>
      </w:r>
      <w:r w:rsidR="00327056" w:rsidRPr="00187002">
        <w:rPr>
          <w:rStyle w:val="Char3"/>
          <w:rFonts w:hint="cs"/>
          <w:rtl/>
        </w:rPr>
        <w:t>ی</w:t>
      </w:r>
      <w:r w:rsidRPr="00187002">
        <w:rPr>
          <w:rStyle w:val="Char3"/>
          <w:rFonts w:hint="cs"/>
          <w:rtl/>
        </w:rPr>
        <w:t xml:space="preserve"> یهود و نصاری نگرفته بود. اساساً پیامبر عقیده داشت که اهل کتاب، آثار پیامبران خود را دستخوش تحریف کرده‌اند چنانکه بروکلمن به این امر اذعان داشته و می‌نویسد</w:t>
      </w:r>
      <w:r w:rsidR="00156AEF" w:rsidRPr="00187002">
        <w:rPr>
          <w:rStyle w:val="Char3"/>
          <w:rFonts w:hint="cs"/>
          <w:rtl/>
        </w:rPr>
        <w:t>:</w:t>
      </w:r>
    </w:p>
    <w:p w:rsidR="003A437D" w:rsidRPr="00187002" w:rsidRDefault="00C20A35" w:rsidP="000A5751">
      <w:pPr>
        <w:widowControl w:val="0"/>
        <w:ind w:firstLine="284"/>
        <w:jc w:val="both"/>
        <w:rPr>
          <w:rStyle w:val="Char3"/>
          <w:rtl/>
        </w:rPr>
      </w:pPr>
      <w:r w:rsidRPr="00187002">
        <w:rPr>
          <w:rStyle w:val="Char3"/>
          <w:rFonts w:hint="cs"/>
          <w:rtl/>
        </w:rPr>
        <w:t>«مخالفت یهودیان با تعالیم محمد بر این معنا حمل می‌شود که وی نتیجه گرفته بود آنان از راه ایمان صحیح منحرف شده‌اند و کتاب مقدّس را ـ که محمد عقیده داشت از سوی خدا نازل شده ـ تحریف کرده‌اند»</w:t>
      </w:r>
      <w:r w:rsidR="003A437D" w:rsidRPr="00FB3928">
        <w:rPr>
          <w:rStyle w:val="Char3"/>
          <w:vertAlign w:val="superscript"/>
          <w:rtl/>
        </w:rPr>
        <w:footnoteReference w:id="45"/>
      </w:r>
      <w:r w:rsidR="000A5751" w:rsidRPr="00187002">
        <w:rPr>
          <w:rStyle w:val="Char3"/>
          <w:rFonts w:hint="cs"/>
          <w:rtl/>
        </w:rPr>
        <w:t>.</w:t>
      </w:r>
    </w:p>
    <w:p w:rsidR="003A437D" w:rsidRPr="00187002" w:rsidRDefault="0035007C" w:rsidP="0035007C">
      <w:pPr>
        <w:ind w:firstLine="284"/>
        <w:jc w:val="both"/>
        <w:rPr>
          <w:rStyle w:val="Char3"/>
          <w:rtl/>
        </w:rPr>
      </w:pPr>
      <w:r w:rsidRPr="00187002">
        <w:rPr>
          <w:rStyle w:val="Char3"/>
          <w:rFonts w:hint="cs"/>
          <w:rtl/>
        </w:rPr>
        <w:t>کارل بروکلمن از اینکه قرآن مجید در پاره‌ای از مواضع با کتاب مقدّس همراه نیست، قرآن را به خطا متهم می‌کند! ولی هر خردمندی چنانچه از راه انصاف در کتاب مقدّس بنگرد، نمی‌تواند با پیامبر اسلام و قرآن کریم هم‌عقیده نباشد که این</w:t>
      </w:r>
      <w:r w:rsidR="000E0E65" w:rsidRPr="00187002">
        <w:rPr>
          <w:rStyle w:val="Char3"/>
          <w:rFonts w:hint="cs"/>
          <w:rtl/>
        </w:rPr>
        <w:t xml:space="preserve"> کتاب‌ها</w:t>
      </w:r>
      <w:r w:rsidRPr="00187002">
        <w:rPr>
          <w:rStyle w:val="Char3"/>
          <w:rFonts w:hint="cs"/>
          <w:rtl/>
        </w:rPr>
        <w:t>ی آسمانی از تحریف و تبدیل مصون نمانده‌اند. مگر می‌توان سخن کتاب مقدّس را باور کرد که می‌گوید</w:t>
      </w:r>
      <w:r w:rsidR="00156AEF" w:rsidRPr="00187002">
        <w:rPr>
          <w:rStyle w:val="Char3"/>
          <w:rFonts w:hint="cs"/>
          <w:rtl/>
        </w:rPr>
        <w:t>:</w:t>
      </w:r>
      <w:r w:rsidRPr="00187002">
        <w:rPr>
          <w:rStyle w:val="Char3"/>
          <w:rFonts w:hint="cs"/>
          <w:rtl/>
        </w:rPr>
        <w:t xml:space="preserve"> آدم و همسرش توانستند خود را در لابلای درختان باغ از حضور خداوند پنهان کنند؟!</w:t>
      </w:r>
      <w:r w:rsidR="003A437D" w:rsidRPr="00FB3928">
        <w:rPr>
          <w:rStyle w:val="Char3"/>
          <w:vertAlign w:val="superscript"/>
          <w:rtl/>
        </w:rPr>
        <w:footnoteReference w:id="46"/>
      </w:r>
    </w:p>
    <w:p w:rsidR="003A437D" w:rsidRPr="00187002" w:rsidRDefault="00875C6A" w:rsidP="00875C6A">
      <w:pPr>
        <w:ind w:firstLine="284"/>
        <w:jc w:val="both"/>
        <w:rPr>
          <w:rStyle w:val="Char3"/>
          <w:rtl/>
        </w:rPr>
      </w:pPr>
      <w:r w:rsidRPr="00187002">
        <w:rPr>
          <w:rStyle w:val="Char3"/>
          <w:rFonts w:hint="cs"/>
          <w:rtl/>
        </w:rPr>
        <w:t>مگر ممکن است قول کتاب مقدّس را پذیرفت که ادّعا دارد</w:t>
      </w:r>
      <w:r w:rsidR="00156AEF" w:rsidRPr="00187002">
        <w:rPr>
          <w:rStyle w:val="Char3"/>
          <w:rFonts w:hint="cs"/>
          <w:rtl/>
        </w:rPr>
        <w:t>:</w:t>
      </w:r>
      <w:r w:rsidRPr="00187002">
        <w:rPr>
          <w:rStyle w:val="Char3"/>
          <w:rFonts w:hint="cs"/>
          <w:rtl/>
        </w:rPr>
        <w:t xml:space="preserve"> خداوند از خلقت بشر پشیمان شد و در دل، از کاری که کرده بود محزون گشت!</w:t>
      </w:r>
      <w:r w:rsidR="003A437D" w:rsidRPr="00FB3928">
        <w:rPr>
          <w:rStyle w:val="Char3"/>
          <w:vertAlign w:val="superscript"/>
          <w:rtl/>
        </w:rPr>
        <w:footnoteReference w:id="47"/>
      </w:r>
    </w:p>
    <w:p w:rsidR="003A437D" w:rsidRPr="00187002" w:rsidRDefault="00875C6A" w:rsidP="00B06AAB">
      <w:pPr>
        <w:ind w:firstLine="284"/>
        <w:jc w:val="both"/>
        <w:rPr>
          <w:rStyle w:val="Char3"/>
          <w:rtl/>
        </w:rPr>
      </w:pPr>
      <w:r w:rsidRPr="00187002">
        <w:rPr>
          <w:rStyle w:val="Char3"/>
          <w:rFonts w:hint="cs"/>
          <w:rtl/>
        </w:rPr>
        <w:t>مگر امکان دارد که به قول کتاب مقدّس</w:t>
      </w:r>
      <w:r w:rsidR="00156AEF" w:rsidRPr="00187002">
        <w:rPr>
          <w:rStyle w:val="Char3"/>
          <w:rFonts w:hint="cs"/>
          <w:rtl/>
        </w:rPr>
        <w:t>:</w:t>
      </w:r>
      <w:r w:rsidRPr="00187002">
        <w:rPr>
          <w:rStyle w:val="Char3"/>
          <w:rFonts w:hint="cs"/>
          <w:rtl/>
        </w:rPr>
        <w:t xml:space="preserve"> پیامبر</w:t>
      </w:r>
      <w:r w:rsidR="006A0085" w:rsidRPr="00187002">
        <w:rPr>
          <w:rStyle w:val="Char3"/>
          <w:rFonts w:hint="cs"/>
          <w:rtl/>
        </w:rPr>
        <w:t xml:space="preserve"> خدا (یعنی هارون) بنی‌اسرائیل </w:t>
      </w:r>
      <w:r w:rsidR="00B06AAB" w:rsidRPr="00187002">
        <w:rPr>
          <w:rStyle w:val="Char3"/>
          <w:rFonts w:hint="cs"/>
          <w:rtl/>
        </w:rPr>
        <w:t>را به گوساله‌پرستی فراخوانده باشد؟!</w:t>
      </w:r>
      <w:r w:rsidR="003A437D" w:rsidRPr="00FB3928">
        <w:rPr>
          <w:rStyle w:val="Char3"/>
          <w:vertAlign w:val="superscript"/>
          <w:rtl/>
        </w:rPr>
        <w:footnoteReference w:id="48"/>
      </w:r>
    </w:p>
    <w:p w:rsidR="003A437D" w:rsidRPr="00187002" w:rsidRDefault="00B06AAB" w:rsidP="00627F66">
      <w:pPr>
        <w:ind w:firstLine="284"/>
        <w:jc w:val="both"/>
        <w:rPr>
          <w:rStyle w:val="Char3"/>
          <w:rtl/>
        </w:rPr>
      </w:pPr>
      <w:r w:rsidRPr="00187002">
        <w:rPr>
          <w:rStyle w:val="Char3"/>
          <w:rFonts w:hint="cs"/>
          <w:rtl/>
        </w:rPr>
        <w:t>آری</w:t>
      </w:r>
      <w:r w:rsidR="00E33163" w:rsidRPr="00187002">
        <w:rPr>
          <w:rStyle w:val="Char3"/>
          <w:rFonts w:hint="cs"/>
          <w:rtl/>
        </w:rPr>
        <w:t>،</w:t>
      </w:r>
      <w:r w:rsidRPr="00187002">
        <w:rPr>
          <w:rStyle w:val="Char3"/>
          <w:rFonts w:hint="cs"/>
          <w:rtl/>
        </w:rPr>
        <w:t xml:space="preserve"> قرآن کریم با این قبیل سخنان که در کتاب مقدّس به چشم می‌خورد مخالف است</w:t>
      </w:r>
      <w:r w:rsidR="003F6E6A" w:rsidRPr="00187002">
        <w:rPr>
          <w:rStyle w:val="Char3"/>
          <w:rFonts w:hint="cs"/>
          <w:rtl/>
        </w:rPr>
        <w:t>،</w:t>
      </w:r>
      <w:r w:rsidRPr="00187002">
        <w:rPr>
          <w:rStyle w:val="Char3"/>
          <w:rFonts w:hint="cs"/>
          <w:rtl/>
        </w:rPr>
        <w:t xml:space="preserve"> و</w:t>
      </w:r>
      <w:r w:rsidR="00B16643" w:rsidRPr="00187002">
        <w:rPr>
          <w:rStyle w:val="Char3"/>
          <w:rFonts w:hint="cs"/>
          <w:rtl/>
        </w:rPr>
        <w:t xml:space="preserve"> آن‌ها </w:t>
      </w:r>
      <w:r w:rsidRPr="00187002">
        <w:rPr>
          <w:rStyle w:val="Char3"/>
          <w:rFonts w:hint="cs"/>
          <w:rtl/>
        </w:rPr>
        <w:t xml:space="preserve">را اثر تحریف مغرضان می‌شمرد و این ناسازگاری، از حقانیّت قرآن حکایت می‌کند نه چنانکه کارل بروکلمن پنداشته، دلیل خطای آن به شمار آید! </w:t>
      </w:r>
      <w:r w:rsidR="00450D95" w:rsidRPr="00187002">
        <w:rPr>
          <w:rStyle w:val="Char3"/>
          <w:rFonts w:hint="cs"/>
          <w:rtl/>
        </w:rPr>
        <w:t xml:space="preserve">اما </w:t>
      </w:r>
      <w:r w:rsidR="00403514" w:rsidRPr="00187002">
        <w:rPr>
          <w:rStyle w:val="Char3"/>
          <w:rFonts w:hint="cs"/>
          <w:rtl/>
        </w:rPr>
        <w:t>اینکه بروکلمن ادعا دارد</w:t>
      </w:r>
      <w:r w:rsidR="00156AEF" w:rsidRPr="00187002">
        <w:rPr>
          <w:rStyle w:val="Char3"/>
          <w:rFonts w:hint="cs"/>
          <w:rtl/>
        </w:rPr>
        <w:t>:</w:t>
      </w:r>
      <w:r w:rsidR="00403514" w:rsidRPr="00187002">
        <w:rPr>
          <w:rStyle w:val="Char3"/>
          <w:rFonts w:hint="cs"/>
          <w:rtl/>
        </w:rPr>
        <w:t xml:space="preserve"> پیامبر اسلام اندیش</w:t>
      </w:r>
      <w:r w:rsidR="00187002" w:rsidRPr="00187002">
        <w:rPr>
          <w:rStyle w:val="Char3"/>
          <w:rFonts w:hint="cs"/>
          <w:rtl/>
        </w:rPr>
        <w:t>ۀ</w:t>
      </w:r>
      <w:r w:rsidR="00403514" w:rsidRPr="00187002">
        <w:rPr>
          <w:rStyle w:val="Char3"/>
          <w:rFonts w:hint="cs"/>
          <w:rtl/>
        </w:rPr>
        <w:t xml:space="preserve"> «گناه اصلی» </w:t>
      </w:r>
      <w:r w:rsidR="00C32195" w:rsidRPr="00187002">
        <w:rPr>
          <w:rStyle w:val="Char3"/>
          <w:rFonts w:hint="cs"/>
          <w:rtl/>
        </w:rPr>
        <w:t>را از تورات گرفته است! مای</w:t>
      </w:r>
      <w:r w:rsidR="00187002" w:rsidRPr="00187002">
        <w:rPr>
          <w:rStyle w:val="Char3"/>
          <w:rFonts w:hint="cs"/>
          <w:rtl/>
        </w:rPr>
        <w:t>ۀ</w:t>
      </w:r>
      <w:r w:rsidR="00C32195" w:rsidRPr="00187002">
        <w:rPr>
          <w:rStyle w:val="Char3"/>
          <w:rFonts w:hint="cs"/>
          <w:rtl/>
        </w:rPr>
        <w:t xml:space="preserve"> شگفتی می‌شود زیرا گناه اصلی، مفهومی مسیحی دارد و نه از تورات برمی‌آید و نه در اسلام آمده است. گناه اصلی در اصطلاح مسیحیان آن است که چون آدم و حوّا با وسوس</w:t>
      </w:r>
      <w:r w:rsidR="00187002" w:rsidRPr="00187002">
        <w:rPr>
          <w:rStyle w:val="Char3"/>
          <w:rFonts w:hint="cs"/>
          <w:rtl/>
        </w:rPr>
        <w:t>ۀ</w:t>
      </w:r>
      <w:r w:rsidR="00C32195" w:rsidRPr="00187002">
        <w:rPr>
          <w:rStyle w:val="Char3"/>
          <w:rFonts w:hint="cs"/>
          <w:rtl/>
        </w:rPr>
        <w:t xml:space="preserve"> شیطانی به خطا گرفتار شدند پس هم</w:t>
      </w:r>
      <w:r w:rsidR="00187002" w:rsidRPr="00187002">
        <w:rPr>
          <w:rStyle w:val="Char3"/>
          <w:rFonts w:hint="cs"/>
          <w:rtl/>
        </w:rPr>
        <w:t>ۀ</w:t>
      </w:r>
      <w:r w:rsidR="00C32195" w:rsidRPr="00187002">
        <w:rPr>
          <w:rStyle w:val="Char3"/>
          <w:rFonts w:hint="cs"/>
          <w:rtl/>
        </w:rPr>
        <w:t xml:space="preserve"> فرزندان آن دو، گناهکار زاده می‌شوند و از این رو به نجات‌دهنده‌ای ـ که مسیح باشد ـ نیازمندند تا آنان را از بند گناه آزاد سازد</w:t>
      </w:r>
      <w:r w:rsidR="003A437D" w:rsidRPr="00FB3928">
        <w:rPr>
          <w:rStyle w:val="Char3"/>
          <w:vertAlign w:val="superscript"/>
          <w:rtl/>
        </w:rPr>
        <w:footnoteReference w:id="49"/>
      </w:r>
      <w:r w:rsidR="0054458F" w:rsidRPr="00187002">
        <w:rPr>
          <w:rStyle w:val="Char3"/>
          <w:rFonts w:hint="cs"/>
          <w:rtl/>
        </w:rPr>
        <w:t>.</w:t>
      </w:r>
      <w:r w:rsidR="00C32195" w:rsidRPr="00187002">
        <w:rPr>
          <w:rStyle w:val="Char3"/>
          <w:rFonts w:hint="cs"/>
          <w:rtl/>
        </w:rPr>
        <w:t xml:space="preserve"> و </w:t>
      </w:r>
      <w:r w:rsidR="00112264" w:rsidRPr="00187002">
        <w:rPr>
          <w:rStyle w:val="Char3"/>
          <w:rFonts w:hint="cs"/>
          <w:rtl/>
        </w:rPr>
        <w:t>چنانکه هم</w:t>
      </w:r>
      <w:r w:rsidR="00187002" w:rsidRPr="00187002">
        <w:rPr>
          <w:rStyle w:val="Char3"/>
          <w:rFonts w:hint="cs"/>
          <w:rtl/>
        </w:rPr>
        <w:t>ۀ</w:t>
      </w:r>
      <w:r w:rsidR="00112264" w:rsidRPr="00187002">
        <w:rPr>
          <w:rStyle w:val="Char3"/>
          <w:rFonts w:hint="cs"/>
          <w:rtl/>
        </w:rPr>
        <w:t xml:space="preserve"> محقّقان می‌دانند اسلام هیچ‌گاه گناه پدر و مادر را بر گردن فرزندان نمی‌نهد و آشکارا می‌گوید</w:t>
      </w:r>
      <w:r w:rsidR="00156AEF" w:rsidRPr="00187002">
        <w:rPr>
          <w:rStyle w:val="Char3"/>
          <w:rFonts w:hint="cs"/>
          <w:rtl/>
        </w:rPr>
        <w:t>:</w:t>
      </w:r>
      <w:r w:rsidR="00112264" w:rsidRPr="00187002">
        <w:rPr>
          <w:rStyle w:val="Char3"/>
          <w:rFonts w:hint="cs"/>
          <w:rtl/>
        </w:rPr>
        <w:t xml:space="preserve"> </w:t>
      </w:r>
    </w:p>
    <w:p w:rsidR="00AF52B9" w:rsidRPr="00144995" w:rsidRDefault="00AF52B9" w:rsidP="003C3B77">
      <w:pPr>
        <w:ind w:firstLine="284"/>
        <w:jc w:val="both"/>
        <w:rPr>
          <w:rStyle w:val="Chara"/>
          <w:rtl/>
        </w:rPr>
      </w:pPr>
      <w:r>
        <w:rPr>
          <w:rFonts w:ascii="Traditional Arabic" w:hAnsi="Traditional Arabic"/>
          <w:sz w:val="24"/>
          <w:szCs w:val="28"/>
          <w:rtl/>
          <w:lang w:bidi="fa-IR"/>
        </w:rPr>
        <w:t>﴿</w:t>
      </w:r>
      <w:r w:rsidR="003C3B77" w:rsidRPr="00144995">
        <w:rPr>
          <w:rStyle w:val="Chara"/>
          <w:rFonts w:hint="cs"/>
          <w:rtl/>
        </w:rPr>
        <w:t>وَلَا</w:t>
      </w:r>
      <w:r w:rsidR="003C3B77" w:rsidRPr="00144995">
        <w:rPr>
          <w:rStyle w:val="Chara"/>
          <w:rtl/>
        </w:rPr>
        <w:t xml:space="preserve"> تَزِرُ وَازِرَةٞ وِزۡرَ أُخۡرَىٰۚ</w:t>
      </w:r>
      <w:r>
        <w:rPr>
          <w:rFonts w:ascii="Traditional Arabic" w:hAnsi="Traditional Arabic"/>
          <w:sz w:val="24"/>
          <w:szCs w:val="28"/>
          <w:rtl/>
          <w:lang w:bidi="fa-IR"/>
        </w:rPr>
        <w:t>﴾</w:t>
      </w:r>
      <w:r w:rsidRPr="00187002">
        <w:rPr>
          <w:rStyle w:val="Char3"/>
          <w:rFonts w:hint="cs"/>
          <w:rtl/>
        </w:rPr>
        <w:t xml:space="preserve"> </w:t>
      </w:r>
      <w:r w:rsidRPr="003C3B77">
        <w:rPr>
          <w:rStyle w:val="Char8"/>
          <w:rtl/>
        </w:rPr>
        <w:t>[</w:t>
      </w:r>
      <w:r w:rsidRPr="003C3B77">
        <w:rPr>
          <w:rStyle w:val="Char8"/>
          <w:rFonts w:hint="cs"/>
          <w:rtl/>
        </w:rPr>
        <w:t>فاطر: 18</w:t>
      </w:r>
      <w:r w:rsidRPr="003C3B77">
        <w:rPr>
          <w:rStyle w:val="Char8"/>
          <w:rtl/>
        </w:rPr>
        <w:t>]</w:t>
      </w:r>
      <w:r w:rsidRPr="00187002">
        <w:rPr>
          <w:rStyle w:val="Char3"/>
          <w:rFonts w:hint="cs"/>
          <w:rtl/>
        </w:rPr>
        <w:t>.</w:t>
      </w:r>
    </w:p>
    <w:p w:rsidR="00112264" w:rsidRPr="00187002" w:rsidRDefault="00112264" w:rsidP="00333D4E">
      <w:pPr>
        <w:ind w:firstLine="284"/>
        <w:jc w:val="both"/>
        <w:rPr>
          <w:rStyle w:val="Char3"/>
          <w:rtl/>
        </w:rPr>
      </w:pPr>
      <w:r w:rsidRPr="00187002">
        <w:rPr>
          <w:rStyle w:val="Char3"/>
          <w:rFonts w:hint="cs"/>
          <w:rtl/>
        </w:rPr>
        <w:t>«</w:t>
      </w:r>
      <w:r w:rsidR="00904E0B" w:rsidRPr="00187002">
        <w:rPr>
          <w:rStyle w:val="Char3"/>
          <w:rFonts w:hint="cs"/>
          <w:rtl/>
        </w:rPr>
        <w:t xml:space="preserve">هیچ باربرداری، </w:t>
      </w:r>
      <w:r w:rsidR="00287037" w:rsidRPr="00187002">
        <w:rPr>
          <w:rStyle w:val="Char3"/>
          <w:rFonts w:hint="cs"/>
          <w:rtl/>
        </w:rPr>
        <w:t>بار گناه دیگری را بر نمی‌دارد</w:t>
      </w:r>
      <w:r w:rsidRPr="00187002">
        <w:rPr>
          <w:rStyle w:val="Char3"/>
          <w:rFonts w:hint="cs"/>
          <w:rtl/>
        </w:rPr>
        <w:t>».</w:t>
      </w:r>
    </w:p>
    <w:p w:rsidR="003A437D" w:rsidRPr="00187002" w:rsidRDefault="00287037" w:rsidP="00287037">
      <w:pPr>
        <w:ind w:firstLine="284"/>
        <w:jc w:val="both"/>
        <w:rPr>
          <w:rStyle w:val="Char3"/>
          <w:rtl/>
        </w:rPr>
      </w:pPr>
      <w:r w:rsidRPr="00187002">
        <w:rPr>
          <w:rStyle w:val="Char3"/>
          <w:rFonts w:hint="cs"/>
          <w:rtl/>
        </w:rPr>
        <w:t>از این گذشته، قرآن کریم گزارش می‌کند که آدم در پیشگاه خدا توبه کرد و خداوند گناه او را آمرزید</w:t>
      </w:r>
      <w:r w:rsidR="003A437D" w:rsidRPr="00FB3928">
        <w:rPr>
          <w:rStyle w:val="Char3"/>
          <w:vertAlign w:val="superscript"/>
          <w:rtl/>
        </w:rPr>
        <w:footnoteReference w:id="50"/>
      </w:r>
      <w:r w:rsidRPr="00187002">
        <w:rPr>
          <w:rStyle w:val="Char3"/>
          <w:rFonts w:hint="cs"/>
          <w:rtl/>
        </w:rPr>
        <w:t>، بنابراین</w:t>
      </w:r>
      <w:r w:rsidR="003F7C37" w:rsidRPr="00187002">
        <w:rPr>
          <w:rStyle w:val="Char3"/>
          <w:rFonts w:hint="cs"/>
          <w:rtl/>
        </w:rPr>
        <w:t>،</w:t>
      </w:r>
      <w:r w:rsidRPr="00187002">
        <w:rPr>
          <w:rStyle w:val="Char3"/>
          <w:rFonts w:hint="cs"/>
          <w:rtl/>
        </w:rPr>
        <w:t xml:space="preserve"> از گناه اصلی چیزی باقی نمی‌ماند تا به فرزندان آدم منتقل شود!</w:t>
      </w:r>
    </w:p>
    <w:p w:rsidR="00287037" w:rsidRPr="00187002" w:rsidRDefault="00287037" w:rsidP="00287037">
      <w:pPr>
        <w:ind w:firstLine="284"/>
        <w:jc w:val="both"/>
        <w:rPr>
          <w:rStyle w:val="Char3"/>
          <w:rtl/>
        </w:rPr>
      </w:pPr>
      <w:r w:rsidRPr="00187002">
        <w:rPr>
          <w:rStyle w:val="Char3"/>
          <w:rFonts w:hint="cs"/>
          <w:rtl/>
        </w:rPr>
        <w:t>اما شباهت تعالیم مسیلمه به انجیل مسیح! حقّاً حکایت غریبی است. ما آنچه را که مورّخان قدیم چون طبری و دیگران آورده‌اند و ظاهراً مای</w:t>
      </w:r>
      <w:r w:rsidR="00187002" w:rsidRPr="00187002">
        <w:rPr>
          <w:rStyle w:val="Char3"/>
          <w:rFonts w:hint="cs"/>
          <w:rtl/>
        </w:rPr>
        <w:t>ۀ</w:t>
      </w:r>
      <w:r w:rsidRPr="00187002">
        <w:rPr>
          <w:rStyle w:val="Char3"/>
          <w:rFonts w:hint="cs"/>
          <w:rtl/>
        </w:rPr>
        <w:t xml:space="preserve"> شگفتی بروکلمن شده است در اینجا نقل می‌کنیم و داوری را به خوانندگان محترم می‌سپریم.</w:t>
      </w:r>
    </w:p>
    <w:p w:rsidR="00287037" w:rsidRPr="00187002" w:rsidRDefault="00287037" w:rsidP="00287037">
      <w:pPr>
        <w:ind w:firstLine="284"/>
        <w:jc w:val="both"/>
        <w:rPr>
          <w:rStyle w:val="Char3"/>
          <w:rtl/>
        </w:rPr>
      </w:pPr>
      <w:r w:rsidRPr="00187002">
        <w:rPr>
          <w:rStyle w:val="Char3"/>
          <w:rFonts w:hint="cs"/>
          <w:rtl/>
        </w:rPr>
        <w:t>ابوجعفر طبری در تاریخ خود می‌نویسد</w:t>
      </w:r>
      <w:r w:rsidR="00156AEF" w:rsidRPr="00187002">
        <w:rPr>
          <w:rStyle w:val="Char3"/>
          <w:rFonts w:hint="cs"/>
          <w:rtl/>
        </w:rPr>
        <w:t>:</w:t>
      </w:r>
      <w:r w:rsidRPr="00187002">
        <w:rPr>
          <w:rStyle w:val="Char3"/>
          <w:rFonts w:hint="cs"/>
          <w:rtl/>
        </w:rPr>
        <w:t xml:space="preserve"> از جمل</w:t>
      </w:r>
      <w:r w:rsidR="00187002" w:rsidRPr="00187002">
        <w:rPr>
          <w:rStyle w:val="Char3"/>
          <w:rFonts w:hint="cs"/>
          <w:rtl/>
        </w:rPr>
        <w:t>ۀ</w:t>
      </w:r>
      <w:r w:rsidRPr="00187002">
        <w:rPr>
          <w:rStyle w:val="Char3"/>
          <w:rFonts w:hint="cs"/>
          <w:rtl/>
        </w:rPr>
        <w:t xml:space="preserve"> سخنان مسیلمه (که</w:t>
      </w:r>
      <w:r w:rsidR="00B16643" w:rsidRPr="00187002">
        <w:rPr>
          <w:rStyle w:val="Char3"/>
          <w:rFonts w:hint="cs"/>
          <w:rtl/>
        </w:rPr>
        <w:t xml:space="preserve"> آن‌ها </w:t>
      </w:r>
      <w:r w:rsidRPr="00187002">
        <w:rPr>
          <w:rStyle w:val="Char3"/>
          <w:rFonts w:hint="cs"/>
          <w:rtl/>
        </w:rPr>
        <w:t>را وحی آسمانی می‌خواند!) این بود که</w:t>
      </w:r>
      <w:r w:rsidR="00156AEF" w:rsidRPr="00187002">
        <w:rPr>
          <w:rStyle w:val="Char3"/>
          <w:rFonts w:hint="cs"/>
          <w:rtl/>
        </w:rPr>
        <w:t>:</w:t>
      </w:r>
    </w:p>
    <w:p w:rsidR="00287037" w:rsidRPr="003F7C37" w:rsidRDefault="00287037" w:rsidP="00333D4E">
      <w:pPr>
        <w:pStyle w:val="a0"/>
        <w:rPr>
          <w:rtl/>
        </w:rPr>
      </w:pPr>
      <w:r w:rsidRPr="003F7C37">
        <w:rPr>
          <w:rtl/>
        </w:rPr>
        <w:t>وَالشّاة وألوانِها.</w:t>
      </w:r>
    </w:p>
    <w:p w:rsidR="00287037" w:rsidRPr="003F7C37" w:rsidRDefault="00287037" w:rsidP="00333D4E">
      <w:pPr>
        <w:pStyle w:val="a0"/>
        <w:rPr>
          <w:rtl/>
        </w:rPr>
      </w:pPr>
      <w:r w:rsidRPr="003F7C37">
        <w:rPr>
          <w:rtl/>
        </w:rPr>
        <w:t>وَأعْجبها السّودُ وألبانُها.</w:t>
      </w:r>
    </w:p>
    <w:p w:rsidR="00287037" w:rsidRPr="003F7C37" w:rsidRDefault="00287037" w:rsidP="00333D4E">
      <w:pPr>
        <w:pStyle w:val="a0"/>
        <w:rPr>
          <w:rtl/>
        </w:rPr>
      </w:pPr>
      <w:r w:rsidRPr="003F7C37">
        <w:rPr>
          <w:rtl/>
        </w:rPr>
        <w:t>وَالشَاة السّوداءِ وَاللّبنِ الأبْیض.</w:t>
      </w:r>
    </w:p>
    <w:p w:rsidR="00287037" w:rsidRPr="003F7C37" w:rsidRDefault="00A36EFD" w:rsidP="00333D4E">
      <w:pPr>
        <w:pStyle w:val="a0"/>
        <w:rPr>
          <w:rtl/>
        </w:rPr>
      </w:pPr>
      <w:r w:rsidRPr="003F7C37">
        <w:rPr>
          <w:rtl/>
        </w:rPr>
        <w:t>إنّهُ لعجبٌ محضٌ!</w:t>
      </w:r>
    </w:p>
    <w:p w:rsidR="00A36EFD" w:rsidRPr="003F7C37" w:rsidRDefault="00A36EFD" w:rsidP="00333D4E">
      <w:pPr>
        <w:pStyle w:val="a0"/>
        <w:rPr>
          <w:rtl/>
        </w:rPr>
      </w:pPr>
      <w:r w:rsidRPr="003F7C37">
        <w:rPr>
          <w:rtl/>
        </w:rPr>
        <w:t>وقد حرِّم المذقُ.</w:t>
      </w:r>
    </w:p>
    <w:p w:rsidR="003A437D" w:rsidRPr="003F7C37" w:rsidRDefault="00A36EFD" w:rsidP="00333D4E">
      <w:pPr>
        <w:pStyle w:val="a0"/>
        <w:rPr>
          <w:rtl/>
        </w:rPr>
      </w:pPr>
      <w:r w:rsidRPr="003F7C37">
        <w:rPr>
          <w:rtl/>
        </w:rPr>
        <w:t>فما ل</w:t>
      </w:r>
      <w:r w:rsidR="00171A35">
        <w:rPr>
          <w:rtl/>
        </w:rPr>
        <w:t>ك</w:t>
      </w:r>
      <w:r w:rsidRPr="003F7C37">
        <w:rPr>
          <w:rtl/>
        </w:rPr>
        <w:t>مْ لا تمجَّعون؟</w:t>
      </w:r>
      <w:r w:rsidR="003A437D" w:rsidRPr="00FB3928">
        <w:rPr>
          <w:rStyle w:val="Char3"/>
          <w:vertAlign w:val="superscript"/>
          <w:rtl/>
        </w:rPr>
        <w:footnoteReference w:id="51"/>
      </w:r>
    </w:p>
    <w:p w:rsidR="00187002" w:rsidRPr="00187002" w:rsidRDefault="00EF327F" w:rsidP="00187002">
      <w:pPr>
        <w:ind w:firstLine="284"/>
        <w:jc w:val="both"/>
        <w:rPr>
          <w:rStyle w:val="Char3"/>
          <w:rtl/>
        </w:rPr>
      </w:pPr>
      <w:r w:rsidRPr="00187002">
        <w:rPr>
          <w:rStyle w:val="Char3"/>
          <w:rFonts w:hint="cs"/>
          <w:rtl/>
        </w:rPr>
        <w:t>یعنی</w:t>
      </w:r>
      <w:r w:rsidR="00156AEF" w:rsidRPr="00187002">
        <w:rPr>
          <w:rStyle w:val="Char3"/>
          <w:rFonts w:hint="cs"/>
          <w:rtl/>
        </w:rPr>
        <w:t>:</w:t>
      </w:r>
    </w:p>
    <w:p w:rsidR="00EF327F" w:rsidRPr="00187002" w:rsidRDefault="00EF327F" w:rsidP="003A437D">
      <w:pPr>
        <w:ind w:firstLine="284"/>
        <w:jc w:val="both"/>
        <w:rPr>
          <w:rStyle w:val="Char3"/>
          <w:rtl/>
        </w:rPr>
      </w:pPr>
      <w:r w:rsidRPr="00187002">
        <w:rPr>
          <w:rStyle w:val="Char3"/>
          <w:rFonts w:hint="cs"/>
          <w:rtl/>
        </w:rPr>
        <w:t>«قسم به بُز و رنگ‌های آن!</w:t>
      </w:r>
    </w:p>
    <w:p w:rsidR="00EF327F" w:rsidRPr="00187002" w:rsidRDefault="00EF327F" w:rsidP="003A437D">
      <w:pPr>
        <w:ind w:firstLine="284"/>
        <w:jc w:val="both"/>
        <w:rPr>
          <w:rStyle w:val="Char3"/>
          <w:rtl/>
        </w:rPr>
      </w:pPr>
      <w:r w:rsidRPr="00187002">
        <w:rPr>
          <w:rStyle w:val="Char3"/>
          <w:rFonts w:hint="cs"/>
          <w:rtl/>
        </w:rPr>
        <w:t>و شگفت‌تر از هم</w:t>
      </w:r>
      <w:r w:rsidR="00187002" w:rsidRPr="00187002">
        <w:rPr>
          <w:rStyle w:val="Char3"/>
          <w:rFonts w:hint="cs"/>
          <w:rtl/>
        </w:rPr>
        <w:t>ۀ</w:t>
      </w:r>
      <w:r w:rsidRPr="00187002">
        <w:rPr>
          <w:rStyle w:val="Char3"/>
          <w:rFonts w:hint="cs"/>
          <w:rtl/>
        </w:rPr>
        <w:t xml:space="preserve"> بزها، بز سیاه‌رنگ است و شیرهای آن!</w:t>
      </w:r>
    </w:p>
    <w:p w:rsidR="00EF327F" w:rsidRPr="00187002" w:rsidRDefault="00EF327F" w:rsidP="003A437D">
      <w:pPr>
        <w:ind w:firstLine="284"/>
        <w:jc w:val="both"/>
        <w:rPr>
          <w:rStyle w:val="Char3"/>
          <w:rtl/>
        </w:rPr>
      </w:pPr>
      <w:r w:rsidRPr="00187002">
        <w:rPr>
          <w:rStyle w:val="Char3"/>
          <w:rFonts w:hint="cs"/>
          <w:rtl/>
        </w:rPr>
        <w:t>و قسم به بز سیاه و شیر سپید!</w:t>
      </w:r>
    </w:p>
    <w:p w:rsidR="00EF327F" w:rsidRPr="00187002" w:rsidRDefault="00EF327F" w:rsidP="003A437D">
      <w:pPr>
        <w:ind w:firstLine="284"/>
        <w:jc w:val="both"/>
        <w:rPr>
          <w:rStyle w:val="Char3"/>
          <w:rtl/>
        </w:rPr>
      </w:pPr>
      <w:r w:rsidRPr="00187002">
        <w:rPr>
          <w:rStyle w:val="Char3"/>
          <w:rFonts w:hint="cs"/>
          <w:rtl/>
        </w:rPr>
        <w:t>که این شگفتی محض است.</w:t>
      </w:r>
    </w:p>
    <w:p w:rsidR="00EF327F" w:rsidRPr="00187002" w:rsidRDefault="00EF327F" w:rsidP="003A437D">
      <w:pPr>
        <w:ind w:firstLine="284"/>
        <w:jc w:val="both"/>
        <w:rPr>
          <w:rStyle w:val="Char3"/>
          <w:rtl/>
        </w:rPr>
      </w:pPr>
      <w:r w:rsidRPr="00187002">
        <w:rPr>
          <w:rStyle w:val="Char3"/>
          <w:rFonts w:hint="cs"/>
          <w:rtl/>
        </w:rPr>
        <w:t>همانا آب به شیر ریختن حرام شده است.</w:t>
      </w:r>
    </w:p>
    <w:p w:rsidR="00EF327F" w:rsidRPr="00187002" w:rsidRDefault="00EF327F" w:rsidP="003A437D">
      <w:pPr>
        <w:ind w:firstLine="284"/>
        <w:jc w:val="both"/>
        <w:rPr>
          <w:rStyle w:val="Char3"/>
          <w:rtl/>
        </w:rPr>
      </w:pPr>
      <w:r w:rsidRPr="00187002">
        <w:rPr>
          <w:rStyle w:val="Char3"/>
          <w:rFonts w:hint="cs"/>
          <w:rtl/>
        </w:rPr>
        <w:t>پس چرا شما شیر و خرما نمی‌خورید؟».</w:t>
      </w:r>
    </w:p>
    <w:p w:rsidR="00EF327F" w:rsidRPr="00187002" w:rsidRDefault="00E7513A" w:rsidP="00E7513A">
      <w:pPr>
        <w:ind w:firstLine="284"/>
        <w:jc w:val="both"/>
        <w:rPr>
          <w:rStyle w:val="Char3"/>
          <w:rtl/>
        </w:rPr>
      </w:pPr>
      <w:r w:rsidRPr="00187002">
        <w:rPr>
          <w:rStyle w:val="Char3"/>
          <w:rFonts w:hint="cs"/>
          <w:rtl/>
        </w:rPr>
        <w:t>باز طبری می‌نویسد، مسیلمه می‌گفت</w:t>
      </w:r>
      <w:r w:rsidR="00156AEF" w:rsidRPr="00187002">
        <w:rPr>
          <w:rStyle w:val="Char3"/>
          <w:rFonts w:hint="cs"/>
          <w:rtl/>
        </w:rPr>
        <w:t>:</w:t>
      </w:r>
    </w:p>
    <w:p w:rsidR="00E7513A" w:rsidRPr="00333D4E" w:rsidRDefault="00E7513A" w:rsidP="00333D4E">
      <w:pPr>
        <w:pStyle w:val="a0"/>
        <w:rPr>
          <w:rtl/>
        </w:rPr>
      </w:pPr>
      <w:r w:rsidRPr="00333D4E">
        <w:rPr>
          <w:rtl/>
        </w:rPr>
        <w:t>یا ضفدعُ ابْنةُ ضفدعة!</w:t>
      </w:r>
    </w:p>
    <w:p w:rsidR="00E7513A" w:rsidRPr="00333D4E" w:rsidRDefault="00E7513A" w:rsidP="00333D4E">
      <w:pPr>
        <w:pStyle w:val="a0"/>
        <w:rPr>
          <w:rtl/>
        </w:rPr>
      </w:pPr>
      <w:r w:rsidRPr="00333D4E">
        <w:rPr>
          <w:rtl/>
        </w:rPr>
        <w:t>نق</w:t>
      </w:r>
      <w:r w:rsidR="00333D4E">
        <w:rPr>
          <w:rFonts w:hint="cs"/>
          <w:rtl/>
        </w:rPr>
        <w:t>ي</w:t>
      </w:r>
      <w:r w:rsidRPr="00333D4E">
        <w:rPr>
          <w:rtl/>
        </w:rPr>
        <w:t>ٌّ ما تنقّین.</w:t>
      </w:r>
    </w:p>
    <w:p w:rsidR="00E7513A" w:rsidRPr="00333D4E" w:rsidRDefault="00E7513A" w:rsidP="00333D4E">
      <w:pPr>
        <w:pStyle w:val="a0"/>
        <w:rPr>
          <w:rtl/>
        </w:rPr>
      </w:pPr>
      <w:r w:rsidRPr="00333D4E">
        <w:rPr>
          <w:rtl/>
        </w:rPr>
        <w:t>أعلا</w:t>
      </w:r>
      <w:r w:rsidR="00171A35">
        <w:rPr>
          <w:rtl/>
        </w:rPr>
        <w:t>ك</w:t>
      </w:r>
      <w:r w:rsidRPr="00333D4E">
        <w:rPr>
          <w:rtl/>
        </w:rPr>
        <w:t xml:space="preserve"> ف</w:t>
      </w:r>
      <w:r w:rsidR="00333D4E">
        <w:rPr>
          <w:rFonts w:hint="cs"/>
          <w:rtl/>
        </w:rPr>
        <w:t>ي</w:t>
      </w:r>
      <w:r w:rsidRPr="00333D4E">
        <w:rPr>
          <w:rtl/>
        </w:rPr>
        <w:t xml:space="preserve"> الماءِ.</w:t>
      </w:r>
    </w:p>
    <w:p w:rsidR="00E7513A" w:rsidRPr="00333D4E" w:rsidRDefault="00E7513A" w:rsidP="00333D4E">
      <w:pPr>
        <w:pStyle w:val="a0"/>
        <w:rPr>
          <w:rtl/>
        </w:rPr>
      </w:pPr>
      <w:r w:rsidRPr="00333D4E">
        <w:rPr>
          <w:rtl/>
        </w:rPr>
        <w:t>وَأسْفل</w:t>
      </w:r>
      <w:r w:rsidR="00171A35">
        <w:rPr>
          <w:rtl/>
        </w:rPr>
        <w:t>ك</w:t>
      </w:r>
      <w:r w:rsidRPr="00333D4E">
        <w:rPr>
          <w:rtl/>
        </w:rPr>
        <w:t xml:space="preserve"> فِ</w:t>
      </w:r>
      <w:r w:rsidR="00333D4E">
        <w:rPr>
          <w:rFonts w:hint="cs"/>
          <w:rtl/>
        </w:rPr>
        <w:t>ي</w:t>
      </w:r>
      <w:r w:rsidRPr="00333D4E">
        <w:rPr>
          <w:rtl/>
        </w:rPr>
        <w:t xml:space="preserve"> الطِّینِ.</w:t>
      </w:r>
    </w:p>
    <w:p w:rsidR="003A437D" w:rsidRPr="00427483" w:rsidRDefault="00E7513A" w:rsidP="00333D4E">
      <w:pPr>
        <w:pStyle w:val="a0"/>
        <w:rPr>
          <w:sz w:val="22"/>
          <w:szCs w:val="26"/>
          <w:rtl/>
        </w:rPr>
      </w:pPr>
      <w:r w:rsidRPr="00333D4E">
        <w:rPr>
          <w:rtl/>
        </w:rPr>
        <w:t>وَ لا الماءَ ت</w:t>
      </w:r>
      <w:r w:rsidR="00171A35">
        <w:rPr>
          <w:rtl/>
        </w:rPr>
        <w:t>ك</w:t>
      </w:r>
      <w:r w:rsidRPr="00333D4E">
        <w:rPr>
          <w:rtl/>
        </w:rPr>
        <w:t>دِّرین</w:t>
      </w:r>
      <w:r w:rsidR="003A437D" w:rsidRPr="00FB3928">
        <w:rPr>
          <w:rStyle w:val="Char3"/>
          <w:vertAlign w:val="superscript"/>
          <w:rtl/>
        </w:rPr>
        <w:footnoteReference w:id="52"/>
      </w:r>
      <w:r w:rsidR="00C94F40">
        <w:rPr>
          <w:rFonts w:hint="cs"/>
          <w:sz w:val="22"/>
          <w:szCs w:val="26"/>
          <w:rtl/>
        </w:rPr>
        <w:t>.</w:t>
      </w:r>
    </w:p>
    <w:p w:rsidR="00E7513A" w:rsidRPr="00187002" w:rsidRDefault="00800D93" w:rsidP="003A437D">
      <w:pPr>
        <w:ind w:firstLine="284"/>
        <w:jc w:val="both"/>
        <w:rPr>
          <w:rStyle w:val="Char3"/>
          <w:rtl/>
        </w:rPr>
      </w:pPr>
      <w:r w:rsidRPr="00187002">
        <w:rPr>
          <w:rStyle w:val="Char3"/>
          <w:rFonts w:hint="cs"/>
          <w:rtl/>
        </w:rPr>
        <w:t>یعنی</w:t>
      </w:r>
      <w:r w:rsidR="00156AEF" w:rsidRPr="00187002">
        <w:rPr>
          <w:rStyle w:val="Char3"/>
          <w:rFonts w:hint="cs"/>
          <w:rtl/>
        </w:rPr>
        <w:t>:</w:t>
      </w:r>
    </w:p>
    <w:p w:rsidR="00800D93" w:rsidRPr="00187002" w:rsidRDefault="00800D93" w:rsidP="003A437D">
      <w:pPr>
        <w:ind w:firstLine="284"/>
        <w:jc w:val="both"/>
        <w:rPr>
          <w:rStyle w:val="Char3"/>
          <w:rtl/>
        </w:rPr>
      </w:pPr>
      <w:r w:rsidRPr="00187002">
        <w:rPr>
          <w:rStyle w:val="Char3"/>
          <w:rFonts w:hint="cs"/>
          <w:rtl/>
        </w:rPr>
        <w:t>«ای قورباغه، دختر قورباغه!</w:t>
      </w:r>
    </w:p>
    <w:p w:rsidR="00800D93" w:rsidRPr="00187002" w:rsidRDefault="00800D93" w:rsidP="003A437D">
      <w:pPr>
        <w:ind w:firstLine="284"/>
        <w:jc w:val="both"/>
        <w:rPr>
          <w:rStyle w:val="Char3"/>
          <w:rtl/>
        </w:rPr>
      </w:pPr>
      <w:r w:rsidRPr="00187002">
        <w:rPr>
          <w:rStyle w:val="Char3"/>
          <w:rFonts w:hint="cs"/>
          <w:rtl/>
        </w:rPr>
        <w:t>آنچه برمی‌گزینی پاکیزه است.</w:t>
      </w:r>
    </w:p>
    <w:p w:rsidR="00800D93" w:rsidRPr="00187002" w:rsidRDefault="00800D93" w:rsidP="003A437D">
      <w:pPr>
        <w:ind w:firstLine="284"/>
        <w:jc w:val="both"/>
        <w:rPr>
          <w:rStyle w:val="Char3"/>
          <w:rtl/>
        </w:rPr>
      </w:pPr>
      <w:r w:rsidRPr="00187002">
        <w:rPr>
          <w:rStyle w:val="Char3"/>
          <w:rFonts w:hint="cs"/>
          <w:rtl/>
        </w:rPr>
        <w:t>بالایت در آب و پایینت در گِل است!</w:t>
      </w:r>
    </w:p>
    <w:p w:rsidR="00800D93" w:rsidRPr="00187002" w:rsidRDefault="00813F51" w:rsidP="003A437D">
      <w:pPr>
        <w:ind w:firstLine="284"/>
        <w:jc w:val="both"/>
        <w:rPr>
          <w:rStyle w:val="Char3"/>
          <w:rtl/>
        </w:rPr>
      </w:pPr>
      <w:r w:rsidRPr="00187002">
        <w:rPr>
          <w:rStyle w:val="Char3"/>
          <w:rFonts w:hint="cs"/>
          <w:rtl/>
        </w:rPr>
        <w:t>نه از نوشنده جلوگیری می‌کنی.</w:t>
      </w:r>
    </w:p>
    <w:p w:rsidR="00813F51" w:rsidRPr="00187002" w:rsidRDefault="00813F51" w:rsidP="003A437D">
      <w:pPr>
        <w:ind w:firstLine="284"/>
        <w:jc w:val="both"/>
        <w:rPr>
          <w:rStyle w:val="Char3"/>
          <w:rtl/>
        </w:rPr>
      </w:pPr>
      <w:r w:rsidRPr="00187002">
        <w:rPr>
          <w:rStyle w:val="Char3"/>
          <w:rFonts w:hint="cs"/>
          <w:rtl/>
        </w:rPr>
        <w:t xml:space="preserve">و نه آب را تیره می‌کنی!». </w:t>
      </w:r>
    </w:p>
    <w:p w:rsidR="00813F51" w:rsidRPr="00187002" w:rsidRDefault="00813F51" w:rsidP="003A437D">
      <w:pPr>
        <w:ind w:firstLine="284"/>
        <w:jc w:val="both"/>
        <w:rPr>
          <w:rStyle w:val="Char3"/>
          <w:rtl/>
        </w:rPr>
      </w:pPr>
      <w:r w:rsidRPr="00187002">
        <w:rPr>
          <w:rStyle w:val="Char3"/>
          <w:rFonts w:hint="cs"/>
          <w:rtl/>
        </w:rPr>
        <w:t>و نیز طبری آورده است که مسیلمه گفته است</w:t>
      </w:r>
      <w:r w:rsidR="00156AEF" w:rsidRPr="00187002">
        <w:rPr>
          <w:rStyle w:val="Char3"/>
          <w:rFonts w:hint="cs"/>
          <w:rtl/>
        </w:rPr>
        <w:t>:</w:t>
      </w:r>
    </w:p>
    <w:p w:rsidR="00813F51" w:rsidRPr="00C94F40" w:rsidRDefault="00813F51" w:rsidP="00333D4E">
      <w:pPr>
        <w:pStyle w:val="a0"/>
        <w:rPr>
          <w:rtl/>
        </w:rPr>
      </w:pPr>
      <w:r w:rsidRPr="00C94F40">
        <w:rPr>
          <w:rtl/>
        </w:rPr>
        <w:t>و</w:t>
      </w:r>
      <w:r w:rsidR="00E567C4">
        <w:rPr>
          <w:rtl/>
        </w:rPr>
        <w:t>المبذ</w:t>
      </w:r>
      <w:r w:rsidRPr="00C94F40">
        <w:rPr>
          <w:rtl/>
        </w:rPr>
        <w:t>ّراتِ زرعاً.</w:t>
      </w:r>
    </w:p>
    <w:p w:rsidR="00813F51" w:rsidRPr="00C94F40" w:rsidRDefault="00813F51" w:rsidP="00333D4E">
      <w:pPr>
        <w:pStyle w:val="a0"/>
        <w:rPr>
          <w:rtl/>
        </w:rPr>
      </w:pPr>
      <w:r w:rsidRPr="00C94F40">
        <w:rPr>
          <w:rtl/>
        </w:rPr>
        <w:t>والْحاصداتِ حصداً.</w:t>
      </w:r>
    </w:p>
    <w:p w:rsidR="00813F51" w:rsidRPr="00C94F40" w:rsidRDefault="00813F51" w:rsidP="00333D4E">
      <w:pPr>
        <w:pStyle w:val="a0"/>
        <w:rPr>
          <w:rtl/>
        </w:rPr>
      </w:pPr>
      <w:r w:rsidRPr="00C94F40">
        <w:rPr>
          <w:rtl/>
        </w:rPr>
        <w:t>والذ</w:t>
      </w:r>
      <w:r w:rsidR="00E567C4">
        <w:rPr>
          <w:rFonts w:hint="cs"/>
          <w:rtl/>
        </w:rPr>
        <w:t>ا</w:t>
      </w:r>
      <w:r w:rsidRPr="00C94F40">
        <w:rPr>
          <w:rtl/>
        </w:rPr>
        <w:t>ریات قمحاً.</w:t>
      </w:r>
    </w:p>
    <w:p w:rsidR="00813F51" w:rsidRPr="00C94F40" w:rsidRDefault="00E567C4" w:rsidP="00333D4E">
      <w:pPr>
        <w:pStyle w:val="a0"/>
        <w:rPr>
          <w:rtl/>
        </w:rPr>
      </w:pPr>
      <w:r>
        <w:rPr>
          <w:rtl/>
        </w:rPr>
        <w:t>وَ</w:t>
      </w:r>
      <w:r w:rsidR="00813F51" w:rsidRPr="00C94F40">
        <w:rPr>
          <w:rtl/>
        </w:rPr>
        <w:t>الطّاحناتِ طحْناً.</w:t>
      </w:r>
    </w:p>
    <w:p w:rsidR="00813F51" w:rsidRPr="00C94F40" w:rsidRDefault="00813F51" w:rsidP="00333D4E">
      <w:pPr>
        <w:pStyle w:val="a0"/>
        <w:rPr>
          <w:rtl/>
        </w:rPr>
      </w:pPr>
      <w:r w:rsidRPr="00C94F40">
        <w:rPr>
          <w:rtl/>
        </w:rPr>
        <w:t>وَالخابزاتِ خُبْزاً.</w:t>
      </w:r>
    </w:p>
    <w:p w:rsidR="00813F51" w:rsidRPr="00C94F40" w:rsidRDefault="00702371" w:rsidP="00333D4E">
      <w:pPr>
        <w:pStyle w:val="a0"/>
        <w:rPr>
          <w:rtl/>
        </w:rPr>
      </w:pPr>
      <w:r w:rsidRPr="00C94F40">
        <w:rPr>
          <w:rtl/>
        </w:rPr>
        <w:t>وَالثّارِداتِ ثرداً.</w:t>
      </w:r>
    </w:p>
    <w:p w:rsidR="00702371" w:rsidRPr="00C94F40" w:rsidRDefault="00702371" w:rsidP="00333D4E">
      <w:pPr>
        <w:pStyle w:val="a0"/>
        <w:rPr>
          <w:rtl/>
        </w:rPr>
      </w:pPr>
      <w:r w:rsidRPr="00C94F40">
        <w:rPr>
          <w:rtl/>
        </w:rPr>
        <w:t>والّلاقماتِ لقماً.</w:t>
      </w:r>
    </w:p>
    <w:p w:rsidR="00702371" w:rsidRPr="00C94F40" w:rsidRDefault="00702371" w:rsidP="00333D4E">
      <w:pPr>
        <w:pStyle w:val="a0"/>
        <w:rPr>
          <w:rtl/>
        </w:rPr>
      </w:pPr>
      <w:r w:rsidRPr="00C94F40">
        <w:rPr>
          <w:rtl/>
        </w:rPr>
        <w:t>إهالةٍ وسمناً.</w:t>
      </w:r>
    </w:p>
    <w:p w:rsidR="00702371" w:rsidRPr="00C94F40" w:rsidRDefault="00702371" w:rsidP="00333D4E">
      <w:pPr>
        <w:pStyle w:val="a0"/>
        <w:rPr>
          <w:rtl/>
        </w:rPr>
      </w:pPr>
      <w:r w:rsidRPr="00C94F40">
        <w:rPr>
          <w:rtl/>
        </w:rPr>
        <w:t>لقدْ فضِّلتمْ علی أَهلِ الوبَرِ.</w:t>
      </w:r>
    </w:p>
    <w:p w:rsidR="00702371" w:rsidRPr="00C94F40" w:rsidRDefault="00702371" w:rsidP="00333D4E">
      <w:pPr>
        <w:pStyle w:val="a0"/>
        <w:rPr>
          <w:rtl/>
        </w:rPr>
      </w:pPr>
      <w:r w:rsidRPr="00C94F40">
        <w:rPr>
          <w:rtl/>
        </w:rPr>
        <w:t>وما سبق</w:t>
      </w:r>
      <w:r w:rsidR="00171A35">
        <w:rPr>
          <w:rtl/>
        </w:rPr>
        <w:t>ك</w:t>
      </w:r>
      <w:r w:rsidRPr="00C94F40">
        <w:rPr>
          <w:rtl/>
        </w:rPr>
        <w:t>م أَهْلُ المدرِ.</w:t>
      </w:r>
    </w:p>
    <w:p w:rsidR="003A437D" w:rsidRPr="00187002" w:rsidRDefault="00702371" w:rsidP="00333D4E">
      <w:pPr>
        <w:pStyle w:val="a0"/>
        <w:rPr>
          <w:rStyle w:val="Char3"/>
          <w:rtl/>
        </w:rPr>
      </w:pPr>
      <w:r w:rsidRPr="00C94F40">
        <w:rPr>
          <w:rtl/>
        </w:rPr>
        <w:t>ریف</w:t>
      </w:r>
      <w:r w:rsidR="00171A35">
        <w:rPr>
          <w:rtl/>
        </w:rPr>
        <w:t>ك</w:t>
      </w:r>
      <w:r w:rsidRPr="00C94F40">
        <w:rPr>
          <w:rtl/>
        </w:rPr>
        <w:t>مْ فامنعوهُ، وَالمعْترَّ فآؤوهُ، والْباغ</w:t>
      </w:r>
      <w:r w:rsidR="00333D4E">
        <w:rPr>
          <w:rFonts w:hint="cs"/>
          <w:rtl/>
        </w:rPr>
        <w:t>ي</w:t>
      </w:r>
      <w:r w:rsidRPr="00C94F40">
        <w:rPr>
          <w:rtl/>
        </w:rPr>
        <w:t xml:space="preserve"> فناوؤُوهُ</w:t>
      </w:r>
      <w:r w:rsidR="003A437D" w:rsidRPr="00FB3928">
        <w:rPr>
          <w:rStyle w:val="Char3"/>
          <w:vertAlign w:val="superscript"/>
          <w:rtl/>
        </w:rPr>
        <w:footnoteReference w:id="53"/>
      </w:r>
      <w:r w:rsidR="00E567C4">
        <w:rPr>
          <w:rFonts w:hint="cs"/>
          <w:rtl/>
        </w:rPr>
        <w:t>.</w:t>
      </w:r>
    </w:p>
    <w:p w:rsidR="00986E75" w:rsidRPr="00187002" w:rsidRDefault="00986E75" w:rsidP="003A437D">
      <w:pPr>
        <w:ind w:firstLine="284"/>
        <w:jc w:val="both"/>
        <w:rPr>
          <w:rStyle w:val="Char3"/>
          <w:rtl/>
        </w:rPr>
      </w:pPr>
      <w:r w:rsidRPr="00187002">
        <w:rPr>
          <w:rStyle w:val="Char3"/>
          <w:rFonts w:hint="cs"/>
          <w:rtl/>
        </w:rPr>
        <w:t>یعنی</w:t>
      </w:r>
      <w:r w:rsidR="00156AEF" w:rsidRPr="00187002">
        <w:rPr>
          <w:rStyle w:val="Char3"/>
          <w:rFonts w:hint="cs"/>
          <w:rtl/>
        </w:rPr>
        <w:t>:</w:t>
      </w:r>
    </w:p>
    <w:p w:rsidR="00986E75" w:rsidRPr="00187002" w:rsidRDefault="00986E75" w:rsidP="00986E75">
      <w:pPr>
        <w:ind w:firstLine="284"/>
        <w:jc w:val="both"/>
        <w:rPr>
          <w:rStyle w:val="Char3"/>
          <w:rtl/>
        </w:rPr>
      </w:pPr>
      <w:r w:rsidRPr="00187002">
        <w:rPr>
          <w:rStyle w:val="Char3"/>
          <w:rFonts w:hint="cs"/>
          <w:rtl/>
        </w:rPr>
        <w:t>«قسم به بذرپاشان برای کِشتن.</w:t>
      </w:r>
    </w:p>
    <w:p w:rsidR="00986E75" w:rsidRPr="00187002" w:rsidRDefault="00986E75" w:rsidP="00986E75">
      <w:pPr>
        <w:ind w:firstLine="284"/>
        <w:jc w:val="both"/>
        <w:rPr>
          <w:rStyle w:val="Char3"/>
          <w:rtl/>
        </w:rPr>
      </w:pPr>
      <w:r w:rsidRPr="00187002">
        <w:rPr>
          <w:rStyle w:val="Char3"/>
          <w:rFonts w:hint="cs"/>
          <w:rtl/>
        </w:rPr>
        <w:t>و دروکنندگان دروکردنی. و پراکنده‌کنندگان گندم.</w:t>
      </w:r>
    </w:p>
    <w:p w:rsidR="00986E75" w:rsidRPr="00187002" w:rsidRDefault="00986E75" w:rsidP="00986E75">
      <w:pPr>
        <w:ind w:firstLine="284"/>
        <w:jc w:val="both"/>
        <w:rPr>
          <w:rStyle w:val="Char3"/>
          <w:rtl/>
        </w:rPr>
      </w:pPr>
      <w:r w:rsidRPr="00187002">
        <w:rPr>
          <w:rStyle w:val="Char3"/>
          <w:rFonts w:hint="cs"/>
          <w:rtl/>
        </w:rPr>
        <w:t>و آسیاب‌کنندگان، آسیاب‌کردنی.</w:t>
      </w:r>
    </w:p>
    <w:p w:rsidR="00986E75" w:rsidRPr="00187002" w:rsidRDefault="00FD35C9" w:rsidP="00986E75">
      <w:pPr>
        <w:ind w:firstLine="284"/>
        <w:jc w:val="both"/>
        <w:rPr>
          <w:rStyle w:val="Char3"/>
          <w:rtl/>
        </w:rPr>
      </w:pPr>
      <w:r w:rsidRPr="00187002">
        <w:rPr>
          <w:rStyle w:val="Char3"/>
          <w:rFonts w:hint="cs"/>
          <w:rtl/>
        </w:rPr>
        <w:t>و پخت‌کنندگانی نانی.</w:t>
      </w:r>
    </w:p>
    <w:p w:rsidR="00FD35C9" w:rsidRPr="00187002" w:rsidRDefault="00FD35C9" w:rsidP="00986E75">
      <w:pPr>
        <w:ind w:firstLine="284"/>
        <w:jc w:val="both"/>
        <w:rPr>
          <w:rStyle w:val="Char3"/>
          <w:rtl/>
        </w:rPr>
      </w:pPr>
      <w:r w:rsidRPr="00187002">
        <w:rPr>
          <w:rStyle w:val="Char3"/>
          <w:rFonts w:hint="cs"/>
          <w:rtl/>
        </w:rPr>
        <w:t>و تریدکنندگانی تریدی.</w:t>
      </w:r>
    </w:p>
    <w:p w:rsidR="00FD35C9" w:rsidRPr="00187002" w:rsidRDefault="00FD35C9" w:rsidP="00986E75">
      <w:pPr>
        <w:ind w:firstLine="284"/>
        <w:jc w:val="both"/>
        <w:rPr>
          <w:rStyle w:val="Char3"/>
          <w:rtl/>
        </w:rPr>
      </w:pPr>
      <w:r w:rsidRPr="00187002">
        <w:rPr>
          <w:rStyle w:val="Char3"/>
          <w:rFonts w:hint="cs"/>
          <w:rtl/>
        </w:rPr>
        <w:t>و لقمه‌گیران لقمه‌ای.</w:t>
      </w:r>
    </w:p>
    <w:p w:rsidR="00FD35C9" w:rsidRPr="00187002" w:rsidRDefault="00FD35C9" w:rsidP="00986E75">
      <w:pPr>
        <w:ind w:firstLine="284"/>
        <w:jc w:val="both"/>
        <w:rPr>
          <w:rStyle w:val="Char3"/>
          <w:rtl/>
        </w:rPr>
      </w:pPr>
      <w:r w:rsidRPr="00187002">
        <w:rPr>
          <w:rStyle w:val="Char3"/>
          <w:rFonts w:hint="cs"/>
          <w:rtl/>
        </w:rPr>
        <w:t>از پیه ذوب شده و روغن.</w:t>
      </w:r>
    </w:p>
    <w:p w:rsidR="00FD35C9" w:rsidRPr="00187002" w:rsidRDefault="00FD35C9" w:rsidP="00986E75">
      <w:pPr>
        <w:ind w:firstLine="284"/>
        <w:jc w:val="both"/>
        <w:rPr>
          <w:rStyle w:val="Char3"/>
          <w:rtl/>
        </w:rPr>
      </w:pPr>
      <w:r w:rsidRPr="00187002">
        <w:rPr>
          <w:rStyle w:val="Char3"/>
          <w:rFonts w:hint="cs"/>
          <w:rtl/>
        </w:rPr>
        <w:t>که شما بر چادرنشینان برتری یافته‌اید.</w:t>
      </w:r>
    </w:p>
    <w:p w:rsidR="00FD35C9" w:rsidRPr="00187002" w:rsidRDefault="00FD35C9" w:rsidP="00986E75">
      <w:pPr>
        <w:ind w:firstLine="284"/>
        <w:jc w:val="both"/>
        <w:rPr>
          <w:rStyle w:val="Char3"/>
          <w:rtl/>
        </w:rPr>
      </w:pPr>
      <w:r w:rsidRPr="00187002">
        <w:rPr>
          <w:rStyle w:val="Char3"/>
          <w:rFonts w:hint="cs"/>
          <w:rtl/>
        </w:rPr>
        <w:t>و شهرنشینان از شما پیشی نگرفته‌اند.</w:t>
      </w:r>
    </w:p>
    <w:p w:rsidR="00FD35C9" w:rsidRPr="00187002" w:rsidRDefault="00FD35C9" w:rsidP="00986E75">
      <w:pPr>
        <w:ind w:firstLine="284"/>
        <w:jc w:val="both"/>
        <w:rPr>
          <w:rStyle w:val="Char3"/>
          <w:rtl/>
        </w:rPr>
      </w:pPr>
      <w:r w:rsidRPr="00187002">
        <w:rPr>
          <w:rStyle w:val="Char3"/>
          <w:rFonts w:hint="cs"/>
          <w:rtl/>
        </w:rPr>
        <w:t>پس، از روستای خودتان دفاع کنید.</w:t>
      </w:r>
    </w:p>
    <w:p w:rsidR="00FD35C9" w:rsidRPr="00187002" w:rsidRDefault="00FD35C9" w:rsidP="00986E75">
      <w:pPr>
        <w:ind w:firstLine="284"/>
        <w:jc w:val="both"/>
        <w:rPr>
          <w:rStyle w:val="Char3"/>
          <w:rtl/>
        </w:rPr>
      </w:pPr>
      <w:r w:rsidRPr="00187002">
        <w:rPr>
          <w:rStyle w:val="Char3"/>
          <w:rFonts w:hint="cs"/>
          <w:rtl/>
        </w:rPr>
        <w:t>و فقیر را پناه دهید.</w:t>
      </w:r>
    </w:p>
    <w:p w:rsidR="00FD35C9" w:rsidRPr="00187002" w:rsidRDefault="003A3300" w:rsidP="00986E75">
      <w:pPr>
        <w:ind w:firstLine="284"/>
        <w:jc w:val="both"/>
        <w:rPr>
          <w:rStyle w:val="Char3"/>
          <w:rtl/>
        </w:rPr>
      </w:pPr>
      <w:r w:rsidRPr="00187002">
        <w:rPr>
          <w:rStyle w:val="Char3"/>
          <w:rFonts w:hint="cs"/>
          <w:rtl/>
        </w:rPr>
        <w:t>و با سرکشان دشمنی کنید</w:t>
      </w:r>
      <w:r w:rsidR="00FD35C9" w:rsidRPr="00187002">
        <w:rPr>
          <w:rStyle w:val="Char3"/>
          <w:rFonts w:hint="cs"/>
          <w:rtl/>
        </w:rPr>
        <w:t>».</w:t>
      </w:r>
    </w:p>
    <w:p w:rsidR="003A437D" w:rsidRPr="00187002" w:rsidRDefault="00FD35C9" w:rsidP="00F83773">
      <w:pPr>
        <w:ind w:firstLine="284"/>
        <w:jc w:val="both"/>
        <w:rPr>
          <w:rStyle w:val="Char3"/>
          <w:rtl/>
        </w:rPr>
      </w:pPr>
      <w:r w:rsidRPr="00187002">
        <w:rPr>
          <w:rStyle w:val="Char3"/>
          <w:rFonts w:hint="cs"/>
          <w:rtl/>
        </w:rPr>
        <w:t>این سخنانی است که بروکلمن را مجذوب ساخته و همین که واژه‌های بز سیاه و شیر سپید و نانوا و قورباغه! را در میان</w:t>
      </w:r>
      <w:r w:rsidR="00B16643" w:rsidRPr="00187002">
        <w:rPr>
          <w:rStyle w:val="Char3"/>
          <w:rFonts w:hint="cs"/>
          <w:rtl/>
        </w:rPr>
        <w:t xml:space="preserve"> آن‌ها </w:t>
      </w:r>
      <w:r w:rsidRPr="00187002">
        <w:rPr>
          <w:rStyle w:val="Char3"/>
          <w:rFonts w:hint="cs"/>
          <w:rtl/>
        </w:rPr>
        <w:t>یافته است گمان کرده که از آیین اسلام به تعالیم مسیح</w:t>
      </w:r>
      <w:r w:rsidR="00333D4E" w:rsidRPr="00187002">
        <w:rPr>
          <w:rStyle w:val="Char3"/>
          <w:rFonts w:hint="cs"/>
          <w:rtl/>
        </w:rPr>
        <w:t xml:space="preserve"> نزدیک‌تر</w:t>
      </w:r>
      <w:r w:rsidRPr="00187002">
        <w:rPr>
          <w:rStyle w:val="Char3"/>
          <w:rFonts w:hint="cs"/>
          <w:rtl/>
        </w:rPr>
        <w:t>ند</w:t>
      </w:r>
      <w:r w:rsidR="003A437D" w:rsidRPr="00FB3928">
        <w:rPr>
          <w:rStyle w:val="Char3"/>
          <w:vertAlign w:val="superscript"/>
          <w:rtl/>
        </w:rPr>
        <w:footnoteReference w:id="54"/>
      </w:r>
      <w:r w:rsidR="00F83773" w:rsidRPr="00187002">
        <w:rPr>
          <w:rStyle w:val="Char3"/>
          <w:rFonts w:hint="cs"/>
          <w:rtl/>
        </w:rPr>
        <w:t>.</w:t>
      </w:r>
    </w:p>
    <w:p w:rsidR="00FD35C9" w:rsidRPr="00187002" w:rsidRDefault="00FD35C9" w:rsidP="00FD35C9">
      <w:pPr>
        <w:ind w:firstLine="284"/>
        <w:jc w:val="both"/>
        <w:rPr>
          <w:rStyle w:val="Char3"/>
          <w:rtl/>
        </w:rPr>
      </w:pPr>
      <w:r w:rsidRPr="00187002">
        <w:rPr>
          <w:rStyle w:val="Char3"/>
          <w:rFonts w:hint="cs"/>
          <w:rtl/>
        </w:rPr>
        <w:t>اما تعبیر «پادشاهی آسمانی که خواهد آمد»!</w:t>
      </w:r>
      <w:r w:rsidR="00710C22" w:rsidRPr="00187002">
        <w:rPr>
          <w:rStyle w:val="Char3"/>
          <w:rFonts w:hint="cs"/>
          <w:rtl/>
        </w:rPr>
        <w:t xml:space="preserve"> در سخنان مسیلمه دیده نمی‌شود جز آنکه به قول طبری، مسیلمه به پیروانش گفته است</w:t>
      </w:r>
      <w:r w:rsidR="00156AEF" w:rsidRPr="00187002">
        <w:rPr>
          <w:rStyle w:val="Char3"/>
          <w:rFonts w:hint="cs"/>
          <w:rtl/>
        </w:rPr>
        <w:t>:</w:t>
      </w:r>
    </w:p>
    <w:p w:rsidR="003A437D" w:rsidRPr="00187002" w:rsidRDefault="0024177B" w:rsidP="00333D4E">
      <w:pPr>
        <w:ind w:firstLine="284"/>
        <w:jc w:val="both"/>
        <w:rPr>
          <w:rStyle w:val="Char3"/>
          <w:rtl/>
        </w:rPr>
      </w:pPr>
      <w:r w:rsidRPr="00333D4E">
        <w:rPr>
          <w:rStyle w:val="Char0"/>
          <w:rtl/>
        </w:rPr>
        <w:t>أنتظرُ الّذ</w:t>
      </w:r>
      <w:r w:rsidR="00333D4E">
        <w:rPr>
          <w:rStyle w:val="Char0"/>
          <w:rFonts w:hint="cs"/>
          <w:rtl/>
        </w:rPr>
        <w:t>ي</w:t>
      </w:r>
      <w:r w:rsidRPr="00333D4E">
        <w:rPr>
          <w:rStyle w:val="Char0"/>
          <w:rtl/>
        </w:rPr>
        <w:t xml:space="preserve"> یأْت</w:t>
      </w:r>
      <w:r w:rsidR="00333D4E">
        <w:rPr>
          <w:rStyle w:val="Char0"/>
          <w:rFonts w:hint="cs"/>
          <w:rtl/>
        </w:rPr>
        <w:t>ي</w:t>
      </w:r>
      <w:r w:rsidRPr="00333D4E">
        <w:rPr>
          <w:rStyle w:val="Char0"/>
          <w:rtl/>
        </w:rPr>
        <w:t xml:space="preserve"> منَ السّماءِ فی</w:t>
      </w:r>
      <w:r w:rsidR="00171A35">
        <w:rPr>
          <w:rStyle w:val="Char0"/>
          <w:rtl/>
          <w:lang w:bidi="ar-SA"/>
        </w:rPr>
        <w:t>ك</w:t>
      </w:r>
      <w:r w:rsidRPr="00333D4E">
        <w:rPr>
          <w:rStyle w:val="Char0"/>
          <w:rtl/>
        </w:rPr>
        <w:t>م وَفیهم!</w:t>
      </w:r>
      <w:r w:rsidR="003A437D" w:rsidRPr="00FB3928">
        <w:rPr>
          <w:rStyle w:val="Char3"/>
          <w:vertAlign w:val="superscript"/>
          <w:rtl/>
        </w:rPr>
        <w:footnoteReference w:id="55"/>
      </w:r>
    </w:p>
    <w:p w:rsidR="0024177B" w:rsidRPr="00187002" w:rsidRDefault="00FC3A2C" w:rsidP="003A437D">
      <w:pPr>
        <w:ind w:firstLine="284"/>
        <w:jc w:val="both"/>
        <w:rPr>
          <w:rStyle w:val="Char3"/>
          <w:rtl/>
        </w:rPr>
      </w:pPr>
      <w:r w:rsidRPr="00187002">
        <w:rPr>
          <w:rStyle w:val="Char3"/>
          <w:rFonts w:hint="cs"/>
          <w:rtl/>
        </w:rPr>
        <w:t>یعنی</w:t>
      </w:r>
      <w:r w:rsidR="00156AEF" w:rsidRPr="00187002">
        <w:rPr>
          <w:rStyle w:val="Char3"/>
          <w:rFonts w:hint="cs"/>
          <w:rtl/>
        </w:rPr>
        <w:t>:</w:t>
      </w:r>
      <w:r w:rsidRPr="00187002">
        <w:rPr>
          <w:rStyle w:val="Char3"/>
          <w:rFonts w:hint="cs"/>
          <w:rtl/>
        </w:rPr>
        <w:t xml:space="preserve"> «من در انتظار چیزی هستم که از آسمان دربار</w:t>
      </w:r>
      <w:r w:rsidR="00187002" w:rsidRPr="00187002">
        <w:rPr>
          <w:rStyle w:val="Char3"/>
          <w:rFonts w:hint="cs"/>
          <w:rtl/>
        </w:rPr>
        <w:t>ۀ</w:t>
      </w:r>
      <w:r w:rsidRPr="00187002">
        <w:rPr>
          <w:rStyle w:val="Char3"/>
          <w:rFonts w:hint="cs"/>
          <w:rtl/>
        </w:rPr>
        <w:t xml:space="preserve"> شما و ایشان بیاید» و مقصودش «وحی» </w:t>
      </w:r>
      <w:r w:rsidR="006C4CB1" w:rsidRPr="00187002">
        <w:rPr>
          <w:rStyle w:val="Char3"/>
          <w:rFonts w:hint="cs"/>
          <w:rtl/>
        </w:rPr>
        <w:t xml:space="preserve">بوده، نه «پادشاهی آسمانی» چنانکه بروکلمن پنداشته است! </w:t>
      </w:r>
    </w:p>
    <w:p w:rsidR="00876379" w:rsidRPr="00187002" w:rsidRDefault="00876379" w:rsidP="003A437D">
      <w:pPr>
        <w:ind w:firstLine="284"/>
        <w:jc w:val="both"/>
        <w:rPr>
          <w:rStyle w:val="Char3"/>
          <w:rtl/>
        </w:rPr>
      </w:pPr>
      <w:r w:rsidRPr="00187002">
        <w:rPr>
          <w:rStyle w:val="Char3"/>
          <w:rFonts w:hint="cs"/>
          <w:rtl/>
        </w:rPr>
        <w:t>بروکلمن نه تنها از پیامبر ارجمن</w:t>
      </w:r>
      <w:r w:rsidR="00E822E2" w:rsidRPr="00187002">
        <w:rPr>
          <w:rStyle w:val="Char3"/>
          <w:rFonts w:hint="cs"/>
          <w:rtl/>
        </w:rPr>
        <w:t>د اسلام</w:t>
      </w:r>
      <w:r w:rsidR="008F0699" w:rsidRPr="00187002">
        <w:rPr>
          <w:rStyle w:val="Char3"/>
          <w:rFonts w:hint="cs"/>
          <w:rtl/>
        </w:rPr>
        <w:t xml:space="preserve"> </w:t>
      </w:r>
      <w:r w:rsidR="00FB3928" w:rsidRPr="00FB3928">
        <w:rPr>
          <w:rStyle w:val="Char3"/>
          <w:rFonts w:cs="CTraditional Arabic" w:hint="cs"/>
          <w:rtl/>
        </w:rPr>
        <w:t>ج</w:t>
      </w:r>
      <w:r w:rsidR="00E822E2" w:rsidRPr="00187002">
        <w:rPr>
          <w:rStyle w:val="Char3"/>
          <w:rFonts w:hint="cs"/>
          <w:rtl/>
        </w:rPr>
        <w:t xml:space="preserve"> </w:t>
      </w:r>
      <w:r w:rsidR="00C11B37" w:rsidRPr="00187002">
        <w:rPr>
          <w:rStyle w:val="Char3"/>
          <w:rFonts w:hint="cs"/>
          <w:rtl/>
        </w:rPr>
        <w:t>با لحنی ستیزه‌گر یاد می‌کند بلکه مسلمانان را هم «سنگ‌پرست»! می‌شمارد</w:t>
      </w:r>
      <w:r w:rsidR="008F0699" w:rsidRPr="00187002">
        <w:rPr>
          <w:rStyle w:val="Char3"/>
          <w:rFonts w:hint="cs"/>
          <w:rtl/>
        </w:rPr>
        <w:t>،</w:t>
      </w:r>
      <w:r w:rsidR="00C11B37" w:rsidRPr="00187002">
        <w:rPr>
          <w:rStyle w:val="Char3"/>
          <w:rFonts w:hint="cs"/>
          <w:rtl/>
        </w:rPr>
        <w:t xml:space="preserve"> و در این باره می‌نویسد</w:t>
      </w:r>
      <w:r w:rsidR="00156AEF" w:rsidRPr="00187002">
        <w:rPr>
          <w:rStyle w:val="Char3"/>
          <w:rFonts w:hint="cs"/>
          <w:rtl/>
        </w:rPr>
        <w:t>:</w:t>
      </w:r>
    </w:p>
    <w:p w:rsidR="003A437D" w:rsidRPr="00187002" w:rsidRDefault="00C11B37" w:rsidP="008F0699">
      <w:pPr>
        <w:ind w:firstLine="284"/>
        <w:jc w:val="both"/>
        <w:rPr>
          <w:rStyle w:val="Char3"/>
          <w:rtl/>
        </w:rPr>
      </w:pPr>
      <w:r w:rsidRPr="00187002">
        <w:rPr>
          <w:rStyle w:val="Char3"/>
          <w:rFonts w:hint="cs"/>
          <w:rtl/>
        </w:rPr>
        <w:t>«تازیان قدیم در سَلْع</w:t>
      </w:r>
      <w:r w:rsidR="003A437D" w:rsidRPr="00FB3928">
        <w:rPr>
          <w:rStyle w:val="Char3"/>
          <w:vertAlign w:val="superscript"/>
          <w:rtl/>
        </w:rPr>
        <w:footnoteReference w:id="56"/>
      </w:r>
      <w:r w:rsidRPr="00187002">
        <w:rPr>
          <w:rStyle w:val="Char3"/>
          <w:rFonts w:hint="cs"/>
          <w:rtl/>
        </w:rPr>
        <w:t xml:space="preserve"> و دیگر شهرهای عرب، انواع سنگ‌ها را پرستش می‌کردند همان‌گونه که مسلمانان حجر أسود را که در گوشه‌ای از کعبه در شهر مکه کار گذاشته شده، می‌پرستند»!</w:t>
      </w:r>
      <w:r w:rsidR="003A437D" w:rsidRPr="00FB3928">
        <w:rPr>
          <w:rStyle w:val="Char3"/>
          <w:vertAlign w:val="superscript"/>
          <w:rtl/>
        </w:rPr>
        <w:footnoteReference w:id="57"/>
      </w:r>
      <w:r w:rsidR="008F0699" w:rsidRPr="00187002">
        <w:rPr>
          <w:rStyle w:val="Char3"/>
          <w:rFonts w:hint="cs"/>
          <w:rtl/>
        </w:rPr>
        <w:t>.</w:t>
      </w:r>
    </w:p>
    <w:p w:rsidR="00C11B37" w:rsidRPr="00187002" w:rsidRDefault="00C11B37" w:rsidP="00C11B37">
      <w:pPr>
        <w:ind w:firstLine="284"/>
        <w:jc w:val="both"/>
        <w:rPr>
          <w:rStyle w:val="Char3"/>
          <w:rtl/>
        </w:rPr>
      </w:pPr>
      <w:r w:rsidRPr="00187002">
        <w:rPr>
          <w:rStyle w:val="Char3"/>
          <w:rFonts w:hint="cs"/>
          <w:rtl/>
        </w:rPr>
        <w:t>و شگفتا! که در جای دیگر از کتابش برخلاف آنچه از او آوردیم سخن می‌گوید و به تناقض در گفتار خود توجه ندارد! چنان که می‌نویسد</w:t>
      </w:r>
      <w:r w:rsidR="00156AEF" w:rsidRPr="00187002">
        <w:rPr>
          <w:rStyle w:val="Char3"/>
          <w:rFonts w:hint="cs"/>
          <w:rtl/>
        </w:rPr>
        <w:t>:</w:t>
      </w:r>
    </w:p>
    <w:p w:rsidR="003A437D" w:rsidRPr="00187002" w:rsidRDefault="00C11B37" w:rsidP="009A5384">
      <w:pPr>
        <w:ind w:firstLine="284"/>
        <w:jc w:val="both"/>
        <w:rPr>
          <w:rStyle w:val="Char3"/>
          <w:rtl/>
        </w:rPr>
      </w:pPr>
      <w:r w:rsidRPr="00187002">
        <w:rPr>
          <w:rStyle w:val="Char3"/>
          <w:rFonts w:hint="cs"/>
          <w:rtl/>
        </w:rPr>
        <w:t>«حق آن است که ما از سپیده‌دم اسلام هیچ ضعفی در مخالفت با تقدیس سنگ‌ها و بت‌ها در این آیین نیافتیم»</w:t>
      </w:r>
      <w:r w:rsidR="003A437D" w:rsidRPr="00FB3928">
        <w:rPr>
          <w:rStyle w:val="Char3"/>
          <w:vertAlign w:val="superscript"/>
          <w:rtl/>
        </w:rPr>
        <w:footnoteReference w:id="58"/>
      </w:r>
      <w:r w:rsidR="009A5384" w:rsidRPr="00187002">
        <w:rPr>
          <w:rStyle w:val="Char3"/>
          <w:rFonts w:hint="cs"/>
          <w:rtl/>
        </w:rPr>
        <w:t>.</w:t>
      </w:r>
    </w:p>
    <w:p w:rsidR="00C11B37" w:rsidRPr="00187002" w:rsidRDefault="00C11B37" w:rsidP="00C11B37">
      <w:pPr>
        <w:ind w:firstLine="284"/>
        <w:jc w:val="both"/>
        <w:rPr>
          <w:rStyle w:val="Char3"/>
          <w:rtl/>
        </w:rPr>
      </w:pPr>
      <w:r w:rsidRPr="00187002">
        <w:rPr>
          <w:rStyle w:val="Char3"/>
          <w:rFonts w:hint="cs"/>
          <w:rtl/>
        </w:rPr>
        <w:t>چگونه می‌شود که اسلام با تقدیس سنگ‌ها مخالف باشد ولی پرستش حجر أسود را جایز شمارد؟!</w:t>
      </w:r>
    </w:p>
    <w:p w:rsidR="00C11B37" w:rsidRPr="00187002" w:rsidRDefault="00C11B37" w:rsidP="00C11B37">
      <w:pPr>
        <w:ind w:firstLine="284"/>
        <w:jc w:val="both"/>
        <w:rPr>
          <w:rStyle w:val="Char3"/>
          <w:rtl/>
        </w:rPr>
      </w:pPr>
      <w:r w:rsidRPr="00187002">
        <w:rPr>
          <w:rStyle w:val="Char3"/>
          <w:rFonts w:hint="cs"/>
          <w:rtl/>
        </w:rPr>
        <w:t xml:space="preserve">مگر امکان دارد دینی که نخستین شعار آن </w:t>
      </w:r>
      <w:r w:rsidRPr="00333D4E">
        <w:rPr>
          <w:rStyle w:val="Char0"/>
          <w:rFonts w:hint="cs"/>
          <w:rtl/>
        </w:rPr>
        <w:t>«لا</w:t>
      </w:r>
      <w:r w:rsidR="009A5384" w:rsidRPr="00333D4E">
        <w:rPr>
          <w:rStyle w:val="Char0"/>
          <w:rFonts w:hint="cs"/>
          <w:rtl/>
        </w:rPr>
        <w:t xml:space="preserve"> </w:t>
      </w:r>
      <w:r w:rsidRPr="00333D4E">
        <w:rPr>
          <w:rStyle w:val="Char0"/>
          <w:rFonts w:hint="cs"/>
          <w:rtl/>
        </w:rPr>
        <w:t>إلهَ إلاّ</w:t>
      </w:r>
      <w:r w:rsidR="009A5384" w:rsidRPr="00333D4E">
        <w:rPr>
          <w:rStyle w:val="Char0"/>
          <w:rFonts w:hint="cs"/>
          <w:rtl/>
        </w:rPr>
        <w:t xml:space="preserve"> </w:t>
      </w:r>
      <w:r w:rsidRPr="00333D4E">
        <w:rPr>
          <w:rStyle w:val="Char0"/>
          <w:rFonts w:hint="cs"/>
          <w:rtl/>
        </w:rPr>
        <w:t>الله»</w:t>
      </w:r>
      <w:r w:rsidRPr="00187002">
        <w:rPr>
          <w:rStyle w:val="Char3"/>
          <w:rFonts w:hint="cs"/>
          <w:rtl/>
        </w:rPr>
        <w:t xml:space="preserve"> است، پیروانش را به عبادت سنگی که در کعبه نهاده‌اند، فرا خواند؟</w:t>
      </w:r>
    </w:p>
    <w:p w:rsidR="00C11B37" w:rsidRPr="00187002" w:rsidRDefault="00C11B37" w:rsidP="00E10315">
      <w:pPr>
        <w:ind w:firstLine="284"/>
        <w:jc w:val="both"/>
        <w:rPr>
          <w:rStyle w:val="Char3"/>
          <w:rtl/>
        </w:rPr>
      </w:pPr>
      <w:r w:rsidRPr="00187002">
        <w:rPr>
          <w:rStyle w:val="Char3"/>
          <w:rFonts w:hint="cs"/>
          <w:rtl/>
        </w:rPr>
        <w:t xml:space="preserve">حجر أسود را «سنگ مرَّه» </w:t>
      </w:r>
      <w:r w:rsidR="00E10315" w:rsidRPr="00187002">
        <w:rPr>
          <w:rStyle w:val="Char3"/>
          <w:rFonts w:hint="cs"/>
          <w:rtl/>
        </w:rPr>
        <w:t>می‌نامند و از این رو در خان</w:t>
      </w:r>
      <w:r w:rsidR="00187002" w:rsidRPr="00187002">
        <w:rPr>
          <w:rStyle w:val="Char3"/>
          <w:rFonts w:hint="cs"/>
          <w:rtl/>
        </w:rPr>
        <w:t>ۀ</w:t>
      </w:r>
      <w:r w:rsidR="00E10315" w:rsidRPr="00187002">
        <w:rPr>
          <w:rStyle w:val="Char3"/>
          <w:rFonts w:hint="cs"/>
          <w:rtl/>
        </w:rPr>
        <w:t xml:space="preserve"> کعبه‌اش نهاده‌اند که طواف به محاذات آن صورت پذیرد</w:t>
      </w:r>
      <w:r w:rsidR="009A5384" w:rsidRPr="00187002">
        <w:rPr>
          <w:rStyle w:val="Char3"/>
          <w:rFonts w:hint="cs"/>
          <w:rtl/>
        </w:rPr>
        <w:t>،</w:t>
      </w:r>
      <w:r w:rsidR="00E10315" w:rsidRPr="00187002">
        <w:rPr>
          <w:rStyle w:val="Char3"/>
          <w:rFonts w:hint="cs"/>
          <w:rtl/>
        </w:rPr>
        <w:t xml:space="preserve"> زیرا در خانه‌ای که مکعب شکل است، چه بسا نقط</w:t>
      </w:r>
      <w:r w:rsidR="00187002" w:rsidRPr="00187002">
        <w:rPr>
          <w:rStyle w:val="Char3"/>
          <w:rFonts w:hint="cs"/>
          <w:rtl/>
        </w:rPr>
        <w:t>ۀ</w:t>
      </w:r>
      <w:r w:rsidR="00E10315" w:rsidRPr="00187002">
        <w:rPr>
          <w:rStyle w:val="Char3"/>
          <w:rFonts w:hint="cs"/>
          <w:rtl/>
        </w:rPr>
        <w:t xml:space="preserve"> شروع طواف از یاد می‌رود و از این رو، دست س</w:t>
      </w:r>
      <w:r w:rsidR="00C05738" w:rsidRPr="00187002">
        <w:rPr>
          <w:rStyle w:val="Char3"/>
          <w:rFonts w:hint="cs"/>
          <w:rtl/>
        </w:rPr>
        <w:t>ت</w:t>
      </w:r>
      <w:r w:rsidR="00E10315" w:rsidRPr="00187002">
        <w:rPr>
          <w:rStyle w:val="Char3"/>
          <w:rFonts w:hint="cs"/>
          <w:rtl/>
        </w:rPr>
        <w:t>ودن بر حجر (استلام حجر) سنّت شده تا خطایی در طواف پیش نیاید</w:t>
      </w:r>
      <w:r w:rsidR="00C05738" w:rsidRPr="00FB3928">
        <w:rPr>
          <w:rStyle w:val="Char3"/>
          <w:vertAlign w:val="superscript"/>
          <w:rtl/>
        </w:rPr>
        <w:footnoteReference w:id="59"/>
      </w:r>
      <w:r w:rsidR="00C05738" w:rsidRPr="00187002">
        <w:rPr>
          <w:rStyle w:val="Char3"/>
          <w:rFonts w:hint="cs"/>
          <w:rtl/>
        </w:rPr>
        <w:t>.</w:t>
      </w:r>
      <w:r w:rsidR="00E10315" w:rsidRPr="00187002">
        <w:rPr>
          <w:rStyle w:val="Char3"/>
          <w:rFonts w:hint="cs"/>
          <w:rtl/>
        </w:rPr>
        <w:t xml:space="preserve"> وگرنه هیچ مسلمان موحدی سنگ مزبور را نمی‌پرستد هرچند تمام خان</w:t>
      </w:r>
      <w:r w:rsidR="00187002" w:rsidRPr="00187002">
        <w:rPr>
          <w:rStyle w:val="Char3"/>
          <w:rFonts w:hint="cs"/>
          <w:rtl/>
        </w:rPr>
        <w:t>ۀ</w:t>
      </w:r>
      <w:r w:rsidR="00E10315" w:rsidRPr="00187002">
        <w:rPr>
          <w:rStyle w:val="Char3"/>
          <w:rFonts w:hint="cs"/>
          <w:rtl/>
        </w:rPr>
        <w:t xml:space="preserve"> کعبه نزد مسلمانان محترم است</w:t>
      </w:r>
      <w:r w:rsidR="003C42B0" w:rsidRPr="00187002">
        <w:rPr>
          <w:rStyle w:val="Char3"/>
          <w:rFonts w:hint="cs"/>
          <w:rtl/>
        </w:rPr>
        <w:t>،</w:t>
      </w:r>
      <w:r w:rsidR="00E10315" w:rsidRPr="00187002">
        <w:rPr>
          <w:rStyle w:val="Char3"/>
          <w:rFonts w:hint="cs"/>
          <w:rtl/>
        </w:rPr>
        <w:t xml:space="preserve"> چنانکه کنیسه و کلیسا به نزد یهود و نصاری احترام دارند اما احترام، مقوله‌ای جدا از تقدیس و پرستش به شمار می‌آید.</w:t>
      </w:r>
    </w:p>
    <w:p w:rsidR="00E10315" w:rsidRPr="00187002" w:rsidRDefault="00E10315" w:rsidP="00E10315">
      <w:pPr>
        <w:ind w:firstLine="284"/>
        <w:jc w:val="both"/>
        <w:rPr>
          <w:rStyle w:val="Char3"/>
          <w:rtl/>
        </w:rPr>
      </w:pPr>
      <w:r w:rsidRPr="00187002">
        <w:rPr>
          <w:rStyle w:val="Char3"/>
          <w:rFonts w:hint="cs"/>
          <w:rtl/>
        </w:rPr>
        <w:t>از کارهای شگفت‌ بروکلمن آن است که گاهی آثار اسلامی را «تقطیع» می‌کند! و به نتیجه‌گیری‌های نادرست می‌رسد. مثلاً در جایی می‌نویسد</w:t>
      </w:r>
      <w:r w:rsidR="00156AEF" w:rsidRPr="00187002">
        <w:rPr>
          <w:rStyle w:val="Char3"/>
          <w:rFonts w:hint="cs"/>
          <w:rtl/>
        </w:rPr>
        <w:t>:</w:t>
      </w:r>
    </w:p>
    <w:p w:rsidR="00E10315" w:rsidRPr="00187002" w:rsidRDefault="00E10315" w:rsidP="00E10315">
      <w:pPr>
        <w:ind w:firstLine="284"/>
        <w:jc w:val="both"/>
        <w:rPr>
          <w:rStyle w:val="Char3"/>
          <w:rtl/>
        </w:rPr>
      </w:pPr>
      <w:r w:rsidRPr="00187002">
        <w:rPr>
          <w:rStyle w:val="Char3"/>
          <w:rFonts w:hint="cs"/>
          <w:rtl/>
        </w:rPr>
        <w:t>«همواره برخی از احادیث اجازه می‌دهند تا عربی که به اسلام وارد شده در نمازش بگوید</w:t>
      </w:r>
      <w:r w:rsidR="00156AEF" w:rsidRPr="00187002">
        <w:rPr>
          <w:rStyle w:val="Char3"/>
          <w:rFonts w:hint="cs"/>
          <w:rtl/>
        </w:rPr>
        <w:t>:</w:t>
      </w:r>
    </w:p>
    <w:p w:rsidR="00E10315" w:rsidRPr="00333D4E" w:rsidRDefault="00E10315" w:rsidP="00333D4E">
      <w:pPr>
        <w:pStyle w:val="a0"/>
        <w:rPr>
          <w:rtl/>
        </w:rPr>
      </w:pPr>
      <w:r w:rsidRPr="00333D4E">
        <w:rPr>
          <w:rFonts w:hint="cs"/>
          <w:rtl/>
        </w:rPr>
        <w:t>«</w:t>
      </w:r>
      <w:r w:rsidRPr="00333D4E">
        <w:rPr>
          <w:rtl/>
        </w:rPr>
        <w:t xml:space="preserve">اللهُمَّ </w:t>
      </w:r>
      <w:r w:rsidR="00333D4E">
        <w:rPr>
          <w:rFonts w:hint="cs"/>
          <w:rtl/>
        </w:rPr>
        <w:t>أ</w:t>
      </w:r>
      <w:r w:rsidRPr="00333D4E">
        <w:rPr>
          <w:rtl/>
        </w:rPr>
        <w:t>رحمن</w:t>
      </w:r>
      <w:r w:rsidR="00333D4E">
        <w:rPr>
          <w:rFonts w:hint="cs"/>
          <w:rtl/>
        </w:rPr>
        <w:t>ي</w:t>
      </w:r>
      <w:r w:rsidRPr="00333D4E">
        <w:rPr>
          <w:rtl/>
        </w:rPr>
        <w:t xml:space="preserve"> ومحمّداً ولا ترحمْ معنا أحداً؟</w:t>
      </w:r>
      <w:r w:rsidR="00333D4E">
        <w:rPr>
          <w:rFonts w:hint="cs"/>
          <w:rtl/>
        </w:rPr>
        <w:t>»</w:t>
      </w:r>
      <w:r w:rsidR="00642DAC" w:rsidRPr="00642DAC">
        <w:rPr>
          <w:rStyle w:val="Char3"/>
          <w:rFonts w:hint="cs"/>
          <w:rtl/>
        </w:rPr>
        <w:t>.</w:t>
      </w:r>
    </w:p>
    <w:p w:rsidR="003A437D" w:rsidRPr="00187002" w:rsidRDefault="00333D4E" w:rsidP="00E10315">
      <w:pPr>
        <w:ind w:firstLine="284"/>
        <w:jc w:val="both"/>
        <w:rPr>
          <w:rStyle w:val="Char3"/>
          <w:rtl/>
        </w:rPr>
      </w:pPr>
      <w:r w:rsidRPr="00187002">
        <w:rPr>
          <w:rStyle w:val="Char3"/>
          <w:rFonts w:hint="cs"/>
          <w:rtl/>
        </w:rPr>
        <w:t>«</w:t>
      </w:r>
      <w:r w:rsidR="00E10315" w:rsidRPr="00187002">
        <w:rPr>
          <w:rStyle w:val="Char3"/>
          <w:rFonts w:hint="cs"/>
          <w:rtl/>
        </w:rPr>
        <w:t>بارخدایا، بر من و محمد رحمت آور و هیچ‌کس</w:t>
      </w:r>
      <w:r w:rsidR="003C42B0" w:rsidRPr="00187002">
        <w:rPr>
          <w:rStyle w:val="Char3"/>
          <w:rFonts w:hint="cs"/>
          <w:rtl/>
        </w:rPr>
        <w:t xml:space="preserve"> را در رحمت خود با ما همراه مکن</w:t>
      </w:r>
      <w:r w:rsidR="00E10315" w:rsidRPr="00187002">
        <w:rPr>
          <w:rStyle w:val="Char3"/>
          <w:rFonts w:hint="cs"/>
          <w:rtl/>
        </w:rPr>
        <w:t>»</w:t>
      </w:r>
      <w:r w:rsidR="003A437D" w:rsidRPr="00FB3928">
        <w:rPr>
          <w:rStyle w:val="Char3"/>
          <w:vertAlign w:val="superscript"/>
          <w:rtl/>
        </w:rPr>
        <w:footnoteReference w:id="60"/>
      </w:r>
      <w:r w:rsidR="003C42B0" w:rsidRPr="00187002">
        <w:rPr>
          <w:rStyle w:val="Char3"/>
          <w:rFonts w:hint="cs"/>
          <w:rtl/>
        </w:rPr>
        <w:t>.</w:t>
      </w:r>
    </w:p>
    <w:p w:rsidR="00E10315" w:rsidRPr="00187002" w:rsidRDefault="00E10315" w:rsidP="00E10315">
      <w:pPr>
        <w:ind w:firstLine="284"/>
        <w:jc w:val="both"/>
        <w:rPr>
          <w:rStyle w:val="Char3"/>
          <w:rtl/>
        </w:rPr>
      </w:pPr>
      <w:r w:rsidRPr="00187002">
        <w:rPr>
          <w:rStyle w:val="Char3"/>
          <w:rFonts w:hint="cs"/>
          <w:rtl/>
        </w:rPr>
        <w:t>اصل حدیث در صحیح بخاری بدین صورت آمده است</w:t>
      </w:r>
      <w:r w:rsidR="00156AEF" w:rsidRPr="00187002">
        <w:rPr>
          <w:rStyle w:val="Char3"/>
          <w:rFonts w:hint="cs"/>
          <w:rtl/>
        </w:rPr>
        <w:t>:</w:t>
      </w:r>
    </w:p>
    <w:p w:rsidR="003A437D" w:rsidRPr="00187002" w:rsidRDefault="003C42B0" w:rsidP="00333D4E">
      <w:pPr>
        <w:ind w:firstLine="284"/>
        <w:jc w:val="both"/>
        <w:rPr>
          <w:rStyle w:val="Char3"/>
          <w:rtl/>
        </w:rPr>
      </w:pPr>
      <w:r w:rsidRPr="00333D4E">
        <w:rPr>
          <w:rStyle w:val="Char2"/>
          <w:rFonts w:hint="cs"/>
          <w:rtl/>
        </w:rPr>
        <w:t>«</w:t>
      </w:r>
      <w:r w:rsidR="00E10315" w:rsidRPr="00333D4E">
        <w:rPr>
          <w:rStyle w:val="Char2"/>
          <w:rtl/>
        </w:rPr>
        <w:t>إنّ أبا هریرة قال</w:t>
      </w:r>
      <w:r w:rsidR="00156AEF" w:rsidRPr="00333D4E">
        <w:rPr>
          <w:rStyle w:val="Char2"/>
          <w:rtl/>
        </w:rPr>
        <w:t>:</w:t>
      </w:r>
      <w:r w:rsidR="00E10315" w:rsidRPr="00333D4E">
        <w:rPr>
          <w:rStyle w:val="Char2"/>
          <w:rtl/>
        </w:rPr>
        <w:t xml:space="preserve"> قام رسول</w:t>
      </w:r>
      <w:r w:rsidR="00333D4E">
        <w:rPr>
          <w:rStyle w:val="Char2"/>
          <w:rFonts w:hint="cs"/>
          <w:rtl/>
        </w:rPr>
        <w:t xml:space="preserve"> </w:t>
      </w:r>
      <w:r w:rsidR="00E10315" w:rsidRPr="00333D4E">
        <w:rPr>
          <w:rStyle w:val="Char2"/>
          <w:rtl/>
        </w:rPr>
        <w:t>الله</w:t>
      </w:r>
      <w:r w:rsidR="00FB3928" w:rsidRPr="00FB3928">
        <w:rPr>
          <w:rStyle w:val="Char2"/>
          <w:rFonts w:cs="CTraditional Arabic"/>
          <w:rtl/>
        </w:rPr>
        <w:t>ج</w:t>
      </w:r>
      <w:r w:rsidRPr="00333D4E">
        <w:rPr>
          <w:rStyle w:val="Char2"/>
          <w:rtl/>
        </w:rPr>
        <w:t xml:space="preserve"> ف</w:t>
      </w:r>
      <w:r w:rsidR="00333D4E">
        <w:rPr>
          <w:rStyle w:val="Char2"/>
          <w:rFonts w:hint="cs"/>
          <w:rtl/>
        </w:rPr>
        <w:t>ي</w:t>
      </w:r>
      <w:r w:rsidRPr="00333D4E">
        <w:rPr>
          <w:rStyle w:val="Char2"/>
          <w:rtl/>
        </w:rPr>
        <w:t xml:space="preserve"> صل</w:t>
      </w:r>
      <w:r w:rsidRPr="00333D4E">
        <w:rPr>
          <w:rStyle w:val="Char2"/>
          <w:rFonts w:hint="cs"/>
          <w:rtl/>
        </w:rPr>
        <w:t>اة</w:t>
      </w:r>
      <w:r w:rsidR="00E10315" w:rsidRPr="00333D4E">
        <w:rPr>
          <w:rStyle w:val="Char2"/>
          <w:rtl/>
        </w:rPr>
        <w:t xml:space="preserve"> وقمنا معهُ، فقالَ أعراب</w:t>
      </w:r>
      <w:r w:rsidR="00333D4E">
        <w:rPr>
          <w:rStyle w:val="Char2"/>
          <w:rFonts w:hint="cs"/>
          <w:rtl/>
        </w:rPr>
        <w:t>ي</w:t>
      </w:r>
      <w:r w:rsidR="00E10315" w:rsidRPr="00333D4E">
        <w:rPr>
          <w:rStyle w:val="Char2"/>
          <w:rtl/>
        </w:rPr>
        <w:t>ٌّ و</w:t>
      </w:r>
      <w:r w:rsidRPr="00333D4E">
        <w:rPr>
          <w:rStyle w:val="Char2"/>
          <w:rtl/>
        </w:rPr>
        <w:t>هوَ ف</w:t>
      </w:r>
      <w:r w:rsidR="00333D4E">
        <w:rPr>
          <w:rStyle w:val="Char2"/>
          <w:rFonts w:hint="cs"/>
          <w:rtl/>
        </w:rPr>
        <w:t>ي</w:t>
      </w:r>
      <w:r w:rsidRPr="00333D4E">
        <w:rPr>
          <w:rStyle w:val="Char2"/>
          <w:rtl/>
        </w:rPr>
        <w:t xml:space="preserve"> الصّل</w:t>
      </w:r>
      <w:r w:rsidRPr="00333D4E">
        <w:rPr>
          <w:rStyle w:val="Char2"/>
          <w:rFonts w:hint="cs"/>
          <w:rtl/>
        </w:rPr>
        <w:t>اة</w:t>
      </w:r>
      <w:r w:rsidR="00156AEF" w:rsidRPr="00333D4E">
        <w:rPr>
          <w:rStyle w:val="Char2"/>
          <w:rtl/>
        </w:rPr>
        <w:t>:</w:t>
      </w:r>
      <w:r w:rsidR="00E10315" w:rsidRPr="00333D4E">
        <w:rPr>
          <w:rStyle w:val="Char2"/>
          <w:rtl/>
        </w:rPr>
        <w:t xml:space="preserve"> اللهمَّ ارحمن</w:t>
      </w:r>
      <w:r w:rsidR="00333D4E">
        <w:rPr>
          <w:rStyle w:val="Char2"/>
          <w:rFonts w:hint="cs"/>
          <w:rtl/>
        </w:rPr>
        <w:t>ي</w:t>
      </w:r>
      <w:r w:rsidR="00E10315" w:rsidRPr="00333D4E">
        <w:rPr>
          <w:rStyle w:val="Char2"/>
          <w:rtl/>
        </w:rPr>
        <w:t xml:space="preserve"> ومحمّداً ولا ترحمْ معنا أحداً! فلمّا سلَّم النّب</w:t>
      </w:r>
      <w:r w:rsidR="00333D4E">
        <w:rPr>
          <w:rStyle w:val="Char2"/>
          <w:rFonts w:hint="cs"/>
          <w:rtl/>
        </w:rPr>
        <w:t>ي</w:t>
      </w:r>
      <w:r w:rsidR="00E10315" w:rsidRPr="00333D4E">
        <w:rPr>
          <w:rStyle w:val="Char2"/>
          <w:rtl/>
        </w:rPr>
        <w:t>ُّ</w:t>
      </w:r>
      <w:r w:rsidRPr="00333D4E">
        <w:rPr>
          <w:rStyle w:val="Char2"/>
          <w:rFonts w:hint="cs"/>
          <w:rtl/>
        </w:rPr>
        <w:t xml:space="preserve"> </w:t>
      </w:r>
      <w:r w:rsidR="00FB3928" w:rsidRPr="00FB3928">
        <w:rPr>
          <w:rStyle w:val="Char2"/>
          <w:rFonts w:cs="CTraditional Arabic"/>
          <w:rtl/>
        </w:rPr>
        <w:t>ج</w:t>
      </w:r>
      <w:r w:rsidR="00E10315" w:rsidRPr="00333D4E">
        <w:rPr>
          <w:rStyle w:val="Char2"/>
          <w:rtl/>
        </w:rPr>
        <w:t xml:space="preserve"> قال للأعراب</w:t>
      </w:r>
      <w:r w:rsidR="00333D4E">
        <w:rPr>
          <w:rStyle w:val="Char2"/>
          <w:rFonts w:hint="cs"/>
          <w:rtl/>
        </w:rPr>
        <w:t>ي</w:t>
      </w:r>
      <w:r w:rsidR="00E10315" w:rsidRPr="00333D4E">
        <w:rPr>
          <w:rStyle w:val="Char2"/>
          <w:rtl/>
        </w:rPr>
        <w:t>ِّ</w:t>
      </w:r>
      <w:r w:rsidR="00156AEF" w:rsidRPr="00333D4E">
        <w:rPr>
          <w:rStyle w:val="Char2"/>
          <w:rtl/>
        </w:rPr>
        <w:t>:</w:t>
      </w:r>
      <w:r w:rsidR="00E10315" w:rsidRPr="00333D4E">
        <w:rPr>
          <w:rStyle w:val="Char2"/>
          <w:rtl/>
        </w:rPr>
        <w:t xml:space="preserve"> لقدْ ح</w:t>
      </w:r>
      <w:r w:rsidRPr="00333D4E">
        <w:rPr>
          <w:rStyle w:val="Char2"/>
          <w:rFonts w:hint="cs"/>
          <w:rtl/>
        </w:rPr>
        <w:t>َ</w:t>
      </w:r>
      <w:r w:rsidR="00E10315" w:rsidRPr="00333D4E">
        <w:rPr>
          <w:rStyle w:val="Char2"/>
          <w:rtl/>
        </w:rPr>
        <w:t>جّ</w:t>
      </w:r>
      <w:r w:rsidRPr="00333D4E">
        <w:rPr>
          <w:rStyle w:val="Char2"/>
          <w:rFonts w:hint="cs"/>
          <w:rtl/>
        </w:rPr>
        <w:t>َ</w:t>
      </w:r>
      <w:r w:rsidR="00E10315" w:rsidRPr="00333D4E">
        <w:rPr>
          <w:rStyle w:val="Char2"/>
          <w:rtl/>
        </w:rPr>
        <w:t>رتَ واسعاً</w:t>
      </w:r>
      <w:r w:rsidRPr="00333D4E">
        <w:rPr>
          <w:rStyle w:val="Char2"/>
          <w:rFonts w:hint="cs"/>
          <w:rtl/>
        </w:rPr>
        <w:t>،</w:t>
      </w:r>
      <w:r w:rsidR="00E10315" w:rsidRPr="00333D4E">
        <w:rPr>
          <w:rStyle w:val="Char2"/>
          <w:rtl/>
        </w:rPr>
        <w:t xml:space="preserve"> یریدُ رحمةَ </w:t>
      </w:r>
      <w:r w:rsidR="00002F3D" w:rsidRPr="00333D4E">
        <w:rPr>
          <w:rStyle w:val="Char2"/>
          <w:rtl/>
        </w:rPr>
        <w:t>الله</w:t>
      </w:r>
      <w:r w:rsidRPr="00333D4E">
        <w:rPr>
          <w:rStyle w:val="Char2"/>
          <w:rFonts w:hint="cs"/>
          <w:rtl/>
        </w:rPr>
        <w:t>»</w:t>
      </w:r>
      <w:r w:rsidR="003A437D" w:rsidRPr="00FB3928">
        <w:rPr>
          <w:rStyle w:val="Char3"/>
          <w:vertAlign w:val="superscript"/>
          <w:rtl/>
        </w:rPr>
        <w:footnoteReference w:id="61"/>
      </w:r>
      <w:r>
        <w:rPr>
          <w:rFonts w:ascii="Lotus Linotype" w:hAnsi="Lotus Linotype" w:hint="cs"/>
          <w:b/>
          <w:bCs/>
          <w:sz w:val="24"/>
          <w:szCs w:val="28"/>
          <w:rtl/>
          <w:lang w:bidi="fa-IR"/>
        </w:rPr>
        <w:t>.</w:t>
      </w:r>
    </w:p>
    <w:p w:rsidR="006E6E56" w:rsidRPr="00187002" w:rsidRDefault="006E6E56" w:rsidP="006E6E56">
      <w:pPr>
        <w:ind w:firstLine="284"/>
        <w:jc w:val="both"/>
        <w:rPr>
          <w:rStyle w:val="Char3"/>
          <w:rtl/>
        </w:rPr>
      </w:pPr>
      <w:r w:rsidRPr="00187002">
        <w:rPr>
          <w:rStyle w:val="Char3"/>
          <w:rFonts w:hint="cs"/>
          <w:rtl/>
        </w:rPr>
        <w:t>یعنی</w:t>
      </w:r>
      <w:r w:rsidR="00156AEF" w:rsidRPr="00187002">
        <w:rPr>
          <w:rStyle w:val="Char3"/>
          <w:rFonts w:hint="cs"/>
          <w:rtl/>
        </w:rPr>
        <w:t>:</w:t>
      </w:r>
      <w:r w:rsidRPr="00187002">
        <w:rPr>
          <w:rStyle w:val="Char3"/>
          <w:rFonts w:hint="cs"/>
          <w:rtl/>
        </w:rPr>
        <w:t xml:space="preserve"> «ابوهریره گزارش کرده که رسول‌ خدا</w:t>
      </w:r>
      <w:r w:rsidR="00C77531" w:rsidRPr="00187002">
        <w:rPr>
          <w:rStyle w:val="Char3"/>
          <w:rFonts w:hint="cs"/>
          <w:rtl/>
        </w:rPr>
        <w:t xml:space="preserve"> </w:t>
      </w:r>
      <w:r w:rsidR="00FB3928" w:rsidRPr="00FB3928">
        <w:rPr>
          <w:rStyle w:val="Char3"/>
          <w:rFonts w:cs="CTraditional Arabic" w:hint="cs"/>
          <w:rtl/>
        </w:rPr>
        <w:t>ج</w:t>
      </w:r>
      <w:r w:rsidRPr="00187002">
        <w:rPr>
          <w:rStyle w:val="Char3"/>
          <w:rFonts w:hint="cs"/>
          <w:rtl/>
        </w:rPr>
        <w:t xml:space="preserve"> به نماز برخاست و ما نیز با او به نماز برخاستیم، در میان نماز مردی بیابان‌نشین گفت</w:t>
      </w:r>
      <w:r w:rsidR="00156AEF" w:rsidRPr="00187002">
        <w:rPr>
          <w:rStyle w:val="Char3"/>
          <w:rFonts w:hint="cs"/>
          <w:rtl/>
        </w:rPr>
        <w:t>:</w:t>
      </w:r>
      <w:r w:rsidRPr="00187002">
        <w:rPr>
          <w:rStyle w:val="Char3"/>
          <w:rFonts w:hint="cs"/>
          <w:rtl/>
        </w:rPr>
        <w:t xml:space="preserve"> بارخدایا</w:t>
      </w:r>
      <w:r w:rsidR="00C77531" w:rsidRPr="00187002">
        <w:rPr>
          <w:rStyle w:val="Char3"/>
          <w:rFonts w:hint="cs"/>
          <w:rtl/>
        </w:rPr>
        <w:t>،</w:t>
      </w:r>
      <w:r w:rsidRPr="00187002">
        <w:rPr>
          <w:rStyle w:val="Char3"/>
          <w:rFonts w:hint="cs"/>
          <w:rtl/>
        </w:rPr>
        <w:t xml:space="preserve"> بر من و محمد رحمت آور و هیچ‌کس را در رحمت خود با ما همراه مکن! چون پیامبر سلام داد (و از نماز فارغ شد) به آن مرد بیابان‌نشین روی آورد و گفت</w:t>
      </w:r>
      <w:r w:rsidR="00156AEF" w:rsidRPr="00187002">
        <w:rPr>
          <w:rStyle w:val="Char3"/>
          <w:rFonts w:hint="cs"/>
          <w:rtl/>
        </w:rPr>
        <w:t>:</w:t>
      </w:r>
      <w:r w:rsidRPr="00187002">
        <w:rPr>
          <w:rStyle w:val="Char3"/>
          <w:rFonts w:hint="cs"/>
          <w:rtl/>
        </w:rPr>
        <w:t xml:space="preserve"> رحمت وسیعِ خداوند را تنگ گرفتی»!</w:t>
      </w:r>
    </w:p>
    <w:p w:rsidR="006E6E56" w:rsidRPr="00187002" w:rsidRDefault="006E6E56" w:rsidP="006E6E56">
      <w:pPr>
        <w:ind w:firstLine="284"/>
        <w:jc w:val="both"/>
        <w:rPr>
          <w:rStyle w:val="Char3"/>
          <w:rtl/>
        </w:rPr>
      </w:pPr>
      <w:r w:rsidRPr="00187002">
        <w:rPr>
          <w:rStyle w:val="Char3"/>
          <w:rFonts w:hint="cs"/>
          <w:rtl/>
        </w:rPr>
        <w:t>چنانکه ملاحظه می‌شود پیامبر خدا با لطف سخن، اعرابی را از نادرستی آن دعاء آگاه کرد ولی بروکلمن بخش اخیر از حدیث را قطع کرده و ادعا می‌کند که احادیث به مسلمانان اجازه می‌دهند تا چنین دعایی را در نماز بخوانند!</w:t>
      </w:r>
    </w:p>
    <w:p w:rsidR="003A437D" w:rsidRPr="00187002" w:rsidRDefault="006E6E56" w:rsidP="006E6E56">
      <w:pPr>
        <w:ind w:firstLine="284"/>
        <w:jc w:val="both"/>
        <w:rPr>
          <w:rStyle w:val="Char3"/>
          <w:rtl/>
        </w:rPr>
      </w:pPr>
      <w:r w:rsidRPr="00187002">
        <w:rPr>
          <w:rStyle w:val="Char3"/>
          <w:rFonts w:hint="cs"/>
          <w:rtl/>
        </w:rPr>
        <w:t>داوری بروکلمن دربار</w:t>
      </w:r>
      <w:r w:rsidR="00187002" w:rsidRPr="00187002">
        <w:rPr>
          <w:rStyle w:val="Char3"/>
          <w:rFonts w:hint="cs"/>
          <w:rtl/>
        </w:rPr>
        <w:t>ۀ</w:t>
      </w:r>
      <w:r w:rsidRPr="00187002">
        <w:rPr>
          <w:rStyle w:val="Char3"/>
          <w:rFonts w:hint="cs"/>
          <w:rtl/>
        </w:rPr>
        <w:t xml:space="preserve"> دانشمندان و مشاهیر اسلام نیز (همچون پیامبر بزرگوار اسلام) گاهی نادرست و متناقض است. به عنوان نمونه بروکلمن دربار</w:t>
      </w:r>
      <w:r w:rsidR="00187002" w:rsidRPr="00187002">
        <w:rPr>
          <w:rStyle w:val="Char3"/>
          <w:rFonts w:hint="cs"/>
          <w:rtl/>
        </w:rPr>
        <w:t>ۀ</w:t>
      </w:r>
      <w:r w:rsidRPr="00187002">
        <w:rPr>
          <w:rStyle w:val="Char3"/>
          <w:rFonts w:hint="cs"/>
          <w:rtl/>
        </w:rPr>
        <w:t xml:space="preserve"> محمدبن جریر طبری مورّخ و مفسّر مشهور، در یکجا می‌نویسد</w:t>
      </w:r>
      <w:r w:rsidR="00156AEF" w:rsidRPr="00187002">
        <w:rPr>
          <w:rStyle w:val="Char3"/>
          <w:rFonts w:hint="cs"/>
          <w:rtl/>
        </w:rPr>
        <w:t>:</w:t>
      </w:r>
      <w:r w:rsidRPr="00187002">
        <w:rPr>
          <w:rStyle w:val="Char3"/>
          <w:rFonts w:hint="cs"/>
          <w:rtl/>
        </w:rPr>
        <w:t xml:space="preserve"> «در حقیقت خردگرایی طبری، نشانی از مهر اصالت و نوآوری ندارد ...»!</w:t>
      </w:r>
      <w:r w:rsidR="003A437D" w:rsidRPr="00FB3928">
        <w:rPr>
          <w:rStyle w:val="Char3"/>
          <w:vertAlign w:val="superscript"/>
          <w:rtl/>
        </w:rPr>
        <w:footnoteReference w:id="62"/>
      </w:r>
      <w:r w:rsidR="00C77531" w:rsidRPr="00187002">
        <w:rPr>
          <w:rStyle w:val="Char3"/>
          <w:rFonts w:hint="cs"/>
          <w:rtl/>
        </w:rPr>
        <w:t>.</w:t>
      </w:r>
    </w:p>
    <w:p w:rsidR="006E6E56" w:rsidRPr="00187002" w:rsidRDefault="006E6E56" w:rsidP="006E6E56">
      <w:pPr>
        <w:ind w:firstLine="284"/>
        <w:jc w:val="both"/>
        <w:rPr>
          <w:rStyle w:val="Char3"/>
          <w:rtl/>
        </w:rPr>
      </w:pPr>
      <w:r w:rsidRPr="00187002">
        <w:rPr>
          <w:rStyle w:val="Char3"/>
          <w:rFonts w:hint="cs"/>
          <w:rtl/>
        </w:rPr>
        <w:t>ولی بروکلمن به زودی ادّعای خود را به دست فراموشی می‌سپرد و در چند صفحه بعد به مناسبت بحث از تفسیر طبری می‌نویسد</w:t>
      </w:r>
      <w:r w:rsidR="00156AEF" w:rsidRPr="00187002">
        <w:rPr>
          <w:rStyle w:val="Char3"/>
          <w:rFonts w:hint="cs"/>
          <w:rtl/>
        </w:rPr>
        <w:t>:</w:t>
      </w:r>
    </w:p>
    <w:p w:rsidR="003A437D" w:rsidRPr="00187002" w:rsidRDefault="006E6E56" w:rsidP="00C77531">
      <w:pPr>
        <w:ind w:firstLine="284"/>
        <w:jc w:val="both"/>
        <w:rPr>
          <w:rStyle w:val="Char3"/>
          <w:rtl/>
        </w:rPr>
      </w:pPr>
      <w:r w:rsidRPr="00187002">
        <w:rPr>
          <w:rStyle w:val="Char3"/>
          <w:rFonts w:hint="cs"/>
          <w:rtl/>
        </w:rPr>
        <w:t>«از آثار دیگر طبری، جامعُ البیانِ فی تأویل القرآن است که کتابی عمیق شمرده می‌شود و از آن، بهره‌های عظیم می‌توان گرفت...»!</w:t>
      </w:r>
      <w:r w:rsidR="003A437D" w:rsidRPr="00FB3928">
        <w:rPr>
          <w:rStyle w:val="Char3"/>
          <w:vertAlign w:val="superscript"/>
          <w:rtl/>
        </w:rPr>
        <w:footnoteReference w:id="63"/>
      </w:r>
      <w:r w:rsidR="00C77531" w:rsidRPr="00187002">
        <w:rPr>
          <w:rStyle w:val="Char3"/>
          <w:rFonts w:hint="cs"/>
          <w:rtl/>
        </w:rPr>
        <w:t>.</w:t>
      </w:r>
    </w:p>
    <w:p w:rsidR="006E6E56" w:rsidRPr="00187002" w:rsidRDefault="006E6E56" w:rsidP="006E6E56">
      <w:pPr>
        <w:ind w:firstLine="284"/>
        <w:jc w:val="both"/>
        <w:rPr>
          <w:rStyle w:val="Char3"/>
          <w:rtl/>
        </w:rPr>
      </w:pPr>
      <w:r w:rsidRPr="00187002">
        <w:rPr>
          <w:rStyle w:val="Char3"/>
          <w:rFonts w:hint="cs"/>
          <w:rtl/>
        </w:rPr>
        <w:t>باید پرسید</w:t>
      </w:r>
      <w:r w:rsidR="00156AEF" w:rsidRPr="00187002">
        <w:rPr>
          <w:rStyle w:val="Char3"/>
          <w:rFonts w:hint="cs"/>
          <w:rtl/>
        </w:rPr>
        <w:t>:</w:t>
      </w:r>
      <w:r w:rsidRPr="00187002">
        <w:rPr>
          <w:rStyle w:val="Char3"/>
          <w:rFonts w:hint="cs"/>
          <w:rtl/>
        </w:rPr>
        <w:t xml:space="preserve"> کسی که در کار خود به هیچ‌وجه از اصالت و نوآوری بهره‌ای ندارد چگونه ممکن است تفسیر ژرفناک و پرفایده‌ای فراهم آوَرد؟ آیا این گونه داوری‌ها نادرست و متناقض به نظر نمی‌آید؟</w:t>
      </w:r>
    </w:p>
    <w:p w:rsidR="003A437D" w:rsidRPr="00187002" w:rsidRDefault="006E6E56" w:rsidP="005B6448">
      <w:pPr>
        <w:ind w:firstLine="284"/>
        <w:jc w:val="both"/>
        <w:rPr>
          <w:rStyle w:val="Char3"/>
          <w:rtl/>
        </w:rPr>
      </w:pPr>
      <w:r w:rsidRPr="00187002">
        <w:rPr>
          <w:rStyle w:val="Char3"/>
          <w:rFonts w:hint="cs"/>
          <w:rtl/>
        </w:rPr>
        <w:t>اگر طبری در تاریخ خود به ذکر روایات تاریخی بسنده کرده است این کار، دلیل بر آن نمی‌شود که ادّعا کنیم نیروی عقلی او از اصالت و ابتکار نشانی نداشته است زیرا خود طبری در آغاز تاریخش تصریح نموده که قصد من در این کتاب، گردآوری اخبار است نه تصحیح آثار و پرداختن به امور عقلی</w:t>
      </w:r>
      <w:r w:rsidR="003A437D" w:rsidRPr="00FB3928">
        <w:rPr>
          <w:rStyle w:val="Char3"/>
          <w:vertAlign w:val="superscript"/>
          <w:rtl/>
        </w:rPr>
        <w:footnoteReference w:id="64"/>
      </w:r>
      <w:r w:rsidR="005B6448" w:rsidRPr="00187002">
        <w:rPr>
          <w:rStyle w:val="Char3"/>
          <w:rFonts w:hint="cs"/>
          <w:rtl/>
        </w:rPr>
        <w:t>.</w:t>
      </w:r>
    </w:p>
    <w:p w:rsidR="006E6E56" w:rsidRPr="00187002" w:rsidRDefault="006E6E56" w:rsidP="008A0991">
      <w:pPr>
        <w:spacing w:line="235" w:lineRule="auto"/>
        <w:ind w:firstLine="284"/>
        <w:jc w:val="both"/>
        <w:rPr>
          <w:rStyle w:val="Char3"/>
          <w:rtl/>
        </w:rPr>
      </w:pPr>
      <w:r w:rsidRPr="00187002">
        <w:rPr>
          <w:rStyle w:val="Char3"/>
          <w:rFonts w:hint="cs"/>
          <w:rtl/>
        </w:rPr>
        <w:t>بروکلمن دربار</w:t>
      </w:r>
      <w:r w:rsidR="00187002" w:rsidRPr="00187002">
        <w:rPr>
          <w:rStyle w:val="Char3"/>
          <w:rFonts w:hint="cs"/>
          <w:rtl/>
        </w:rPr>
        <w:t>ۀ</w:t>
      </w:r>
      <w:r w:rsidR="00857BB8" w:rsidRPr="00187002">
        <w:rPr>
          <w:rStyle w:val="Char3"/>
          <w:rFonts w:hint="cs"/>
          <w:rtl/>
        </w:rPr>
        <w:t xml:space="preserve"> دیگر بزرگان اسلام نیز از داوری‌های نادرست کوتاهی نکرده</w:t>
      </w:r>
      <w:r w:rsidR="0053713C" w:rsidRPr="00187002">
        <w:rPr>
          <w:rStyle w:val="Char3"/>
          <w:rFonts w:hint="cs"/>
          <w:rtl/>
        </w:rPr>
        <w:t>،</w:t>
      </w:r>
      <w:r w:rsidR="00857BB8" w:rsidRPr="00187002">
        <w:rPr>
          <w:rStyle w:val="Char3"/>
          <w:rFonts w:hint="cs"/>
          <w:rtl/>
        </w:rPr>
        <w:t xml:space="preserve"> مثلاً دربار</w:t>
      </w:r>
      <w:r w:rsidR="00187002" w:rsidRPr="00187002">
        <w:rPr>
          <w:rStyle w:val="Char3"/>
          <w:rFonts w:hint="cs"/>
          <w:rtl/>
        </w:rPr>
        <w:t>ۀ</w:t>
      </w:r>
      <w:r w:rsidR="00857BB8" w:rsidRPr="00187002">
        <w:rPr>
          <w:rStyle w:val="Char3"/>
          <w:rFonts w:hint="cs"/>
          <w:rtl/>
        </w:rPr>
        <w:t xml:space="preserve"> صلاح‌الدّین ایّوبی که حتی اروپاییان به جوانمردی‌های او معترفند ـ بدون آنکه گواهی از تاریخ آورد ـ می نویسد</w:t>
      </w:r>
      <w:r w:rsidR="00156AEF" w:rsidRPr="00187002">
        <w:rPr>
          <w:rStyle w:val="Char3"/>
          <w:rFonts w:hint="cs"/>
          <w:rtl/>
        </w:rPr>
        <w:t>:</w:t>
      </w:r>
    </w:p>
    <w:p w:rsidR="003A437D" w:rsidRPr="00187002" w:rsidRDefault="00857BB8" w:rsidP="008A0991">
      <w:pPr>
        <w:spacing w:line="235" w:lineRule="auto"/>
        <w:ind w:firstLine="284"/>
        <w:jc w:val="both"/>
        <w:rPr>
          <w:rStyle w:val="Char3"/>
          <w:rtl/>
        </w:rPr>
      </w:pPr>
      <w:r w:rsidRPr="00187002">
        <w:rPr>
          <w:rStyle w:val="Char3"/>
          <w:rFonts w:hint="cs"/>
          <w:rtl/>
        </w:rPr>
        <w:t>«صلاح‌الدّین تمام معابد مسیحیان را در سرزمین قدس (فلسطین) ویران کرد»!</w:t>
      </w:r>
      <w:r w:rsidR="003A437D" w:rsidRPr="00FB3928">
        <w:rPr>
          <w:rStyle w:val="Char3"/>
          <w:vertAlign w:val="superscript"/>
          <w:rtl/>
        </w:rPr>
        <w:footnoteReference w:id="65"/>
      </w:r>
      <w:r w:rsidR="0053713C" w:rsidRPr="00187002">
        <w:rPr>
          <w:rStyle w:val="Char3"/>
          <w:rFonts w:hint="cs"/>
          <w:rtl/>
        </w:rPr>
        <w:t>.</w:t>
      </w:r>
    </w:p>
    <w:p w:rsidR="00857BB8" w:rsidRPr="00187002" w:rsidRDefault="00857BB8" w:rsidP="008A0991">
      <w:pPr>
        <w:spacing w:line="235" w:lineRule="auto"/>
        <w:ind w:firstLine="284"/>
        <w:jc w:val="both"/>
        <w:rPr>
          <w:rStyle w:val="Char3"/>
          <w:rtl/>
        </w:rPr>
      </w:pPr>
      <w:r w:rsidRPr="00187002">
        <w:rPr>
          <w:rStyle w:val="Char3"/>
          <w:rFonts w:hint="cs"/>
          <w:rtl/>
        </w:rPr>
        <w:t>ب</w:t>
      </w:r>
      <w:r w:rsidR="0053713C" w:rsidRPr="00187002">
        <w:rPr>
          <w:rStyle w:val="Char3"/>
          <w:rFonts w:hint="cs"/>
          <w:rtl/>
        </w:rPr>
        <w:t>ا آنکه تواریخ، برخلاف این ادّعاء</w:t>
      </w:r>
      <w:r w:rsidRPr="00187002">
        <w:rPr>
          <w:rStyle w:val="Char3"/>
          <w:rFonts w:hint="cs"/>
          <w:rtl/>
        </w:rPr>
        <w:t xml:space="preserve"> را گزارش کرده‌اند و صرف‌نظر از مورّخان مسلمان، نویسندگان مسیحی نیز از احترام صلاح‌الدّین به معابد مسیحیان یاد نموده‌اند. به عنوان نمونه</w:t>
      </w:r>
      <w:r w:rsidR="00FF348B" w:rsidRPr="00187002">
        <w:rPr>
          <w:rStyle w:val="Char3"/>
          <w:rFonts w:hint="cs"/>
          <w:rtl/>
        </w:rPr>
        <w:t>،</w:t>
      </w:r>
      <w:r w:rsidRPr="00187002">
        <w:rPr>
          <w:rStyle w:val="Char3"/>
          <w:rFonts w:hint="cs"/>
          <w:rtl/>
        </w:rPr>
        <w:t xml:space="preserve"> استیون رانسیمان، نویسند</w:t>
      </w:r>
      <w:r w:rsidR="00187002" w:rsidRPr="00187002">
        <w:rPr>
          <w:rStyle w:val="Char3"/>
          <w:rFonts w:hint="cs"/>
          <w:rtl/>
        </w:rPr>
        <w:t>ۀ</w:t>
      </w:r>
      <w:r w:rsidRPr="00187002">
        <w:rPr>
          <w:rStyle w:val="Char3"/>
          <w:rFonts w:hint="cs"/>
          <w:rtl/>
        </w:rPr>
        <w:t xml:space="preserve"> مسیحی که کتاب گسترده‌ای دربار</w:t>
      </w:r>
      <w:r w:rsidR="00187002" w:rsidRPr="00187002">
        <w:rPr>
          <w:rStyle w:val="Char3"/>
          <w:rFonts w:hint="cs"/>
          <w:rtl/>
        </w:rPr>
        <w:t>ۀ</w:t>
      </w:r>
      <w:r w:rsidRPr="00187002">
        <w:rPr>
          <w:rStyle w:val="Char3"/>
          <w:rFonts w:hint="cs"/>
          <w:rtl/>
        </w:rPr>
        <w:t xml:space="preserve"> «تاریخ جنگ‌های صلیبی» نگاشته در جلد دوم از کتاب خود، می‌نویسد</w:t>
      </w:r>
      <w:r w:rsidR="00156AEF" w:rsidRPr="00187002">
        <w:rPr>
          <w:rStyle w:val="Char3"/>
          <w:rFonts w:hint="cs"/>
          <w:rtl/>
        </w:rPr>
        <w:t>:</w:t>
      </w:r>
    </w:p>
    <w:p w:rsidR="003A437D" w:rsidRPr="00187002" w:rsidRDefault="00857BB8" w:rsidP="008A0991">
      <w:pPr>
        <w:spacing w:line="235" w:lineRule="auto"/>
        <w:ind w:firstLine="284"/>
        <w:jc w:val="both"/>
        <w:rPr>
          <w:rStyle w:val="Char3"/>
          <w:rtl/>
        </w:rPr>
      </w:pPr>
      <w:r w:rsidRPr="00187002">
        <w:rPr>
          <w:rStyle w:val="Char3"/>
          <w:rFonts w:hint="cs"/>
          <w:rtl/>
        </w:rPr>
        <w:t>«چون خبر پیروزی صلاح‌الدین به قسطنطنیه رسید، امپراتور ایزاک آنجلوس هیئتی را نزد وی فرستاد و بعد از ابلاغ تهنیت خویش، از او درخواست کرد تا اماکن مقدّس مسیحیان را به اختیار ارتودکسان سپارد، صلاح‌الدّین پس ا</w:t>
      </w:r>
      <w:r w:rsidR="00FF348B" w:rsidRPr="00187002">
        <w:rPr>
          <w:rStyle w:val="Char3"/>
          <w:rFonts w:hint="cs"/>
          <w:rtl/>
        </w:rPr>
        <w:t>ز لختی تأمّل خواهش او را برآورد</w:t>
      </w:r>
      <w:r w:rsidRPr="00187002">
        <w:rPr>
          <w:rStyle w:val="Char3"/>
          <w:rFonts w:hint="cs"/>
          <w:rtl/>
        </w:rPr>
        <w:t>»</w:t>
      </w:r>
      <w:r w:rsidR="003A437D" w:rsidRPr="00FB3928">
        <w:rPr>
          <w:rStyle w:val="Char3"/>
          <w:vertAlign w:val="superscript"/>
          <w:rtl/>
        </w:rPr>
        <w:footnoteReference w:id="66"/>
      </w:r>
      <w:r w:rsidR="00FF348B" w:rsidRPr="00187002">
        <w:rPr>
          <w:rStyle w:val="Char3"/>
          <w:rFonts w:hint="cs"/>
          <w:rtl/>
        </w:rPr>
        <w:t>.</w:t>
      </w:r>
    </w:p>
    <w:p w:rsidR="00857BB8" w:rsidRDefault="00857BB8" w:rsidP="008A0991">
      <w:pPr>
        <w:widowControl w:val="0"/>
        <w:spacing w:line="235" w:lineRule="auto"/>
        <w:ind w:firstLine="284"/>
        <w:jc w:val="both"/>
        <w:rPr>
          <w:rStyle w:val="Char3"/>
          <w:rtl/>
        </w:rPr>
      </w:pPr>
      <w:r w:rsidRPr="00187002">
        <w:rPr>
          <w:rStyle w:val="Char3"/>
          <w:rFonts w:hint="cs"/>
          <w:rtl/>
        </w:rPr>
        <w:t>آنچه آوردیم نمونه‌ای از داوری‌های بروکلمن را نسبت به پیامبر ارجمند اسلام و آیین مسلمانان و بزرگان ایشان، نشان می‌دهد که البته از مقام انصاف و تحقیق فاصله‌ای بسیار دارد و به همین دلیل بروکلمن ـ با هم</w:t>
      </w:r>
      <w:r w:rsidR="00187002" w:rsidRPr="00187002">
        <w:rPr>
          <w:rStyle w:val="Char3"/>
          <w:rFonts w:hint="cs"/>
          <w:rtl/>
        </w:rPr>
        <w:t>ۀ</w:t>
      </w:r>
      <w:r w:rsidRPr="00187002">
        <w:rPr>
          <w:rStyle w:val="Char3"/>
          <w:rFonts w:hint="cs"/>
          <w:rtl/>
        </w:rPr>
        <w:t xml:space="preserve"> تتبّع و مطالعاتش ـ نزد ما به عنوان «اسلام شناس» جایی ندارد، هرچند از فهرست‌نگاری‌های او قدردانی می‌کنیم.</w:t>
      </w:r>
    </w:p>
    <w:p w:rsidR="008A0991" w:rsidRDefault="008A0991" w:rsidP="008A0991">
      <w:pPr>
        <w:widowControl w:val="0"/>
        <w:spacing w:line="235" w:lineRule="auto"/>
        <w:ind w:firstLine="284"/>
        <w:jc w:val="both"/>
        <w:rPr>
          <w:rStyle w:val="Char3"/>
          <w:rtl/>
        </w:rPr>
        <w:sectPr w:rsidR="008A0991" w:rsidSect="00FA4E91">
          <w:headerReference w:type="default" r:id="rId22"/>
          <w:footnotePr>
            <w:numRestart w:val="eachPage"/>
          </w:footnotePr>
          <w:type w:val="oddPage"/>
          <w:pgSz w:w="9356" w:h="13608" w:code="9"/>
          <w:pgMar w:top="567" w:right="1134" w:bottom="851" w:left="1134" w:header="454" w:footer="0" w:gutter="0"/>
          <w:cols w:space="708"/>
          <w:titlePg/>
          <w:bidi/>
          <w:rtlGutter/>
          <w:docGrid w:linePitch="360"/>
        </w:sectPr>
      </w:pPr>
    </w:p>
    <w:p w:rsidR="00D714F2" w:rsidRPr="00B77D53" w:rsidRDefault="00204485" w:rsidP="001659FA">
      <w:pPr>
        <w:pStyle w:val="a"/>
        <w:rPr>
          <w:rtl/>
        </w:rPr>
      </w:pPr>
      <w:bookmarkStart w:id="73" w:name="_Toc142614397"/>
      <w:bookmarkStart w:id="74" w:name="_Toc142614725"/>
      <w:bookmarkStart w:id="75" w:name="_Toc142614983"/>
      <w:bookmarkStart w:id="76" w:name="_Toc142615582"/>
      <w:bookmarkStart w:id="77" w:name="_Toc142615862"/>
      <w:bookmarkStart w:id="78" w:name="_Toc333836487"/>
      <w:bookmarkStart w:id="79" w:name="_Toc429212543"/>
      <w:r w:rsidRPr="00B77D53">
        <w:rPr>
          <w:rFonts w:hint="cs"/>
          <w:rtl/>
        </w:rPr>
        <w:t>لوئی ماسینیون، خاورشناس فرانسوی</w:t>
      </w:r>
      <w:bookmarkEnd w:id="73"/>
      <w:bookmarkEnd w:id="74"/>
      <w:bookmarkEnd w:id="75"/>
      <w:bookmarkEnd w:id="76"/>
      <w:bookmarkEnd w:id="77"/>
      <w:bookmarkEnd w:id="78"/>
      <w:bookmarkEnd w:id="79"/>
    </w:p>
    <w:p w:rsidR="00D714F2" w:rsidRPr="008A0991" w:rsidRDefault="0044616F" w:rsidP="008A0991">
      <w:pPr>
        <w:pStyle w:val="a1"/>
        <w:rPr>
          <w:rtl/>
        </w:rPr>
      </w:pPr>
      <w:bookmarkStart w:id="80" w:name="_Toc142614398"/>
      <w:bookmarkStart w:id="81" w:name="_Toc142614726"/>
      <w:bookmarkStart w:id="82" w:name="_Toc142614984"/>
      <w:bookmarkStart w:id="83" w:name="_Toc142615583"/>
      <w:bookmarkStart w:id="84" w:name="_Toc142615863"/>
      <w:bookmarkStart w:id="85" w:name="_Toc429212544"/>
      <w:r w:rsidRPr="008A0991">
        <w:rPr>
          <w:rFonts w:hint="cs"/>
          <w:rtl/>
        </w:rPr>
        <w:t>زندگینام</w:t>
      </w:r>
      <w:r w:rsidR="008A0991">
        <w:rPr>
          <w:rFonts w:hint="cs"/>
          <w:rtl/>
        </w:rPr>
        <w:t>ۀ</w:t>
      </w:r>
      <w:r w:rsidRPr="008A0991">
        <w:rPr>
          <w:rFonts w:hint="cs"/>
          <w:rtl/>
        </w:rPr>
        <w:t xml:space="preserve"> علمی ماسینیون</w:t>
      </w:r>
      <w:bookmarkEnd w:id="80"/>
      <w:bookmarkEnd w:id="81"/>
      <w:bookmarkEnd w:id="82"/>
      <w:bookmarkEnd w:id="83"/>
      <w:bookmarkEnd w:id="84"/>
      <w:bookmarkEnd w:id="85"/>
    </w:p>
    <w:p w:rsidR="00B408BC" w:rsidRPr="00187002" w:rsidRDefault="0061608F" w:rsidP="00512FF8">
      <w:pPr>
        <w:widowControl w:val="0"/>
        <w:ind w:firstLine="284"/>
        <w:jc w:val="both"/>
        <w:rPr>
          <w:rStyle w:val="Char3"/>
          <w:rtl/>
        </w:rPr>
      </w:pPr>
      <w:r w:rsidRPr="00187002">
        <w:rPr>
          <w:rStyle w:val="Char3"/>
          <w:rFonts w:hint="cs"/>
          <w:rtl/>
        </w:rPr>
        <w:t xml:space="preserve">لوئی ماسینیون </w:t>
      </w:r>
      <w:r w:rsidRPr="00187002">
        <w:rPr>
          <w:rStyle w:val="Char3"/>
        </w:rPr>
        <w:t>Louis Massignon</w:t>
      </w:r>
      <w:r w:rsidRPr="00187002">
        <w:rPr>
          <w:rStyle w:val="Char3"/>
          <w:rFonts w:hint="cs"/>
          <w:rtl/>
        </w:rPr>
        <w:t xml:space="preserve"> خاورشناس نامدار فرانسوی در سال 1883 در نوژان فرانسه به دنیا آمد. تحصیلات مقدماتی و دانشگاهی را در کشور خود گذراند و </w:t>
      </w:r>
      <w:r w:rsidR="00E821A2" w:rsidRPr="00187002">
        <w:rPr>
          <w:rStyle w:val="Char3"/>
          <w:rFonts w:hint="cs"/>
          <w:rtl/>
        </w:rPr>
        <w:t>با زبان‌های عربی و فارسی و ترکمنی</w:t>
      </w:r>
      <w:r w:rsidRPr="00187002">
        <w:rPr>
          <w:rStyle w:val="Char3"/>
          <w:rFonts w:hint="cs"/>
          <w:rtl/>
        </w:rPr>
        <w:t xml:space="preserve"> و آلمانی و انگلیسی آشنا شد و در دو مؤسس</w:t>
      </w:r>
      <w:r w:rsidR="00187002" w:rsidRPr="00187002">
        <w:rPr>
          <w:rStyle w:val="Char3"/>
          <w:rFonts w:hint="cs"/>
          <w:rtl/>
        </w:rPr>
        <w:t>ۀ</w:t>
      </w:r>
      <w:r w:rsidRPr="00187002">
        <w:rPr>
          <w:rStyle w:val="Char3"/>
          <w:rFonts w:hint="cs"/>
          <w:rtl/>
        </w:rPr>
        <w:t xml:space="preserve"> علمی «کلّژ دوفرانس» و دیگری «مؤسس</w:t>
      </w:r>
      <w:r w:rsidR="00187002" w:rsidRPr="00187002">
        <w:rPr>
          <w:rStyle w:val="Char3"/>
          <w:rFonts w:hint="cs"/>
          <w:rtl/>
        </w:rPr>
        <w:t>ۀ</w:t>
      </w:r>
      <w:r w:rsidRPr="00187002">
        <w:rPr>
          <w:rStyle w:val="Char3"/>
          <w:rFonts w:hint="cs"/>
          <w:rtl/>
        </w:rPr>
        <w:t xml:space="preserve"> مطالعات عالی</w:t>
      </w:r>
      <w:r w:rsidR="00187002" w:rsidRPr="00187002">
        <w:rPr>
          <w:rStyle w:val="Char3"/>
          <w:rFonts w:hint="cs"/>
          <w:rtl/>
        </w:rPr>
        <w:t>ۀ</w:t>
      </w:r>
      <w:r w:rsidRPr="00187002">
        <w:rPr>
          <w:rStyle w:val="Char3"/>
          <w:rFonts w:hint="cs"/>
          <w:rtl/>
        </w:rPr>
        <w:t xml:space="preserve"> سوربن» به تدریس اشتغال یافت. عضویّت وی در بنیاد فرانسوی باستان‌شناسی که در قاهره به پا شده بود او را با کشورهای اسلامی آشنا کرد و این آشنایی موجب مسافرت‌هایی به مصر و عراق و سوریه و ایران و الجزایر و حجاز شد. ماسینیون</w:t>
      </w:r>
      <w:r w:rsidR="002E226D" w:rsidRPr="00187002">
        <w:rPr>
          <w:rStyle w:val="Char3"/>
          <w:rFonts w:hint="cs"/>
          <w:rtl/>
        </w:rPr>
        <w:t xml:space="preserve"> سال‌ها</w:t>
      </w:r>
      <w:r w:rsidRPr="00187002">
        <w:rPr>
          <w:rStyle w:val="Char3"/>
          <w:rFonts w:hint="cs"/>
          <w:rtl/>
        </w:rPr>
        <w:t>یی چند (از 1919 تا 1945) در کلّژ دوفرانس تدریس «جامعه‌شناسی اسلامی» را به عهده داشت</w:t>
      </w:r>
      <w:r w:rsidR="008D78B6" w:rsidRPr="00187002">
        <w:rPr>
          <w:rStyle w:val="Char3"/>
          <w:rFonts w:hint="cs"/>
          <w:rtl/>
        </w:rPr>
        <w:t>،</w:t>
      </w:r>
      <w:r w:rsidRPr="00187002">
        <w:rPr>
          <w:rStyle w:val="Char3"/>
          <w:rFonts w:hint="cs"/>
          <w:rtl/>
        </w:rPr>
        <w:t xml:space="preserve"> و از سال 1932 به بعد، موضوع «اسلام‌شناسی» را در «مدرس</w:t>
      </w:r>
      <w:r w:rsidR="00187002" w:rsidRPr="00187002">
        <w:rPr>
          <w:rStyle w:val="Char3"/>
          <w:rFonts w:hint="cs"/>
          <w:rtl/>
        </w:rPr>
        <w:t>ۀ</w:t>
      </w:r>
      <w:r w:rsidRPr="00187002">
        <w:rPr>
          <w:rStyle w:val="Char3"/>
          <w:rFonts w:hint="cs"/>
          <w:rtl/>
        </w:rPr>
        <w:t xml:space="preserve"> مطالعات عالیه» نیز بر درس پیشین افزود. در طی مسافرت‌هایش به مشرق‌زمین، یکسال (1913) در دانشگاه قدیمی مصر به تدریس پرداخت و موضوع درس وی «تاریخ اصطلاحات فلسفی» بود. در حفّاری‌های عراق برای کشف «قصرّ الأخیضر» نیز حضور و مشارکت داشت. در سوریه به پژوهش دربار</w:t>
      </w:r>
      <w:r w:rsidR="00187002" w:rsidRPr="00187002">
        <w:rPr>
          <w:rStyle w:val="Char3"/>
          <w:rFonts w:hint="cs"/>
          <w:rtl/>
        </w:rPr>
        <w:t>ۀ</w:t>
      </w:r>
      <w:r w:rsidRPr="00187002">
        <w:rPr>
          <w:rStyle w:val="Char3"/>
          <w:rFonts w:hint="cs"/>
          <w:rtl/>
        </w:rPr>
        <w:t xml:space="preserve"> فرق</w:t>
      </w:r>
      <w:r w:rsidR="00187002" w:rsidRPr="00187002">
        <w:rPr>
          <w:rStyle w:val="Char3"/>
          <w:rFonts w:hint="cs"/>
          <w:rtl/>
        </w:rPr>
        <w:t>ۀ</w:t>
      </w:r>
      <w:r w:rsidRPr="00187002">
        <w:rPr>
          <w:rStyle w:val="Char3"/>
          <w:rFonts w:hint="cs"/>
          <w:rtl/>
        </w:rPr>
        <w:t xml:space="preserve"> «نصیریّه» همت گماشت</w:t>
      </w:r>
      <w:r w:rsidR="008D78B6" w:rsidRPr="00187002">
        <w:rPr>
          <w:rStyle w:val="Char3"/>
          <w:rFonts w:hint="cs"/>
          <w:rtl/>
        </w:rPr>
        <w:t>، و در اثر مطالع</w:t>
      </w:r>
      <w:r w:rsidR="00187002" w:rsidRPr="00187002">
        <w:rPr>
          <w:rStyle w:val="Char3"/>
          <w:rFonts w:hint="cs"/>
          <w:rtl/>
        </w:rPr>
        <w:t>ۀ</w:t>
      </w:r>
      <w:r w:rsidR="008D78B6" w:rsidRPr="00187002">
        <w:rPr>
          <w:rStyle w:val="Char3"/>
          <w:rFonts w:hint="cs"/>
          <w:rtl/>
        </w:rPr>
        <w:t xml:space="preserve"> کتاب </w:t>
      </w:r>
      <w:r w:rsidR="008D78B6" w:rsidRPr="00333D4E">
        <w:rPr>
          <w:rStyle w:val="Char0"/>
          <w:rFonts w:hint="cs"/>
          <w:rtl/>
        </w:rPr>
        <w:t>«تذ</w:t>
      </w:r>
      <w:r w:rsidR="00171A35">
        <w:rPr>
          <w:rStyle w:val="Char0"/>
          <w:rFonts w:hint="cs"/>
          <w:rtl/>
          <w:lang w:bidi="ar-SA"/>
        </w:rPr>
        <w:t>ك</w:t>
      </w:r>
      <w:r w:rsidR="008D78B6" w:rsidRPr="00333D4E">
        <w:rPr>
          <w:rStyle w:val="Char0"/>
          <w:rFonts w:hint="cs"/>
          <w:rtl/>
        </w:rPr>
        <w:t xml:space="preserve">رة </w:t>
      </w:r>
      <w:r w:rsidRPr="00333D4E">
        <w:rPr>
          <w:rStyle w:val="Char0"/>
          <w:rFonts w:hint="cs"/>
          <w:rtl/>
        </w:rPr>
        <w:t>الأولیاء»</w:t>
      </w:r>
      <w:r w:rsidRPr="00187002">
        <w:rPr>
          <w:rStyle w:val="Char3"/>
          <w:rFonts w:hint="cs"/>
          <w:rtl/>
        </w:rPr>
        <w:t xml:space="preserve"> اثر شیخ عطّار، سخت به پژوهش در زندگی حسین‌بن منصور مشهور به حلاّج دلبستگی پیدا کرد و به ایران سفر نمود و از شهر بیضا (از توابع فارس) که زادگاه حلاّج بود، دیدن کرد. از آن پس محور </w:t>
      </w:r>
      <w:r w:rsidR="00604094" w:rsidRPr="00187002">
        <w:rPr>
          <w:rStyle w:val="Char3"/>
          <w:rFonts w:hint="cs"/>
          <w:rtl/>
        </w:rPr>
        <w:t>اساسی تتبّعات وی، زندگی حلاّج و عرفان ایرانی بود.</w:t>
      </w:r>
    </w:p>
    <w:p w:rsidR="003A437D" w:rsidRPr="00187002" w:rsidRDefault="00604094" w:rsidP="00512FF8">
      <w:pPr>
        <w:widowControl w:val="0"/>
        <w:ind w:firstLine="284"/>
        <w:jc w:val="both"/>
        <w:rPr>
          <w:rStyle w:val="Char3"/>
          <w:rtl/>
        </w:rPr>
      </w:pPr>
      <w:r w:rsidRPr="00187002">
        <w:rPr>
          <w:rStyle w:val="Char3"/>
          <w:rFonts w:hint="cs"/>
          <w:rtl/>
        </w:rPr>
        <w:t>لوئی ماسینیون سردبیری «مجلّ</w:t>
      </w:r>
      <w:r w:rsidR="00187002" w:rsidRPr="00187002">
        <w:rPr>
          <w:rStyle w:val="Char3"/>
          <w:rFonts w:hint="cs"/>
          <w:rtl/>
        </w:rPr>
        <w:t>ۀ</w:t>
      </w:r>
      <w:r w:rsidRPr="00187002">
        <w:rPr>
          <w:rStyle w:val="Char3"/>
          <w:rFonts w:hint="cs"/>
          <w:rtl/>
        </w:rPr>
        <w:t xml:space="preserve"> جهان اسلامی» را در پاریس به عهده داشت</w:t>
      </w:r>
      <w:r w:rsidR="0049035C" w:rsidRPr="00187002">
        <w:rPr>
          <w:rStyle w:val="Char3"/>
          <w:rFonts w:hint="cs"/>
          <w:rtl/>
        </w:rPr>
        <w:t>،</w:t>
      </w:r>
      <w:r w:rsidRPr="00187002">
        <w:rPr>
          <w:rStyle w:val="Char3"/>
          <w:rFonts w:hint="cs"/>
          <w:rtl/>
        </w:rPr>
        <w:t xml:space="preserve"> و سپس «مجل</w:t>
      </w:r>
      <w:r w:rsidR="00187002" w:rsidRPr="00187002">
        <w:rPr>
          <w:rStyle w:val="Char3"/>
          <w:rFonts w:hint="cs"/>
          <w:rtl/>
        </w:rPr>
        <w:t>ۀ</w:t>
      </w:r>
      <w:r w:rsidRPr="00187002">
        <w:rPr>
          <w:rStyle w:val="Char3"/>
          <w:rFonts w:hint="cs"/>
          <w:rtl/>
        </w:rPr>
        <w:t xml:space="preserve"> مطالعات اسلامی»</w:t>
      </w:r>
      <w:r w:rsidR="003A437D" w:rsidRPr="00FB3928">
        <w:rPr>
          <w:rStyle w:val="Char3"/>
          <w:vertAlign w:val="superscript"/>
          <w:rtl/>
        </w:rPr>
        <w:footnoteReference w:id="67"/>
      </w:r>
      <w:r w:rsidRPr="00187002">
        <w:rPr>
          <w:rStyle w:val="Char3"/>
          <w:rFonts w:hint="cs"/>
          <w:rtl/>
        </w:rPr>
        <w:t xml:space="preserve"> جای آن را گرفت. در نوامبر 1962 (برابر آبان‌ماه 1341) در فرانسه بدرود زندگی گفت.</w:t>
      </w:r>
    </w:p>
    <w:p w:rsidR="00604094" w:rsidRDefault="00604094" w:rsidP="001659FA">
      <w:pPr>
        <w:pStyle w:val="a1"/>
        <w:rPr>
          <w:rtl/>
        </w:rPr>
      </w:pPr>
      <w:bookmarkStart w:id="86" w:name="_Toc142614399"/>
      <w:bookmarkStart w:id="87" w:name="_Toc142614727"/>
      <w:bookmarkStart w:id="88" w:name="_Toc142614985"/>
      <w:bookmarkStart w:id="89" w:name="_Toc142615584"/>
      <w:bookmarkStart w:id="90" w:name="_Toc142615864"/>
      <w:bookmarkStart w:id="91" w:name="_Toc333836488"/>
      <w:bookmarkStart w:id="92" w:name="_Toc429212545"/>
      <w:r>
        <w:rPr>
          <w:rFonts w:hint="cs"/>
          <w:rtl/>
        </w:rPr>
        <w:t>آثار ماسینیون</w:t>
      </w:r>
      <w:bookmarkEnd w:id="86"/>
      <w:bookmarkEnd w:id="87"/>
      <w:bookmarkEnd w:id="88"/>
      <w:bookmarkEnd w:id="89"/>
      <w:bookmarkEnd w:id="90"/>
      <w:bookmarkEnd w:id="91"/>
      <w:bookmarkEnd w:id="92"/>
    </w:p>
    <w:p w:rsidR="00604094" w:rsidRPr="00187002" w:rsidRDefault="004B6302" w:rsidP="00604094">
      <w:pPr>
        <w:ind w:firstLine="284"/>
        <w:jc w:val="both"/>
        <w:rPr>
          <w:rStyle w:val="Char3"/>
          <w:rtl/>
        </w:rPr>
      </w:pPr>
      <w:r w:rsidRPr="00187002">
        <w:rPr>
          <w:rStyle w:val="Char3"/>
          <w:rFonts w:hint="cs"/>
          <w:rtl/>
        </w:rPr>
        <w:t>از لوئی ماسینیون آثار فراوانی باقی مانده که در اینجا پاره‌ای از</w:t>
      </w:r>
      <w:r w:rsidR="00B16643" w:rsidRPr="00187002">
        <w:rPr>
          <w:rStyle w:val="Char3"/>
          <w:rFonts w:hint="cs"/>
          <w:rtl/>
        </w:rPr>
        <w:t xml:space="preserve"> آن‌ها </w:t>
      </w:r>
      <w:r w:rsidRPr="00187002">
        <w:rPr>
          <w:rStyle w:val="Char3"/>
          <w:rFonts w:hint="cs"/>
          <w:rtl/>
        </w:rPr>
        <w:t>را یاد می‌کنیم</w:t>
      </w:r>
      <w:r w:rsidR="00156AEF" w:rsidRPr="00187002">
        <w:rPr>
          <w:rStyle w:val="Char3"/>
          <w:rFonts w:hint="cs"/>
          <w:rtl/>
        </w:rPr>
        <w:t>:</w:t>
      </w:r>
    </w:p>
    <w:p w:rsidR="004B6302" w:rsidRPr="00187002" w:rsidRDefault="004B6302" w:rsidP="001659FA">
      <w:pPr>
        <w:numPr>
          <w:ilvl w:val="0"/>
          <w:numId w:val="8"/>
        </w:numPr>
        <w:jc w:val="both"/>
        <w:rPr>
          <w:rStyle w:val="Char3"/>
          <w:rtl/>
        </w:rPr>
      </w:pPr>
      <w:r w:rsidRPr="00187002">
        <w:rPr>
          <w:rStyle w:val="Char3"/>
          <w:rFonts w:hint="cs"/>
          <w:rtl/>
        </w:rPr>
        <w:t>تفکرات در بنای اولی</w:t>
      </w:r>
      <w:r w:rsidR="00187002" w:rsidRPr="00187002">
        <w:rPr>
          <w:rStyle w:val="Char3"/>
          <w:rFonts w:hint="cs"/>
          <w:rtl/>
        </w:rPr>
        <w:t>ۀ</w:t>
      </w:r>
      <w:r w:rsidRPr="00187002">
        <w:rPr>
          <w:rStyle w:val="Char3"/>
          <w:rFonts w:hint="cs"/>
          <w:rtl/>
        </w:rPr>
        <w:t xml:space="preserve"> تجزی</w:t>
      </w:r>
      <w:r w:rsidR="00187002" w:rsidRPr="00187002">
        <w:rPr>
          <w:rStyle w:val="Char3"/>
          <w:rFonts w:hint="cs"/>
          <w:rtl/>
        </w:rPr>
        <w:t>ۀ</w:t>
      </w:r>
      <w:r w:rsidRPr="00187002">
        <w:rPr>
          <w:rStyle w:val="Char3"/>
          <w:rFonts w:hint="cs"/>
          <w:rtl/>
        </w:rPr>
        <w:t xml:space="preserve"> نحوی در زبان عرب.</w:t>
      </w:r>
    </w:p>
    <w:p w:rsidR="0046319B" w:rsidRPr="00187002" w:rsidRDefault="004B6302" w:rsidP="008A0991">
      <w:pPr>
        <w:bidi w:val="0"/>
        <w:jc w:val="both"/>
        <w:rPr>
          <w:rStyle w:val="Char3"/>
        </w:rPr>
      </w:pPr>
      <w:r w:rsidRPr="00187002">
        <w:rPr>
          <w:rStyle w:val="Char3"/>
        </w:rPr>
        <w:t>Reflextion Sur la structure Primitive de L’analyse grammaticale arabe.</w:t>
      </w:r>
    </w:p>
    <w:p w:rsidR="0046319B" w:rsidRPr="00187002" w:rsidRDefault="00BB3E1B" w:rsidP="001659FA">
      <w:pPr>
        <w:numPr>
          <w:ilvl w:val="0"/>
          <w:numId w:val="8"/>
        </w:numPr>
        <w:jc w:val="both"/>
        <w:rPr>
          <w:rStyle w:val="Char3"/>
          <w:rtl/>
        </w:rPr>
      </w:pPr>
      <w:r w:rsidRPr="00187002">
        <w:rPr>
          <w:rStyle w:val="Char3"/>
          <w:rFonts w:hint="cs"/>
          <w:rtl/>
        </w:rPr>
        <w:t>بررسی ریشه‌های فنی عرفان اسلامی.</w:t>
      </w:r>
    </w:p>
    <w:p w:rsidR="004B6302" w:rsidRPr="00187002" w:rsidRDefault="00BB3E1B" w:rsidP="008A0991">
      <w:pPr>
        <w:bidi w:val="0"/>
        <w:jc w:val="both"/>
        <w:rPr>
          <w:rStyle w:val="Char3"/>
        </w:rPr>
      </w:pPr>
      <w:r w:rsidRPr="00187002">
        <w:rPr>
          <w:rStyle w:val="Char3"/>
        </w:rPr>
        <w:t>Essai sur les origins du lexique Technique de la mystique musulmane.</w:t>
      </w:r>
    </w:p>
    <w:p w:rsidR="004B6302" w:rsidRPr="00187002" w:rsidRDefault="00272C78" w:rsidP="001659FA">
      <w:pPr>
        <w:numPr>
          <w:ilvl w:val="0"/>
          <w:numId w:val="8"/>
        </w:numPr>
        <w:jc w:val="both"/>
        <w:rPr>
          <w:rStyle w:val="Char3"/>
          <w:rtl/>
        </w:rPr>
      </w:pPr>
      <w:r w:rsidRPr="00187002">
        <w:rPr>
          <w:rStyle w:val="Char3"/>
          <w:rFonts w:hint="cs"/>
          <w:rtl/>
        </w:rPr>
        <w:t>سلمان پاک و نخستین شکوفه‌های معنویّت اسلام در ایران.</w:t>
      </w:r>
    </w:p>
    <w:p w:rsidR="00BB3E1B" w:rsidRPr="00187002" w:rsidRDefault="00272C78" w:rsidP="008A0991">
      <w:pPr>
        <w:bidi w:val="0"/>
        <w:jc w:val="both"/>
        <w:rPr>
          <w:rStyle w:val="Char3"/>
        </w:rPr>
      </w:pPr>
      <w:r w:rsidRPr="00187002">
        <w:rPr>
          <w:rStyle w:val="Char3"/>
        </w:rPr>
        <w:t xml:space="preserve">Salman pak et les premiers spirituelles de l’Islam </w:t>
      </w:r>
      <w:smartTag w:uri="urn:schemas-microsoft-com:office:smarttags" w:element="country-region">
        <w:smartTag w:uri="urn:schemas-microsoft-com:office:smarttags" w:element="place">
          <w:r w:rsidRPr="00187002">
            <w:rPr>
              <w:rStyle w:val="Char3"/>
            </w:rPr>
            <w:t>Iran</w:t>
          </w:r>
        </w:smartTag>
      </w:smartTag>
      <w:r w:rsidRPr="00187002">
        <w:rPr>
          <w:rStyle w:val="Char3"/>
        </w:rPr>
        <w:t>ien.</w:t>
      </w:r>
    </w:p>
    <w:p w:rsidR="00BB3E1B" w:rsidRPr="00187002" w:rsidRDefault="00272C78" w:rsidP="00333D4E">
      <w:pPr>
        <w:ind w:firstLine="284"/>
        <w:jc w:val="both"/>
        <w:rPr>
          <w:rStyle w:val="Char3"/>
          <w:rtl/>
        </w:rPr>
      </w:pPr>
      <w:r w:rsidRPr="00187002">
        <w:rPr>
          <w:rStyle w:val="Char3"/>
          <w:rFonts w:hint="cs"/>
          <w:rtl/>
        </w:rPr>
        <w:t>این کتاب دربار</w:t>
      </w:r>
      <w:r w:rsidR="00187002" w:rsidRPr="00187002">
        <w:rPr>
          <w:rStyle w:val="Char3"/>
          <w:rFonts w:hint="cs"/>
          <w:rtl/>
        </w:rPr>
        <w:t>ۀ</w:t>
      </w:r>
      <w:r w:rsidRPr="00187002">
        <w:rPr>
          <w:rStyle w:val="Char3"/>
          <w:rFonts w:hint="cs"/>
          <w:rtl/>
        </w:rPr>
        <w:t xml:space="preserve"> سلمان پارسی نوشته شده و دکتر علی شریعتی آن را به فارسی برگردانده و دکتر عبدالرحمن بدوی نیز تحت عنوان </w:t>
      </w:r>
      <w:r w:rsidRPr="00333D4E">
        <w:rPr>
          <w:rStyle w:val="Char0"/>
          <w:rFonts w:hint="cs"/>
          <w:rtl/>
        </w:rPr>
        <w:t>«سلمان الفارس</w:t>
      </w:r>
      <w:r w:rsidR="00333D4E">
        <w:rPr>
          <w:rStyle w:val="Char0"/>
          <w:rFonts w:hint="cs"/>
          <w:rtl/>
        </w:rPr>
        <w:t>ي</w:t>
      </w:r>
      <w:r w:rsidRPr="00333D4E">
        <w:rPr>
          <w:rStyle w:val="Char0"/>
          <w:rFonts w:hint="cs"/>
          <w:rtl/>
        </w:rPr>
        <w:t>ُّ و</w:t>
      </w:r>
      <w:r w:rsidR="0049035C" w:rsidRPr="00333D4E">
        <w:rPr>
          <w:rStyle w:val="Char0"/>
          <w:rFonts w:hint="cs"/>
          <w:rtl/>
        </w:rPr>
        <w:t>البوا</w:t>
      </w:r>
      <w:r w:rsidR="00171A35">
        <w:rPr>
          <w:rStyle w:val="Char0"/>
          <w:rFonts w:hint="cs"/>
          <w:rtl/>
          <w:lang w:bidi="ar-SA"/>
        </w:rPr>
        <w:t>ك</w:t>
      </w:r>
      <w:r w:rsidR="0049035C" w:rsidRPr="00333D4E">
        <w:rPr>
          <w:rStyle w:val="Char0"/>
          <w:rFonts w:hint="cs"/>
          <w:rtl/>
        </w:rPr>
        <w:t>یرُ الرّوحیة للإسلام ف</w:t>
      </w:r>
      <w:r w:rsidR="00333D4E">
        <w:rPr>
          <w:rStyle w:val="Char0"/>
          <w:rFonts w:hint="cs"/>
          <w:rtl/>
        </w:rPr>
        <w:t>ي</w:t>
      </w:r>
      <w:r w:rsidR="0049035C" w:rsidRPr="00333D4E">
        <w:rPr>
          <w:rStyle w:val="Char0"/>
          <w:rFonts w:hint="cs"/>
          <w:rtl/>
        </w:rPr>
        <w:t xml:space="preserve"> إ</w:t>
      </w:r>
      <w:r w:rsidRPr="00333D4E">
        <w:rPr>
          <w:rStyle w:val="Char0"/>
          <w:rFonts w:hint="cs"/>
          <w:rtl/>
        </w:rPr>
        <w:t>یران»</w:t>
      </w:r>
      <w:r w:rsidRPr="00187002">
        <w:rPr>
          <w:rStyle w:val="Char3"/>
          <w:rFonts w:hint="cs"/>
          <w:rtl/>
        </w:rPr>
        <w:t xml:space="preserve"> ترجمه‌ای به عربی از آن به دست داده است. کتاب «سلمان پاک» پاره‌ای خطاهای روشن دارد که در این مقاله ذکری از</w:t>
      </w:r>
      <w:r w:rsidR="00B16643" w:rsidRPr="00187002">
        <w:rPr>
          <w:rStyle w:val="Char3"/>
          <w:rFonts w:hint="cs"/>
          <w:rtl/>
        </w:rPr>
        <w:t xml:space="preserve"> آن‌ها </w:t>
      </w:r>
      <w:r w:rsidRPr="00187002">
        <w:rPr>
          <w:rStyle w:val="Char3"/>
          <w:rFonts w:hint="cs"/>
          <w:rtl/>
        </w:rPr>
        <w:t>خواهیم آورد.</w:t>
      </w:r>
    </w:p>
    <w:p w:rsidR="00272C78" w:rsidRPr="00187002" w:rsidRDefault="00272C78" w:rsidP="001659FA">
      <w:pPr>
        <w:numPr>
          <w:ilvl w:val="0"/>
          <w:numId w:val="8"/>
        </w:numPr>
        <w:jc w:val="both"/>
        <w:rPr>
          <w:rStyle w:val="Char3"/>
          <w:rtl/>
        </w:rPr>
      </w:pPr>
      <w:r w:rsidRPr="00187002">
        <w:rPr>
          <w:rStyle w:val="Char3"/>
          <w:rFonts w:hint="cs"/>
          <w:rtl/>
        </w:rPr>
        <w:t>منحنی زندگی حلاّج.</w:t>
      </w:r>
    </w:p>
    <w:p w:rsidR="00BB3E1B" w:rsidRPr="00187002" w:rsidRDefault="00272C78" w:rsidP="008A0991">
      <w:pPr>
        <w:bidi w:val="0"/>
        <w:jc w:val="both"/>
        <w:rPr>
          <w:rStyle w:val="Char3"/>
          <w:rtl/>
        </w:rPr>
      </w:pPr>
      <w:r w:rsidRPr="00187002">
        <w:rPr>
          <w:rStyle w:val="Char3"/>
        </w:rPr>
        <w:t>Etude sur courbe personnelle d’une vie: Le cas de Hallaj, martyr mystique deL’Islam.</w:t>
      </w:r>
    </w:p>
    <w:p w:rsidR="00272C78" w:rsidRPr="00187002" w:rsidRDefault="00272C78" w:rsidP="00333D4E">
      <w:pPr>
        <w:ind w:firstLine="284"/>
        <w:jc w:val="both"/>
        <w:rPr>
          <w:rStyle w:val="Char3"/>
          <w:rtl/>
        </w:rPr>
      </w:pPr>
      <w:r w:rsidRPr="00187002">
        <w:rPr>
          <w:rStyle w:val="Char3"/>
          <w:rFonts w:hint="cs"/>
          <w:rtl/>
        </w:rPr>
        <w:t>این کتاب به وسیل</w:t>
      </w:r>
      <w:r w:rsidR="00187002" w:rsidRPr="00187002">
        <w:rPr>
          <w:rStyle w:val="Char3"/>
          <w:rFonts w:hint="cs"/>
          <w:rtl/>
        </w:rPr>
        <w:t>ۀ</w:t>
      </w:r>
      <w:r w:rsidRPr="00187002">
        <w:rPr>
          <w:rStyle w:val="Char3"/>
          <w:rFonts w:hint="cs"/>
          <w:rtl/>
        </w:rPr>
        <w:t xml:space="preserve"> دکتر روان فرهادی از مترجمان فاضل افغانی، به پارسی ترجمه شده است. دکتر عبدالرحمن بدوی نیز آن را با عنوان </w:t>
      </w:r>
      <w:r w:rsidRPr="00333D4E">
        <w:rPr>
          <w:rStyle w:val="Char0"/>
          <w:rFonts w:hint="cs"/>
          <w:rtl/>
        </w:rPr>
        <w:t>«</w:t>
      </w:r>
      <w:r w:rsidR="000F340D" w:rsidRPr="00333D4E">
        <w:rPr>
          <w:rStyle w:val="Char0"/>
          <w:rFonts w:hint="cs"/>
          <w:rtl/>
        </w:rPr>
        <w:t>دراسة عن المنحن</w:t>
      </w:r>
      <w:r w:rsidR="00333D4E">
        <w:rPr>
          <w:rStyle w:val="Char0"/>
          <w:rFonts w:hint="cs"/>
          <w:rtl/>
        </w:rPr>
        <w:t>ي</w:t>
      </w:r>
      <w:r w:rsidR="000F340D" w:rsidRPr="00333D4E">
        <w:rPr>
          <w:rStyle w:val="Char0"/>
          <w:rFonts w:hint="cs"/>
          <w:rtl/>
        </w:rPr>
        <w:t xml:space="preserve"> الشّخص</w:t>
      </w:r>
      <w:r w:rsidR="00333D4E">
        <w:rPr>
          <w:rStyle w:val="Char0"/>
          <w:rFonts w:hint="cs"/>
          <w:rtl/>
        </w:rPr>
        <w:t>ي</w:t>
      </w:r>
      <w:r w:rsidR="000F340D" w:rsidRPr="00333D4E">
        <w:rPr>
          <w:rStyle w:val="Char0"/>
          <w:rFonts w:hint="cs"/>
          <w:rtl/>
        </w:rPr>
        <w:t>ِّ لحیاة</w:t>
      </w:r>
      <w:r w:rsidR="00156AEF" w:rsidRPr="00333D4E">
        <w:rPr>
          <w:rStyle w:val="Char0"/>
          <w:rFonts w:hint="cs"/>
          <w:rtl/>
        </w:rPr>
        <w:t>:</w:t>
      </w:r>
      <w:r w:rsidR="000F340D" w:rsidRPr="00333D4E">
        <w:rPr>
          <w:rStyle w:val="Char0"/>
          <w:rFonts w:hint="cs"/>
          <w:rtl/>
        </w:rPr>
        <w:t xml:space="preserve"> حالة</w:t>
      </w:r>
      <w:r w:rsidRPr="00333D4E">
        <w:rPr>
          <w:rStyle w:val="Char0"/>
          <w:rFonts w:hint="cs"/>
          <w:rtl/>
        </w:rPr>
        <w:t xml:space="preserve"> الحلاّج الشّهید الصّوف</w:t>
      </w:r>
      <w:r w:rsidR="00333D4E">
        <w:rPr>
          <w:rStyle w:val="Char0"/>
          <w:rFonts w:hint="cs"/>
          <w:rtl/>
        </w:rPr>
        <w:t>ي</w:t>
      </w:r>
      <w:r w:rsidRPr="00333D4E">
        <w:rPr>
          <w:rStyle w:val="Char0"/>
          <w:rFonts w:hint="cs"/>
          <w:rtl/>
        </w:rPr>
        <w:t>ّ ف</w:t>
      </w:r>
      <w:r w:rsidR="00333D4E">
        <w:rPr>
          <w:rStyle w:val="Char0"/>
          <w:rFonts w:hint="cs"/>
          <w:rtl/>
        </w:rPr>
        <w:t>ي</w:t>
      </w:r>
      <w:r w:rsidRPr="00333D4E">
        <w:rPr>
          <w:rStyle w:val="Char0"/>
          <w:rFonts w:hint="cs"/>
          <w:rtl/>
        </w:rPr>
        <w:t xml:space="preserve"> الإسلام»</w:t>
      </w:r>
      <w:r w:rsidRPr="00187002">
        <w:rPr>
          <w:rStyle w:val="Char3"/>
          <w:rFonts w:hint="cs"/>
          <w:rtl/>
        </w:rPr>
        <w:t xml:space="preserve"> به عربی برگر</w:t>
      </w:r>
      <w:r w:rsidR="000F340D" w:rsidRPr="00187002">
        <w:rPr>
          <w:rStyle w:val="Char3"/>
          <w:rFonts w:hint="cs"/>
          <w:rtl/>
        </w:rPr>
        <w:t>د</w:t>
      </w:r>
      <w:r w:rsidRPr="00187002">
        <w:rPr>
          <w:rStyle w:val="Char3"/>
          <w:rFonts w:hint="cs"/>
          <w:rtl/>
        </w:rPr>
        <w:t>انده است.</w:t>
      </w:r>
    </w:p>
    <w:p w:rsidR="00272C78" w:rsidRPr="00187002" w:rsidRDefault="00272C78" w:rsidP="001659FA">
      <w:pPr>
        <w:numPr>
          <w:ilvl w:val="0"/>
          <w:numId w:val="8"/>
        </w:numPr>
        <w:jc w:val="both"/>
        <w:rPr>
          <w:rStyle w:val="Char3"/>
          <w:rtl/>
        </w:rPr>
      </w:pPr>
      <w:r w:rsidRPr="00187002">
        <w:rPr>
          <w:rStyle w:val="Char3"/>
          <w:rFonts w:hint="cs"/>
          <w:rtl/>
        </w:rPr>
        <w:t>مصیبت حلاّج، صوفی شهید اسلام.</w:t>
      </w:r>
    </w:p>
    <w:p w:rsidR="00272C78" w:rsidRPr="00187002" w:rsidRDefault="00E27A8C" w:rsidP="008A0991">
      <w:pPr>
        <w:bidi w:val="0"/>
        <w:jc w:val="both"/>
        <w:rPr>
          <w:rStyle w:val="Char3"/>
          <w:rtl/>
        </w:rPr>
      </w:pPr>
      <w:r w:rsidRPr="00187002">
        <w:rPr>
          <w:rStyle w:val="Char3"/>
        </w:rPr>
        <w:t>Passion d’Al-Hallaj, martyr mystique de L’Islam.</w:t>
      </w:r>
    </w:p>
    <w:p w:rsidR="00E27A8C" w:rsidRPr="00187002" w:rsidRDefault="00E27A8C" w:rsidP="003A437D">
      <w:pPr>
        <w:ind w:firstLine="284"/>
        <w:jc w:val="both"/>
        <w:rPr>
          <w:rStyle w:val="Char3"/>
          <w:rtl/>
        </w:rPr>
      </w:pPr>
      <w:r w:rsidRPr="00187002">
        <w:rPr>
          <w:rStyle w:val="Char3"/>
          <w:rFonts w:hint="cs"/>
          <w:rtl/>
        </w:rPr>
        <w:t>این کتاب را دکتر ضیاءالدّین دهشیری با عنوان «مصایب حلاّج» به فارسی ترجمه کرده است.</w:t>
      </w:r>
    </w:p>
    <w:p w:rsidR="00E27A8C" w:rsidRPr="00187002" w:rsidRDefault="00E27A8C" w:rsidP="003A437D">
      <w:pPr>
        <w:ind w:firstLine="284"/>
        <w:jc w:val="both"/>
        <w:rPr>
          <w:rStyle w:val="Char3"/>
          <w:rtl/>
        </w:rPr>
      </w:pPr>
      <w:r w:rsidRPr="00187002">
        <w:rPr>
          <w:rStyle w:val="Char3"/>
          <w:rFonts w:hint="cs"/>
          <w:rtl/>
        </w:rPr>
        <w:t>در این کتاب و کتاب پیشین، ماسینیون شباهتی میان حلاّج و مسیح</w:t>
      </w:r>
      <w:r w:rsidRPr="00187002">
        <w:rPr>
          <w:rStyle w:val="Char3"/>
          <w:rFonts w:hint="cs"/>
          <w:rtl/>
        </w:rPr>
        <w:sym w:font="AGA Arabesque" w:char="F075"/>
      </w:r>
      <w:r w:rsidRPr="00187002">
        <w:rPr>
          <w:rStyle w:val="Char3"/>
          <w:rFonts w:hint="cs"/>
          <w:rtl/>
        </w:rPr>
        <w:t xml:space="preserve"> دیده از این رو داستان حلاّج را پیگیری کرده است. در برداشت‌های وی از زندگی حلاّج جای نقد باقی است</w:t>
      </w:r>
      <w:r w:rsidR="00636235" w:rsidRPr="00187002">
        <w:rPr>
          <w:rStyle w:val="Char3"/>
          <w:rFonts w:hint="cs"/>
          <w:rtl/>
        </w:rPr>
        <w:t>،</w:t>
      </w:r>
      <w:r w:rsidRPr="00187002">
        <w:rPr>
          <w:rStyle w:val="Char3"/>
          <w:rFonts w:hint="cs"/>
          <w:rtl/>
        </w:rPr>
        <w:t xml:space="preserve"> و ما در همین مقاله اشاره‌ای بدین امر خواهیم داشت.</w:t>
      </w:r>
    </w:p>
    <w:p w:rsidR="00E27A8C" w:rsidRPr="00187002" w:rsidRDefault="00E27A8C" w:rsidP="001659FA">
      <w:pPr>
        <w:numPr>
          <w:ilvl w:val="0"/>
          <w:numId w:val="8"/>
        </w:numPr>
        <w:jc w:val="both"/>
        <w:rPr>
          <w:rStyle w:val="Char3"/>
        </w:rPr>
      </w:pPr>
      <w:r w:rsidRPr="00187002">
        <w:rPr>
          <w:rStyle w:val="Char3"/>
          <w:rFonts w:hint="cs"/>
          <w:rtl/>
        </w:rPr>
        <w:t>نیایش ابراهیم در سُدوم.</w:t>
      </w:r>
      <w:r w:rsidR="001659FA" w:rsidRPr="00187002">
        <w:rPr>
          <w:rStyle w:val="Char3"/>
          <w:rFonts w:hint="cs"/>
          <w:rtl/>
        </w:rPr>
        <w:t xml:space="preserve">             </w:t>
      </w:r>
      <w:r w:rsidRPr="00187002">
        <w:rPr>
          <w:rStyle w:val="Char3"/>
          <w:rFonts w:hint="cs"/>
          <w:rtl/>
        </w:rPr>
        <w:tab/>
      </w:r>
      <w:r w:rsidRPr="00187002">
        <w:rPr>
          <w:rStyle w:val="Char3"/>
        </w:rPr>
        <w:t xml:space="preserve">La priere d’Abraham sur </w:t>
      </w:r>
      <w:smartTag w:uri="urn:schemas-microsoft-com:office:smarttags" w:element="place">
        <w:smartTag w:uri="urn:schemas-microsoft-com:office:smarttags" w:element="City">
          <w:r w:rsidRPr="00187002">
            <w:rPr>
              <w:rStyle w:val="Char3"/>
            </w:rPr>
            <w:t>Sodom</w:t>
          </w:r>
        </w:smartTag>
      </w:smartTag>
      <w:r w:rsidRPr="00187002">
        <w:rPr>
          <w:rStyle w:val="Char3"/>
          <w:rtl/>
        </w:rPr>
        <w:t>.</w:t>
      </w:r>
    </w:p>
    <w:p w:rsidR="00E27A8C" w:rsidRPr="00187002" w:rsidRDefault="00E27A8C" w:rsidP="001659FA">
      <w:pPr>
        <w:numPr>
          <w:ilvl w:val="0"/>
          <w:numId w:val="8"/>
        </w:numPr>
        <w:jc w:val="both"/>
        <w:rPr>
          <w:rStyle w:val="Char3"/>
        </w:rPr>
      </w:pPr>
      <w:r w:rsidRPr="00187002">
        <w:rPr>
          <w:rStyle w:val="Char3"/>
          <w:rFonts w:hint="cs"/>
          <w:rtl/>
        </w:rPr>
        <w:t>هفت خفت</w:t>
      </w:r>
      <w:r w:rsidR="00187002" w:rsidRPr="00187002">
        <w:rPr>
          <w:rStyle w:val="Char3"/>
          <w:rFonts w:hint="cs"/>
          <w:rtl/>
        </w:rPr>
        <w:t>ۀ</w:t>
      </w:r>
      <w:r w:rsidRPr="00187002">
        <w:rPr>
          <w:rStyle w:val="Char3"/>
          <w:rFonts w:hint="cs"/>
          <w:rtl/>
        </w:rPr>
        <w:t xml:space="preserve"> افسس (اصحاب کهف).</w:t>
      </w:r>
      <w:r w:rsidRPr="00187002">
        <w:rPr>
          <w:rStyle w:val="Char3"/>
          <w:rFonts w:hint="cs"/>
          <w:rtl/>
        </w:rPr>
        <w:tab/>
      </w:r>
      <w:r w:rsidRPr="00187002">
        <w:rPr>
          <w:rStyle w:val="Char3"/>
        </w:rPr>
        <w:t>Les sept dormants Ephese</w:t>
      </w:r>
      <w:r w:rsidRPr="00187002">
        <w:rPr>
          <w:rStyle w:val="Char3"/>
          <w:rtl/>
        </w:rPr>
        <w:t>.</w:t>
      </w:r>
    </w:p>
    <w:p w:rsidR="00E27A8C" w:rsidRPr="00187002" w:rsidRDefault="00E27A8C" w:rsidP="001659FA">
      <w:pPr>
        <w:numPr>
          <w:ilvl w:val="0"/>
          <w:numId w:val="8"/>
        </w:numPr>
        <w:jc w:val="both"/>
        <w:rPr>
          <w:rStyle w:val="Char3"/>
          <w:rtl/>
        </w:rPr>
      </w:pPr>
      <w:r w:rsidRPr="00187002">
        <w:rPr>
          <w:rStyle w:val="Char3"/>
          <w:rFonts w:hint="cs"/>
          <w:rtl/>
        </w:rPr>
        <w:t>شهر مردگان در قاهره.</w:t>
      </w:r>
      <w:r w:rsidRPr="00187002">
        <w:rPr>
          <w:rStyle w:val="Char3"/>
          <w:rFonts w:hint="cs"/>
          <w:rtl/>
        </w:rPr>
        <w:tab/>
      </w:r>
      <w:r w:rsidR="001659FA" w:rsidRPr="00187002">
        <w:rPr>
          <w:rStyle w:val="Char3"/>
          <w:rFonts w:hint="cs"/>
          <w:rtl/>
        </w:rPr>
        <w:tab/>
      </w:r>
      <w:r w:rsidR="001659FA" w:rsidRPr="00187002">
        <w:rPr>
          <w:rStyle w:val="Char3"/>
          <w:rFonts w:hint="cs"/>
          <w:rtl/>
        </w:rPr>
        <w:tab/>
      </w:r>
      <w:r w:rsidRPr="00187002">
        <w:rPr>
          <w:rStyle w:val="Char3"/>
        </w:rPr>
        <w:t>La cite des morts au caire</w:t>
      </w:r>
      <w:r w:rsidRPr="00187002">
        <w:rPr>
          <w:rStyle w:val="Char3"/>
          <w:rtl/>
        </w:rPr>
        <w:t>.</w:t>
      </w:r>
    </w:p>
    <w:p w:rsidR="00E27A8C" w:rsidRPr="00187002" w:rsidRDefault="00E27A8C" w:rsidP="000B5729">
      <w:pPr>
        <w:ind w:firstLine="284"/>
        <w:jc w:val="both"/>
        <w:rPr>
          <w:rStyle w:val="Char3"/>
          <w:rtl/>
        </w:rPr>
      </w:pPr>
      <w:r w:rsidRPr="00187002">
        <w:rPr>
          <w:rStyle w:val="Char3"/>
          <w:rFonts w:hint="cs"/>
          <w:rtl/>
        </w:rPr>
        <w:t>و</w:t>
      </w:r>
      <w:r w:rsidR="000E0E65" w:rsidRPr="00187002">
        <w:rPr>
          <w:rStyle w:val="Char3"/>
          <w:rFonts w:hint="cs"/>
          <w:rtl/>
        </w:rPr>
        <w:t xml:space="preserve"> کتاب‌ها</w:t>
      </w:r>
      <w:r w:rsidRPr="00187002">
        <w:rPr>
          <w:rStyle w:val="Char3"/>
          <w:rFonts w:hint="cs"/>
          <w:rtl/>
        </w:rPr>
        <w:t xml:space="preserve"> و مقالات دیگری هم از ماسینیون به جای مانده که از ذکر یکایک</w:t>
      </w:r>
      <w:r w:rsidR="00B16643" w:rsidRPr="00187002">
        <w:rPr>
          <w:rStyle w:val="Char3"/>
          <w:rFonts w:hint="cs"/>
          <w:rtl/>
        </w:rPr>
        <w:t xml:space="preserve"> آن‌ها </w:t>
      </w:r>
      <w:r w:rsidRPr="00187002">
        <w:rPr>
          <w:rStyle w:val="Char3"/>
          <w:rFonts w:hint="cs"/>
          <w:rtl/>
        </w:rPr>
        <w:t xml:space="preserve">در اینجا خودداری می‌کنیم. </w:t>
      </w:r>
      <w:r w:rsidRPr="008A0991">
        <w:rPr>
          <w:rStyle w:val="Char3"/>
          <w:rFonts w:hint="cs"/>
          <w:rtl/>
        </w:rPr>
        <w:t>همین اندازه یادآور می‌شوم که ماسینیون در نگارش «دائر</w:t>
      </w:r>
      <w:r w:rsidR="008B075F" w:rsidRPr="008A0991">
        <w:rPr>
          <w:rStyle w:val="Char3"/>
          <w:rFonts w:hint="cs"/>
          <w:rtl/>
        </w:rPr>
        <w:t xml:space="preserve">ة </w:t>
      </w:r>
      <w:r w:rsidRPr="008A0991">
        <w:rPr>
          <w:rStyle w:val="Char3"/>
          <w:rFonts w:hint="cs"/>
          <w:rtl/>
        </w:rPr>
        <w:t>‌المعارف اسلام» نیز شرکت داشته و به عنوان نمونه، مقالات «تصوّف» و «قرامطه» و «حسین بن روح» در دائر</w:t>
      </w:r>
      <w:r w:rsidR="000B5729" w:rsidRPr="008A0991">
        <w:rPr>
          <w:rStyle w:val="Char3"/>
          <w:rtl/>
        </w:rPr>
        <w:t>ة</w:t>
      </w:r>
      <w:r w:rsidR="000B5729" w:rsidRPr="008A0991">
        <w:rPr>
          <w:rStyle w:val="Char3"/>
          <w:rFonts w:hint="cs"/>
          <w:rtl/>
        </w:rPr>
        <w:t xml:space="preserve"> </w:t>
      </w:r>
      <w:r w:rsidRPr="008A0991">
        <w:rPr>
          <w:rStyle w:val="Char3"/>
          <w:rFonts w:hint="cs"/>
          <w:rtl/>
        </w:rPr>
        <w:t>‌المعارف، از اوست. کتاب «الطّواسین» اثر حسین‌بن منصور حلاّج را هم ماسینیون به چاپ رسانده است</w:t>
      </w:r>
      <w:r w:rsidRPr="00187002">
        <w:rPr>
          <w:rStyle w:val="Char3"/>
          <w:rFonts w:hint="cs"/>
          <w:rtl/>
        </w:rPr>
        <w:t>.</w:t>
      </w:r>
    </w:p>
    <w:p w:rsidR="00E27A8C" w:rsidRDefault="00E27A8C" w:rsidP="001659FA">
      <w:pPr>
        <w:pStyle w:val="a1"/>
        <w:rPr>
          <w:rtl/>
        </w:rPr>
      </w:pPr>
      <w:bookmarkStart w:id="93" w:name="_Toc142614400"/>
      <w:bookmarkStart w:id="94" w:name="_Toc142614728"/>
      <w:bookmarkStart w:id="95" w:name="_Toc142614986"/>
      <w:bookmarkStart w:id="96" w:name="_Toc142615585"/>
      <w:bookmarkStart w:id="97" w:name="_Toc142615865"/>
      <w:bookmarkStart w:id="98" w:name="_Toc333836489"/>
      <w:bookmarkStart w:id="99" w:name="_Toc429212546"/>
      <w:r>
        <w:rPr>
          <w:rFonts w:hint="cs"/>
          <w:rtl/>
        </w:rPr>
        <w:t>نقد آثار ماسینیون</w:t>
      </w:r>
      <w:bookmarkEnd w:id="93"/>
      <w:bookmarkEnd w:id="94"/>
      <w:bookmarkEnd w:id="95"/>
      <w:bookmarkEnd w:id="96"/>
      <w:bookmarkEnd w:id="97"/>
      <w:bookmarkEnd w:id="98"/>
      <w:bookmarkEnd w:id="99"/>
    </w:p>
    <w:p w:rsidR="003A437D" w:rsidRPr="00187002" w:rsidRDefault="0063594A" w:rsidP="0063594A">
      <w:pPr>
        <w:ind w:firstLine="284"/>
        <w:jc w:val="both"/>
        <w:rPr>
          <w:rStyle w:val="Char3"/>
          <w:rtl/>
        </w:rPr>
      </w:pPr>
      <w:r w:rsidRPr="00187002">
        <w:rPr>
          <w:rStyle w:val="Char3"/>
          <w:rFonts w:hint="cs"/>
          <w:rtl/>
        </w:rPr>
        <w:t>لوئی ماسینیون مانند برخی از خاورشناسان بزرگ، اهل تتبّع بسیار بوده و در موضوعی که مطرح می‌ساخته از رجوع به اغلب مدارک و مآخذ کوتاهی نمی‌کرده است. عیب بزرگی که در برخی از خاورشناسان اروپا دیده می‌شود یعنی شکّاک بودن بیش از اندازه، نیز در وی راه نیافته است</w:t>
      </w:r>
      <w:r w:rsidR="00C45D28" w:rsidRPr="00187002">
        <w:rPr>
          <w:rStyle w:val="Char3"/>
          <w:rFonts w:hint="cs"/>
          <w:rtl/>
        </w:rPr>
        <w:t>،</w:t>
      </w:r>
      <w:r w:rsidRPr="00187002">
        <w:rPr>
          <w:rStyle w:val="Char3"/>
          <w:rFonts w:hint="cs"/>
          <w:rtl/>
        </w:rPr>
        <w:t xml:space="preserve"> از این رو ملاحظه می‌کنیم که مثلاً در کتاب «سلمان پاک» با رأی کسانی که می‌پنداشتند سلمان پارسی اساساً وجود خارجی نداشته! مخالفت می‌نماید و «شخصیّت تاریخی» وی را می‌پذیرد</w:t>
      </w:r>
      <w:r w:rsidR="003A437D" w:rsidRPr="00FB3928">
        <w:rPr>
          <w:rStyle w:val="Char3"/>
          <w:vertAlign w:val="superscript"/>
          <w:rtl/>
        </w:rPr>
        <w:footnoteReference w:id="68"/>
      </w:r>
      <w:r w:rsidR="00C45D28" w:rsidRPr="00187002">
        <w:rPr>
          <w:rStyle w:val="Char3"/>
          <w:rFonts w:hint="cs"/>
          <w:rtl/>
        </w:rPr>
        <w:t>.</w:t>
      </w:r>
      <w:r w:rsidRPr="00187002">
        <w:rPr>
          <w:rStyle w:val="Char3"/>
          <w:rFonts w:hint="cs"/>
          <w:rtl/>
        </w:rPr>
        <w:t xml:space="preserve"> با وجود این، اشتباهات غریبی در آثار وی دیده می‌شود که از خاورشناسی ورزیده و بی‌غرض بسیار بعید به نظر </w:t>
      </w:r>
      <w:r w:rsidR="00CA7CD0" w:rsidRPr="00187002">
        <w:rPr>
          <w:rStyle w:val="Char3"/>
          <w:rFonts w:hint="cs"/>
          <w:rtl/>
        </w:rPr>
        <w:t>می‌رسد. به عنوان نمونه در همان کتاب «سلمان پاک» می‌نویسد</w:t>
      </w:r>
      <w:r w:rsidR="00156AEF" w:rsidRPr="00187002">
        <w:rPr>
          <w:rStyle w:val="Char3"/>
          <w:rFonts w:hint="cs"/>
          <w:rtl/>
        </w:rPr>
        <w:t>:</w:t>
      </w:r>
    </w:p>
    <w:p w:rsidR="003A437D" w:rsidRPr="00187002" w:rsidRDefault="00CA7CD0" w:rsidP="007C37DD">
      <w:pPr>
        <w:ind w:firstLine="284"/>
        <w:jc w:val="both"/>
        <w:rPr>
          <w:rStyle w:val="Char3"/>
          <w:rtl/>
        </w:rPr>
      </w:pPr>
      <w:r w:rsidRPr="00187002">
        <w:rPr>
          <w:rStyle w:val="Char3"/>
          <w:rFonts w:hint="cs"/>
          <w:rtl/>
        </w:rPr>
        <w:t>«ضحّاک معتقد بوده که سلمان، پیغمبر را در اطلاع بر کتب دینی‌ای که بر آنچه بدو نازل شده سبقت دارد، کمک کرده است</w:t>
      </w:r>
      <w:r w:rsidR="007C37DD" w:rsidRPr="00187002">
        <w:rPr>
          <w:rStyle w:val="Char3"/>
          <w:rFonts w:hint="cs"/>
          <w:rtl/>
        </w:rPr>
        <w:t>،</w:t>
      </w:r>
      <w:r w:rsidRPr="00187002">
        <w:rPr>
          <w:rStyle w:val="Char3"/>
          <w:rFonts w:hint="cs"/>
          <w:rtl/>
        </w:rPr>
        <w:t xml:space="preserve"> و این، از نظر تاریخی بسیار ممکن است»!</w:t>
      </w:r>
      <w:r w:rsidR="003A437D" w:rsidRPr="00FB3928">
        <w:rPr>
          <w:rStyle w:val="Char3"/>
          <w:vertAlign w:val="superscript"/>
          <w:rtl/>
        </w:rPr>
        <w:footnoteReference w:id="69"/>
      </w:r>
      <w:r w:rsidR="007C37DD" w:rsidRPr="00187002">
        <w:rPr>
          <w:rStyle w:val="Char3"/>
          <w:rFonts w:hint="cs"/>
          <w:rtl/>
        </w:rPr>
        <w:t>.</w:t>
      </w:r>
    </w:p>
    <w:p w:rsidR="008A0991" w:rsidRPr="00187002" w:rsidRDefault="00B412C5" w:rsidP="008A0991">
      <w:pPr>
        <w:ind w:firstLine="284"/>
        <w:jc w:val="both"/>
        <w:rPr>
          <w:rStyle w:val="Char3"/>
          <w:rtl/>
        </w:rPr>
      </w:pPr>
      <w:r w:rsidRPr="00187002">
        <w:rPr>
          <w:rStyle w:val="Char3"/>
          <w:rFonts w:hint="cs"/>
          <w:rtl/>
        </w:rPr>
        <w:t>در اینجا ماسینیون به خطای عجیبی در افتاده است</w:t>
      </w:r>
      <w:r w:rsidR="00ED2F37" w:rsidRPr="00187002">
        <w:rPr>
          <w:rStyle w:val="Char3"/>
          <w:rFonts w:hint="cs"/>
          <w:rtl/>
        </w:rPr>
        <w:t>،</w:t>
      </w:r>
      <w:r w:rsidRPr="00187002">
        <w:rPr>
          <w:rStyle w:val="Char3"/>
          <w:rFonts w:hint="cs"/>
          <w:rtl/>
        </w:rPr>
        <w:t xml:space="preserve"> زیرا ضحّاک هرگز ادّعا نکرده که سلمان پارسی، آموزگار پیامبر بوده است. ضحّاک بن مُزاحم به عنوان یک مفسّر قرآن اظهار داشته که کافران قریش چنین افترایی را بر پیامبر بستند! چنانکه ابوجعفر طبری در تفسیر خود  از قول عبیدبن سلیمان آورده که گفت</w:t>
      </w:r>
      <w:r w:rsidR="00156AEF" w:rsidRPr="00187002">
        <w:rPr>
          <w:rStyle w:val="Char3"/>
          <w:rFonts w:hint="cs"/>
          <w:rtl/>
        </w:rPr>
        <w:t>:</w:t>
      </w:r>
    </w:p>
    <w:p w:rsidR="003A437D" w:rsidRPr="00144995" w:rsidRDefault="00ED2F37" w:rsidP="008A0991">
      <w:pPr>
        <w:ind w:firstLine="284"/>
        <w:jc w:val="both"/>
        <w:rPr>
          <w:rStyle w:val="Chara"/>
          <w:rtl/>
        </w:rPr>
      </w:pPr>
      <w:r w:rsidRPr="008A0991">
        <w:rPr>
          <w:rStyle w:val="Char0"/>
          <w:rFonts w:hint="cs"/>
          <w:rtl/>
        </w:rPr>
        <w:t>«</w:t>
      </w:r>
      <w:r w:rsidR="003651FB" w:rsidRPr="008A0991">
        <w:rPr>
          <w:rStyle w:val="Char0"/>
          <w:rtl/>
        </w:rPr>
        <w:t>سمعتُ الضّحا</w:t>
      </w:r>
      <w:r w:rsidR="008A0991">
        <w:rPr>
          <w:rStyle w:val="Char0"/>
          <w:rFonts w:hint="cs"/>
          <w:rtl/>
        </w:rPr>
        <w:t>ك</w:t>
      </w:r>
      <w:r w:rsidR="003651FB" w:rsidRPr="008A0991">
        <w:rPr>
          <w:rStyle w:val="Char0"/>
          <w:rtl/>
        </w:rPr>
        <w:t xml:space="preserve"> یقولُ ف</w:t>
      </w:r>
      <w:r w:rsidR="00333D4E" w:rsidRPr="008A0991">
        <w:rPr>
          <w:rStyle w:val="Char0"/>
          <w:rFonts w:hint="cs"/>
          <w:rtl/>
        </w:rPr>
        <w:t>ي</w:t>
      </w:r>
      <w:r w:rsidR="003651FB" w:rsidRPr="008A0991">
        <w:rPr>
          <w:rStyle w:val="Char0"/>
          <w:rtl/>
        </w:rPr>
        <w:t xml:space="preserve"> قولهِ</w:t>
      </w:r>
      <w:r w:rsidR="00156AEF" w:rsidRPr="008A0991">
        <w:rPr>
          <w:rStyle w:val="Char0"/>
          <w:rtl/>
        </w:rPr>
        <w:t>:</w:t>
      </w:r>
      <w:r w:rsidR="00333D4E">
        <w:rPr>
          <w:rStyle w:val="Char2"/>
          <w:rFonts w:hint="cs"/>
          <w:rtl/>
        </w:rPr>
        <w:t xml:space="preserve"> </w:t>
      </w:r>
      <w:r w:rsidR="00333D4E">
        <w:rPr>
          <w:rStyle w:val="Char2"/>
          <w:rFonts w:ascii="Traditional Arabic" w:hAnsi="Traditional Arabic" w:cs="Traditional Arabic"/>
          <w:rtl/>
        </w:rPr>
        <w:t>﴿</w:t>
      </w:r>
      <w:r w:rsidR="00333D4E" w:rsidRPr="00144995">
        <w:rPr>
          <w:rStyle w:val="Chara"/>
          <w:rtl/>
        </w:rPr>
        <w:t xml:space="preserve">لِّسَانُ </w:t>
      </w:r>
      <w:r w:rsidR="00333D4E" w:rsidRPr="00144995">
        <w:rPr>
          <w:rStyle w:val="Chara"/>
          <w:rFonts w:hint="cs"/>
          <w:rtl/>
        </w:rPr>
        <w:t>ٱلَّذِي</w:t>
      </w:r>
      <w:r w:rsidR="00333D4E" w:rsidRPr="00144995">
        <w:rPr>
          <w:rStyle w:val="Chara"/>
          <w:rtl/>
        </w:rPr>
        <w:t xml:space="preserve"> يُلۡحِدُونَ إِلَيۡهِ أَعۡجَمِيّٞ</w:t>
      </w:r>
      <w:r w:rsidR="00333D4E">
        <w:rPr>
          <w:rStyle w:val="Char2"/>
          <w:rFonts w:ascii="Traditional Arabic" w:hAnsi="Traditional Arabic" w:cs="Traditional Arabic"/>
          <w:rtl/>
        </w:rPr>
        <w:t>﴾</w:t>
      </w:r>
      <w:r w:rsidR="00333D4E" w:rsidRPr="008A0991">
        <w:rPr>
          <w:rStyle w:val="Char8"/>
          <w:rFonts w:hint="cs"/>
          <w:rtl/>
        </w:rPr>
        <w:t xml:space="preserve"> </w:t>
      </w:r>
      <w:r w:rsidR="00333D4E" w:rsidRPr="008A0991">
        <w:rPr>
          <w:rStyle w:val="Char8"/>
          <w:rtl/>
        </w:rPr>
        <w:t>[النحل: 103]</w:t>
      </w:r>
      <w:r w:rsidR="003651FB" w:rsidRPr="008A0991">
        <w:rPr>
          <w:rStyle w:val="Char0"/>
          <w:rtl/>
        </w:rPr>
        <w:t xml:space="preserve"> کانوا یقولونَ</w:t>
      </w:r>
      <w:r w:rsidRPr="008A0991">
        <w:rPr>
          <w:rStyle w:val="Char0"/>
          <w:rFonts w:hint="cs"/>
          <w:rtl/>
        </w:rPr>
        <w:t>:</w:t>
      </w:r>
      <w:r w:rsidR="003651FB" w:rsidRPr="008A0991">
        <w:rPr>
          <w:rStyle w:val="Char0"/>
          <w:rtl/>
        </w:rPr>
        <w:t xml:space="preserve"> إنّما یعلّمهُ سلمانُ الفارس</w:t>
      </w:r>
      <w:r w:rsidR="00333D4E" w:rsidRPr="008A0991">
        <w:rPr>
          <w:rStyle w:val="Char0"/>
          <w:rFonts w:hint="cs"/>
          <w:rtl/>
        </w:rPr>
        <w:t>ي</w:t>
      </w:r>
      <w:r w:rsidR="003651FB" w:rsidRPr="008A0991">
        <w:rPr>
          <w:rStyle w:val="Char0"/>
          <w:rtl/>
        </w:rPr>
        <w:t>ّ</w:t>
      </w:r>
      <w:r w:rsidRPr="008A0991">
        <w:rPr>
          <w:rStyle w:val="Char0"/>
          <w:rFonts w:hint="cs"/>
          <w:rtl/>
        </w:rPr>
        <w:t>»</w:t>
      </w:r>
      <w:r w:rsidR="003A437D" w:rsidRPr="00FB3928">
        <w:rPr>
          <w:rStyle w:val="Char3"/>
          <w:vertAlign w:val="superscript"/>
          <w:rtl/>
        </w:rPr>
        <w:footnoteReference w:id="70"/>
      </w:r>
      <w:r>
        <w:rPr>
          <w:rFonts w:ascii="Lotus Linotype" w:hAnsi="Lotus Linotype" w:hint="cs"/>
          <w:b/>
          <w:bCs/>
          <w:sz w:val="24"/>
          <w:szCs w:val="28"/>
          <w:rtl/>
          <w:lang w:bidi="fa-IR"/>
        </w:rPr>
        <w:t>.</w:t>
      </w:r>
    </w:p>
    <w:p w:rsidR="003A437D" w:rsidRPr="00187002" w:rsidRDefault="003651FB" w:rsidP="00E028B8">
      <w:pPr>
        <w:ind w:firstLine="284"/>
        <w:jc w:val="both"/>
        <w:rPr>
          <w:rStyle w:val="Char3"/>
          <w:rtl/>
        </w:rPr>
      </w:pPr>
      <w:r w:rsidRPr="00187002">
        <w:rPr>
          <w:rStyle w:val="Char3"/>
          <w:rFonts w:hint="cs"/>
          <w:rtl/>
        </w:rPr>
        <w:t>یعنی</w:t>
      </w:r>
      <w:r w:rsidR="00156AEF" w:rsidRPr="00187002">
        <w:rPr>
          <w:rStyle w:val="Char3"/>
          <w:rFonts w:hint="cs"/>
          <w:rtl/>
        </w:rPr>
        <w:t>:</w:t>
      </w:r>
      <w:r w:rsidRPr="00187002">
        <w:rPr>
          <w:rStyle w:val="Char3"/>
          <w:rFonts w:hint="cs"/>
          <w:rtl/>
        </w:rPr>
        <w:t xml:space="preserve"> «از ضحّاک شنیدم دربار</w:t>
      </w:r>
      <w:r w:rsidR="00187002" w:rsidRPr="00187002">
        <w:rPr>
          <w:rStyle w:val="Char3"/>
          <w:rFonts w:hint="cs"/>
          <w:rtl/>
        </w:rPr>
        <w:t>ۀ</w:t>
      </w:r>
      <w:r w:rsidRPr="00187002">
        <w:rPr>
          <w:rStyle w:val="Char3"/>
          <w:rFonts w:hint="cs"/>
          <w:rtl/>
        </w:rPr>
        <w:t xml:space="preserve"> این گفتار خداوند که</w:t>
      </w:r>
      <w:r w:rsidR="00156AEF" w:rsidRPr="00187002">
        <w:rPr>
          <w:rStyle w:val="Char3"/>
          <w:rFonts w:hint="cs"/>
          <w:rtl/>
        </w:rPr>
        <w:t>:</w:t>
      </w:r>
      <w:r w:rsidR="00E028B8" w:rsidRPr="00187002">
        <w:rPr>
          <w:rStyle w:val="Char3"/>
          <w:rFonts w:hint="cs"/>
          <w:rtl/>
        </w:rPr>
        <w:t xml:space="preserve"> </w:t>
      </w:r>
      <w:r w:rsidR="00E028B8">
        <w:rPr>
          <w:rFonts w:ascii="Traditional Arabic" w:hAnsi="Traditional Arabic"/>
          <w:sz w:val="24"/>
          <w:szCs w:val="28"/>
          <w:rtl/>
          <w:lang w:bidi="fa-IR"/>
        </w:rPr>
        <w:t>﴿</w:t>
      </w:r>
      <w:r w:rsidR="00E028B8" w:rsidRPr="00144995">
        <w:rPr>
          <w:rStyle w:val="Chara"/>
          <w:rtl/>
        </w:rPr>
        <w:t xml:space="preserve">لِّسَانُ </w:t>
      </w:r>
      <w:r w:rsidR="00E028B8" w:rsidRPr="00144995">
        <w:rPr>
          <w:rStyle w:val="Chara"/>
          <w:rFonts w:hint="cs"/>
          <w:rtl/>
        </w:rPr>
        <w:t>ٱلَّذِي</w:t>
      </w:r>
      <w:r w:rsidR="00E028B8" w:rsidRPr="00144995">
        <w:rPr>
          <w:rStyle w:val="Chara"/>
          <w:rtl/>
        </w:rPr>
        <w:t xml:space="preserve"> يُلۡحِدُونَ إِلَيۡهِ أَعۡجَمِيّٞ</w:t>
      </w:r>
      <w:r w:rsidR="00E028B8">
        <w:rPr>
          <w:rFonts w:ascii="Traditional Arabic" w:hAnsi="Traditional Arabic"/>
          <w:sz w:val="24"/>
          <w:szCs w:val="28"/>
          <w:rtl/>
          <w:lang w:bidi="fa-IR"/>
        </w:rPr>
        <w:t>﴾</w:t>
      </w:r>
      <w:r w:rsidRPr="00187002">
        <w:rPr>
          <w:rStyle w:val="Char3"/>
          <w:rFonts w:hint="cs"/>
          <w:rtl/>
        </w:rPr>
        <w:t xml:space="preserve"> </w:t>
      </w:r>
      <w:r w:rsidR="00350D7E" w:rsidRPr="00187002">
        <w:rPr>
          <w:rStyle w:val="Char3"/>
          <w:rFonts w:hint="cs"/>
          <w:rtl/>
        </w:rPr>
        <w:t>می‌گفت</w:t>
      </w:r>
      <w:r w:rsidR="00156AEF" w:rsidRPr="00187002">
        <w:rPr>
          <w:rStyle w:val="Char3"/>
          <w:rFonts w:hint="cs"/>
          <w:rtl/>
        </w:rPr>
        <w:t>:</w:t>
      </w:r>
      <w:r w:rsidR="00B16643" w:rsidRPr="00187002">
        <w:rPr>
          <w:rStyle w:val="Char3"/>
          <w:rFonts w:hint="cs"/>
          <w:rtl/>
        </w:rPr>
        <w:t xml:space="preserve"> آن‌ها </w:t>
      </w:r>
      <w:r w:rsidR="00350D7E" w:rsidRPr="00187002">
        <w:rPr>
          <w:rStyle w:val="Char3"/>
          <w:rFonts w:hint="cs"/>
          <w:rtl/>
        </w:rPr>
        <w:t>(کافران</w:t>
      </w:r>
      <w:r w:rsidR="003A437D" w:rsidRPr="00FB3928">
        <w:rPr>
          <w:rStyle w:val="Char3"/>
          <w:vertAlign w:val="superscript"/>
          <w:rtl/>
        </w:rPr>
        <w:footnoteReference w:id="71"/>
      </w:r>
      <w:r w:rsidR="00350D7E" w:rsidRPr="00187002">
        <w:rPr>
          <w:rStyle w:val="Char3"/>
          <w:rFonts w:hint="cs"/>
          <w:rtl/>
        </w:rPr>
        <w:t xml:space="preserve">) </w:t>
      </w:r>
      <w:r w:rsidR="009730A7" w:rsidRPr="00187002">
        <w:rPr>
          <w:rStyle w:val="Char3"/>
          <w:rFonts w:hint="cs"/>
          <w:rtl/>
        </w:rPr>
        <w:t xml:space="preserve">می‌گفتند </w:t>
      </w:r>
      <w:r w:rsidR="00C33598" w:rsidRPr="00187002">
        <w:rPr>
          <w:rStyle w:val="Char3"/>
          <w:rFonts w:hint="cs"/>
          <w:rtl/>
        </w:rPr>
        <w:t xml:space="preserve">که سلمان فارسی به پیامبر </w:t>
      </w:r>
      <w:r w:rsidR="00353B63" w:rsidRPr="00187002">
        <w:rPr>
          <w:rStyle w:val="Char3"/>
          <w:rFonts w:hint="cs"/>
          <w:rtl/>
        </w:rPr>
        <w:t>ت</w:t>
      </w:r>
      <w:r w:rsidR="00C33598" w:rsidRPr="00187002">
        <w:rPr>
          <w:rStyle w:val="Char3"/>
          <w:rFonts w:hint="cs"/>
          <w:rtl/>
        </w:rPr>
        <w:t>علیم می‌دهد»!</w:t>
      </w:r>
    </w:p>
    <w:p w:rsidR="00AF52B9" w:rsidRPr="00187002" w:rsidRDefault="00C33598" w:rsidP="00350D7E">
      <w:pPr>
        <w:ind w:firstLine="284"/>
        <w:jc w:val="both"/>
        <w:rPr>
          <w:rStyle w:val="Char3"/>
          <w:rtl/>
        </w:rPr>
      </w:pPr>
      <w:r w:rsidRPr="00187002">
        <w:rPr>
          <w:rStyle w:val="Char3"/>
          <w:rFonts w:hint="cs"/>
          <w:rtl/>
        </w:rPr>
        <w:t xml:space="preserve">چنانکه ملاحظه می‌شود ضحّاک، تهمتی را که خود </w:t>
      </w:r>
      <w:r w:rsidR="00E50DCF" w:rsidRPr="00187002">
        <w:rPr>
          <w:rStyle w:val="Char3"/>
          <w:rFonts w:hint="cs"/>
          <w:rtl/>
        </w:rPr>
        <w:t>قرآن از کفّار قریش بازگفته توضیح می‌دهد و می‌گوید که مقصود کافران، سلمان فارسی بوده است نه اینکه خود وی با کفّار قریش هم‌رأی باشد. بویژه که ضحّاک، مفسّر قرآن بوده و قرآن مجید در همین آی</w:t>
      </w:r>
      <w:r w:rsidR="00187002" w:rsidRPr="00187002">
        <w:rPr>
          <w:rStyle w:val="Char3"/>
          <w:rFonts w:hint="cs"/>
          <w:rtl/>
        </w:rPr>
        <w:t>ۀ</w:t>
      </w:r>
      <w:r w:rsidR="00AF52B9" w:rsidRPr="00187002">
        <w:rPr>
          <w:rStyle w:val="Char3"/>
          <w:rFonts w:hint="cs"/>
          <w:rtl/>
        </w:rPr>
        <w:t>:</w:t>
      </w:r>
    </w:p>
    <w:p w:rsidR="00C33598" w:rsidRPr="00144995" w:rsidRDefault="00AF52B9" w:rsidP="003C3B77">
      <w:pPr>
        <w:ind w:firstLine="284"/>
        <w:jc w:val="both"/>
        <w:rPr>
          <w:rStyle w:val="Chara"/>
          <w:rtl/>
        </w:rPr>
      </w:pPr>
      <w:r>
        <w:rPr>
          <w:rFonts w:ascii="Traditional Arabic" w:hAnsi="Traditional Arabic"/>
          <w:sz w:val="24"/>
          <w:szCs w:val="28"/>
          <w:rtl/>
          <w:lang w:bidi="fa-IR"/>
        </w:rPr>
        <w:t>﴿</w:t>
      </w:r>
      <w:r w:rsidR="003C3B77" w:rsidRPr="00144995">
        <w:rPr>
          <w:rStyle w:val="Chara"/>
          <w:rtl/>
        </w:rPr>
        <w:t xml:space="preserve">لِّسَانُ </w:t>
      </w:r>
      <w:r w:rsidR="003C3B77" w:rsidRPr="00144995">
        <w:rPr>
          <w:rStyle w:val="Chara"/>
          <w:rFonts w:hint="cs"/>
          <w:rtl/>
        </w:rPr>
        <w:t>ٱلَّذِي</w:t>
      </w:r>
      <w:r w:rsidR="003C3B77" w:rsidRPr="00144995">
        <w:rPr>
          <w:rStyle w:val="Chara"/>
          <w:rtl/>
        </w:rPr>
        <w:t xml:space="preserve"> يُلۡحِدُونَ إِلَيۡهِ أَعۡجَمِيّٞ وَهَٰذَا لِسَانٌ عَرَبِيّٞ مُّبِينٌ ١٠٣</w:t>
      </w:r>
      <w:r>
        <w:rPr>
          <w:rFonts w:ascii="Traditional Arabic" w:hAnsi="Traditional Arabic"/>
          <w:sz w:val="24"/>
          <w:szCs w:val="28"/>
          <w:rtl/>
          <w:lang w:bidi="fa-IR"/>
        </w:rPr>
        <w:t>﴾</w:t>
      </w:r>
      <w:r w:rsidRPr="00187002">
        <w:rPr>
          <w:rStyle w:val="Char3"/>
          <w:rFonts w:hint="cs"/>
          <w:rtl/>
        </w:rPr>
        <w:t xml:space="preserve"> </w:t>
      </w:r>
      <w:r w:rsidRPr="008A0991">
        <w:rPr>
          <w:rStyle w:val="Char8"/>
          <w:rtl/>
        </w:rPr>
        <w:t>[</w:t>
      </w:r>
      <w:r w:rsidRPr="008A0991">
        <w:rPr>
          <w:rStyle w:val="Char8"/>
          <w:rFonts w:hint="cs"/>
          <w:rtl/>
        </w:rPr>
        <w:t>النحل: 103</w:t>
      </w:r>
      <w:r w:rsidRPr="008A0991">
        <w:rPr>
          <w:rStyle w:val="Char8"/>
          <w:rtl/>
        </w:rPr>
        <w:t>]</w:t>
      </w:r>
      <w:r w:rsidRPr="00187002">
        <w:rPr>
          <w:rStyle w:val="Char3"/>
          <w:rFonts w:hint="cs"/>
          <w:rtl/>
        </w:rPr>
        <w:t>.</w:t>
      </w:r>
      <w:r w:rsidR="00E50DCF" w:rsidRPr="00187002">
        <w:rPr>
          <w:rStyle w:val="Char3"/>
          <w:rFonts w:hint="cs"/>
          <w:rtl/>
        </w:rPr>
        <w:t xml:space="preserve"> </w:t>
      </w:r>
    </w:p>
    <w:p w:rsidR="00C33598" w:rsidRPr="00187002" w:rsidRDefault="00F54D59" w:rsidP="00E028B8">
      <w:pPr>
        <w:ind w:firstLine="284"/>
        <w:jc w:val="both"/>
        <w:rPr>
          <w:rStyle w:val="Char3"/>
          <w:rtl/>
        </w:rPr>
      </w:pPr>
      <w:r w:rsidRPr="00187002">
        <w:rPr>
          <w:rStyle w:val="Char3"/>
          <w:rFonts w:hint="cs"/>
          <w:rtl/>
        </w:rPr>
        <w:t>رأی کافران را رد می‌کند و می‌گوید</w:t>
      </w:r>
      <w:r w:rsidR="00156AEF" w:rsidRPr="00187002">
        <w:rPr>
          <w:rStyle w:val="Char3"/>
          <w:rFonts w:hint="cs"/>
          <w:rtl/>
        </w:rPr>
        <w:t>:</w:t>
      </w:r>
      <w:r w:rsidRPr="00187002">
        <w:rPr>
          <w:rStyle w:val="Char3"/>
          <w:rFonts w:hint="cs"/>
          <w:rtl/>
        </w:rPr>
        <w:t xml:space="preserve"> شخصی که این افترا را بدو نسبت می‌دهند زبانش غیرعربی است (از زبان عرب آگاهی ندارد)</w:t>
      </w:r>
      <w:r w:rsidR="00A5505D" w:rsidRPr="00187002">
        <w:rPr>
          <w:rStyle w:val="Char3"/>
          <w:rFonts w:hint="cs"/>
          <w:rtl/>
        </w:rPr>
        <w:t>.</w:t>
      </w:r>
      <w:r w:rsidRPr="00187002">
        <w:rPr>
          <w:rStyle w:val="Char3"/>
          <w:rFonts w:hint="cs"/>
          <w:rtl/>
        </w:rPr>
        <w:t xml:space="preserve"> و این قرآن، به زبان عربی روشنی آمده (پس چگونه وی قرآن را به پیامبر</w:t>
      </w:r>
      <w:r w:rsidR="00A5505D" w:rsidRPr="00187002">
        <w:rPr>
          <w:rStyle w:val="Char3"/>
          <w:rFonts w:hint="cs"/>
          <w:rtl/>
        </w:rPr>
        <w:t xml:space="preserve"> </w:t>
      </w:r>
      <w:r w:rsidR="00FB3928" w:rsidRPr="00FB3928">
        <w:rPr>
          <w:rStyle w:val="Char3"/>
          <w:rFonts w:cs="CTraditional Arabic" w:hint="cs"/>
          <w:rtl/>
        </w:rPr>
        <w:t>ج</w:t>
      </w:r>
      <w:r w:rsidRPr="00187002">
        <w:rPr>
          <w:rStyle w:val="Char3"/>
          <w:rFonts w:hint="cs"/>
          <w:rtl/>
        </w:rPr>
        <w:t xml:space="preserve"> آموخته است؟!) و سپس در پی آن می‌فرماید</w:t>
      </w:r>
      <w:r w:rsidR="00156AEF" w:rsidRPr="00187002">
        <w:rPr>
          <w:rStyle w:val="Char3"/>
          <w:rFonts w:hint="cs"/>
          <w:rtl/>
        </w:rPr>
        <w:t>:</w:t>
      </w:r>
    </w:p>
    <w:p w:rsidR="00AF52B9" w:rsidRPr="00144995" w:rsidRDefault="00AF52B9" w:rsidP="003C3B77">
      <w:pPr>
        <w:ind w:firstLine="284"/>
        <w:jc w:val="both"/>
        <w:rPr>
          <w:rStyle w:val="Chara"/>
          <w:rtl/>
        </w:rPr>
      </w:pPr>
      <w:r>
        <w:rPr>
          <w:rFonts w:ascii="Traditional Arabic" w:hAnsi="Traditional Arabic"/>
          <w:sz w:val="24"/>
          <w:szCs w:val="28"/>
          <w:rtl/>
          <w:lang w:bidi="fa-IR"/>
        </w:rPr>
        <w:t>﴿</w:t>
      </w:r>
      <w:r w:rsidR="003C3B77" w:rsidRPr="00144995">
        <w:rPr>
          <w:rStyle w:val="Chara"/>
          <w:rFonts w:hint="cs"/>
          <w:rtl/>
        </w:rPr>
        <w:t>إِنَّمَا</w:t>
      </w:r>
      <w:r w:rsidR="003C3B77" w:rsidRPr="00144995">
        <w:rPr>
          <w:rStyle w:val="Chara"/>
          <w:rtl/>
        </w:rPr>
        <w:t xml:space="preserve"> يَفۡتَرِي </w:t>
      </w:r>
      <w:r w:rsidR="003C3B77" w:rsidRPr="00144995">
        <w:rPr>
          <w:rStyle w:val="Chara"/>
          <w:rFonts w:hint="cs"/>
          <w:rtl/>
        </w:rPr>
        <w:t>ٱلۡكَذِبَ</w:t>
      </w:r>
      <w:r w:rsidR="003C3B77" w:rsidRPr="00144995">
        <w:rPr>
          <w:rStyle w:val="Chara"/>
          <w:rtl/>
        </w:rPr>
        <w:t xml:space="preserve"> </w:t>
      </w:r>
      <w:r w:rsidR="003C3B77" w:rsidRPr="00144995">
        <w:rPr>
          <w:rStyle w:val="Chara"/>
          <w:rFonts w:hint="cs"/>
          <w:rtl/>
        </w:rPr>
        <w:t>ٱلَّذِينَ</w:t>
      </w:r>
      <w:r w:rsidR="003C3B77" w:rsidRPr="00144995">
        <w:rPr>
          <w:rStyle w:val="Chara"/>
          <w:rtl/>
        </w:rPr>
        <w:t xml:space="preserve"> لَا يُؤۡمِنُونَ بِ‍َٔايَٰتِ </w:t>
      </w:r>
      <w:r w:rsidR="003C3B77" w:rsidRPr="00144995">
        <w:rPr>
          <w:rStyle w:val="Chara"/>
          <w:rFonts w:hint="cs"/>
          <w:rtl/>
        </w:rPr>
        <w:t>ٱللَّهِۖ</w:t>
      </w:r>
      <w:r w:rsidR="003C3B77" w:rsidRPr="00144995">
        <w:rPr>
          <w:rStyle w:val="Chara"/>
          <w:rtl/>
        </w:rPr>
        <w:t xml:space="preserve"> وَأُوْلَٰٓئِكَ هُمُ </w:t>
      </w:r>
      <w:r w:rsidR="003C3B77" w:rsidRPr="00144995">
        <w:rPr>
          <w:rStyle w:val="Chara"/>
          <w:rFonts w:hint="cs"/>
          <w:rtl/>
        </w:rPr>
        <w:t>ٱلۡكَٰذِبُونَ</w:t>
      </w:r>
      <w:r w:rsidR="003C3B77" w:rsidRPr="00144995">
        <w:rPr>
          <w:rStyle w:val="Chara"/>
          <w:rtl/>
        </w:rPr>
        <w:t xml:space="preserve"> ١٠٥</w:t>
      </w:r>
      <w:r>
        <w:rPr>
          <w:rFonts w:ascii="Traditional Arabic" w:hAnsi="Traditional Arabic"/>
          <w:sz w:val="24"/>
          <w:szCs w:val="28"/>
          <w:rtl/>
          <w:lang w:bidi="fa-IR"/>
        </w:rPr>
        <w:t>﴾</w:t>
      </w:r>
      <w:r w:rsidRPr="00187002">
        <w:rPr>
          <w:rStyle w:val="Char3"/>
          <w:rFonts w:hint="cs"/>
          <w:rtl/>
        </w:rPr>
        <w:t xml:space="preserve"> </w:t>
      </w:r>
      <w:r w:rsidRPr="00210FC2">
        <w:rPr>
          <w:rStyle w:val="Char8"/>
          <w:rtl/>
        </w:rPr>
        <w:t>[</w:t>
      </w:r>
      <w:r w:rsidRPr="00210FC2">
        <w:rPr>
          <w:rStyle w:val="Char8"/>
          <w:rFonts w:hint="cs"/>
          <w:rtl/>
        </w:rPr>
        <w:t>النحل: 105</w:t>
      </w:r>
      <w:r w:rsidRPr="00210FC2">
        <w:rPr>
          <w:rStyle w:val="Char8"/>
          <w:rtl/>
        </w:rPr>
        <w:t>]</w:t>
      </w:r>
      <w:r w:rsidRPr="00187002">
        <w:rPr>
          <w:rStyle w:val="Char3"/>
          <w:rFonts w:hint="cs"/>
          <w:rtl/>
        </w:rPr>
        <w:t>.</w:t>
      </w:r>
    </w:p>
    <w:p w:rsidR="00BC5C38" w:rsidRPr="00187002" w:rsidRDefault="00BC5C38" w:rsidP="00E028B8">
      <w:pPr>
        <w:tabs>
          <w:tab w:val="right" w:pos="7385"/>
        </w:tabs>
        <w:ind w:firstLine="284"/>
        <w:jc w:val="both"/>
        <w:rPr>
          <w:rStyle w:val="Char3"/>
          <w:rtl/>
        </w:rPr>
      </w:pPr>
      <w:r w:rsidRPr="00187002">
        <w:rPr>
          <w:rStyle w:val="Char3"/>
          <w:rFonts w:hint="cs"/>
          <w:rtl/>
        </w:rPr>
        <w:t>«کسانی (به پیامبر) نسبت دروغ می‌بندند که به آیات خد</w:t>
      </w:r>
      <w:r w:rsidR="00A5505D" w:rsidRPr="00187002">
        <w:rPr>
          <w:rStyle w:val="Char3"/>
          <w:rFonts w:hint="cs"/>
          <w:rtl/>
        </w:rPr>
        <w:t>ا ایمان ندارند و خودشان کاذبند».</w:t>
      </w:r>
    </w:p>
    <w:p w:rsidR="00F54D59" w:rsidRPr="00187002" w:rsidRDefault="00BC5C38" w:rsidP="00BC5C38">
      <w:pPr>
        <w:ind w:firstLine="284"/>
        <w:jc w:val="both"/>
        <w:rPr>
          <w:rStyle w:val="Char3"/>
          <w:rtl/>
        </w:rPr>
      </w:pPr>
      <w:r w:rsidRPr="00187002">
        <w:rPr>
          <w:rStyle w:val="Char3"/>
          <w:rFonts w:hint="cs"/>
          <w:rtl/>
        </w:rPr>
        <w:t>چگونه ممکن است مفسّر مسلمانی چون ضحّاک، خود را با مفتریان و دروغگویان هماهنگ و هم‌عقیده نشان داده باشد؟ آیا لوئی ماسینیون این معنی را در نیافته</w:t>
      </w:r>
      <w:r w:rsidR="00DC6E07" w:rsidRPr="00187002">
        <w:rPr>
          <w:rStyle w:val="Char3"/>
          <w:rFonts w:hint="cs"/>
          <w:rtl/>
        </w:rPr>
        <w:t>،</w:t>
      </w:r>
      <w:r w:rsidRPr="00187002">
        <w:rPr>
          <w:rStyle w:val="Char3"/>
          <w:rFonts w:hint="cs"/>
          <w:rtl/>
        </w:rPr>
        <w:t xml:space="preserve"> یا انگیز</w:t>
      </w:r>
      <w:r w:rsidR="00187002" w:rsidRPr="00187002">
        <w:rPr>
          <w:rStyle w:val="Char3"/>
          <w:rFonts w:hint="cs"/>
          <w:rtl/>
        </w:rPr>
        <w:t>ۀ</w:t>
      </w:r>
      <w:r w:rsidRPr="00187002">
        <w:rPr>
          <w:rStyle w:val="Char3"/>
          <w:rFonts w:hint="cs"/>
          <w:rtl/>
        </w:rPr>
        <w:t xml:space="preserve"> دیگری وی را بدین ادعا وا داشته است؟</w:t>
      </w:r>
    </w:p>
    <w:p w:rsidR="003A437D" w:rsidRPr="00187002" w:rsidRDefault="00BC5C38" w:rsidP="002E4B8B">
      <w:pPr>
        <w:ind w:firstLine="284"/>
        <w:jc w:val="both"/>
        <w:rPr>
          <w:rStyle w:val="Char3"/>
          <w:rtl/>
        </w:rPr>
      </w:pPr>
      <w:r w:rsidRPr="00187002">
        <w:rPr>
          <w:rStyle w:val="Char3"/>
          <w:rFonts w:hint="cs"/>
          <w:rtl/>
        </w:rPr>
        <w:t>از این گذشته، سلمان پارسی در مدینه به حضور پیامبر</w:t>
      </w:r>
      <w:r w:rsidR="00DC6E07" w:rsidRPr="00187002">
        <w:rPr>
          <w:rStyle w:val="Char3"/>
          <w:rFonts w:hint="cs"/>
          <w:rtl/>
        </w:rPr>
        <w:t xml:space="preserve"> </w:t>
      </w:r>
      <w:r w:rsidR="00FB3928" w:rsidRPr="00FB3928">
        <w:rPr>
          <w:rStyle w:val="Char3"/>
          <w:rFonts w:cs="CTraditional Arabic" w:hint="cs"/>
          <w:rtl/>
        </w:rPr>
        <w:t>ج</w:t>
      </w:r>
      <w:r w:rsidRPr="00187002">
        <w:rPr>
          <w:rStyle w:val="Char3"/>
          <w:rFonts w:hint="cs"/>
          <w:rtl/>
        </w:rPr>
        <w:t xml:space="preserve"> رسید و آیین مقدس او را پذیرفت</w:t>
      </w:r>
      <w:r w:rsidR="003A437D" w:rsidRPr="00FB3928">
        <w:rPr>
          <w:rStyle w:val="Char3"/>
          <w:vertAlign w:val="superscript"/>
          <w:rtl/>
        </w:rPr>
        <w:footnoteReference w:id="72"/>
      </w:r>
      <w:r w:rsidR="002E4B8B" w:rsidRPr="00187002">
        <w:rPr>
          <w:rStyle w:val="Char3"/>
          <w:rFonts w:hint="cs"/>
          <w:rtl/>
        </w:rPr>
        <w:t>.</w:t>
      </w:r>
      <w:r w:rsidRPr="00187002">
        <w:rPr>
          <w:rStyle w:val="Char3"/>
          <w:rFonts w:hint="cs"/>
          <w:rtl/>
        </w:rPr>
        <w:t xml:space="preserve"> یعنی این امر در هنگامی رخ داد که نزدیک 80 سوره از قرآن مجید در مکه بر پیامبر نازل شده بود و در خلال</w:t>
      </w:r>
      <w:r w:rsidR="00B16643" w:rsidRPr="00187002">
        <w:rPr>
          <w:rStyle w:val="Char3"/>
          <w:rFonts w:hint="cs"/>
          <w:rtl/>
        </w:rPr>
        <w:t xml:space="preserve"> آن‌ها </w:t>
      </w:r>
      <w:r w:rsidRPr="00187002">
        <w:rPr>
          <w:rStyle w:val="Char3"/>
          <w:rFonts w:hint="cs"/>
          <w:rtl/>
        </w:rPr>
        <w:t>از</w:t>
      </w:r>
      <w:r w:rsidR="000E0E65" w:rsidRPr="00187002">
        <w:rPr>
          <w:rStyle w:val="Char3"/>
          <w:rFonts w:hint="cs"/>
          <w:rtl/>
        </w:rPr>
        <w:t xml:space="preserve"> کتاب‌ها</w:t>
      </w:r>
      <w:r w:rsidRPr="00187002">
        <w:rPr>
          <w:rStyle w:val="Char3"/>
          <w:rFonts w:hint="cs"/>
          <w:rtl/>
        </w:rPr>
        <w:t>ی آسمانی و انبیاء سلف سخن‌ها رفته بود، پس چگونه سلمان پارسی</w:t>
      </w:r>
      <w:r w:rsidR="00B16643" w:rsidRPr="00187002">
        <w:rPr>
          <w:rStyle w:val="Char3"/>
          <w:rFonts w:hint="cs"/>
          <w:rtl/>
        </w:rPr>
        <w:t xml:space="preserve"> آن‌ها </w:t>
      </w:r>
      <w:r w:rsidRPr="00187002">
        <w:rPr>
          <w:rStyle w:val="Char3"/>
          <w:rFonts w:hint="cs"/>
          <w:rtl/>
        </w:rPr>
        <w:t>را به پیامبر آموخت؟! و شگفت آنکه ماسینیون به روایت مفصّلی که از ایمان سلمان در مدینه حکایت می‌کند در کتابش اشاره نموده</w:t>
      </w:r>
      <w:r w:rsidR="003A437D" w:rsidRPr="00FB3928">
        <w:rPr>
          <w:rStyle w:val="Char3"/>
          <w:vertAlign w:val="superscript"/>
          <w:rtl/>
        </w:rPr>
        <w:footnoteReference w:id="73"/>
      </w:r>
      <w:r w:rsidRPr="00187002">
        <w:rPr>
          <w:rStyle w:val="Char3"/>
          <w:rFonts w:hint="cs"/>
          <w:rtl/>
        </w:rPr>
        <w:t xml:space="preserve"> ولی با دروغگویان قریش هماهنگ شده و می نویسد</w:t>
      </w:r>
      <w:r w:rsidR="00156AEF" w:rsidRPr="00187002">
        <w:rPr>
          <w:rStyle w:val="Char3"/>
          <w:rFonts w:hint="cs"/>
          <w:rtl/>
        </w:rPr>
        <w:t>:</w:t>
      </w:r>
      <w:r w:rsidRPr="00187002">
        <w:rPr>
          <w:rStyle w:val="Char3"/>
          <w:rFonts w:hint="cs"/>
          <w:rtl/>
        </w:rPr>
        <w:t xml:space="preserve"> این (آموزش پیامبر به وسیل</w:t>
      </w:r>
      <w:r w:rsidR="00187002" w:rsidRPr="00187002">
        <w:rPr>
          <w:rStyle w:val="Char3"/>
          <w:rFonts w:hint="cs"/>
          <w:rtl/>
        </w:rPr>
        <w:t>ۀ</w:t>
      </w:r>
      <w:r w:rsidRPr="00187002">
        <w:rPr>
          <w:rStyle w:val="Char3"/>
          <w:rFonts w:hint="cs"/>
          <w:rtl/>
        </w:rPr>
        <w:t xml:space="preserve"> سلمان) از نظر تاریخی بسیار ممکن است!</w:t>
      </w:r>
    </w:p>
    <w:p w:rsidR="00BC5C38" w:rsidRPr="00187002" w:rsidRDefault="00BC5C38" w:rsidP="00BC5C38">
      <w:pPr>
        <w:ind w:firstLine="284"/>
        <w:jc w:val="both"/>
        <w:rPr>
          <w:rStyle w:val="Char3"/>
          <w:rtl/>
        </w:rPr>
      </w:pPr>
      <w:r w:rsidRPr="00187002">
        <w:rPr>
          <w:rStyle w:val="Char3"/>
          <w:rFonts w:hint="cs"/>
          <w:rtl/>
        </w:rPr>
        <w:t>ماسینیون گاهی به آسانی، امری تاریخی را انکار می‌کند و امر نادرست یا مشکوکی را به جای آن می‌نهد! مثلاً می‌نویسد</w:t>
      </w:r>
      <w:r w:rsidR="00156AEF" w:rsidRPr="00187002">
        <w:rPr>
          <w:rStyle w:val="Char3"/>
          <w:rFonts w:hint="cs"/>
          <w:rtl/>
        </w:rPr>
        <w:t>:</w:t>
      </w:r>
    </w:p>
    <w:p w:rsidR="003A437D" w:rsidRPr="00187002" w:rsidRDefault="00306AEA" w:rsidP="00306AEA">
      <w:pPr>
        <w:ind w:firstLine="284"/>
        <w:jc w:val="both"/>
        <w:rPr>
          <w:rStyle w:val="Char3"/>
          <w:rtl/>
        </w:rPr>
      </w:pPr>
      <w:r w:rsidRPr="00187002">
        <w:rPr>
          <w:rStyle w:val="Char3"/>
          <w:rFonts w:hint="cs"/>
          <w:rtl/>
        </w:rPr>
        <w:t xml:space="preserve">«واضح </w:t>
      </w:r>
      <w:r w:rsidRPr="00210FC2">
        <w:rPr>
          <w:rStyle w:val="Char3"/>
          <w:rFonts w:hint="cs"/>
          <w:rtl/>
        </w:rPr>
        <w:t>است که هنگام مؤاخاة</w:t>
      </w:r>
      <w:r w:rsidR="00BC5C38" w:rsidRPr="00210FC2">
        <w:rPr>
          <w:rStyle w:val="Char3"/>
          <w:rFonts w:hint="cs"/>
          <w:rtl/>
        </w:rPr>
        <w:t xml:space="preserve"> (پیمان برادری</w:t>
      </w:r>
      <w:r w:rsidR="00BC5C38" w:rsidRPr="00187002">
        <w:rPr>
          <w:rStyle w:val="Char3"/>
          <w:rFonts w:hint="cs"/>
          <w:rtl/>
        </w:rPr>
        <w:t xml:space="preserve">) در مدینه، محمد، علی را به برادری برنگزیده است. سارازان </w:t>
      </w:r>
      <w:r w:rsidR="00BC5C38" w:rsidRPr="00187002">
        <w:rPr>
          <w:rStyle w:val="Char3"/>
        </w:rPr>
        <w:t>Sarasin</w:t>
      </w:r>
      <w:r w:rsidR="00BC5C38" w:rsidRPr="00187002">
        <w:rPr>
          <w:rStyle w:val="Char3"/>
          <w:rFonts w:hint="cs"/>
          <w:rtl/>
        </w:rPr>
        <w:t xml:space="preserve"> بنا به گفت</w:t>
      </w:r>
      <w:r w:rsidR="00187002" w:rsidRPr="00187002">
        <w:rPr>
          <w:rStyle w:val="Char3"/>
          <w:rFonts w:hint="cs"/>
          <w:rtl/>
        </w:rPr>
        <w:t>ۀ</w:t>
      </w:r>
      <w:r w:rsidR="00BC5C38" w:rsidRPr="00187002">
        <w:rPr>
          <w:rStyle w:val="Char3"/>
          <w:rFonts w:hint="cs"/>
          <w:rtl/>
        </w:rPr>
        <w:t xml:space="preserve"> ابن سعد (ج 3، ص 14) نشان داده است که در </w:t>
      </w:r>
      <w:r w:rsidRPr="00306AEA">
        <w:rPr>
          <w:rFonts w:cs="B Badr" w:hint="cs"/>
          <w:sz w:val="24"/>
          <w:szCs w:val="28"/>
          <w:rtl/>
          <w:lang w:bidi="fa-IR"/>
        </w:rPr>
        <w:t>مؤاخاة</w:t>
      </w:r>
      <w:r w:rsidR="00BC5C38" w:rsidRPr="00187002">
        <w:rPr>
          <w:rStyle w:val="Char3"/>
          <w:rFonts w:hint="cs"/>
          <w:rtl/>
        </w:rPr>
        <w:t>، علی، سهل‌بن حنیف را به برادری گرفت»!</w:t>
      </w:r>
      <w:r w:rsidR="003A437D" w:rsidRPr="00FB3928">
        <w:rPr>
          <w:rStyle w:val="Char3"/>
          <w:vertAlign w:val="superscript"/>
          <w:rtl/>
        </w:rPr>
        <w:footnoteReference w:id="74"/>
      </w:r>
      <w:r w:rsidRPr="00187002">
        <w:rPr>
          <w:rStyle w:val="Char3"/>
          <w:rFonts w:hint="cs"/>
          <w:rtl/>
        </w:rPr>
        <w:t>.</w:t>
      </w:r>
    </w:p>
    <w:p w:rsidR="009D39F2" w:rsidRPr="00187002" w:rsidRDefault="00BC5C38" w:rsidP="009D39F2">
      <w:pPr>
        <w:ind w:firstLine="284"/>
        <w:jc w:val="both"/>
        <w:rPr>
          <w:rStyle w:val="Char3"/>
          <w:rtl/>
        </w:rPr>
      </w:pPr>
      <w:r w:rsidRPr="00187002">
        <w:rPr>
          <w:rStyle w:val="Char3"/>
          <w:rFonts w:hint="cs"/>
          <w:rtl/>
        </w:rPr>
        <w:t>در پاسخ ماسینیون باید گفت که</w:t>
      </w:r>
      <w:r w:rsidR="00156AEF" w:rsidRPr="00187002">
        <w:rPr>
          <w:rStyle w:val="Char3"/>
          <w:rFonts w:hint="cs"/>
          <w:rtl/>
        </w:rPr>
        <w:t>:</w:t>
      </w:r>
    </w:p>
    <w:p w:rsidR="00BC5C38" w:rsidRPr="00187002" w:rsidRDefault="00BC5C38" w:rsidP="00BC5C38">
      <w:pPr>
        <w:ind w:firstLine="284"/>
        <w:jc w:val="both"/>
        <w:rPr>
          <w:rStyle w:val="Char3"/>
          <w:rtl/>
        </w:rPr>
      </w:pPr>
      <w:r w:rsidRPr="00187002">
        <w:rPr>
          <w:rStyle w:val="Char3"/>
          <w:rFonts w:hint="cs"/>
          <w:rtl/>
        </w:rPr>
        <w:t>اولاً</w:t>
      </w:r>
      <w:r w:rsidR="00306AEA" w:rsidRPr="00187002">
        <w:rPr>
          <w:rStyle w:val="Char3"/>
          <w:rFonts w:hint="cs"/>
          <w:rtl/>
        </w:rPr>
        <w:t>:</w:t>
      </w:r>
      <w:r w:rsidRPr="00187002">
        <w:rPr>
          <w:rStyle w:val="Char3"/>
          <w:rFonts w:hint="cs"/>
          <w:rtl/>
        </w:rPr>
        <w:t xml:space="preserve"> خود ابن سعد در همان کتاب طبقات (ج 3، ص 14، چاپ لیدن) تصریح می‌کند که پیامبر</w:t>
      </w:r>
      <w:r w:rsidR="00306AEA" w:rsidRPr="00187002">
        <w:rPr>
          <w:rStyle w:val="Char3"/>
          <w:rFonts w:hint="cs"/>
          <w:rtl/>
        </w:rPr>
        <w:t xml:space="preserve"> </w:t>
      </w:r>
      <w:r w:rsidR="00FB3928" w:rsidRPr="00FB3928">
        <w:rPr>
          <w:rStyle w:val="Char3"/>
          <w:rFonts w:cs="CTraditional Arabic" w:hint="cs"/>
          <w:rtl/>
        </w:rPr>
        <w:t>ج</w:t>
      </w:r>
      <w:r w:rsidRPr="00187002">
        <w:rPr>
          <w:rStyle w:val="Char3"/>
          <w:rFonts w:hint="cs"/>
          <w:rtl/>
        </w:rPr>
        <w:t xml:space="preserve"> میان یارانش پیمان برادری برقرار کرد و علیّ‌بن ابی‌طالب</w:t>
      </w:r>
      <w:r w:rsidRPr="00187002">
        <w:rPr>
          <w:rStyle w:val="Char3"/>
          <w:rFonts w:hint="cs"/>
          <w:rtl/>
        </w:rPr>
        <w:sym w:font="AGA Arabesque" w:char="F075"/>
      </w:r>
      <w:r w:rsidRPr="00187002">
        <w:rPr>
          <w:rStyle w:val="Char3"/>
          <w:rFonts w:hint="cs"/>
          <w:rtl/>
        </w:rPr>
        <w:t xml:space="preserve"> را به برادری با خود مفتخر نمود چنانکه می‌نویسد</w:t>
      </w:r>
      <w:r w:rsidR="00156AEF" w:rsidRPr="00187002">
        <w:rPr>
          <w:rStyle w:val="Char3"/>
          <w:rFonts w:hint="cs"/>
          <w:rtl/>
        </w:rPr>
        <w:t>:</w:t>
      </w:r>
    </w:p>
    <w:p w:rsidR="00BC5C38" w:rsidRPr="00E028B8" w:rsidRDefault="00BC5C38" w:rsidP="00E028B8">
      <w:pPr>
        <w:pStyle w:val="a2"/>
        <w:rPr>
          <w:rtl/>
        </w:rPr>
      </w:pPr>
      <w:r w:rsidRPr="00E028B8">
        <w:rPr>
          <w:rFonts w:hint="cs"/>
          <w:rtl/>
        </w:rPr>
        <w:t>«</w:t>
      </w:r>
      <w:r w:rsidRPr="00E028B8">
        <w:rPr>
          <w:rtl/>
        </w:rPr>
        <w:t>لمّا قدم رسول</w:t>
      </w:r>
      <w:r w:rsidR="00306AEA" w:rsidRPr="00E028B8">
        <w:rPr>
          <w:rFonts w:hint="cs"/>
          <w:rtl/>
        </w:rPr>
        <w:t xml:space="preserve"> </w:t>
      </w:r>
      <w:r w:rsidRPr="00E028B8">
        <w:rPr>
          <w:rtl/>
        </w:rPr>
        <w:t>الله</w:t>
      </w:r>
      <w:r w:rsidR="00210FC2">
        <w:rPr>
          <w:rFonts w:hint="cs"/>
          <w:rtl/>
        </w:rPr>
        <w:t xml:space="preserve"> </w:t>
      </w:r>
      <w:r w:rsidR="00FB3928" w:rsidRPr="00FB3928">
        <w:rPr>
          <w:rFonts w:cs="CTraditional Arabic"/>
          <w:rtl/>
        </w:rPr>
        <w:t>ج</w:t>
      </w:r>
      <w:r w:rsidR="00306AEA" w:rsidRPr="00E028B8">
        <w:rPr>
          <w:rtl/>
        </w:rPr>
        <w:t xml:space="preserve"> آخی بین</w:t>
      </w:r>
      <w:r w:rsidRPr="00E028B8">
        <w:rPr>
          <w:rtl/>
        </w:rPr>
        <w:t xml:space="preserve"> المهاجرینَ بعضهمْ فبعضٍ</w:t>
      </w:r>
      <w:r w:rsidR="00E8747D" w:rsidRPr="00E028B8">
        <w:rPr>
          <w:rFonts w:hint="cs"/>
          <w:rtl/>
        </w:rPr>
        <w:t>،</w:t>
      </w:r>
      <w:r w:rsidRPr="00E028B8">
        <w:rPr>
          <w:rtl/>
        </w:rPr>
        <w:t xml:space="preserve"> وآخی بینَ المهاجرینَ وَالأنصارِ فلمْ ت</w:t>
      </w:r>
      <w:r w:rsidR="00045E37">
        <w:rPr>
          <w:rtl/>
        </w:rPr>
        <w:t>ك</w:t>
      </w:r>
      <w:r w:rsidRPr="00E028B8">
        <w:rPr>
          <w:rtl/>
        </w:rPr>
        <w:t>نْ مؤاخاةٌ إلاّ قبلَ بدرٍ وآخی بینهمْ علی الحقِّ وَالمؤاساة فآخی رسولُ الله</w:t>
      </w:r>
      <w:r w:rsidR="00210FC2">
        <w:rPr>
          <w:rFonts w:hint="cs"/>
          <w:rtl/>
        </w:rPr>
        <w:t xml:space="preserve"> </w:t>
      </w:r>
      <w:r w:rsidR="00FB3928" w:rsidRPr="00FB3928">
        <w:rPr>
          <w:rFonts w:cs="CTraditional Arabic"/>
          <w:rtl/>
        </w:rPr>
        <w:t>ج</w:t>
      </w:r>
      <w:r w:rsidRPr="00E028B8">
        <w:rPr>
          <w:rtl/>
        </w:rPr>
        <w:t xml:space="preserve"> بینهُ وبینَ عل</w:t>
      </w:r>
      <w:r w:rsidR="00E028B8">
        <w:rPr>
          <w:rFonts w:hint="cs"/>
          <w:rtl/>
        </w:rPr>
        <w:t>ي</w:t>
      </w:r>
      <w:r w:rsidRPr="00E028B8">
        <w:rPr>
          <w:rtl/>
        </w:rPr>
        <w:t>ِّ بنِ أب</w:t>
      </w:r>
      <w:r w:rsidR="00E028B8">
        <w:rPr>
          <w:rFonts w:hint="cs"/>
          <w:rtl/>
        </w:rPr>
        <w:t>ي</w:t>
      </w:r>
      <w:r w:rsidRPr="00E028B8">
        <w:rPr>
          <w:rtl/>
        </w:rPr>
        <w:t xml:space="preserve"> طالبٍ</w:t>
      </w:r>
      <w:r w:rsidR="00E8747D" w:rsidRPr="00E028B8">
        <w:rPr>
          <w:rFonts w:hint="cs"/>
          <w:rtl/>
        </w:rPr>
        <w:t>»</w:t>
      </w:r>
      <w:r w:rsidRPr="00E028B8">
        <w:rPr>
          <w:rFonts w:hint="cs"/>
          <w:rtl/>
        </w:rPr>
        <w:t>.</w:t>
      </w:r>
    </w:p>
    <w:p w:rsidR="00BC5C38" w:rsidRPr="00187002" w:rsidRDefault="00BC5C38" w:rsidP="009B3FC4">
      <w:pPr>
        <w:ind w:firstLine="284"/>
        <w:jc w:val="both"/>
        <w:rPr>
          <w:rStyle w:val="Char3"/>
          <w:rtl/>
        </w:rPr>
      </w:pPr>
      <w:r w:rsidRPr="00187002">
        <w:rPr>
          <w:rStyle w:val="Char3"/>
          <w:rFonts w:hint="cs"/>
          <w:rtl/>
        </w:rPr>
        <w:t>یعنی</w:t>
      </w:r>
      <w:r w:rsidR="00156AEF" w:rsidRPr="00187002">
        <w:rPr>
          <w:rStyle w:val="Char3"/>
          <w:rFonts w:hint="cs"/>
          <w:rtl/>
        </w:rPr>
        <w:t>:</w:t>
      </w:r>
      <w:r w:rsidRPr="00187002">
        <w:rPr>
          <w:rStyle w:val="Char3"/>
          <w:rFonts w:hint="cs"/>
          <w:rtl/>
        </w:rPr>
        <w:t xml:space="preserve"> «چون رسول خدا</w:t>
      </w:r>
      <w:r w:rsidR="00E8747D" w:rsidRPr="00187002">
        <w:rPr>
          <w:rStyle w:val="Char3"/>
          <w:rFonts w:hint="cs"/>
          <w:rtl/>
        </w:rPr>
        <w:t xml:space="preserve"> </w:t>
      </w:r>
      <w:r w:rsidR="00FB3928" w:rsidRPr="00FB3928">
        <w:rPr>
          <w:rStyle w:val="Char3"/>
          <w:rFonts w:cs="CTraditional Arabic" w:hint="cs"/>
          <w:rtl/>
        </w:rPr>
        <w:t>ج</w:t>
      </w:r>
      <w:r w:rsidRPr="00187002">
        <w:rPr>
          <w:rStyle w:val="Char3"/>
          <w:rFonts w:hint="cs"/>
          <w:rtl/>
        </w:rPr>
        <w:t xml:space="preserve"> به مدینه آمد میان برخی از مهاجران با برخی دیگر و نیز میان مهاجران و انصار، پیمان برادری بست</w:t>
      </w:r>
      <w:r w:rsidR="009B3FC4" w:rsidRPr="00187002">
        <w:rPr>
          <w:rStyle w:val="Char3"/>
          <w:rFonts w:hint="cs"/>
          <w:rtl/>
        </w:rPr>
        <w:t>،</w:t>
      </w:r>
      <w:r w:rsidRPr="00187002">
        <w:rPr>
          <w:rStyle w:val="Char3"/>
          <w:rFonts w:hint="cs"/>
          <w:rtl/>
        </w:rPr>
        <w:t xml:space="preserve"> و هیچ پیمانی صورت نگرفت مگر پیش از جنگ بدر. و میانشان عقد برادری را برقرار کرد تا در حقوق </w:t>
      </w:r>
      <w:r w:rsidR="00811D25" w:rsidRPr="00187002">
        <w:rPr>
          <w:rStyle w:val="Char3"/>
          <w:rFonts w:hint="cs"/>
          <w:rtl/>
        </w:rPr>
        <w:t>و اموال شریک یکدیگر باشند و رسول خدا</w:t>
      </w:r>
      <w:r w:rsidR="009B3FC4" w:rsidRPr="00187002">
        <w:rPr>
          <w:rStyle w:val="Char3"/>
          <w:rFonts w:hint="cs"/>
          <w:rtl/>
        </w:rPr>
        <w:t xml:space="preserve"> </w:t>
      </w:r>
      <w:r w:rsidR="00FB3928" w:rsidRPr="00FB3928">
        <w:rPr>
          <w:rStyle w:val="Char3"/>
          <w:rFonts w:cs="CTraditional Arabic" w:hint="cs"/>
          <w:rtl/>
        </w:rPr>
        <w:t>ج</w:t>
      </w:r>
      <w:r w:rsidR="00811D25" w:rsidRPr="00187002">
        <w:rPr>
          <w:rStyle w:val="Char3"/>
          <w:rFonts w:hint="cs"/>
          <w:rtl/>
        </w:rPr>
        <w:t xml:space="preserve"> میان خود و علی‌بن ابی‌طالب پیمان اخوّت بست»</w:t>
      </w:r>
      <w:r w:rsidR="009B3FC4" w:rsidRPr="00187002">
        <w:rPr>
          <w:rStyle w:val="Char3"/>
          <w:rFonts w:hint="cs"/>
          <w:rtl/>
        </w:rPr>
        <w:t>.</w:t>
      </w:r>
    </w:p>
    <w:p w:rsidR="00811D25" w:rsidRPr="00187002" w:rsidRDefault="00811D25" w:rsidP="00811D25">
      <w:pPr>
        <w:ind w:firstLine="284"/>
        <w:jc w:val="both"/>
        <w:rPr>
          <w:rStyle w:val="Char3"/>
          <w:rtl/>
        </w:rPr>
      </w:pPr>
      <w:r w:rsidRPr="00187002">
        <w:rPr>
          <w:rStyle w:val="Char3"/>
          <w:rFonts w:hint="cs"/>
          <w:rtl/>
        </w:rPr>
        <w:t>باز ابن سعد در همان کتاب (ج 3، ص 14، چاپ لیدن) بنابر سَنَد دیگری می‌نویسد</w:t>
      </w:r>
      <w:r w:rsidR="00156AEF" w:rsidRPr="00187002">
        <w:rPr>
          <w:rStyle w:val="Char3"/>
          <w:rFonts w:hint="cs"/>
          <w:rtl/>
        </w:rPr>
        <w:t>:</w:t>
      </w:r>
    </w:p>
    <w:p w:rsidR="00811D25" w:rsidRPr="00811D25" w:rsidRDefault="00811D25" w:rsidP="00210FC2">
      <w:pPr>
        <w:ind w:firstLine="284"/>
        <w:jc w:val="both"/>
        <w:rPr>
          <w:rFonts w:cs="B Badr"/>
          <w:b/>
          <w:bCs/>
          <w:sz w:val="28"/>
          <w:szCs w:val="32"/>
          <w:rtl/>
          <w:lang w:bidi="fa-IR"/>
        </w:rPr>
      </w:pPr>
      <w:r w:rsidRPr="00210FC2">
        <w:rPr>
          <w:rStyle w:val="Char2"/>
          <w:rFonts w:hint="cs"/>
          <w:rtl/>
        </w:rPr>
        <w:t>«</w:t>
      </w:r>
      <w:r w:rsidRPr="00210FC2">
        <w:rPr>
          <w:rStyle w:val="Char2"/>
          <w:rtl/>
        </w:rPr>
        <w:t>أنَّ النّب</w:t>
      </w:r>
      <w:r w:rsidR="00E028B8" w:rsidRPr="00210FC2">
        <w:rPr>
          <w:rStyle w:val="Char2"/>
          <w:rFonts w:hint="cs"/>
          <w:rtl/>
        </w:rPr>
        <w:t>ي</w:t>
      </w:r>
      <w:r w:rsidRPr="00210FC2">
        <w:rPr>
          <w:rStyle w:val="Char2"/>
          <w:rtl/>
        </w:rPr>
        <w:t>ّ</w:t>
      </w:r>
      <w:r w:rsidR="00210FC2">
        <w:rPr>
          <w:rStyle w:val="Char2"/>
          <w:rFonts w:hint="cs"/>
          <w:rtl/>
        </w:rPr>
        <w:t xml:space="preserve"> </w:t>
      </w:r>
      <w:r w:rsidR="00FB3928" w:rsidRPr="00FB3928">
        <w:rPr>
          <w:rStyle w:val="Char0"/>
          <w:rFonts w:cs="CTraditional Arabic"/>
          <w:rtl/>
          <w:lang w:bidi="ar-SA"/>
        </w:rPr>
        <w:t>ج</w:t>
      </w:r>
      <w:r w:rsidRPr="00210FC2">
        <w:rPr>
          <w:rStyle w:val="Char2"/>
          <w:rtl/>
        </w:rPr>
        <w:t xml:space="preserve"> حینَ آخی بینَ أصحابهِ وضعَ یدهُ علی من</w:t>
      </w:r>
      <w:r w:rsidR="00171A35" w:rsidRPr="00210FC2">
        <w:rPr>
          <w:rStyle w:val="Char2"/>
          <w:rtl/>
        </w:rPr>
        <w:t>ك</w:t>
      </w:r>
      <w:r w:rsidRPr="00210FC2">
        <w:rPr>
          <w:rStyle w:val="Char2"/>
          <w:rtl/>
        </w:rPr>
        <w:t>بِ علیٍّ ثمَّ قالَ</w:t>
      </w:r>
      <w:r w:rsidR="00156AEF" w:rsidRPr="00210FC2">
        <w:rPr>
          <w:rStyle w:val="Char2"/>
          <w:rtl/>
        </w:rPr>
        <w:t>:</w:t>
      </w:r>
      <w:r w:rsidRPr="00210FC2">
        <w:rPr>
          <w:rStyle w:val="Char2"/>
          <w:rtl/>
        </w:rPr>
        <w:t xml:space="preserve"> أنتَ أخ</w:t>
      </w:r>
      <w:r w:rsidR="00210FC2">
        <w:rPr>
          <w:rStyle w:val="Char2"/>
          <w:rFonts w:hint="cs"/>
          <w:rtl/>
        </w:rPr>
        <w:t>ي</w:t>
      </w:r>
      <w:r w:rsidRPr="00210FC2">
        <w:rPr>
          <w:rStyle w:val="Char2"/>
          <w:rtl/>
        </w:rPr>
        <w:t xml:space="preserve"> ترثنی وأرث</w:t>
      </w:r>
      <w:r w:rsidR="00171A35" w:rsidRPr="00210FC2">
        <w:rPr>
          <w:rStyle w:val="Char2"/>
          <w:rtl/>
        </w:rPr>
        <w:t>ك</w:t>
      </w:r>
      <w:r w:rsidRPr="00210FC2">
        <w:rPr>
          <w:rStyle w:val="Char2"/>
          <w:rtl/>
        </w:rPr>
        <w:t xml:space="preserve"> فلمّا نزلتْ آیةُ المیراثٍ قطعتْ ذا</w:t>
      </w:r>
      <w:r w:rsidR="00171A35" w:rsidRPr="00210FC2">
        <w:rPr>
          <w:rStyle w:val="Char2"/>
          <w:rtl/>
        </w:rPr>
        <w:t>ك</w:t>
      </w:r>
      <w:r w:rsidRPr="00210FC2">
        <w:rPr>
          <w:rStyle w:val="Char2"/>
          <w:rFonts w:hint="cs"/>
          <w:rtl/>
        </w:rPr>
        <w:t>»</w:t>
      </w:r>
      <w:r w:rsidR="00C5157D" w:rsidRPr="00210FC2">
        <w:rPr>
          <w:rStyle w:val="Char3"/>
          <w:rFonts w:hint="cs"/>
          <w:rtl/>
        </w:rPr>
        <w:t>.</w:t>
      </w:r>
    </w:p>
    <w:p w:rsidR="00BC5C38" w:rsidRPr="00187002" w:rsidRDefault="00811D25" w:rsidP="00811D25">
      <w:pPr>
        <w:ind w:firstLine="284"/>
        <w:jc w:val="both"/>
        <w:rPr>
          <w:rStyle w:val="Char3"/>
          <w:rtl/>
        </w:rPr>
      </w:pPr>
      <w:r w:rsidRPr="00187002">
        <w:rPr>
          <w:rStyle w:val="Char3"/>
          <w:rFonts w:hint="cs"/>
          <w:rtl/>
        </w:rPr>
        <w:t>یعنی</w:t>
      </w:r>
      <w:r w:rsidR="00156AEF" w:rsidRPr="00187002">
        <w:rPr>
          <w:rStyle w:val="Char3"/>
          <w:rFonts w:hint="cs"/>
          <w:rtl/>
        </w:rPr>
        <w:t>:</w:t>
      </w:r>
      <w:r w:rsidRPr="00187002">
        <w:rPr>
          <w:rStyle w:val="Char3"/>
          <w:rFonts w:hint="cs"/>
          <w:rtl/>
        </w:rPr>
        <w:t xml:space="preserve"> «پیامبر</w:t>
      </w:r>
      <w:r w:rsidR="00C5157D" w:rsidRPr="00187002">
        <w:rPr>
          <w:rStyle w:val="Char3"/>
          <w:rFonts w:hint="cs"/>
          <w:rtl/>
        </w:rPr>
        <w:t xml:space="preserve"> </w:t>
      </w:r>
      <w:r w:rsidR="00FB3928" w:rsidRPr="00FB3928">
        <w:rPr>
          <w:rStyle w:val="Char3"/>
          <w:rFonts w:cs="CTraditional Arabic" w:hint="cs"/>
          <w:rtl/>
        </w:rPr>
        <w:t>ج</w:t>
      </w:r>
      <w:r w:rsidRPr="00187002">
        <w:rPr>
          <w:rStyle w:val="Char3"/>
          <w:rFonts w:hint="cs"/>
          <w:rtl/>
        </w:rPr>
        <w:t xml:space="preserve"> هنگامی که میان یارانش پیمان برادری بست، دست خود را بر شان</w:t>
      </w:r>
      <w:r w:rsidR="00187002" w:rsidRPr="00187002">
        <w:rPr>
          <w:rStyle w:val="Char3"/>
          <w:rFonts w:hint="cs"/>
          <w:rtl/>
        </w:rPr>
        <w:t>ۀ</w:t>
      </w:r>
      <w:r w:rsidRPr="00187002">
        <w:rPr>
          <w:rStyle w:val="Char3"/>
          <w:rFonts w:hint="cs"/>
          <w:rtl/>
        </w:rPr>
        <w:t xml:space="preserve"> علی نهاد سپس گفت</w:t>
      </w:r>
      <w:r w:rsidR="00156AEF" w:rsidRPr="00187002">
        <w:rPr>
          <w:rStyle w:val="Char3"/>
          <w:rFonts w:hint="cs"/>
          <w:rtl/>
        </w:rPr>
        <w:t>:</w:t>
      </w:r>
      <w:r w:rsidRPr="00187002">
        <w:rPr>
          <w:rStyle w:val="Char3"/>
          <w:rFonts w:hint="cs"/>
          <w:rtl/>
        </w:rPr>
        <w:t xml:space="preserve"> تو برادر منی و از من ارث می‌بری و من نیز از تو ارث می‌برم. </w:t>
      </w:r>
      <w:r w:rsidR="00560ABE" w:rsidRPr="00187002">
        <w:rPr>
          <w:rStyle w:val="Char3"/>
          <w:rFonts w:hint="cs"/>
          <w:rtl/>
        </w:rPr>
        <w:t>آنگاه چون آی</w:t>
      </w:r>
      <w:r w:rsidR="00187002" w:rsidRPr="00187002">
        <w:rPr>
          <w:rStyle w:val="Char3"/>
          <w:rFonts w:hint="cs"/>
          <w:rtl/>
        </w:rPr>
        <w:t>ۀ</w:t>
      </w:r>
      <w:r w:rsidR="00560ABE" w:rsidRPr="00187002">
        <w:rPr>
          <w:rStyle w:val="Char3"/>
          <w:rFonts w:hint="cs"/>
          <w:rtl/>
        </w:rPr>
        <w:t xml:space="preserve"> میراث فرو آمد، این قانون (که برادران دینی از یکدیگر ارث می‌بردند) قطع شد».</w:t>
      </w:r>
    </w:p>
    <w:p w:rsidR="00560ABE" w:rsidRPr="00187002" w:rsidRDefault="00560ABE" w:rsidP="00811D25">
      <w:pPr>
        <w:ind w:firstLine="284"/>
        <w:jc w:val="both"/>
        <w:rPr>
          <w:rStyle w:val="Char3"/>
          <w:rtl/>
        </w:rPr>
      </w:pPr>
      <w:r w:rsidRPr="00187002">
        <w:rPr>
          <w:rStyle w:val="Char3"/>
          <w:rFonts w:hint="cs"/>
          <w:rtl/>
        </w:rPr>
        <w:t>ثانیاً</w:t>
      </w:r>
      <w:r w:rsidR="006B5F9A" w:rsidRPr="00187002">
        <w:rPr>
          <w:rStyle w:val="Char3"/>
          <w:rFonts w:hint="cs"/>
          <w:rtl/>
        </w:rPr>
        <w:t>:</w:t>
      </w:r>
      <w:r w:rsidRPr="00187002">
        <w:rPr>
          <w:rStyle w:val="Char3"/>
          <w:rFonts w:hint="cs"/>
          <w:rtl/>
        </w:rPr>
        <w:t xml:space="preserve"> کهنترین</w:t>
      </w:r>
      <w:r w:rsidR="000E0E65" w:rsidRPr="00187002">
        <w:rPr>
          <w:rStyle w:val="Char3"/>
          <w:rFonts w:hint="cs"/>
          <w:rtl/>
        </w:rPr>
        <w:t xml:space="preserve"> کتاب‌ها</w:t>
      </w:r>
      <w:r w:rsidRPr="00187002">
        <w:rPr>
          <w:rStyle w:val="Char3"/>
          <w:rFonts w:hint="cs"/>
          <w:rtl/>
        </w:rPr>
        <w:t>ی مسلمین بویژه کتب اهل سنّت و جماعت با آنچه از طبقات ابن سعد گزارش کردیم هماهنگ و هم‌سخن‌اند</w:t>
      </w:r>
      <w:r w:rsidR="006B5F9A" w:rsidRPr="00187002">
        <w:rPr>
          <w:rStyle w:val="Char3"/>
          <w:rFonts w:hint="cs"/>
          <w:rtl/>
        </w:rPr>
        <w:t>،</w:t>
      </w:r>
      <w:r w:rsidRPr="00187002">
        <w:rPr>
          <w:rStyle w:val="Char3"/>
          <w:rFonts w:hint="cs"/>
          <w:rtl/>
        </w:rPr>
        <w:t xml:space="preserve"> مثلاً در میان کتب سیره، کتابی أقدم بر سیر</w:t>
      </w:r>
      <w:r w:rsidR="00187002" w:rsidRPr="00187002">
        <w:rPr>
          <w:rStyle w:val="Char3"/>
          <w:rFonts w:hint="cs"/>
          <w:rtl/>
        </w:rPr>
        <w:t>ۀ</w:t>
      </w:r>
      <w:r w:rsidRPr="00187002">
        <w:rPr>
          <w:rStyle w:val="Char3"/>
          <w:rFonts w:hint="cs"/>
          <w:rtl/>
        </w:rPr>
        <w:t xml:space="preserve"> ابن اسحق بن یسار نداریم. این کتاب را ابن هشام </w:t>
      </w:r>
      <w:r w:rsidR="00E65C00" w:rsidRPr="00187002">
        <w:rPr>
          <w:rStyle w:val="Char3"/>
          <w:rFonts w:hint="cs"/>
          <w:rtl/>
        </w:rPr>
        <w:t>تلخیص و تهذیب نموده و از قول ابن اسحق می‌نویسد</w:t>
      </w:r>
      <w:r w:rsidR="00156AEF" w:rsidRPr="00187002">
        <w:rPr>
          <w:rStyle w:val="Char3"/>
          <w:rFonts w:hint="cs"/>
          <w:rtl/>
        </w:rPr>
        <w:t>:</w:t>
      </w:r>
    </w:p>
    <w:p w:rsidR="003A437D" w:rsidRPr="00187002" w:rsidRDefault="00E65C00" w:rsidP="00991469">
      <w:pPr>
        <w:ind w:firstLine="284"/>
        <w:jc w:val="both"/>
        <w:rPr>
          <w:rStyle w:val="Char3"/>
          <w:rtl/>
        </w:rPr>
      </w:pPr>
      <w:r w:rsidRPr="00E028B8">
        <w:rPr>
          <w:rStyle w:val="Char2"/>
          <w:rFonts w:hint="cs"/>
          <w:rtl/>
        </w:rPr>
        <w:t>«</w:t>
      </w:r>
      <w:r w:rsidRPr="00E028B8">
        <w:rPr>
          <w:rStyle w:val="Char2"/>
          <w:rtl/>
        </w:rPr>
        <w:t>وآخی رسول</w:t>
      </w:r>
      <w:r w:rsidR="00991469">
        <w:rPr>
          <w:rStyle w:val="Char2"/>
          <w:rFonts w:hint="cs"/>
          <w:rtl/>
        </w:rPr>
        <w:t xml:space="preserve"> </w:t>
      </w:r>
      <w:r w:rsidRPr="00E028B8">
        <w:rPr>
          <w:rStyle w:val="Char2"/>
          <w:rtl/>
        </w:rPr>
        <w:t>الله</w:t>
      </w:r>
      <w:r w:rsidR="00210FC2">
        <w:rPr>
          <w:rStyle w:val="Char2"/>
          <w:rFonts w:hint="cs"/>
          <w:rtl/>
        </w:rPr>
        <w:t xml:space="preserve"> </w:t>
      </w:r>
      <w:r w:rsidR="00FB3928" w:rsidRPr="00FB3928">
        <w:rPr>
          <w:rStyle w:val="Char2"/>
          <w:rFonts w:cs="CTraditional Arabic"/>
          <w:rtl/>
        </w:rPr>
        <w:t>ج</w:t>
      </w:r>
      <w:r w:rsidRPr="00E028B8">
        <w:rPr>
          <w:rStyle w:val="Char2"/>
          <w:rtl/>
        </w:rPr>
        <w:t xml:space="preserve"> بینَ أصحابهِ منَ المهاجرینَ والأنصارِ فقالَ</w:t>
      </w:r>
      <w:r w:rsidR="00156AEF" w:rsidRPr="00E028B8">
        <w:rPr>
          <w:rStyle w:val="Char2"/>
          <w:rtl/>
        </w:rPr>
        <w:t>:</w:t>
      </w:r>
      <w:r w:rsidR="006B5F9A" w:rsidRPr="00E028B8">
        <w:rPr>
          <w:rStyle w:val="Char2"/>
          <w:rFonts w:hint="cs"/>
          <w:rtl/>
        </w:rPr>
        <w:t xml:space="preserve"> - فیما</w:t>
      </w:r>
      <w:r w:rsidRPr="00E028B8">
        <w:rPr>
          <w:rStyle w:val="Char2"/>
          <w:rtl/>
        </w:rPr>
        <w:t xml:space="preserve"> بلغنا ونعوذُ با</w:t>
      </w:r>
      <w:r w:rsidR="008B36AF" w:rsidRPr="00E028B8">
        <w:rPr>
          <w:rStyle w:val="Char2"/>
          <w:rtl/>
        </w:rPr>
        <w:t xml:space="preserve">للهِ أنْ نقولَ علیهِ ما لمْ </w:t>
      </w:r>
      <w:r w:rsidR="008B36AF" w:rsidRPr="00E028B8">
        <w:rPr>
          <w:rStyle w:val="Char2"/>
          <w:rFonts w:hint="cs"/>
          <w:rtl/>
        </w:rPr>
        <w:t>یقل</w:t>
      </w:r>
      <w:r w:rsidR="006B5F9A" w:rsidRPr="00E028B8">
        <w:rPr>
          <w:rStyle w:val="Char2"/>
          <w:rFonts w:hint="cs"/>
          <w:rtl/>
        </w:rPr>
        <w:t>-</w:t>
      </w:r>
      <w:r w:rsidRPr="00E028B8">
        <w:rPr>
          <w:rStyle w:val="Char2"/>
          <w:rtl/>
        </w:rPr>
        <w:t xml:space="preserve"> تآخُوا ف</w:t>
      </w:r>
      <w:r w:rsidR="00E028B8">
        <w:rPr>
          <w:rStyle w:val="Char2"/>
          <w:rFonts w:hint="cs"/>
          <w:rtl/>
        </w:rPr>
        <w:t xml:space="preserve">ي </w:t>
      </w:r>
      <w:r w:rsidRPr="00E028B8">
        <w:rPr>
          <w:rStyle w:val="Char2"/>
          <w:rtl/>
        </w:rPr>
        <w:t>الله أخوینِ أخوینِ ثمَّ أخذَ بیدِ عل</w:t>
      </w:r>
      <w:r w:rsidR="00E028B8">
        <w:rPr>
          <w:rStyle w:val="Char2"/>
          <w:rFonts w:hint="cs"/>
          <w:rtl/>
        </w:rPr>
        <w:t>ي</w:t>
      </w:r>
      <w:r w:rsidRPr="00E028B8">
        <w:rPr>
          <w:rStyle w:val="Char2"/>
          <w:rtl/>
        </w:rPr>
        <w:t>ِّ ابنِ أب</w:t>
      </w:r>
      <w:r w:rsidR="00E028B8">
        <w:rPr>
          <w:rStyle w:val="Char2"/>
          <w:rFonts w:hint="cs"/>
          <w:rtl/>
        </w:rPr>
        <w:t>ي</w:t>
      </w:r>
      <w:r w:rsidRPr="00E028B8">
        <w:rPr>
          <w:rStyle w:val="Char2"/>
          <w:rtl/>
        </w:rPr>
        <w:t xml:space="preserve"> طالبٍ فقالَ</w:t>
      </w:r>
      <w:r w:rsidR="008B36AF" w:rsidRPr="00E028B8">
        <w:rPr>
          <w:rStyle w:val="Char2"/>
          <w:rFonts w:hint="cs"/>
          <w:rtl/>
        </w:rPr>
        <w:t>:</w:t>
      </w:r>
      <w:r w:rsidR="008B36AF" w:rsidRPr="00E028B8">
        <w:rPr>
          <w:rStyle w:val="Char2"/>
          <w:rtl/>
        </w:rPr>
        <w:t xml:space="preserve"> هذا </w:t>
      </w:r>
      <w:r w:rsidR="008B36AF" w:rsidRPr="00E028B8">
        <w:rPr>
          <w:rStyle w:val="Char2"/>
          <w:rFonts w:hint="cs"/>
          <w:rtl/>
        </w:rPr>
        <w:t>أ</w:t>
      </w:r>
      <w:r w:rsidRPr="00E028B8">
        <w:rPr>
          <w:rStyle w:val="Char2"/>
          <w:rtl/>
        </w:rPr>
        <w:t>خ</w:t>
      </w:r>
      <w:r w:rsidR="00E028B8">
        <w:rPr>
          <w:rStyle w:val="Char2"/>
          <w:rFonts w:hint="cs"/>
          <w:rtl/>
        </w:rPr>
        <w:t>ي</w:t>
      </w:r>
      <w:r w:rsidRPr="00E028B8">
        <w:rPr>
          <w:rStyle w:val="Char2"/>
          <w:rFonts w:hint="cs"/>
          <w:rtl/>
        </w:rPr>
        <w:t>»</w:t>
      </w:r>
      <w:r w:rsidR="003A437D" w:rsidRPr="00FB3928">
        <w:rPr>
          <w:rStyle w:val="Char3"/>
          <w:vertAlign w:val="superscript"/>
          <w:rtl/>
        </w:rPr>
        <w:footnoteReference w:id="75"/>
      </w:r>
      <w:r w:rsidR="008B36AF">
        <w:rPr>
          <w:rFonts w:cs="B Badr" w:hint="cs"/>
          <w:b/>
          <w:bCs/>
          <w:sz w:val="32"/>
          <w:szCs w:val="32"/>
          <w:rtl/>
          <w:lang w:bidi="fa-IR"/>
        </w:rPr>
        <w:t>.</w:t>
      </w:r>
    </w:p>
    <w:p w:rsidR="00E65C00" w:rsidRPr="00187002" w:rsidRDefault="008F7E73" w:rsidP="005156A7">
      <w:pPr>
        <w:ind w:firstLine="284"/>
        <w:jc w:val="both"/>
        <w:rPr>
          <w:rStyle w:val="Char3"/>
          <w:rtl/>
        </w:rPr>
      </w:pPr>
      <w:r w:rsidRPr="00187002">
        <w:rPr>
          <w:rStyle w:val="Char3"/>
          <w:rFonts w:hint="cs"/>
          <w:rtl/>
        </w:rPr>
        <w:t>یعنی</w:t>
      </w:r>
      <w:r w:rsidR="00156AEF" w:rsidRPr="00187002">
        <w:rPr>
          <w:rStyle w:val="Char3"/>
          <w:rFonts w:hint="cs"/>
          <w:rtl/>
        </w:rPr>
        <w:t>:</w:t>
      </w:r>
      <w:r w:rsidRPr="00187002">
        <w:rPr>
          <w:rStyle w:val="Char3"/>
          <w:rFonts w:hint="cs"/>
          <w:rtl/>
        </w:rPr>
        <w:t xml:space="preserve"> «رسول خدا</w:t>
      </w:r>
      <w:r w:rsidR="003746D8" w:rsidRPr="00187002">
        <w:rPr>
          <w:rStyle w:val="Char3"/>
          <w:rFonts w:hint="cs"/>
          <w:rtl/>
        </w:rPr>
        <w:t xml:space="preserve"> </w:t>
      </w:r>
      <w:r w:rsidR="00FB3928" w:rsidRPr="00FB3928">
        <w:rPr>
          <w:rStyle w:val="Char3"/>
          <w:rFonts w:cs="CTraditional Arabic" w:hint="cs"/>
          <w:rtl/>
        </w:rPr>
        <w:t>ج</w:t>
      </w:r>
      <w:r w:rsidRPr="00187002">
        <w:rPr>
          <w:rStyle w:val="Char3"/>
          <w:rFonts w:hint="cs"/>
          <w:rtl/>
        </w:rPr>
        <w:t xml:space="preserve"> میان یارانش از مهاجرین و انصار پیمان برادری برقرار کرد و ـ </w:t>
      </w:r>
      <w:r w:rsidR="0008484A" w:rsidRPr="00187002">
        <w:rPr>
          <w:rStyle w:val="Char3"/>
          <w:rFonts w:hint="cs"/>
          <w:rtl/>
        </w:rPr>
        <w:t>بنابر آنچه به ما رسیده و پناه بر خدا می‌بریم از اینکه چیزی را به رسول خدا نسبت دهیم که او نگفته است ـ فرمود</w:t>
      </w:r>
      <w:r w:rsidR="00156AEF" w:rsidRPr="00187002">
        <w:rPr>
          <w:rStyle w:val="Char3"/>
          <w:rFonts w:hint="cs"/>
          <w:rtl/>
        </w:rPr>
        <w:t>:</w:t>
      </w:r>
      <w:r w:rsidR="0008484A" w:rsidRPr="00187002">
        <w:rPr>
          <w:rStyle w:val="Char3"/>
          <w:rFonts w:hint="cs"/>
          <w:rtl/>
        </w:rPr>
        <w:t xml:space="preserve"> دو به دو، در راه خدا برادر یکدیگر باشید. سپس دست علیّ‌بن إبی‌طالب را گرفت</w:t>
      </w:r>
      <w:r w:rsidR="003746D8" w:rsidRPr="00187002">
        <w:rPr>
          <w:rStyle w:val="Char3"/>
          <w:rFonts w:hint="cs"/>
          <w:rtl/>
        </w:rPr>
        <w:t>،</w:t>
      </w:r>
      <w:r w:rsidR="0008484A" w:rsidRPr="00187002">
        <w:rPr>
          <w:rStyle w:val="Char3"/>
          <w:rFonts w:hint="cs"/>
          <w:rtl/>
        </w:rPr>
        <w:t xml:space="preserve"> و گفت</w:t>
      </w:r>
      <w:r w:rsidR="00156AEF" w:rsidRPr="00187002">
        <w:rPr>
          <w:rStyle w:val="Char3"/>
          <w:rFonts w:hint="cs"/>
          <w:rtl/>
        </w:rPr>
        <w:t>:</w:t>
      </w:r>
      <w:r w:rsidR="00711329" w:rsidRPr="00187002">
        <w:rPr>
          <w:rStyle w:val="Char3"/>
          <w:rFonts w:hint="cs"/>
          <w:rtl/>
        </w:rPr>
        <w:t xml:space="preserve"> این برادر من است».</w:t>
      </w:r>
    </w:p>
    <w:p w:rsidR="00711329" w:rsidRPr="00187002" w:rsidRDefault="00711329" w:rsidP="00711329">
      <w:pPr>
        <w:ind w:firstLine="284"/>
        <w:jc w:val="both"/>
        <w:rPr>
          <w:rStyle w:val="Char3"/>
          <w:rtl/>
        </w:rPr>
      </w:pPr>
      <w:r w:rsidRPr="00187002">
        <w:rPr>
          <w:rStyle w:val="Char3"/>
          <w:rFonts w:hint="cs"/>
          <w:rtl/>
        </w:rPr>
        <w:t>و همچنین در «سنن ترمذی» که از کتب معتبر اهل سنّت شمرده می‌شود می‌خوانیم:</w:t>
      </w:r>
    </w:p>
    <w:p w:rsidR="003A437D" w:rsidRPr="00187002" w:rsidRDefault="00711329" w:rsidP="005F4D31">
      <w:pPr>
        <w:ind w:firstLine="284"/>
        <w:jc w:val="both"/>
        <w:rPr>
          <w:rStyle w:val="Char3"/>
          <w:rtl/>
        </w:rPr>
      </w:pPr>
      <w:r w:rsidRPr="005235BD">
        <w:rPr>
          <w:rStyle w:val="Char2"/>
          <w:rFonts w:hint="cs"/>
          <w:rtl/>
        </w:rPr>
        <w:t>«</w:t>
      </w:r>
      <w:r w:rsidRPr="005235BD">
        <w:rPr>
          <w:rStyle w:val="Char2"/>
          <w:rtl/>
        </w:rPr>
        <w:t>عنِ ابنِ عمرَ قالَ</w:t>
      </w:r>
      <w:r w:rsidR="002C27D2" w:rsidRPr="005235BD">
        <w:rPr>
          <w:rStyle w:val="Char2"/>
          <w:rFonts w:hint="cs"/>
          <w:rtl/>
        </w:rPr>
        <w:t>:</w:t>
      </w:r>
      <w:r w:rsidRPr="005235BD">
        <w:rPr>
          <w:rStyle w:val="Char2"/>
          <w:rtl/>
        </w:rPr>
        <w:t xml:space="preserve"> آخی رسول</w:t>
      </w:r>
      <w:r w:rsidR="005235BD">
        <w:rPr>
          <w:rStyle w:val="Char2"/>
          <w:rFonts w:hint="cs"/>
          <w:rtl/>
        </w:rPr>
        <w:t xml:space="preserve"> </w:t>
      </w:r>
      <w:r w:rsidRPr="005235BD">
        <w:rPr>
          <w:rStyle w:val="Char2"/>
          <w:rtl/>
        </w:rPr>
        <w:t>الله</w:t>
      </w:r>
      <w:r w:rsidR="005F4D31">
        <w:rPr>
          <w:rStyle w:val="Char2"/>
          <w:rFonts w:hint="cs"/>
          <w:rtl/>
        </w:rPr>
        <w:t xml:space="preserve"> </w:t>
      </w:r>
      <w:r w:rsidR="00FB3928" w:rsidRPr="00FB3928">
        <w:rPr>
          <w:rStyle w:val="Char2"/>
          <w:rFonts w:cs="CTraditional Arabic"/>
          <w:rtl/>
        </w:rPr>
        <w:t>ج</w:t>
      </w:r>
      <w:r w:rsidRPr="005235BD">
        <w:rPr>
          <w:rStyle w:val="Char2"/>
          <w:rtl/>
        </w:rPr>
        <w:t xml:space="preserve"> بینَ أصح</w:t>
      </w:r>
      <w:r w:rsidR="002C27D2" w:rsidRPr="005235BD">
        <w:rPr>
          <w:rStyle w:val="Char2"/>
          <w:rtl/>
        </w:rPr>
        <w:t>ابهِ فجاءَ عل</w:t>
      </w:r>
      <w:r w:rsidR="005235BD">
        <w:rPr>
          <w:rStyle w:val="Char2"/>
          <w:rFonts w:hint="cs"/>
          <w:rtl/>
        </w:rPr>
        <w:t>ي</w:t>
      </w:r>
      <w:r w:rsidR="002C27D2" w:rsidRPr="005235BD">
        <w:rPr>
          <w:rStyle w:val="Char2"/>
          <w:rtl/>
        </w:rPr>
        <w:t>ٌّ تدمعُ عیناهُ ف</w:t>
      </w:r>
      <w:r w:rsidR="002C27D2" w:rsidRPr="005235BD">
        <w:rPr>
          <w:rStyle w:val="Char2"/>
          <w:rFonts w:hint="cs"/>
          <w:rtl/>
        </w:rPr>
        <w:t>ق</w:t>
      </w:r>
      <w:r w:rsidRPr="005235BD">
        <w:rPr>
          <w:rStyle w:val="Char2"/>
          <w:rtl/>
        </w:rPr>
        <w:t>الَ</w:t>
      </w:r>
      <w:r w:rsidR="002C27D2" w:rsidRPr="005235BD">
        <w:rPr>
          <w:rStyle w:val="Char2"/>
          <w:rFonts w:hint="cs"/>
          <w:rtl/>
        </w:rPr>
        <w:t>:</w:t>
      </w:r>
      <w:r w:rsidRPr="005235BD">
        <w:rPr>
          <w:rStyle w:val="Char2"/>
          <w:rtl/>
        </w:rPr>
        <w:t xml:space="preserve"> یا رسولَ اللهِ</w:t>
      </w:r>
      <w:r w:rsidR="002C27D2" w:rsidRPr="005235BD">
        <w:rPr>
          <w:rStyle w:val="Char2"/>
          <w:rFonts w:hint="cs"/>
          <w:rtl/>
        </w:rPr>
        <w:t>!</w:t>
      </w:r>
      <w:r w:rsidRPr="005235BD">
        <w:rPr>
          <w:rStyle w:val="Char2"/>
          <w:rtl/>
        </w:rPr>
        <w:t xml:space="preserve"> آخیتَ بینَ إصحاب</w:t>
      </w:r>
      <w:r w:rsidR="005F4D31">
        <w:rPr>
          <w:rStyle w:val="Char2"/>
          <w:rFonts w:asciiTheme="minorHAnsi" w:hAnsiTheme="minorHAnsi" w:hint="cs"/>
          <w:rtl/>
          <w:lang w:bidi="ar-SA"/>
        </w:rPr>
        <w:t>ك</w:t>
      </w:r>
      <w:r w:rsidRPr="005235BD">
        <w:rPr>
          <w:rStyle w:val="Char2"/>
          <w:rtl/>
        </w:rPr>
        <w:t>َ وْلمْ تؤاخِ بین</w:t>
      </w:r>
      <w:r w:rsidR="005235BD">
        <w:rPr>
          <w:rStyle w:val="Char2"/>
          <w:rFonts w:hint="cs"/>
          <w:rtl/>
        </w:rPr>
        <w:t>ي</w:t>
      </w:r>
      <w:r w:rsidRPr="005235BD">
        <w:rPr>
          <w:rStyle w:val="Char2"/>
          <w:rtl/>
        </w:rPr>
        <w:t xml:space="preserve"> وبینَ أحدٍ. فقالَ لهُ رسول</w:t>
      </w:r>
      <w:r w:rsidR="005235BD">
        <w:rPr>
          <w:rStyle w:val="Char2"/>
          <w:rFonts w:hint="cs"/>
          <w:rtl/>
        </w:rPr>
        <w:t xml:space="preserve"> </w:t>
      </w:r>
      <w:r w:rsidRPr="005235BD">
        <w:rPr>
          <w:rStyle w:val="Char2"/>
          <w:rtl/>
        </w:rPr>
        <w:t>الله</w:t>
      </w:r>
      <w:r w:rsidR="00FB3928" w:rsidRPr="00FB3928">
        <w:rPr>
          <w:rStyle w:val="Char2"/>
          <w:rFonts w:cs="CTraditional Arabic"/>
          <w:rtl/>
        </w:rPr>
        <w:t>ج</w:t>
      </w:r>
      <w:r w:rsidR="002C27D2" w:rsidRPr="005235BD">
        <w:rPr>
          <w:rStyle w:val="Char2"/>
          <w:rFonts w:hint="cs"/>
          <w:rtl/>
        </w:rPr>
        <w:t>:</w:t>
      </w:r>
      <w:r w:rsidRPr="005235BD">
        <w:rPr>
          <w:rStyle w:val="Char2"/>
          <w:rtl/>
        </w:rPr>
        <w:t xml:space="preserve"> أنتَ أخ</w:t>
      </w:r>
      <w:r w:rsidR="005235BD">
        <w:rPr>
          <w:rStyle w:val="Char2"/>
          <w:rFonts w:hint="cs"/>
          <w:rtl/>
        </w:rPr>
        <w:t>ي</w:t>
      </w:r>
      <w:r w:rsidRPr="005235BD">
        <w:rPr>
          <w:rStyle w:val="Char2"/>
          <w:rtl/>
        </w:rPr>
        <w:t xml:space="preserve"> ف</w:t>
      </w:r>
      <w:r w:rsidR="005235BD">
        <w:rPr>
          <w:rStyle w:val="Char2"/>
          <w:rFonts w:hint="cs"/>
          <w:rtl/>
        </w:rPr>
        <w:t>ي</w:t>
      </w:r>
      <w:r w:rsidRPr="005235BD">
        <w:rPr>
          <w:rStyle w:val="Char2"/>
          <w:rtl/>
        </w:rPr>
        <w:t>‌</w:t>
      </w:r>
      <w:r w:rsidR="005235BD">
        <w:rPr>
          <w:rStyle w:val="Char2"/>
          <w:rFonts w:hint="cs"/>
          <w:rtl/>
        </w:rPr>
        <w:t xml:space="preserve"> </w:t>
      </w:r>
      <w:r w:rsidRPr="005235BD">
        <w:rPr>
          <w:rStyle w:val="Char2"/>
          <w:rtl/>
        </w:rPr>
        <w:t>لدّنیا وَالآخرة</w:t>
      </w:r>
      <w:r w:rsidRPr="005235BD">
        <w:rPr>
          <w:rStyle w:val="Char2"/>
          <w:rFonts w:hint="cs"/>
          <w:rtl/>
        </w:rPr>
        <w:t>»</w:t>
      </w:r>
      <w:r w:rsidR="003A437D" w:rsidRPr="00FB3928">
        <w:rPr>
          <w:rStyle w:val="Char3"/>
          <w:vertAlign w:val="superscript"/>
          <w:rtl/>
        </w:rPr>
        <w:footnoteReference w:id="76"/>
      </w:r>
      <w:r w:rsidR="002C27D2" w:rsidRPr="00187002">
        <w:rPr>
          <w:rStyle w:val="Char3"/>
          <w:rFonts w:hint="cs"/>
          <w:rtl/>
        </w:rPr>
        <w:t>.</w:t>
      </w:r>
    </w:p>
    <w:p w:rsidR="00711329" w:rsidRPr="00187002" w:rsidRDefault="00D16266" w:rsidP="003A437D">
      <w:pPr>
        <w:ind w:firstLine="284"/>
        <w:jc w:val="both"/>
        <w:rPr>
          <w:rStyle w:val="Char3"/>
          <w:rtl/>
        </w:rPr>
      </w:pPr>
      <w:r w:rsidRPr="00187002">
        <w:rPr>
          <w:rStyle w:val="Char3"/>
          <w:rFonts w:hint="cs"/>
          <w:rtl/>
        </w:rPr>
        <w:t>یعنی</w:t>
      </w:r>
      <w:r w:rsidR="00156AEF" w:rsidRPr="00187002">
        <w:rPr>
          <w:rStyle w:val="Char3"/>
          <w:rFonts w:hint="cs"/>
          <w:rtl/>
        </w:rPr>
        <w:t>:</w:t>
      </w:r>
      <w:r w:rsidRPr="00187002">
        <w:rPr>
          <w:rStyle w:val="Char3"/>
          <w:rFonts w:hint="cs"/>
          <w:rtl/>
        </w:rPr>
        <w:t xml:space="preserve"> «از فرزند عمر رسیده که گفت</w:t>
      </w:r>
      <w:r w:rsidR="00156AEF" w:rsidRPr="00187002">
        <w:rPr>
          <w:rStyle w:val="Char3"/>
          <w:rFonts w:hint="cs"/>
          <w:rtl/>
        </w:rPr>
        <w:t>:</w:t>
      </w:r>
      <w:r w:rsidRPr="00187002">
        <w:rPr>
          <w:rStyle w:val="Char3"/>
          <w:rFonts w:hint="cs"/>
          <w:rtl/>
        </w:rPr>
        <w:t xml:space="preserve"> رسول خدا</w:t>
      </w:r>
      <w:r w:rsidR="00855E0A" w:rsidRPr="00187002">
        <w:rPr>
          <w:rStyle w:val="Char3"/>
          <w:rFonts w:hint="cs"/>
          <w:rtl/>
        </w:rPr>
        <w:t xml:space="preserve"> </w:t>
      </w:r>
      <w:r w:rsidR="00FB3928" w:rsidRPr="00FB3928">
        <w:rPr>
          <w:rStyle w:val="Char3"/>
          <w:rFonts w:cs="CTraditional Arabic" w:hint="cs"/>
          <w:rtl/>
        </w:rPr>
        <w:t>ج</w:t>
      </w:r>
      <w:r w:rsidRPr="00187002">
        <w:rPr>
          <w:rStyle w:val="Char3"/>
          <w:rFonts w:hint="cs"/>
          <w:rtl/>
        </w:rPr>
        <w:t xml:space="preserve"> میان یارانش پیمان برادری بست. آنگاه علی آمد و چشمانش اشک‌آلود بود، گفت</w:t>
      </w:r>
      <w:r w:rsidR="00CE50A9" w:rsidRPr="00187002">
        <w:rPr>
          <w:rStyle w:val="Char3"/>
          <w:rFonts w:hint="cs"/>
          <w:rtl/>
        </w:rPr>
        <w:t>:</w:t>
      </w:r>
      <w:r w:rsidRPr="00187002">
        <w:rPr>
          <w:rStyle w:val="Char3"/>
          <w:rFonts w:hint="cs"/>
          <w:rtl/>
        </w:rPr>
        <w:t xml:space="preserve"> ای رسول خدا، میان یارانت پیمان بستی و مرا با هیچ‌کس برادر نکردی! رسول خدا</w:t>
      </w:r>
      <w:r w:rsidR="00CE50A9" w:rsidRPr="00187002">
        <w:rPr>
          <w:rStyle w:val="Char3"/>
          <w:rFonts w:hint="cs"/>
          <w:rtl/>
        </w:rPr>
        <w:t xml:space="preserve"> </w:t>
      </w:r>
      <w:r w:rsidR="00FB3928" w:rsidRPr="00FB3928">
        <w:rPr>
          <w:rStyle w:val="Char3"/>
          <w:rFonts w:cs="CTraditional Arabic" w:hint="cs"/>
          <w:rtl/>
        </w:rPr>
        <w:t>ج</w:t>
      </w:r>
      <w:r w:rsidRPr="00187002">
        <w:rPr>
          <w:rStyle w:val="Char3"/>
          <w:rFonts w:hint="cs"/>
          <w:rtl/>
        </w:rPr>
        <w:t xml:space="preserve"> بدو گفت</w:t>
      </w:r>
      <w:r w:rsidR="00156AEF" w:rsidRPr="00187002">
        <w:rPr>
          <w:rStyle w:val="Char3"/>
          <w:rFonts w:hint="cs"/>
          <w:rtl/>
        </w:rPr>
        <w:t>:</w:t>
      </w:r>
      <w:r w:rsidRPr="00187002">
        <w:rPr>
          <w:rStyle w:val="Char3"/>
          <w:rFonts w:hint="cs"/>
          <w:rtl/>
        </w:rPr>
        <w:t xml:space="preserve"> تو در دنیا و آخرت برادر من هستی».</w:t>
      </w:r>
    </w:p>
    <w:p w:rsidR="00D16266" w:rsidRPr="00187002" w:rsidRDefault="00D16266" w:rsidP="003A437D">
      <w:pPr>
        <w:ind w:firstLine="284"/>
        <w:jc w:val="both"/>
        <w:rPr>
          <w:rStyle w:val="Char3"/>
          <w:rtl/>
        </w:rPr>
      </w:pPr>
      <w:r w:rsidRPr="00187002">
        <w:rPr>
          <w:rStyle w:val="Char3"/>
          <w:rFonts w:hint="cs"/>
          <w:rtl/>
        </w:rPr>
        <w:t>بنابراین</w:t>
      </w:r>
      <w:r w:rsidR="00CE50A9" w:rsidRPr="00187002">
        <w:rPr>
          <w:rStyle w:val="Char3"/>
          <w:rFonts w:hint="cs"/>
          <w:rtl/>
        </w:rPr>
        <w:t>،</w:t>
      </w:r>
      <w:r w:rsidRPr="00187002">
        <w:rPr>
          <w:rStyle w:val="Char3"/>
          <w:rFonts w:hint="cs"/>
          <w:rtl/>
        </w:rPr>
        <w:t xml:space="preserve"> به چه دلیل باید بر روایتی اعتماد نماییم که می‌گوید</w:t>
      </w:r>
      <w:r w:rsidR="00CE50A9" w:rsidRPr="00187002">
        <w:rPr>
          <w:rStyle w:val="Char3"/>
          <w:rFonts w:hint="cs"/>
          <w:rtl/>
        </w:rPr>
        <w:t>:</w:t>
      </w:r>
      <w:r w:rsidRPr="00187002">
        <w:rPr>
          <w:rStyle w:val="Char3"/>
          <w:rFonts w:hint="cs"/>
          <w:rtl/>
        </w:rPr>
        <w:t xml:space="preserve"> سهل‌بن حنیف با علی</w:t>
      </w:r>
      <w:r w:rsidRPr="00187002">
        <w:rPr>
          <w:rStyle w:val="Char3"/>
          <w:rFonts w:hint="cs"/>
          <w:rtl/>
        </w:rPr>
        <w:sym w:font="AGA Arabesque" w:char="F075"/>
      </w:r>
      <w:r w:rsidRPr="00187002">
        <w:rPr>
          <w:rStyle w:val="Char3"/>
          <w:rFonts w:hint="cs"/>
          <w:rtl/>
        </w:rPr>
        <w:t xml:space="preserve"> پیمان برادری بست؟ و چگونه می‌توانیم همچون ماسینیون ادّعا کنیم که</w:t>
      </w:r>
      <w:r w:rsidR="00156AEF" w:rsidRPr="00187002">
        <w:rPr>
          <w:rStyle w:val="Char3"/>
          <w:rFonts w:hint="cs"/>
          <w:rtl/>
        </w:rPr>
        <w:t>:</w:t>
      </w:r>
      <w:r w:rsidRPr="00187002">
        <w:rPr>
          <w:rStyle w:val="Char3"/>
          <w:rFonts w:hint="cs"/>
          <w:rtl/>
        </w:rPr>
        <w:t xml:space="preserve"> واضح است محمد</w:t>
      </w:r>
      <w:r w:rsidR="00CE50A9" w:rsidRPr="00187002">
        <w:rPr>
          <w:rStyle w:val="Char3"/>
          <w:rFonts w:hint="cs"/>
          <w:rtl/>
        </w:rPr>
        <w:t xml:space="preserve"> </w:t>
      </w:r>
      <w:r w:rsidR="00FB3928" w:rsidRPr="00FB3928">
        <w:rPr>
          <w:rStyle w:val="Char3"/>
          <w:rFonts w:cs="CTraditional Arabic" w:hint="cs"/>
          <w:rtl/>
        </w:rPr>
        <w:t>ج</w:t>
      </w:r>
      <w:r w:rsidRPr="00187002">
        <w:rPr>
          <w:rStyle w:val="Char3"/>
          <w:rFonts w:hint="cs"/>
          <w:rtl/>
        </w:rPr>
        <w:t xml:space="preserve"> علی را به برادری خود برنگزید؟ این مسأله از چه راه برای پروفسور ماسینیون واضح شده است؟!</w:t>
      </w:r>
    </w:p>
    <w:p w:rsidR="00D16266" w:rsidRPr="00187002" w:rsidRDefault="00D16266" w:rsidP="00D16266">
      <w:pPr>
        <w:ind w:firstLine="284"/>
        <w:jc w:val="both"/>
        <w:rPr>
          <w:rStyle w:val="Char3"/>
          <w:rtl/>
        </w:rPr>
      </w:pPr>
      <w:r w:rsidRPr="00187002">
        <w:rPr>
          <w:rStyle w:val="Char3"/>
          <w:rFonts w:hint="cs"/>
          <w:rtl/>
        </w:rPr>
        <w:t>ماسینیون هرچند در مذاهب اسلامی پژوهش‌هایی کرده است</w:t>
      </w:r>
      <w:r w:rsidR="00CE50A9" w:rsidRPr="00187002">
        <w:rPr>
          <w:rStyle w:val="Char3"/>
          <w:rFonts w:hint="cs"/>
          <w:rtl/>
        </w:rPr>
        <w:t>،</w:t>
      </w:r>
      <w:r w:rsidRPr="00187002">
        <w:rPr>
          <w:rStyle w:val="Char3"/>
          <w:rFonts w:hint="cs"/>
          <w:rtl/>
        </w:rPr>
        <w:t xml:space="preserve"> ولی از آراء</w:t>
      </w:r>
      <w:r w:rsidR="00B16643" w:rsidRPr="00187002">
        <w:rPr>
          <w:rStyle w:val="Char3"/>
          <w:rFonts w:hint="cs"/>
          <w:rtl/>
        </w:rPr>
        <w:t xml:space="preserve"> آن‌ها </w:t>
      </w:r>
      <w:r w:rsidRPr="00187002">
        <w:rPr>
          <w:rStyle w:val="Char3"/>
          <w:rFonts w:hint="cs"/>
          <w:rtl/>
        </w:rPr>
        <w:t>کاملاً آگاه نیست</w:t>
      </w:r>
      <w:r w:rsidR="00CE50A9" w:rsidRPr="00187002">
        <w:rPr>
          <w:rStyle w:val="Char3"/>
          <w:rFonts w:hint="cs"/>
          <w:rtl/>
        </w:rPr>
        <w:t>،</w:t>
      </w:r>
      <w:r w:rsidRPr="00187002">
        <w:rPr>
          <w:rStyle w:val="Char3"/>
          <w:rFonts w:hint="cs"/>
          <w:rtl/>
        </w:rPr>
        <w:t xml:space="preserve"> و گاهی نسبت‌های نادرستی به مذاهب مشهور می‌دهد مثلاً دربار</w:t>
      </w:r>
      <w:r w:rsidR="00187002" w:rsidRPr="00187002">
        <w:rPr>
          <w:rStyle w:val="Char3"/>
          <w:rFonts w:hint="cs"/>
          <w:rtl/>
        </w:rPr>
        <w:t>ۀ</w:t>
      </w:r>
      <w:r w:rsidRPr="00187002">
        <w:rPr>
          <w:rStyle w:val="Char3"/>
          <w:rFonts w:hint="cs"/>
          <w:rtl/>
        </w:rPr>
        <w:t xml:space="preserve"> ماجرای غدیر خم در صدر اسلام، می‌نویسد:</w:t>
      </w:r>
    </w:p>
    <w:p w:rsidR="003A437D" w:rsidRPr="00187002" w:rsidRDefault="00D16266" w:rsidP="00CE50A9">
      <w:pPr>
        <w:ind w:firstLine="284"/>
        <w:jc w:val="both"/>
        <w:rPr>
          <w:rStyle w:val="Char3"/>
          <w:rtl/>
        </w:rPr>
      </w:pPr>
      <w:r w:rsidRPr="00187002">
        <w:rPr>
          <w:rStyle w:val="Char3"/>
          <w:rFonts w:hint="cs"/>
          <w:rtl/>
        </w:rPr>
        <w:t>«زیدیّه آن را منکرند ولی با تخفیف معنی آن، از طرف بسیاری از اهل سنّت تأیید شده است»!</w:t>
      </w:r>
      <w:r w:rsidR="003A437D" w:rsidRPr="00FB3928">
        <w:rPr>
          <w:rStyle w:val="Char3"/>
          <w:vertAlign w:val="superscript"/>
          <w:rtl/>
        </w:rPr>
        <w:footnoteReference w:id="77"/>
      </w:r>
      <w:r w:rsidR="00CE50A9" w:rsidRPr="00187002">
        <w:rPr>
          <w:rStyle w:val="Char3"/>
          <w:rFonts w:hint="cs"/>
          <w:rtl/>
        </w:rPr>
        <w:t>.</w:t>
      </w:r>
    </w:p>
    <w:p w:rsidR="003A437D" w:rsidRPr="00187002" w:rsidRDefault="00522D85" w:rsidP="00522D85">
      <w:pPr>
        <w:ind w:firstLine="284"/>
        <w:jc w:val="both"/>
        <w:rPr>
          <w:rStyle w:val="Char3"/>
          <w:rtl/>
        </w:rPr>
      </w:pPr>
      <w:r w:rsidRPr="00187002">
        <w:rPr>
          <w:rStyle w:val="Char3"/>
          <w:rFonts w:hint="cs"/>
          <w:rtl/>
        </w:rPr>
        <w:t>و البته این نسبت به زیدیّه، صد در صد غلط است! زیرا آنان نیز مانند اهل سنّت ماجرای مزبور را پذیرفته‌اند (هرچند گروهی از ایشان، سخنان پیامبر</w:t>
      </w:r>
      <w:r w:rsidR="00CE50A9" w:rsidRPr="00187002">
        <w:rPr>
          <w:rStyle w:val="Char3"/>
          <w:rFonts w:hint="cs"/>
          <w:rtl/>
        </w:rPr>
        <w:t xml:space="preserve"> </w:t>
      </w:r>
      <w:r w:rsidR="00FB3928" w:rsidRPr="00FB3928">
        <w:rPr>
          <w:rStyle w:val="Char3"/>
          <w:rFonts w:cs="CTraditional Arabic" w:hint="cs"/>
          <w:rtl/>
        </w:rPr>
        <w:t>ج</w:t>
      </w:r>
      <w:r w:rsidR="00D96193" w:rsidRPr="00187002">
        <w:rPr>
          <w:rStyle w:val="Char3"/>
          <w:rFonts w:hint="cs"/>
          <w:rtl/>
        </w:rPr>
        <w:t xml:space="preserve"> را در غدیر خم، دلیل بر ا</w:t>
      </w:r>
      <w:r w:rsidRPr="00187002">
        <w:rPr>
          <w:rStyle w:val="Char3"/>
          <w:rFonts w:hint="cs"/>
          <w:rtl/>
        </w:rPr>
        <w:t>فضلیت علی</w:t>
      </w:r>
      <w:r w:rsidRPr="00187002">
        <w:rPr>
          <w:rStyle w:val="Char3"/>
          <w:rFonts w:hint="cs"/>
          <w:rtl/>
        </w:rPr>
        <w:sym w:font="AGA Arabesque" w:char="F075"/>
      </w:r>
      <w:r w:rsidRPr="00187002">
        <w:rPr>
          <w:rStyle w:val="Char3"/>
          <w:rFonts w:hint="cs"/>
          <w:rtl/>
        </w:rPr>
        <w:t xml:space="preserve"> نسبت به دیگر صحابه می‌شمردند نه دلیل بر إمارت وی)</w:t>
      </w:r>
      <w:r w:rsidR="003A437D" w:rsidRPr="00FB3928">
        <w:rPr>
          <w:rStyle w:val="Char3"/>
          <w:vertAlign w:val="superscript"/>
          <w:rtl/>
        </w:rPr>
        <w:footnoteReference w:id="78"/>
      </w:r>
      <w:r w:rsidRPr="00187002">
        <w:rPr>
          <w:rStyle w:val="Char3"/>
          <w:rFonts w:hint="cs"/>
          <w:rtl/>
        </w:rPr>
        <w:t xml:space="preserve">. اما مهدی، احمدبن یحیی‌بن المرتضی </w:t>
      </w:r>
      <w:r w:rsidR="005B6B32" w:rsidRPr="00187002">
        <w:rPr>
          <w:rStyle w:val="Char3"/>
          <w:rFonts w:hint="cs"/>
          <w:rtl/>
        </w:rPr>
        <w:t>ملقّب به المهدی لدین الله که از پیشوایان بزرگ زیدی شمرده می‌شود در کتاب</w:t>
      </w:r>
      <w:r w:rsidR="00156AEF" w:rsidRPr="00187002">
        <w:rPr>
          <w:rStyle w:val="Char3"/>
          <w:rFonts w:hint="cs"/>
          <w:rtl/>
        </w:rPr>
        <w:t>:</w:t>
      </w:r>
      <w:r w:rsidR="005B6B32" w:rsidRPr="00187002">
        <w:rPr>
          <w:rStyle w:val="Char3"/>
          <w:rFonts w:hint="cs"/>
          <w:rtl/>
        </w:rPr>
        <w:t xml:space="preserve"> </w:t>
      </w:r>
      <w:r w:rsidR="005B6B32" w:rsidRPr="005F4D31">
        <w:rPr>
          <w:rStyle w:val="Char0"/>
          <w:rFonts w:hint="cs"/>
          <w:rtl/>
        </w:rPr>
        <w:t>«البحرُ الز</w:t>
      </w:r>
      <w:r w:rsidR="00D96193" w:rsidRPr="005F4D31">
        <w:rPr>
          <w:rStyle w:val="Char0"/>
          <w:rFonts w:hint="cs"/>
          <w:rtl/>
        </w:rPr>
        <w:t>خّارُ الجامعُ لمذاهبِ علماءِ الأ</w:t>
      </w:r>
      <w:r w:rsidR="005B6B32" w:rsidRPr="005F4D31">
        <w:rPr>
          <w:rStyle w:val="Char0"/>
          <w:rFonts w:hint="cs"/>
          <w:rtl/>
        </w:rPr>
        <w:t>مصار»</w:t>
      </w:r>
      <w:r w:rsidR="005B6B32" w:rsidRPr="00187002">
        <w:rPr>
          <w:rStyle w:val="Char3"/>
          <w:rFonts w:hint="cs"/>
          <w:rtl/>
        </w:rPr>
        <w:t xml:space="preserve"> می‌نویسد:</w:t>
      </w:r>
    </w:p>
    <w:p w:rsidR="003A437D" w:rsidRPr="00187002" w:rsidRDefault="001F6C29" w:rsidP="005235BD">
      <w:pPr>
        <w:ind w:firstLine="284"/>
        <w:jc w:val="both"/>
        <w:rPr>
          <w:rStyle w:val="Char3"/>
          <w:rtl/>
        </w:rPr>
      </w:pPr>
      <w:r w:rsidRPr="005F4D31">
        <w:rPr>
          <w:rStyle w:val="Char0"/>
          <w:rFonts w:hint="cs"/>
          <w:rtl/>
        </w:rPr>
        <w:t>«</w:t>
      </w:r>
      <w:r w:rsidR="005B6B32" w:rsidRPr="005F4D31">
        <w:rPr>
          <w:rStyle w:val="Char0"/>
          <w:rtl/>
        </w:rPr>
        <w:t>و</w:t>
      </w:r>
      <w:r w:rsidR="00D96193" w:rsidRPr="005F4D31">
        <w:rPr>
          <w:rStyle w:val="Char0"/>
          <w:rtl/>
        </w:rPr>
        <w:t>أ</w:t>
      </w:r>
      <w:r w:rsidR="005B6B32" w:rsidRPr="005F4D31">
        <w:rPr>
          <w:rStyle w:val="Char0"/>
          <w:rtl/>
        </w:rPr>
        <w:t>فضلُ الأمة بعدهُ</w:t>
      </w:r>
      <w:r w:rsidR="005F4D31">
        <w:rPr>
          <w:rStyle w:val="Char0"/>
          <w:rFonts w:hint="cs"/>
          <w:rtl/>
        </w:rPr>
        <w:t xml:space="preserve"> </w:t>
      </w:r>
      <w:r w:rsidR="00FB3928" w:rsidRPr="00FB3928">
        <w:rPr>
          <w:rStyle w:val="Char2"/>
          <w:rFonts w:cs="CTraditional Arabic"/>
          <w:rtl/>
        </w:rPr>
        <w:t>ج</w:t>
      </w:r>
      <w:r w:rsidR="00E22C60" w:rsidRPr="005F4D31">
        <w:rPr>
          <w:rStyle w:val="Char0"/>
          <w:rtl/>
        </w:rPr>
        <w:t xml:space="preserve"> عل</w:t>
      </w:r>
      <w:r w:rsidR="005235BD" w:rsidRPr="005F4D31">
        <w:rPr>
          <w:rStyle w:val="Char0"/>
          <w:rFonts w:hint="cs"/>
          <w:rtl/>
        </w:rPr>
        <w:t>ي</w:t>
      </w:r>
      <w:r w:rsidR="00E22C60" w:rsidRPr="005F4D31">
        <w:rPr>
          <w:rStyle w:val="Char0"/>
          <w:rtl/>
        </w:rPr>
        <w:t>ٌّ</w:t>
      </w:r>
      <w:r w:rsidR="000905B0" w:rsidRPr="005F4D31">
        <w:rPr>
          <w:rStyle w:val="Char0"/>
          <w:rtl/>
        </w:rPr>
        <w:t>... لنا خبرُ المنزلة و</w:t>
      </w:r>
      <w:r w:rsidR="005B6B32" w:rsidRPr="005F4D31">
        <w:rPr>
          <w:rStyle w:val="Char0"/>
          <w:rtl/>
        </w:rPr>
        <w:t>الغدیر</w:t>
      </w:r>
      <w:r w:rsidRPr="005F4D31">
        <w:rPr>
          <w:rStyle w:val="Char0"/>
          <w:rFonts w:hint="cs"/>
          <w:rtl/>
        </w:rPr>
        <w:t>»</w:t>
      </w:r>
      <w:r w:rsidR="003A437D" w:rsidRPr="00FB3928">
        <w:rPr>
          <w:rStyle w:val="Char3"/>
          <w:vertAlign w:val="superscript"/>
          <w:rtl/>
        </w:rPr>
        <w:footnoteReference w:id="79"/>
      </w:r>
      <w:r>
        <w:rPr>
          <w:rFonts w:ascii="Lotus Linotype" w:hAnsi="Lotus Linotype" w:hint="cs"/>
          <w:b/>
          <w:bCs/>
          <w:sz w:val="32"/>
          <w:szCs w:val="32"/>
          <w:rtl/>
          <w:lang w:bidi="fa-IR"/>
        </w:rPr>
        <w:t>.</w:t>
      </w:r>
    </w:p>
    <w:p w:rsidR="00966642" w:rsidRPr="00187002" w:rsidRDefault="006B7305" w:rsidP="00E22C60">
      <w:pPr>
        <w:ind w:firstLine="284"/>
        <w:jc w:val="both"/>
        <w:rPr>
          <w:rStyle w:val="Char3"/>
          <w:rtl/>
        </w:rPr>
      </w:pPr>
      <w:r w:rsidRPr="00187002">
        <w:rPr>
          <w:rStyle w:val="Char3"/>
          <w:rFonts w:hint="cs"/>
          <w:rtl/>
        </w:rPr>
        <w:t>یعنی</w:t>
      </w:r>
      <w:r w:rsidR="00156AEF" w:rsidRPr="00187002">
        <w:rPr>
          <w:rStyle w:val="Char3"/>
          <w:rFonts w:hint="cs"/>
          <w:rtl/>
        </w:rPr>
        <w:t>:</w:t>
      </w:r>
      <w:r w:rsidRPr="00187002">
        <w:rPr>
          <w:rStyle w:val="Char3"/>
          <w:rFonts w:hint="cs"/>
          <w:rtl/>
        </w:rPr>
        <w:t xml:space="preserve"> «پس از پیامبر</w:t>
      </w:r>
      <w:r w:rsidR="00E22C60" w:rsidRPr="00187002">
        <w:rPr>
          <w:rStyle w:val="Char3"/>
          <w:rFonts w:hint="cs"/>
          <w:rtl/>
        </w:rPr>
        <w:t xml:space="preserve"> </w:t>
      </w:r>
      <w:r w:rsidR="00FB3928" w:rsidRPr="00FB3928">
        <w:rPr>
          <w:rStyle w:val="Char3"/>
          <w:rFonts w:cs="CTraditional Arabic" w:hint="cs"/>
          <w:rtl/>
        </w:rPr>
        <w:t>ج</w:t>
      </w:r>
      <w:r w:rsidRPr="00187002">
        <w:rPr>
          <w:rStyle w:val="Char3"/>
          <w:rFonts w:hint="cs"/>
          <w:rtl/>
        </w:rPr>
        <w:t xml:space="preserve"> برترین کس در امت اس</w:t>
      </w:r>
      <w:r w:rsidR="00AA24EB" w:rsidRPr="00187002">
        <w:rPr>
          <w:rStyle w:val="Char3"/>
          <w:rFonts w:hint="cs"/>
          <w:rtl/>
        </w:rPr>
        <w:t>لا</w:t>
      </w:r>
      <w:r w:rsidRPr="00187002">
        <w:rPr>
          <w:rStyle w:val="Char3"/>
          <w:rFonts w:hint="cs"/>
          <w:rtl/>
        </w:rPr>
        <w:t>م، علی</w:t>
      </w:r>
      <w:r w:rsidR="00966642" w:rsidRPr="00187002">
        <w:rPr>
          <w:rStyle w:val="Char3"/>
          <w:rFonts w:hint="cs"/>
          <w:rtl/>
        </w:rPr>
        <w:sym w:font="AGA Arabesque" w:char="F075"/>
      </w:r>
      <w:r w:rsidR="00966642" w:rsidRPr="00187002">
        <w:rPr>
          <w:rStyle w:val="Char3"/>
          <w:rFonts w:hint="cs"/>
          <w:rtl/>
        </w:rPr>
        <w:t xml:space="preserve"> است... دلیل ما بر این ادّعا خبر منزلت و غدیر است».</w:t>
      </w:r>
    </w:p>
    <w:p w:rsidR="00966642" w:rsidRPr="00187002" w:rsidRDefault="00966642" w:rsidP="00966642">
      <w:pPr>
        <w:ind w:firstLine="284"/>
        <w:jc w:val="both"/>
        <w:rPr>
          <w:rStyle w:val="Char3"/>
          <w:rtl/>
        </w:rPr>
      </w:pPr>
      <w:r w:rsidRPr="00187002">
        <w:rPr>
          <w:rStyle w:val="Char3"/>
          <w:rFonts w:hint="cs"/>
          <w:rtl/>
        </w:rPr>
        <w:t xml:space="preserve">پس </w:t>
      </w:r>
      <w:r w:rsidR="00F004AD" w:rsidRPr="00187002">
        <w:rPr>
          <w:rStyle w:val="Char3"/>
          <w:rFonts w:hint="cs"/>
          <w:rtl/>
        </w:rPr>
        <w:t>به هر صورت زیدیّه منکر حدیث غدیر نیستند و ماسینیون اشتباه می‌کند!</w:t>
      </w:r>
    </w:p>
    <w:p w:rsidR="00F004AD" w:rsidRPr="00187002" w:rsidRDefault="00F004AD" w:rsidP="00F004AD">
      <w:pPr>
        <w:ind w:firstLine="284"/>
        <w:jc w:val="both"/>
        <w:rPr>
          <w:rStyle w:val="Char3"/>
          <w:rtl/>
        </w:rPr>
      </w:pPr>
      <w:r w:rsidRPr="00187002">
        <w:rPr>
          <w:rStyle w:val="Char3"/>
          <w:rFonts w:hint="cs"/>
          <w:rtl/>
        </w:rPr>
        <w:t>ماسینیون در کتاب «منحنی زندگی حلاّج» چنان از حسین‌بن منصور سخن می‌گوید که گویی وی یکی از کشیشان مسیحی بوده است! چنانکه کتاب خود را با این عبارت به پایان می‌رساند</w:t>
      </w:r>
      <w:r w:rsidR="00156AEF" w:rsidRPr="00187002">
        <w:rPr>
          <w:rStyle w:val="Char3"/>
          <w:rFonts w:hint="cs"/>
          <w:rtl/>
        </w:rPr>
        <w:t>:</w:t>
      </w:r>
    </w:p>
    <w:p w:rsidR="003A437D" w:rsidRPr="005F4D31" w:rsidRDefault="005D29DD" w:rsidP="005F4D31">
      <w:pPr>
        <w:pStyle w:val="a3"/>
        <w:rPr>
          <w:rtl/>
        </w:rPr>
      </w:pPr>
      <w:r w:rsidRPr="005F4D31">
        <w:rPr>
          <w:rFonts w:hint="cs"/>
          <w:rtl/>
        </w:rPr>
        <w:t>در دعای واپسین شبی که فردایش حلاّج را مُثْله کردند وی از همین حق سخن گفت</w:t>
      </w:r>
      <w:r w:rsidR="0094155D" w:rsidRPr="005F4D31">
        <w:rPr>
          <w:rFonts w:hint="cs"/>
          <w:rtl/>
        </w:rPr>
        <w:t>،</w:t>
      </w:r>
      <w:r w:rsidRPr="005F4D31">
        <w:rPr>
          <w:rFonts w:hint="cs"/>
          <w:rtl/>
        </w:rPr>
        <w:t xml:space="preserve"> و از همین س</w:t>
      </w:r>
      <w:r w:rsidR="0094155D" w:rsidRPr="005F4D31">
        <w:rPr>
          <w:rFonts w:hint="cs"/>
          <w:rtl/>
        </w:rPr>
        <w:t>خن آشکار گردید که وی از روی وحدة</w:t>
      </w:r>
      <w:r w:rsidRPr="005F4D31">
        <w:rPr>
          <w:rFonts w:hint="cs"/>
          <w:rtl/>
        </w:rPr>
        <w:t xml:space="preserve"> الشّهود به جایی رسیده است. یعنی با دلی روشن شاهد جمال کلم</w:t>
      </w:r>
      <w:r w:rsidR="00187002" w:rsidRPr="005F4D31">
        <w:rPr>
          <w:rFonts w:hint="cs"/>
          <w:rtl/>
        </w:rPr>
        <w:t>ۀ</w:t>
      </w:r>
      <w:r w:rsidRPr="005F4D31">
        <w:rPr>
          <w:rFonts w:hint="cs"/>
          <w:rtl/>
        </w:rPr>
        <w:t xml:space="preserve"> غیرمخلوق یا حقیقت مخلوق‌آفرین، شده بود.»</w:t>
      </w:r>
      <w:r w:rsidR="005A39FD" w:rsidRPr="005F4D31">
        <w:rPr>
          <w:rFonts w:hint="cs"/>
          <w:rtl/>
        </w:rPr>
        <w:t>!</w:t>
      </w:r>
      <w:r w:rsidR="003A437D" w:rsidRPr="005F4D31">
        <w:rPr>
          <w:vertAlign w:val="superscript"/>
          <w:rtl/>
        </w:rPr>
        <w:footnoteReference w:id="80"/>
      </w:r>
    </w:p>
    <w:p w:rsidR="005A39FD" w:rsidRPr="00187002" w:rsidRDefault="005A39FD" w:rsidP="0094155D">
      <w:pPr>
        <w:ind w:firstLine="284"/>
        <w:jc w:val="both"/>
        <w:rPr>
          <w:rStyle w:val="Char3"/>
          <w:rtl/>
        </w:rPr>
      </w:pPr>
      <w:r w:rsidRPr="00187002">
        <w:rPr>
          <w:rStyle w:val="Char3"/>
          <w:rFonts w:hint="cs"/>
          <w:rtl/>
        </w:rPr>
        <w:t>می‌دانیم که «کلم</w:t>
      </w:r>
      <w:r w:rsidR="00187002" w:rsidRPr="00187002">
        <w:rPr>
          <w:rStyle w:val="Char3"/>
          <w:rFonts w:hint="cs"/>
          <w:rtl/>
        </w:rPr>
        <w:t>ۀ</w:t>
      </w:r>
      <w:r w:rsidRPr="00187002">
        <w:rPr>
          <w:rStyle w:val="Char3"/>
          <w:rFonts w:hint="cs"/>
          <w:rtl/>
        </w:rPr>
        <w:t xml:space="preserve"> غیرمخلوق» و «مخلوق‌آفرین» از اصطلاحات مسیحیان است که مسیح علیه‌السلام را مصداق آن می‌پندارند ولی مسلمانان عقیده دارند که مسیح</w:t>
      </w:r>
      <w:r w:rsidRPr="00187002">
        <w:rPr>
          <w:rStyle w:val="Char3"/>
          <w:rFonts w:hint="cs"/>
          <w:rtl/>
        </w:rPr>
        <w:sym w:font="AGA Arabesque" w:char="F075"/>
      </w:r>
      <w:r w:rsidRPr="00187002">
        <w:rPr>
          <w:rStyle w:val="Char3"/>
          <w:rFonts w:hint="cs"/>
          <w:rtl/>
        </w:rPr>
        <w:t xml:space="preserve"> همچون آدم</w:t>
      </w:r>
      <w:r w:rsidRPr="00187002">
        <w:rPr>
          <w:rStyle w:val="Char3"/>
          <w:rFonts w:hint="cs"/>
          <w:rtl/>
        </w:rPr>
        <w:sym w:font="AGA Arabesque" w:char="F075"/>
      </w:r>
      <w:r w:rsidRPr="00187002">
        <w:rPr>
          <w:rStyle w:val="Char3"/>
          <w:rFonts w:hint="cs"/>
          <w:rtl/>
        </w:rPr>
        <w:t xml:space="preserve"> مخلوق خدا بوده است که به فرمان او پدید آمد. اما حلاّج اگر ادّعای خدایی داشته، در آن صورت نه مسلمان بوده و نه مسیحی! و اگر چنین ادّعایی نداشته، از مسلمانان صوفی مشرب شمرده می‌شده است</w:t>
      </w:r>
      <w:r w:rsidR="009E0284" w:rsidRPr="00187002">
        <w:rPr>
          <w:rStyle w:val="Char3"/>
          <w:rFonts w:hint="cs"/>
          <w:rtl/>
        </w:rPr>
        <w:t>،</w:t>
      </w:r>
      <w:r w:rsidRPr="00187002">
        <w:rPr>
          <w:rStyle w:val="Char3"/>
          <w:rFonts w:hint="cs"/>
          <w:rtl/>
        </w:rPr>
        <w:t xml:space="preserve"> پس مسیحی‌گری او از کجا به اثبات رسید؟!</w:t>
      </w:r>
    </w:p>
    <w:p w:rsidR="005A39FD" w:rsidRDefault="005A39FD" w:rsidP="003A437D">
      <w:pPr>
        <w:ind w:firstLine="284"/>
        <w:jc w:val="both"/>
        <w:rPr>
          <w:rStyle w:val="Char3"/>
          <w:rtl/>
        </w:rPr>
      </w:pPr>
      <w:r w:rsidRPr="00187002">
        <w:rPr>
          <w:rStyle w:val="Char3"/>
          <w:rFonts w:hint="cs"/>
          <w:rtl/>
        </w:rPr>
        <w:t>لغزش‌های ماسینیون فراوان است</w:t>
      </w:r>
      <w:r w:rsidR="009E0284" w:rsidRPr="00187002">
        <w:rPr>
          <w:rStyle w:val="Char3"/>
          <w:rFonts w:hint="cs"/>
          <w:rtl/>
        </w:rPr>
        <w:t>،</w:t>
      </w:r>
      <w:r w:rsidRPr="00187002">
        <w:rPr>
          <w:rStyle w:val="Char3"/>
          <w:rFonts w:hint="cs"/>
          <w:rtl/>
        </w:rPr>
        <w:t xml:space="preserve"> و ما در این مقاله برای </w:t>
      </w:r>
      <w:r w:rsidR="004A3911" w:rsidRPr="00187002">
        <w:rPr>
          <w:rStyle w:val="Char3"/>
          <w:rFonts w:hint="cs"/>
          <w:rtl/>
        </w:rPr>
        <w:t>رعایت اختصار به همین چند نمونه بسنده می‌کنیم.</w:t>
      </w:r>
    </w:p>
    <w:p w:rsidR="005F4D31" w:rsidRDefault="005F4D31" w:rsidP="003A437D">
      <w:pPr>
        <w:ind w:firstLine="284"/>
        <w:jc w:val="both"/>
        <w:rPr>
          <w:rStyle w:val="Char3"/>
          <w:rtl/>
        </w:rPr>
        <w:sectPr w:rsidR="005F4D31" w:rsidSect="008A0991">
          <w:headerReference w:type="default" r:id="rId23"/>
          <w:footnotePr>
            <w:numRestart w:val="eachPage"/>
          </w:footnotePr>
          <w:pgSz w:w="9356" w:h="13608" w:code="9"/>
          <w:pgMar w:top="567" w:right="1134" w:bottom="851" w:left="1134" w:header="454" w:footer="0" w:gutter="0"/>
          <w:cols w:space="708"/>
          <w:titlePg/>
          <w:bidi/>
          <w:rtlGutter/>
          <w:docGrid w:linePitch="360"/>
        </w:sectPr>
      </w:pPr>
    </w:p>
    <w:p w:rsidR="004A3911" w:rsidRPr="00B77D53" w:rsidRDefault="004A3911" w:rsidP="001659FA">
      <w:pPr>
        <w:pStyle w:val="a"/>
        <w:rPr>
          <w:rtl/>
        </w:rPr>
      </w:pPr>
      <w:bookmarkStart w:id="100" w:name="_Toc142614401"/>
      <w:bookmarkStart w:id="101" w:name="_Toc142614729"/>
      <w:bookmarkStart w:id="102" w:name="_Toc142614987"/>
      <w:bookmarkStart w:id="103" w:name="_Toc142615586"/>
      <w:bookmarkStart w:id="104" w:name="_Toc142615866"/>
      <w:bookmarkStart w:id="105" w:name="_Toc333836490"/>
      <w:bookmarkStart w:id="106" w:name="_Toc429212547"/>
      <w:r w:rsidRPr="00B77D53">
        <w:rPr>
          <w:rFonts w:hint="cs"/>
          <w:rtl/>
        </w:rPr>
        <w:t>رینولد آلن نیکلسون</w:t>
      </w:r>
      <w:r w:rsidRPr="00B7732A">
        <w:rPr>
          <w:rFonts w:cs="B Lotus" w:hint="cs"/>
          <w:rtl/>
        </w:rPr>
        <w:t>،</w:t>
      </w:r>
      <w:r w:rsidRPr="00B77D53">
        <w:rPr>
          <w:rFonts w:hint="cs"/>
          <w:rtl/>
        </w:rPr>
        <w:t xml:space="preserve"> خاورشناس انگلیسی</w:t>
      </w:r>
      <w:bookmarkEnd w:id="100"/>
      <w:bookmarkEnd w:id="101"/>
      <w:bookmarkEnd w:id="102"/>
      <w:bookmarkEnd w:id="103"/>
      <w:bookmarkEnd w:id="104"/>
      <w:bookmarkEnd w:id="105"/>
      <w:bookmarkEnd w:id="106"/>
    </w:p>
    <w:p w:rsidR="004A3911" w:rsidRDefault="004A3911" w:rsidP="005F4D31">
      <w:pPr>
        <w:pStyle w:val="a1"/>
        <w:rPr>
          <w:rtl/>
        </w:rPr>
      </w:pPr>
      <w:bookmarkStart w:id="107" w:name="_Toc142614402"/>
      <w:bookmarkStart w:id="108" w:name="_Toc142614730"/>
      <w:bookmarkStart w:id="109" w:name="_Toc142614988"/>
      <w:bookmarkStart w:id="110" w:name="_Toc142615587"/>
      <w:bookmarkStart w:id="111" w:name="_Toc142615867"/>
      <w:bookmarkStart w:id="112" w:name="_Toc333836491"/>
      <w:bookmarkStart w:id="113" w:name="_Toc429212548"/>
      <w:r>
        <w:rPr>
          <w:rFonts w:hint="cs"/>
          <w:rtl/>
        </w:rPr>
        <w:t>زندگینام</w:t>
      </w:r>
      <w:r w:rsidR="005F4D31">
        <w:rPr>
          <w:rFonts w:hint="cs"/>
          <w:rtl/>
        </w:rPr>
        <w:t>ۀ</w:t>
      </w:r>
      <w:r>
        <w:rPr>
          <w:rFonts w:hint="cs"/>
          <w:rtl/>
        </w:rPr>
        <w:t xml:space="preserve"> علمی نیکلسون</w:t>
      </w:r>
      <w:bookmarkEnd w:id="107"/>
      <w:bookmarkEnd w:id="108"/>
      <w:bookmarkEnd w:id="109"/>
      <w:bookmarkEnd w:id="110"/>
      <w:bookmarkEnd w:id="111"/>
      <w:bookmarkEnd w:id="112"/>
      <w:bookmarkEnd w:id="113"/>
    </w:p>
    <w:p w:rsidR="004A3911" w:rsidRPr="00187002" w:rsidRDefault="002C5A91" w:rsidP="003F4D6F">
      <w:pPr>
        <w:ind w:firstLine="284"/>
        <w:jc w:val="both"/>
        <w:rPr>
          <w:rStyle w:val="Char3"/>
          <w:rtl/>
        </w:rPr>
      </w:pPr>
      <w:r w:rsidRPr="00187002">
        <w:rPr>
          <w:rStyle w:val="Char3"/>
          <w:rFonts w:hint="cs"/>
          <w:rtl/>
        </w:rPr>
        <w:t xml:space="preserve">رینولد آلن نیکلسون </w:t>
      </w:r>
      <w:r w:rsidR="00AB3CC5" w:rsidRPr="00187002">
        <w:rPr>
          <w:rStyle w:val="Char3"/>
          <w:rFonts w:hint="cs"/>
          <w:rtl/>
        </w:rPr>
        <w:t>(</w:t>
      </w:r>
      <w:r w:rsidRPr="00187002">
        <w:rPr>
          <w:rStyle w:val="Char3"/>
        </w:rPr>
        <w:t>Reynold A. Nicholson</w:t>
      </w:r>
      <w:r w:rsidR="00AB3CC5" w:rsidRPr="00187002">
        <w:rPr>
          <w:rStyle w:val="Char3"/>
          <w:rFonts w:hint="cs"/>
          <w:rtl/>
        </w:rPr>
        <w:t>)</w:t>
      </w:r>
      <w:r w:rsidRPr="00187002">
        <w:rPr>
          <w:rStyle w:val="Char3"/>
          <w:rFonts w:hint="cs"/>
          <w:rtl/>
        </w:rPr>
        <w:t xml:space="preserve"> یکی از نامدارترین خاورشناسان انگلیسی در این قرن شمرده می‌شود. </w:t>
      </w:r>
      <w:r w:rsidR="00B12DCA" w:rsidRPr="00187002">
        <w:rPr>
          <w:rStyle w:val="Char3"/>
          <w:rFonts w:hint="cs"/>
          <w:rtl/>
        </w:rPr>
        <w:t xml:space="preserve">وی در اوت 1868 میلادی در شهر کیلی </w:t>
      </w:r>
      <w:r w:rsidR="00FB0F0D" w:rsidRPr="00187002">
        <w:rPr>
          <w:rStyle w:val="Char3"/>
          <w:rFonts w:hint="cs"/>
          <w:rtl/>
        </w:rPr>
        <w:t>(</w:t>
      </w:r>
      <w:r w:rsidR="00B12DCA" w:rsidRPr="00187002">
        <w:rPr>
          <w:rStyle w:val="Char3"/>
        </w:rPr>
        <w:t>Keighley</w:t>
      </w:r>
      <w:r w:rsidR="00FB0F0D" w:rsidRPr="00187002">
        <w:rPr>
          <w:rStyle w:val="Char3"/>
          <w:rFonts w:hint="cs"/>
          <w:rtl/>
        </w:rPr>
        <w:t>)</w:t>
      </w:r>
      <w:r w:rsidR="00B12DCA" w:rsidRPr="00187002">
        <w:rPr>
          <w:rStyle w:val="Char3"/>
          <w:rFonts w:hint="cs"/>
          <w:rtl/>
        </w:rPr>
        <w:t xml:space="preserve"> در ناحی</w:t>
      </w:r>
      <w:r w:rsidR="00187002" w:rsidRPr="00187002">
        <w:rPr>
          <w:rStyle w:val="Char3"/>
          <w:rFonts w:hint="cs"/>
          <w:rtl/>
        </w:rPr>
        <w:t>ۀ</w:t>
      </w:r>
      <w:r w:rsidR="00B12DCA" w:rsidRPr="00187002">
        <w:rPr>
          <w:rStyle w:val="Char3"/>
          <w:rFonts w:hint="cs"/>
          <w:rtl/>
        </w:rPr>
        <w:t xml:space="preserve"> یورکشایر انگلستان چشم به جهان گشود. پس از طی تحصیلات مقدماتی </w:t>
      </w:r>
      <w:r w:rsidR="0002583C" w:rsidRPr="00187002">
        <w:rPr>
          <w:rStyle w:val="Char3"/>
          <w:rFonts w:hint="cs"/>
          <w:rtl/>
        </w:rPr>
        <w:t xml:space="preserve">در سال 1887 به ترینتی کالج، در دانشگاه کمبریج راه یافت و در آنجا بطور شبانه‌روزی </w:t>
      </w:r>
      <w:r w:rsidR="003F4D6F" w:rsidRPr="00187002">
        <w:rPr>
          <w:rStyle w:val="Char3"/>
          <w:rFonts w:hint="cs"/>
          <w:rtl/>
        </w:rPr>
        <w:t xml:space="preserve">اقامت گزید. در کالج مزبور به فراگرفتن زبان‌های کهن (یونانی و لاتین) مشغول شد و استعداد فراوانی از خود نشان داد و به دریافت جوایزی چند نائل آمد. در کمبریج به زبان عربی دلبستگی پیدا کرد و به آموختن آن همّت گماشت. سپس برای تکمیل معلومات عربی خود به لیدن و استراسبورگ سفر کرد و در آن دیار با دخویه </w:t>
      </w:r>
      <w:r w:rsidR="003F4D6F" w:rsidRPr="00187002">
        <w:rPr>
          <w:rStyle w:val="Char3"/>
        </w:rPr>
        <w:t>Deigoeje</w:t>
      </w:r>
      <w:r w:rsidR="003F4D6F" w:rsidRPr="00187002">
        <w:rPr>
          <w:rStyle w:val="Char3"/>
          <w:rFonts w:hint="cs"/>
          <w:rtl/>
        </w:rPr>
        <w:t xml:space="preserve"> و نولدکه </w:t>
      </w:r>
      <w:r w:rsidR="003F4D6F" w:rsidRPr="00187002">
        <w:rPr>
          <w:rStyle w:val="Char3"/>
        </w:rPr>
        <w:t>Noldeke</w:t>
      </w:r>
      <w:r w:rsidR="003F4D6F" w:rsidRPr="00187002">
        <w:rPr>
          <w:rStyle w:val="Char3"/>
          <w:rFonts w:hint="cs"/>
          <w:rtl/>
        </w:rPr>
        <w:t xml:space="preserve"> که</w:t>
      </w:r>
      <w:r w:rsidR="000E0E65" w:rsidRPr="00187002">
        <w:rPr>
          <w:rStyle w:val="Char3"/>
          <w:rFonts w:hint="cs"/>
          <w:rtl/>
        </w:rPr>
        <w:t xml:space="preserve"> بزرگ‌تر</w:t>
      </w:r>
      <w:r w:rsidR="003F4D6F" w:rsidRPr="00187002">
        <w:rPr>
          <w:rStyle w:val="Char3"/>
          <w:rFonts w:hint="cs"/>
          <w:rtl/>
        </w:rPr>
        <w:t xml:space="preserve">ین خاورشناسان عصر به شمار می‌آمدند آشنا شد و از دروس آن دو بهره گرفت. در سال 1891 با ایرانشناس شهیر ادوارد براون </w:t>
      </w:r>
      <w:r w:rsidR="003F4D6F" w:rsidRPr="00187002">
        <w:rPr>
          <w:rStyle w:val="Char3"/>
        </w:rPr>
        <w:t>E. G. Brown</w:t>
      </w:r>
      <w:r w:rsidR="003F4D6F" w:rsidRPr="00187002">
        <w:rPr>
          <w:rStyle w:val="Char3"/>
          <w:rFonts w:hint="cs"/>
          <w:rtl/>
        </w:rPr>
        <w:t xml:space="preserve"> ملاقات کرد و به فرا گرفتن زبان پارسی روی آورد. در سال 1901 نیکلسون به استادی زبان پارسی در دانشگاه لندن برگزیده شد</w:t>
      </w:r>
      <w:r w:rsidR="00180031" w:rsidRPr="00187002">
        <w:rPr>
          <w:rStyle w:val="Char3"/>
          <w:rFonts w:hint="cs"/>
          <w:rtl/>
        </w:rPr>
        <w:t>،</w:t>
      </w:r>
      <w:r w:rsidR="003F4D6F" w:rsidRPr="00187002">
        <w:rPr>
          <w:rStyle w:val="Char3"/>
          <w:rFonts w:hint="cs"/>
          <w:rtl/>
        </w:rPr>
        <w:t xml:space="preserve"> و در سال بعد، تدریس همین زبان را در کمبریج به عهده گرفت</w:t>
      </w:r>
      <w:r w:rsidR="00180031" w:rsidRPr="00187002">
        <w:rPr>
          <w:rStyle w:val="Char3"/>
          <w:rFonts w:hint="cs"/>
          <w:rtl/>
        </w:rPr>
        <w:t>،</w:t>
      </w:r>
      <w:r w:rsidR="003F4D6F" w:rsidRPr="00187002">
        <w:rPr>
          <w:rStyle w:val="Char3"/>
          <w:rFonts w:hint="cs"/>
          <w:rtl/>
        </w:rPr>
        <w:t xml:space="preserve"> و این سمت را تا سال 1926 حفظ کرد. نیکلسون در 1922 به عضویّت فرهنگستان انگلیس پذیرفته شد</w:t>
      </w:r>
      <w:r w:rsidR="00180031" w:rsidRPr="00187002">
        <w:rPr>
          <w:rStyle w:val="Char3"/>
          <w:rFonts w:hint="cs"/>
          <w:rtl/>
        </w:rPr>
        <w:t>،</w:t>
      </w:r>
      <w:r w:rsidR="003F4D6F" w:rsidRPr="00187002">
        <w:rPr>
          <w:rStyle w:val="Char3"/>
          <w:rFonts w:hint="cs"/>
          <w:rtl/>
        </w:rPr>
        <w:t xml:space="preserve"> و پس از وفات ادوارد براون، در 1926 به استادی کرسی زبان عرب</w:t>
      </w:r>
      <w:r w:rsidR="003E2801" w:rsidRPr="00187002">
        <w:rPr>
          <w:rStyle w:val="Char3"/>
          <w:rFonts w:hint="cs"/>
          <w:rtl/>
        </w:rPr>
        <w:t>ی</w:t>
      </w:r>
      <w:r w:rsidR="003F4D6F" w:rsidRPr="00187002">
        <w:rPr>
          <w:rStyle w:val="Char3"/>
          <w:rFonts w:hint="cs"/>
          <w:rtl/>
        </w:rPr>
        <w:t xml:space="preserve"> در کمبریج رسید. در سال 1933 در سن شصت و پنج سالگی دوران بازنشستگی را آغاز کرد و عنوان «استاد افتخاری دانشگاه» بدو داده شد. در 1940 به شهر چستر </w:t>
      </w:r>
      <w:r w:rsidR="003F4D6F" w:rsidRPr="00187002">
        <w:rPr>
          <w:rStyle w:val="Char3"/>
        </w:rPr>
        <w:t>Chester</w:t>
      </w:r>
      <w:r w:rsidR="003F4D6F" w:rsidRPr="00187002">
        <w:rPr>
          <w:rStyle w:val="Char3"/>
          <w:rFonts w:hint="cs"/>
          <w:rtl/>
        </w:rPr>
        <w:t xml:space="preserve"> در شمال غربی انگلستان سفر کرد و چند سالی را در آنجا گذرانید و در اوت 1945 رخت از جهان بربست.</w:t>
      </w:r>
    </w:p>
    <w:p w:rsidR="003F4D6F" w:rsidRDefault="003F4D6F" w:rsidP="000E2028">
      <w:pPr>
        <w:pStyle w:val="a1"/>
        <w:rPr>
          <w:rtl/>
        </w:rPr>
      </w:pPr>
      <w:bookmarkStart w:id="114" w:name="_Toc142614403"/>
      <w:bookmarkStart w:id="115" w:name="_Toc142614731"/>
      <w:bookmarkStart w:id="116" w:name="_Toc142614989"/>
      <w:bookmarkStart w:id="117" w:name="_Toc142615588"/>
      <w:bookmarkStart w:id="118" w:name="_Toc142615868"/>
      <w:bookmarkStart w:id="119" w:name="_Toc333836492"/>
      <w:bookmarkStart w:id="120" w:name="_Toc429212549"/>
      <w:r>
        <w:rPr>
          <w:rFonts w:hint="cs"/>
          <w:rtl/>
        </w:rPr>
        <w:t>آثار نیکلسون</w:t>
      </w:r>
      <w:bookmarkEnd w:id="114"/>
      <w:bookmarkEnd w:id="115"/>
      <w:bookmarkEnd w:id="116"/>
      <w:bookmarkEnd w:id="117"/>
      <w:bookmarkEnd w:id="118"/>
      <w:bookmarkEnd w:id="119"/>
      <w:bookmarkEnd w:id="120"/>
    </w:p>
    <w:p w:rsidR="004A3911" w:rsidRPr="00187002" w:rsidRDefault="003F4D6F" w:rsidP="003A437D">
      <w:pPr>
        <w:ind w:firstLine="284"/>
        <w:jc w:val="both"/>
        <w:rPr>
          <w:rStyle w:val="Char3"/>
          <w:rtl/>
        </w:rPr>
      </w:pPr>
      <w:r w:rsidRPr="00187002">
        <w:rPr>
          <w:rStyle w:val="Char3"/>
          <w:rFonts w:hint="cs"/>
          <w:rtl/>
        </w:rPr>
        <w:t>رینولد نیکلسون از خاورشناسان پرکار بود که آثار فراوانی از خود به جای نهاده است. ما در اینجا به برخی از آثار وی اشاره می‌کنیم</w:t>
      </w:r>
      <w:r w:rsidR="00952ED2" w:rsidRPr="00187002">
        <w:rPr>
          <w:rStyle w:val="Char3"/>
          <w:rFonts w:hint="cs"/>
          <w:rtl/>
        </w:rPr>
        <w:t>،</w:t>
      </w:r>
      <w:r w:rsidRPr="00187002">
        <w:rPr>
          <w:rStyle w:val="Char3"/>
          <w:rFonts w:hint="cs"/>
          <w:rtl/>
        </w:rPr>
        <w:t xml:space="preserve"> و به ویژه آثاری را که از او به زبان فارسی ترجمه شده، معرّفی می‌نماییم</w:t>
      </w:r>
      <w:r w:rsidR="00156AEF" w:rsidRPr="00187002">
        <w:rPr>
          <w:rStyle w:val="Char3"/>
          <w:rFonts w:hint="cs"/>
          <w:rtl/>
        </w:rPr>
        <w:t>:</w:t>
      </w:r>
    </w:p>
    <w:p w:rsidR="003F4D6F" w:rsidRPr="00187002" w:rsidRDefault="003F4D6F" w:rsidP="000E2028">
      <w:pPr>
        <w:numPr>
          <w:ilvl w:val="0"/>
          <w:numId w:val="10"/>
        </w:numPr>
        <w:ind w:left="641" w:hanging="357"/>
        <w:jc w:val="both"/>
        <w:rPr>
          <w:rStyle w:val="Char3"/>
          <w:rtl/>
        </w:rPr>
      </w:pPr>
      <w:r w:rsidRPr="00187002">
        <w:rPr>
          <w:rStyle w:val="Char3"/>
          <w:rFonts w:hint="cs"/>
          <w:rtl/>
        </w:rPr>
        <w:t xml:space="preserve">تاریخ ادبیات عرب </w:t>
      </w:r>
      <w:r w:rsidRPr="00187002">
        <w:rPr>
          <w:rStyle w:val="Char3"/>
        </w:rPr>
        <w:t>A</w:t>
      </w:r>
      <w:r w:rsidR="000A6F0D" w:rsidRPr="00187002">
        <w:rPr>
          <w:rStyle w:val="Char3"/>
        </w:rPr>
        <w:t xml:space="preserve"> </w:t>
      </w:r>
      <w:r w:rsidRPr="00187002">
        <w:rPr>
          <w:rStyle w:val="Char3"/>
        </w:rPr>
        <w:t>literary History of the Arabs</w:t>
      </w:r>
      <w:r w:rsidRPr="00187002">
        <w:rPr>
          <w:rStyle w:val="Char3"/>
          <w:rFonts w:hint="cs"/>
          <w:rtl/>
        </w:rPr>
        <w:t>. این کتاب تاکنون یازده بار در لندن به چاپ رسیده</w:t>
      </w:r>
      <w:r w:rsidR="006F4A0A" w:rsidRPr="00187002">
        <w:rPr>
          <w:rStyle w:val="Char3"/>
          <w:rFonts w:hint="cs"/>
          <w:rtl/>
        </w:rPr>
        <w:t>،</w:t>
      </w:r>
      <w:r w:rsidRPr="00187002">
        <w:rPr>
          <w:rStyle w:val="Char3"/>
          <w:rFonts w:hint="cs"/>
          <w:rtl/>
        </w:rPr>
        <w:t xml:space="preserve"> و از کتب دانشگاهی به شمار می‌رود. صفا خلوصی، آن را به زبان عربی برگردانده</w:t>
      </w:r>
      <w:r w:rsidR="006F4A0A" w:rsidRPr="00187002">
        <w:rPr>
          <w:rStyle w:val="Char3"/>
          <w:rFonts w:hint="cs"/>
          <w:rtl/>
        </w:rPr>
        <w:t>،</w:t>
      </w:r>
      <w:r w:rsidRPr="00187002">
        <w:rPr>
          <w:rStyle w:val="Char3"/>
          <w:rFonts w:hint="cs"/>
          <w:rtl/>
        </w:rPr>
        <w:t xml:space="preserve"> و تحت عنوان «تاریخ الأدب العربی» به چاپ رسیده است.</w:t>
      </w:r>
    </w:p>
    <w:p w:rsidR="004A3911" w:rsidRPr="00187002" w:rsidRDefault="003F4D6F" w:rsidP="000E2028">
      <w:pPr>
        <w:numPr>
          <w:ilvl w:val="0"/>
          <w:numId w:val="10"/>
        </w:numPr>
        <w:ind w:left="641" w:hanging="357"/>
        <w:jc w:val="both"/>
        <w:rPr>
          <w:rStyle w:val="Char3"/>
          <w:rtl/>
        </w:rPr>
      </w:pPr>
      <w:r w:rsidRPr="00187002">
        <w:rPr>
          <w:rStyle w:val="Char3"/>
          <w:rFonts w:hint="cs"/>
          <w:rtl/>
        </w:rPr>
        <w:t xml:space="preserve">عرفای اسلام </w:t>
      </w:r>
      <w:r w:rsidRPr="00187002">
        <w:rPr>
          <w:rStyle w:val="Char3"/>
        </w:rPr>
        <w:t>The Mystics of Islam</w:t>
      </w:r>
      <w:r w:rsidRPr="00187002">
        <w:rPr>
          <w:rStyle w:val="Char3"/>
          <w:rFonts w:hint="cs"/>
          <w:rtl/>
        </w:rPr>
        <w:t xml:space="preserve">. </w:t>
      </w:r>
      <w:r w:rsidR="00255736" w:rsidRPr="00187002">
        <w:rPr>
          <w:rStyle w:val="Char3"/>
          <w:rFonts w:hint="cs"/>
          <w:rtl/>
        </w:rPr>
        <w:t>این کتاب دربار</w:t>
      </w:r>
      <w:r w:rsidR="00187002" w:rsidRPr="00187002">
        <w:rPr>
          <w:rStyle w:val="Char3"/>
          <w:rFonts w:hint="cs"/>
          <w:rtl/>
        </w:rPr>
        <w:t>ۀ</w:t>
      </w:r>
      <w:r w:rsidR="00255736" w:rsidRPr="00187002">
        <w:rPr>
          <w:rStyle w:val="Char3"/>
          <w:rFonts w:hint="cs"/>
          <w:rtl/>
        </w:rPr>
        <w:t xml:space="preserve"> طریقت، اشراق و جذبه، عرفان، عشق الهی، اولیاء و کرامات، مقام اتحاد بحث می‌کند و به وسیل</w:t>
      </w:r>
      <w:r w:rsidR="00187002" w:rsidRPr="00187002">
        <w:rPr>
          <w:rStyle w:val="Char3"/>
          <w:rFonts w:hint="cs"/>
          <w:rtl/>
        </w:rPr>
        <w:t>ۀ</w:t>
      </w:r>
      <w:r w:rsidR="00255736" w:rsidRPr="00187002">
        <w:rPr>
          <w:rStyle w:val="Char3"/>
          <w:rFonts w:hint="cs"/>
          <w:rtl/>
        </w:rPr>
        <w:t xml:space="preserve"> خانم ماهدخت بانو همایی به زبان فارسی ترجمه شده است.</w:t>
      </w:r>
    </w:p>
    <w:p w:rsidR="00255736" w:rsidRPr="00187002" w:rsidRDefault="00F27AC1" w:rsidP="000E2028">
      <w:pPr>
        <w:numPr>
          <w:ilvl w:val="0"/>
          <w:numId w:val="10"/>
        </w:numPr>
        <w:ind w:left="641" w:hanging="357"/>
        <w:jc w:val="both"/>
        <w:rPr>
          <w:rStyle w:val="Char3"/>
          <w:rtl/>
        </w:rPr>
      </w:pPr>
      <w:r w:rsidRPr="00187002">
        <w:rPr>
          <w:rStyle w:val="Char3"/>
          <w:rFonts w:hint="cs"/>
          <w:rtl/>
        </w:rPr>
        <w:t xml:space="preserve">مفهوم شخصیت در تصوّف </w:t>
      </w:r>
      <w:r w:rsidRPr="00187002">
        <w:rPr>
          <w:rStyle w:val="Char3"/>
        </w:rPr>
        <w:t>The Idea of Personality in Sufism</w:t>
      </w:r>
      <w:r w:rsidRPr="00187002">
        <w:rPr>
          <w:rStyle w:val="Char3"/>
          <w:rFonts w:hint="cs"/>
          <w:rtl/>
        </w:rPr>
        <w:t>. این کتاب با عنوان «تصوّف اسلامی و رابط</w:t>
      </w:r>
      <w:r w:rsidR="00187002" w:rsidRPr="00187002">
        <w:rPr>
          <w:rStyle w:val="Char3"/>
          <w:rFonts w:hint="cs"/>
          <w:rtl/>
        </w:rPr>
        <w:t>ۀ</w:t>
      </w:r>
      <w:r w:rsidRPr="00187002">
        <w:rPr>
          <w:rStyle w:val="Char3"/>
          <w:rFonts w:hint="cs"/>
          <w:rtl/>
        </w:rPr>
        <w:t xml:space="preserve"> انسان و خدا» به وسیل</w:t>
      </w:r>
      <w:r w:rsidR="00187002" w:rsidRPr="00187002">
        <w:rPr>
          <w:rStyle w:val="Char3"/>
          <w:rFonts w:hint="cs"/>
          <w:rtl/>
        </w:rPr>
        <w:t>ۀ</w:t>
      </w:r>
      <w:r w:rsidRPr="00187002">
        <w:rPr>
          <w:rStyle w:val="Char3"/>
          <w:rFonts w:hint="cs"/>
          <w:rtl/>
        </w:rPr>
        <w:t xml:space="preserve"> محمد</w:t>
      </w:r>
      <w:r w:rsidR="005C17F9" w:rsidRPr="00187002">
        <w:rPr>
          <w:rStyle w:val="Char3"/>
          <w:rFonts w:hint="cs"/>
          <w:rtl/>
        </w:rPr>
        <w:t xml:space="preserve"> </w:t>
      </w:r>
      <w:r w:rsidRPr="00187002">
        <w:rPr>
          <w:rStyle w:val="Char3"/>
          <w:rFonts w:hint="cs"/>
          <w:rtl/>
        </w:rPr>
        <w:t>رضا شفیعی کدکنی به فارسی برگردانده شده است.</w:t>
      </w:r>
    </w:p>
    <w:p w:rsidR="00F27AC1" w:rsidRPr="00187002" w:rsidRDefault="00F27AC1" w:rsidP="000E2028">
      <w:pPr>
        <w:numPr>
          <w:ilvl w:val="0"/>
          <w:numId w:val="10"/>
        </w:numPr>
        <w:ind w:left="641" w:hanging="357"/>
        <w:jc w:val="both"/>
        <w:rPr>
          <w:rStyle w:val="Char3"/>
          <w:rtl/>
        </w:rPr>
      </w:pPr>
      <w:r w:rsidRPr="00187002">
        <w:rPr>
          <w:rStyle w:val="Char3"/>
          <w:rFonts w:hint="cs"/>
          <w:rtl/>
        </w:rPr>
        <w:t>مقالات گوناگون در باب تصوّف که چهار مقاله از</w:t>
      </w:r>
      <w:r w:rsidR="00B16643" w:rsidRPr="00187002">
        <w:rPr>
          <w:rStyle w:val="Char3"/>
          <w:rFonts w:hint="cs"/>
          <w:rtl/>
        </w:rPr>
        <w:t xml:space="preserve"> آن‌ها </w:t>
      </w:r>
      <w:r w:rsidRPr="00187002">
        <w:rPr>
          <w:rStyle w:val="Char3"/>
          <w:rFonts w:hint="cs"/>
          <w:rtl/>
        </w:rPr>
        <w:t>را محمد</w:t>
      </w:r>
      <w:r w:rsidR="00B60250" w:rsidRPr="00187002">
        <w:rPr>
          <w:rStyle w:val="Char3"/>
          <w:rFonts w:hint="cs"/>
          <w:rtl/>
        </w:rPr>
        <w:t xml:space="preserve"> </w:t>
      </w:r>
      <w:r w:rsidRPr="00187002">
        <w:rPr>
          <w:rStyle w:val="Char3"/>
          <w:rFonts w:hint="cs"/>
          <w:rtl/>
        </w:rPr>
        <w:t>باقر معین با عنوان «پیدایش و سیر تصوّف» به زبان فارسی ترجمه کرده است.</w:t>
      </w:r>
    </w:p>
    <w:p w:rsidR="00651659" w:rsidRPr="00187002" w:rsidRDefault="00651659" w:rsidP="000E2028">
      <w:pPr>
        <w:numPr>
          <w:ilvl w:val="0"/>
          <w:numId w:val="10"/>
        </w:numPr>
        <w:ind w:left="641" w:hanging="357"/>
        <w:jc w:val="both"/>
        <w:rPr>
          <w:rStyle w:val="Char3"/>
          <w:rtl/>
        </w:rPr>
      </w:pPr>
      <w:r w:rsidRPr="00187002">
        <w:rPr>
          <w:rStyle w:val="Char3"/>
          <w:rFonts w:hint="cs"/>
          <w:rtl/>
        </w:rPr>
        <w:t xml:space="preserve">رومی، شاعر و عارف </w:t>
      </w:r>
      <w:r w:rsidRPr="00187002">
        <w:rPr>
          <w:rStyle w:val="Char3"/>
        </w:rPr>
        <w:t>Rumi: Poet and Mistic</w:t>
      </w:r>
      <w:r w:rsidRPr="00187002">
        <w:rPr>
          <w:rStyle w:val="Char3"/>
          <w:rFonts w:hint="cs"/>
          <w:rtl/>
        </w:rPr>
        <w:t xml:space="preserve">. این کتاب برای آشنایی با احوال </w:t>
      </w:r>
      <w:r w:rsidR="007E4B4B" w:rsidRPr="00187002">
        <w:rPr>
          <w:rStyle w:val="Char3"/>
          <w:rFonts w:hint="cs"/>
          <w:rtl/>
        </w:rPr>
        <w:t xml:space="preserve">جلال‌الدین مولوی و اشعار او به زبان انگلیسی </w:t>
      </w:r>
      <w:r w:rsidR="00AB5362" w:rsidRPr="00187002">
        <w:rPr>
          <w:rStyle w:val="Char3"/>
          <w:rFonts w:hint="cs"/>
          <w:rtl/>
        </w:rPr>
        <w:t>نگاشته شده</w:t>
      </w:r>
      <w:r w:rsidR="00B60250" w:rsidRPr="00187002">
        <w:rPr>
          <w:rStyle w:val="Char3"/>
          <w:rFonts w:hint="cs"/>
          <w:rtl/>
        </w:rPr>
        <w:t>،</w:t>
      </w:r>
      <w:r w:rsidR="00AB5362" w:rsidRPr="00187002">
        <w:rPr>
          <w:rStyle w:val="Char3"/>
          <w:rFonts w:hint="cs"/>
          <w:rtl/>
        </w:rPr>
        <w:t xml:space="preserve"> و اوانس اوانسیان مقدمه و حواشی کتاب را به عنوان «مقدم</w:t>
      </w:r>
      <w:r w:rsidR="00187002" w:rsidRPr="00187002">
        <w:rPr>
          <w:rStyle w:val="Char3"/>
          <w:rFonts w:hint="cs"/>
          <w:rtl/>
        </w:rPr>
        <w:t>ۀ</w:t>
      </w:r>
      <w:r w:rsidR="00AB5362" w:rsidRPr="00187002">
        <w:rPr>
          <w:rStyle w:val="Char3"/>
          <w:rFonts w:hint="cs"/>
          <w:rtl/>
        </w:rPr>
        <w:t xml:space="preserve"> رومی و تفسیر مثنوی معنوی» </w:t>
      </w:r>
      <w:r w:rsidR="004B2771" w:rsidRPr="00187002">
        <w:rPr>
          <w:rStyle w:val="Char3"/>
          <w:rFonts w:hint="cs"/>
          <w:rtl/>
        </w:rPr>
        <w:t>از انگلیسی به فارسی ترجمه نموده است.</w:t>
      </w:r>
    </w:p>
    <w:p w:rsidR="004B2771" w:rsidRPr="00187002" w:rsidRDefault="004B2771" w:rsidP="000E2028">
      <w:pPr>
        <w:numPr>
          <w:ilvl w:val="0"/>
          <w:numId w:val="10"/>
        </w:numPr>
        <w:ind w:left="641" w:hanging="357"/>
        <w:jc w:val="both"/>
        <w:rPr>
          <w:rStyle w:val="Char3"/>
          <w:rtl/>
        </w:rPr>
      </w:pPr>
      <w:r w:rsidRPr="00187002">
        <w:rPr>
          <w:rStyle w:val="Char3"/>
          <w:rFonts w:hint="cs"/>
          <w:rtl/>
        </w:rPr>
        <w:t>کتاب مثنوی جلال‌الدین محمد بلخی. این کتاب را نیکلسون تصحیح کرده و آن را به انگلیسی ترجمه و تفسیر نموده</w:t>
      </w:r>
      <w:r w:rsidR="00B60250" w:rsidRPr="00187002">
        <w:rPr>
          <w:rStyle w:val="Char3"/>
          <w:rFonts w:hint="cs"/>
          <w:rtl/>
        </w:rPr>
        <w:t>،</w:t>
      </w:r>
      <w:r w:rsidRPr="00187002">
        <w:rPr>
          <w:rStyle w:val="Char3"/>
          <w:rFonts w:hint="cs"/>
          <w:rtl/>
        </w:rPr>
        <w:t xml:space="preserve"> و در هشت مجلد به چاپ رسانده است. ما، در همین مقاله نظر انتقادی خود را نسبت به آرای نیکلسون </w:t>
      </w:r>
      <w:r w:rsidR="00EA5BB8" w:rsidRPr="00187002">
        <w:rPr>
          <w:rStyle w:val="Char3"/>
          <w:rFonts w:hint="cs"/>
          <w:rtl/>
        </w:rPr>
        <w:t>در باب عرفان و زهد اسلامی خواهیم آورد.</w:t>
      </w:r>
    </w:p>
    <w:p w:rsidR="00EA5BB8" w:rsidRPr="00187002" w:rsidRDefault="00EA5BB8" w:rsidP="000E2028">
      <w:pPr>
        <w:numPr>
          <w:ilvl w:val="0"/>
          <w:numId w:val="10"/>
        </w:numPr>
        <w:ind w:left="641" w:hanging="357"/>
        <w:jc w:val="both"/>
        <w:rPr>
          <w:rStyle w:val="Char3"/>
          <w:rtl/>
        </w:rPr>
      </w:pPr>
      <w:r w:rsidRPr="00187002">
        <w:rPr>
          <w:rStyle w:val="Char3"/>
          <w:rFonts w:hint="cs"/>
          <w:rtl/>
        </w:rPr>
        <w:t xml:space="preserve">شاهزاده و درویش </w:t>
      </w:r>
      <w:r w:rsidRPr="00187002">
        <w:rPr>
          <w:rStyle w:val="Char3"/>
        </w:rPr>
        <w:t>The don and the dervish</w:t>
      </w:r>
      <w:r w:rsidRPr="00187002">
        <w:rPr>
          <w:rStyle w:val="Char3"/>
          <w:rFonts w:hint="cs"/>
          <w:rtl/>
        </w:rPr>
        <w:t xml:space="preserve">. </w:t>
      </w:r>
      <w:r w:rsidR="004D5FD4" w:rsidRPr="00187002">
        <w:rPr>
          <w:rStyle w:val="Char3"/>
          <w:rFonts w:hint="cs"/>
          <w:rtl/>
        </w:rPr>
        <w:t xml:space="preserve">این کتاب شامل چهل و هفت </w:t>
      </w:r>
      <w:r w:rsidR="001601B6" w:rsidRPr="00187002">
        <w:rPr>
          <w:rStyle w:val="Char3"/>
          <w:rFonts w:hint="cs"/>
          <w:rtl/>
        </w:rPr>
        <w:t>قطعه شعر از نیکلسون و ترجم</w:t>
      </w:r>
      <w:r w:rsidR="00187002" w:rsidRPr="00187002">
        <w:rPr>
          <w:rStyle w:val="Char3"/>
          <w:rFonts w:hint="cs"/>
          <w:rtl/>
        </w:rPr>
        <w:t>ۀ</w:t>
      </w:r>
      <w:r w:rsidR="001601B6" w:rsidRPr="00187002">
        <w:rPr>
          <w:rStyle w:val="Char3"/>
          <w:rFonts w:hint="cs"/>
          <w:rtl/>
        </w:rPr>
        <w:t xml:space="preserve"> پنج غزل از حافظ و اشعاری از عطار و سعدی و مولوی و ابن فارض به انگلیسی است.</w:t>
      </w:r>
    </w:p>
    <w:p w:rsidR="001601B6" w:rsidRPr="00187002" w:rsidRDefault="001601B6" w:rsidP="000E2028">
      <w:pPr>
        <w:numPr>
          <w:ilvl w:val="0"/>
          <w:numId w:val="10"/>
        </w:numPr>
        <w:ind w:left="641" w:hanging="357"/>
        <w:jc w:val="both"/>
        <w:rPr>
          <w:rStyle w:val="Char3"/>
          <w:rtl/>
        </w:rPr>
      </w:pPr>
      <w:r w:rsidRPr="00187002">
        <w:rPr>
          <w:rStyle w:val="Char3"/>
          <w:rFonts w:hint="cs"/>
          <w:rtl/>
        </w:rPr>
        <w:t>اسرار خودی. این کتاب شامل اشعار محمد اقبال لاهوری و ترجم</w:t>
      </w:r>
      <w:r w:rsidR="00187002" w:rsidRPr="00187002">
        <w:rPr>
          <w:rStyle w:val="Char3"/>
          <w:rFonts w:hint="cs"/>
          <w:rtl/>
        </w:rPr>
        <w:t>ۀ</w:t>
      </w:r>
      <w:r w:rsidR="00B16643" w:rsidRPr="00187002">
        <w:rPr>
          <w:rStyle w:val="Char3"/>
          <w:rFonts w:hint="cs"/>
          <w:rtl/>
        </w:rPr>
        <w:t xml:space="preserve"> آن‌ها </w:t>
      </w:r>
      <w:r w:rsidRPr="00187002">
        <w:rPr>
          <w:rStyle w:val="Char3"/>
          <w:rFonts w:hint="cs"/>
          <w:rtl/>
        </w:rPr>
        <w:t>به انگلیسی به همراه مقدمه و حواشی است.</w:t>
      </w:r>
    </w:p>
    <w:p w:rsidR="001601B6" w:rsidRPr="00187002" w:rsidRDefault="001601B6" w:rsidP="000E2028">
      <w:pPr>
        <w:numPr>
          <w:ilvl w:val="0"/>
          <w:numId w:val="10"/>
        </w:numPr>
        <w:ind w:left="641" w:hanging="357"/>
        <w:jc w:val="both"/>
        <w:rPr>
          <w:rStyle w:val="Char3"/>
          <w:rtl/>
        </w:rPr>
      </w:pPr>
      <w:r w:rsidRPr="00187002">
        <w:rPr>
          <w:rStyle w:val="Char3"/>
          <w:rFonts w:hint="cs"/>
          <w:rtl/>
        </w:rPr>
        <w:t xml:space="preserve">یک ایرانی پیشروِ دانته </w:t>
      </w:r>
      <w:r w:rsidRPr="00187002">
        <w:rPr>
          <w:rStyle w:val="Char3"/>
        </w:rPr>
        <w:t>A Persian forerunner of Dante</w:t>
      </w:r>
      <w:r w:rsidRPr="00187002">
        <w:rPr>
          <w:rStyle w:val="Char3"/>
          <w:rFonts w:hint="cs"/>
          <w:rtl/>
        </w:rPr>
        <w:t xml:space="preserve">. این کتاب ترجمه و تلخیص از «سیرالعباد إلی المعاد» </w:t>
      </w:r>
      <w:r w:rsidR="00E23A1D" w:rsidRPr="00187002">
        <w:rPr>
          <w:rStyle w:val="Char3"/>
          <w:rFonts w:hint="cs"/>
          <w:rtl/>
        </w:rPr>
        <w:t>اثر منظوم سنایی غزنوی به انگلیسی است.</w:t>
      </w:r>
    </w:p>
    <w:p w:rsidR="00E23A1D" w:rsidRPr="00187002" w:rsidRDefault="00E23A1D" w:rsidP="000E2028">
      <w:pPr>
        <w:numPr>
          <w:ilvl w:val="0"/>
          <w:numId w:val="10"/>
        </w:numPr>
        <w:ind w:left="641" w:hanging="357"/>
        <w:jc w:val="both"/>
        <w:rPr>
          <w:rStyle w:val="Char3"/>
          <w:rtl/>
        </w:rPr>
      </w:pPr>
      <w:r w:rsidRPr="00187002">
        <w:rPr>
          <w:rStyle w:val="Char3"/>
          <w:rFonts w:hint="cs"/>
          <w:rtl/>
        </w:rPr>
        <w:t xml:space="preserve">اشعار غنایی فارسی </w:t>
      </w:r>
      <w:r w:rsidRPr="00187002">
        <w:rPr>
          <w:rStyle w:val="Char3"/>
        </w:rPr>
        <w:t>Persian lyrics</w:t>
      </w:r>
      <w:r w:rsidRPr="00187002">
        <w:rPr>
          <w:rStyle w:val="Char3"/>
          <w:rFonts w:hint="cs"/>
          <w:rtl/>
        </w:rPr>
        <w:t>. این کتاب، ترجم</w:t>
      </w:r>
      <w:r w:rsidR="00187002" w:rsidRPr="00187002">
        <w:rPr>
          <w:rStyle w:val="Char3"/>
          <w:rFonts w:hint="cs"/>
          <w:rtl/>
        </w:rPr>
        <w:t>ۀ</w:t>
      </w:r>
      <w:r w:rsidRPr="00187002">
        <w:rPr>
          <w:rStyle w:val="Char3"/>
          <w:rFonts w:hint="cs"/>
          <w:rtl/>
        </w:rPr>
        <w:t xml:space="preserve"> سی و شش قطعه از آثار شعرای ایران را به انگلیسی در بر دارد.</w:t>
      </w:r>
    </w:p>
    <w:p w:rsidR="00E23A1D" w:rsidRPr="00187002" w:rsidRDefault="00E23A1D" w:rsidP="000E2028">
      <w:pPr>
        <w:numPr>
          <w:ilvl w:val="0"/>
          <w:numId w:val="10"/>
        </w:numPr>
        <w:ind w:left="641" w:hanging="357"/>
        <w:jc w:val="both"/>
        <w:rPr>
          <w:rStyle w:val="Char3"/>
          <w:rtl/>
        </w:rPr>
      </w:pPr>
      <w:r w:rsidRPr="00187002">
        <w:rPr>
          <w:rStyle w:val="Char3"/>
          <w:rFonts w:hint="cs"/>
          <w:rtl/>
        </w:rPr>
        <w:t>کتابُ اللّمع فی التصوف. این کتاب اثر ابونصر سرّاج طوسی است که نیکلسون آن را به چاپ رسانده و خلاصه‌ای از آن را به انگلیسی در پایان کتاب آورده است.</w:t>
      </w:r>
    </w:p>
    <w:p w:rsidR="00E23A1D" w:rsidRPr="00187002" w:rsidRDefault="00E23A1D" w:rsidP="000E2028">
      <w:pPr>
        <w:numPr>
          <w:ilvl w:val="0"/>
          <w:numId w:val="10"/>
        </w:numPr>
        <w:ind w:left="641" w:hanging="357"/>
        <w:jc w:val="both"/>
        <w:rPr>
          <w:rStyle w:val="Char3"/>
          <w:rtl/>
        </w:rPr>
      </w:pPr>
      <w:r w:rsidRPr="00187002">
        <w:rPr>
          <w:rStyle w:val="Char3"/>
          <w:rFonts w:hint="cs"/>
          <w:rtl/>
        </w:rPr>
        <w:t>دیوان</w:t>
      </w:r>
      <w:r w:rsidR="00C72FF9" w:rsidRPr="00187002">
        <w:rPr>
          <w:rStyle w:val="Char3"/>
          <w:rFonts w:hint="cs"/>
          <w:rtl/>
        </w:rPr>
        <w:t xml:space="preserve"> ترجمان</w:t>
      </w:r>
      <w:r w:rsidR="003F19BA" w:rsidRPr="00187002">
        <w:rPr>
          <w:rStyle w:val="Char3"/>
          <w:rFonts w:hint="cs"/>
          <w:rtl/>
        </w:rPr>
        <w:t xml:space="preserve"> </w:t>
      </w:r>
      <w:r w:rsidR="00C72FF9" w:rsidRPr="00187002">
        <w:rPr>
          <w:rStyle w:val="Char3"/>
          <w:rFonts w:hint="cs"/>
          <w:rtl/>
        </w:rPr>
        <w:t>الأشواق. این دیوان، اثر ابن عربی، صوفی مشهور اندلسی است که نیکلسون آن را به انگلیسی ترجمه و شرح کرده است.</w:t>
      </w:r>
    </w:p>
    <w:p w:rsidR="00C72FF9" w:rsidRPr="00187002" w:rsidRDefault="00C72FF9" w:rsidP="00E23A1D">
      <w:pPr>
        <w:ind w:firstLine="284"/>
        <w:jc w:val="both"/>
        <w:rPr>
          <w:rStyle w:val="Char3"/>
          <w:rtl/>
        </w:rPr>
      </w:pPr>
      <w:r w:rsidRPr="00187002">
        <w:rPr>
          <w:rStyle w:val="Char3"/>
          <w:rFonts w:hint="cs"/>
          <w:rtl/>
        </w:rPr>
        <w:t>جز آنچه گزارش نمودیم نیکلسون آثار و مقالات گوناگون دیگری نیز دارد و نوشته‌های وی بدانچه آوردیم محدود نیست.</w:t>
      </w:r>
    </w:p>
    <w:p w:rsidR="00C72FF9" w:rsidRDefault="00C72FF9" w:rsidP="000E2028">
      <w:pPr>
        <w:pStyle w:val="a1"/>
        <w:rPr>
          <w:rtl/>
        </w:rPr>
      </w:pPr>
      <w:bookmarkStart w:id="121" w:name="_Toc142614404"/>
      <w:bookmarkStart w:id="122" w:name="_Toc142614732"/>
      <w:bookmarkStart w:id="123" w:name="_Toc142614990"/>
      <w:bookmarkStart w:id="124" w:name="_Toc142615589"/>
      <w:bookmarkStart w:id="125" w:name="_Toc142615869"/>
      <w:bookmarkStart w:id="126" w:name="_Toc333836493"/>
      <w:bookmarkStart w:id="127" w:name="_Toc429212550"/>
      <w:r>
        <w:rPr>
          <w:rFonts w:hint="cs"/>
          <w:rtl/>
        </w:rPr>
        <w:t>نقد آثار نیکلسون</w:t>
      </w:r>
      <w:bookmarkEnd w:id="121"/>
      <w:bookmarkEnd w:id="122"/>
      <w:bookmarkEnd w:id="123"/>
      <w:bookmarkEnd w:id="124"/>
      <w:bookmarkEnd w:id="125"/>
      <w:bookmarkEnd w:id="126"/>
      <w:bookmarkEnd w:id="127"/>
    </w:p>
    <w:p w:rsidR="004A3911" w:rsidRPr="00187002" w:rsidRDefault="009F6328" w:rsidP="009F6328">
      <w:pPr>
        <w:ind w:firstLine="284"/>
        <w:jc w:val="both"/>
        <w:rPr>
          <w:rStyle w:val="Char3"/>
          <w:rtl/>
        </w:rPr>
      </w:pPr>
      <w:r w:rsidRPr="00187002">
        <w:rPr>
          <w:rStyle w:val="Char3"/>
          <w:rFonts w:hint="cs"/>
          <w:rtl/>
        </w:rPr>
        <w:t>محور اندیشه‌های نیکلسون «تصوّف» است. آنهم تصوّفی که از احوال و آثار عرفای مسیحی سرچشمه گرفته و در جستجوی هماهنگی با مسلمانان، به آثار صوفیانی چون حلاّج، مولوی، ابن عربی و دیگران، روی آورده است. نیکلسون در بحث از معارف اسلامی چون با فرهنگ ما از درون (همچون یک عالم مسلمان) آشنا نشده بلکه از بیرون بدان نگریسته است، از درک بسیاری از جوانب این فرهنگ ناتوان مانده و به خطاهایی درافتاده که چند نمونه از</w:t>
      </w:r>
      <w:r w:rsidR="00B16643" w:rsidRPr="00187002">
        <w:rPr>
          <w:rStyle w:val="Char3"/>
          <w:rFonts w:hint="cs"/>
          <w:rtl/>
        </w:rPr>
        <w:t xml:space="preserve"> آن‌ها </w:t>
      </w:r>
      <w:r w:rsidRPr="00187002">
        <w:rPr>
          <w:rStyle w:val="Char3"/>
          <w:rFonts w:hint="cs"/>
          <w:rtl/>
        </w:rPr>
        <w:t>را در اینجا می‌آوریم</w:t>
      </w:r>
      <w:r w:rsidR="00156AEF" w:rsidRPr="00187002">
        <w:rPr>
          <w:rStyle w:val="Char3"/>
          <w:rFonts w:hint="cs"/>
          <w:rtl/>
        </w:rPr>
        <w:t>:</w:t>
      </w:r>
    </w:p>
    <w:p w:rsidR="009F6328" w:rsidRPr="00187002" w:rsidRDefault="009F6328" w:rsidP="002342AC">
      <w:pPr>
        <w:numPr>
          <w:ilvl w:val="0"/>
          <w:numId w:val="12"/>
        </w:numPr>
        <w:jc w:val="both"/>
        <w:rPr>
          <w:rStyle w:val="Char3"/>
          <w:rtl/>
        </w:rPr>
      </w:pPr>
      <w:r w:rsidRPr="00187002">
        <w:rPr>
          <w:rStyle w:val="Char3"/>
          <w:rFonts w:hint="cs"/>
          <w:rtl/>
        </w:rPr>
        <w:t>نیکلسون در کتاب «مفهوم شخصیت در تصوّف» می‌نویسد</w:t>
      </w:r>
      <w:r w:rsidR="00156AEF" w:rsidRPr="00187002">
        <w:rPr>
          <w:rStyle w:val="Char3"/>
          <w:rFonts w:hint="cs"/>
          <w:rtl/>
        </w:rPr>
        <w:t>:</w:t>
      </w:r>
    </w:p>
    <w:p w:rsidR="003A437D" w:rsidRPr="00187002" w:rsidRDefault="00E67C9D" w:rsidP="003847D5">
      <w:pPr>
        <w:ind w:firstLine="284"/>
        <w:jc w:val="both"/>
        <w:rPr>
          <w:rStyle w:val="Char3"/>
          <w:rtl/>
        </w:rPr>
      </w:pPr>
      <w:r w:rsidRPr="00187002">
        <w:rPr>
          <w:rStyle w:val="Char3"/>
          <w:rFonts w:hint="cs"/>
          <w:rtl/>
        </w:rPr>
        <w:t>«همان چیزی که مسیحیت آن را تمایز میان اقانیم سه‌گانه (پدر، پسر، روح‌القدس) می‌شمرد، همان است که مسلمانان به عنوان تمایز میان صفات تشبیه و صفات تنزیه در ذات إلهی قائلند»!</w:t>
      </w:r>
      <w:r w:rsidR="003A437D" w:rsidRPr="00FB3928">
        <w:rPr>
          <w:rStyle w:val="Char3"/>
          <w:vertAlign w:val="superscript"/>
          <w:rtl/>
        </w:rPr>
        <w:footnoteReference w:id="81"/>
      </w:r>
    </w:p>
    <w:p w:rsidR="00E67C9D" w:rsidRPr="00187002" w:rsidRDefault="00E67C9D" w:rsidP="003B3B72">
      <w:pPr>
        <w:ind w:firstLine="284"/>
        <w:jc w:val="both"/>
        <w:rPr>
          <w:rStyle w:val="Char3"/>
          <w:rtl/>
        </w:rPr>
      </w:pPr>
      <w:r w:rsidRPr="00187002">
        <w:rPr>
          <w:rStyle w:val="Char3"/>
          <w:rFonts w:hint="cs"/>
          <w:rtl/>
        </w:rPr>
        <w:t xml:space="preserve">قصد اصلی نیکلسون در این گفتار آن است که نشان دهد اعتقاد به اقانیم سه‌گانه در مسیحیت، منافات با توحید خداوند ندارد همچنانکه در اسلام نیز </w:t>
      </w:r>
      <w:r w:rsidR="003B3B72" w:rsidRPr="00187002">
        <w:rPr>
          <w:rStyle w:val="Char3"/>
          <w:rFonts w:hint="cs"/>
          <w:rtl/>
        </w:rPr>
        <w:t>از یکسو خداوند از کثرت، تنزیه شده و از سوی دیگر صفات تشبیهی برای او یاد کرده‌اند.</w:t>
      </w:r>
    </w:p>
    <w:p w:rsidR="003B3B72" w:rsidRPr="00187002" w:rsidRDefault="003B3B72" w:rsidP="003B3B72">
      <w:pPr>
        <w:ind w:firstLine="284"/>
        <w:jc w:val="both"/>
        <w:rPr>
          <w:rStyle w:val="Char3"/>
          <w:rtl/>
        </w:rPr>
      </w:pPr>
      <w:r w:rsidRPr="00187002">
        <w:rPr>
          <w:rStyle w:val="Char3"/>
          <w:rFonts w:hint="cs"/>
          <w:rtl/>
        </w:rPr>
        <w:t>آری</w:t>
      </w:r>
      <w:r w:rsidR="00F11802" w:rsidRPr="00187002">
        <w:rPr>
          <w:rStyle w:val="Char3"/>
          <w:rFonts w:hint="cs"/>
          <w:rtl/>
        </w:rPr>
        <w:t>،</w:t>
      </w:r>
      <w:r w:rsidRPr="00187002">
        <w:rPr>
          <w:rStyle w:val="Char3"/>
          <w:rFonts w:hint="cs"/>
          <w:rtl/>
        </w:rPr>
        <w:t xml:space="preserve"> در قرآن مجید به مصداق</w:t>
      </w:r>
      <w:r w:rsidR="00156AEF" w:rsidRPr="00187002">
        <w:rPr>
          <w:rStyle w:val="Char3"/>
          <w:rFonts w:hint="cs"/>
          <w:rtl/>
        </w:rPr>
        <w:t>:</w:t>
      </w:r>
      <w:r w:rsidRPr="00187002">
        <w:rPr>
          <w:rStyle w:val="Char3"/>
          <w:rFonts w:hint="cs"/>
          <w:rtl/>
        </w:rPr>
        <w:t xml:space="preserve"> </w:t>
      </w:r>
    </w:p>
    <w:p w:rsidR="00AF52B9" w:rsidRPr="00144995" w:rsidRDefault="00AF52B9" w:rsidP="003C3B77">
      <w:pPr>
        <w:ind w:firstLine="284"/>
        <w:jc w:val="both"/>
        <w:rPr>
          <w:rStyle w:val="Chara"/>
          <w:rtl/>
        </w:rPr>
      </w:pPr>
      <w:r>
        <w:rPr>
          <w:rFonts w:ascii="Traditional Arabic" w:hAnsi="Traditional Arabic"/>
          <w:sz w:val="24"/>
          <w:szCs w:val="28"/>
          <w:rtl/>
          <w:lang w:bidi="fa-IR"/>
        </w:rPr>
        <w:t>﴿</w:t>
      </w:r>
      <w:r w:rsidR="003C3B77" w:rsidRPr="00144995">
        <w:rPr>
          <w:rStyle w:val="Chara"/>
          <w:rtl/>
        </w:rPr>
        <w:t>لَيۡسَ كَمِثۡلِهِ</w:t>
      </w:r>
      <w:r w:rsidR="003C3B77" w:rsidRPr="00144995">
        <w:rPr>
          <w:rStyle w:val="Chara"/>
          <w:rFonts w:hint="cs"/>
          <w:rtl/>
        </w:rPr>
        <w:t>ۦ</w:t>
      </w:r>
      <w:r w:rsidR="003C3B77" w:rsidRPr="00144995">
        <w:rPr>
          <w:rStyle w:val="Chara"/>
          <w:rtl/>
        </w:rPr>
        <w:t xml:space="preserve"> شَيۡءٞۖ</w:t>
      </w:r>
      <w:r>
        <w:rPr>
          <w:rFonts w:ascii="Traditional Arabic" w:hAnsi="Traditional Arabic"/>
          <w:sz w:val="24"/>
          <w:szCs w:val="28"/>
          <w:rtl/>
          <w:lang w:bidi="fa-IR"/>
        </w:rPr>
        <w:t>﴾</w:t>
      </w:r>
      <w:r w:rsidRPr="00187002">
        <w:rPr>
          <w:rStyle w:val="Char3"/>
          <w:rFonts w:hint="cs"/>
          <w:rtl/>
        </w:rPr>
        <w:t xml:space="preserve"> </w:t>
      </w:r>
      <w:r w:rsidRPr="00537853">
        <w:rPr>
          <w:rStyle w:val="Char8"/>
          <w:rtl/>
        </w:rPr>
        <w:t>[</w:t>
      </w:r>
      <w:r w:rsidRPr="00537853">
        <w:rPr>
          <w:rStyle w:val="Char8"/>
          <w:rFonts w:hint="cs"/>
          <w:rtl/>
        </w:rPr>
        <w:t>الشوری: 11</w:t>
      </w:r>
      <w:r w:rsidRPr="00537853">
        <w:rPr>
          <w:rStyle w:val="Char8"/>
          <w:rtl/>
        </w:rPr>
        <w:t>]</w:t>
      </w:r>
      <w:r w:rsidRPr="00187002">
        <w:rPr>
          <w:rStyle w:val="Char3"/>
          <w:rFonts w:hint="cs"/>
          <w:rtl/>
        </w:rPr>
        <w:t>.</w:t>
      </w:r>
    </w:p>
    <w:p w:rsidR="00433FC5" w:rsidRPr="00187002" w:rsidRDefault="00433FC5" w:rsidP="005235BD">
      <w:pPr>
        <w:ind w:firstLine="284"/>
        <w:jc w:val="both"/>
        <w:rPr>
          <w:rStyle w:val="Char3"/>
          <w:rtl/>
        </w:rPr>
      </w:pPr>
      <w:r w:rsidRPr="00187002">
        <w:rPr>
          <w:rStyle w:val="Char3"/>
          <w:rFonts w:hint="cs"/>
          <w:rtl/>
        </w:rPr>
        <w:t>«هیچ چیز مانند خدا نیست».</w:t>
      </w:r>
    </w:p>
    <w:p w:rsidR="00077727" w:rsidRPr="00187002" w:rsidRDefault="00DC0383" w:rsidP="00B672FB">
      <w:pPr>
        <w:ind w:firstLine="284"/>
        <w:jc w:val="both"/>
        <w:rPr>
          <w:rStyle w:val="Char3"/>
          <w:rtl/>
        </w:rPr>
      </w:pPr>
      <w:r w:rsidRPr="00187002">
        <w:rPr>
          <w:rStyle w:val="Char3"/>
          <w:rFonts w:hint="cs"/>
          <w:rtl/>
        </w:rPr>
        <w:t>خداوند از شباهت با خلق «تنزیه» شده</w:t>
      </w:r>
      <w:r w:rsidR="00B672FB" w:rsidRPr="00187002">
        <w:rPr>
          <w:rStyle w:val="Char3"/>
          <w:rFonts w:hint="cs"/>
          <w:rtl/>
        </w:rPr>
        <w:t xml:space="preserve"> است، </w:t>
      </w:r>
      <w:r w:rsidR="003821F7" w:rsidRPr="00187002">
        <w:rPr>
          <w:rStyle w:val="Char3"/>
          <w:rFonts w:hint="cs"/>
          <w:rtl/>
        </w:rPr>
        <w:t>اما اقانیم سه‌گان</w:t>
      </w:r>
      <w:r w:rsidR="00187002" w:rsidRPr="00187002">
        <w:rPr>
          <w:rStyle w:val="Char3"/>
          <w:rFonts w:hint="cs"/>
          <w:rtl/>
        </w:rPr>
        <w:t>ۀ</w:t>
      </w:r>
      <w:r w:rsidR="003821F7" w:rsidRPr="00187002">
        <w:rPr>
          <w:rStyle w:val="Char3"/>
          <w:rFonts w:hint="cs"/>
          <w:rtl/>
        </w:rPr>
        <w:t xml:space="preserve"> مسیحیان (پدر، پسر، روح‌القدس) از آنجا که با یکدیگر پیوستگی و هماهنگی کامل ندارند، نمی‌توانند بر ذاتی یگانه دلالت داشته باشند به دلیل آنکه علمای مسیحی ادّعا دارند که</w:t>
      </w:r>
      <w:r w:rsidR="00156AEF" w:rsidRPr="00187002">
        <w:rPr>
          <w:rStyle w:val="Char3"/>
          <w:rFonts w:hint="cs"/>
          <w:rtl/>
        </w:rPr>
        <w:t>:</w:t>
      </w:r>
    </w:p>
    <w:p w:rsidR="009C5D90" w:rsidRPr="00187002" w:rsidRDefault="009C5D90" w:rsidP="009C5D90">
      <w:pPr>
        <w:ind w:firstLine="284"/>
        <w:jc w:val="both"/>
        <w:rPr>
          <w:rStyle w:val="Char3"/>
          <w:rtl/>
        </w:rPr>
      </w:pPr>
      <w:r w:rsidRPr="00187002">
        <w:rPr>
          <w:rStyle w:val="Char3"/>
          <w:rFonts w:hint="cs"/>
          <w:rtl/>
        </w:rPr>
        <w:t>اقنوم پسر، بالای صلیب جان باخت و اقنوم پدر، در آسمان همچنان زنده ماند!</w:t>
      </w:r>
    </w:p>
    <w:p w:rsidR="003A437D" w:rsidRPr="00187002" w:rsidRDefault="009C5D90" w:rsidP="009C5D90">
      <w:pPr>
        <w:ind w:firstLine="284"/>
        <w:jc w:val="both"/>
        <w:rPr>
          <w:rStyle w:val="Char3"/>
          <w:rtl/>
        </w:rPr>
      </w:pPr>
      <w:r w:rsidRPr="00187002">
        <w:rPr>
          <w:rStyle w:val="Char3"/>
          <w:rFonts w:hint="cs"/>
          <w:rtl/>
        </w:rPr>
        <w:t>اقنوم روح‌القدس، از آسمان به شکل کبوتری فرود آمد</w:t>
      </w:r>
      <w:r w:rsidR="003A437D" w:rsidRPr="00FB3928">
        <w:rPr>
          <w:rStyle w:val="Char3"/>
          <w:vertAlign w:val="superscript"/>
          <w:rtl/>
        </w:rPr>
        <w:footnoteReference w:id="82"/>
      </w:r>
      <w:r w:rsidR="003D1BA1" w:rsidRPr="00187002">
        <w:rPr>
          <w:rStyle w:val="Char3"/>
          <w:rFonts w:hint="cs"/>
          <w:rtl/>
        </w:rPr>
        <w:t xml:space="preserve"> در حالی که اقنوم پسر در صورت انسانی بر روی زمین می‌زیست!</w:t>
      </w:r>
    </w:p>
    <w:p w:rsidR="003A437D" w:rsidRPr="00187002" w:rsidRDefault="003D1BA1" w:rsidP="007B0C85">
      <w:pPr>
        <w:ind w:firstLine="284"/>
        <w:jc w:val="both"/>
        <w:rPr>
          <w:rStyle w:val="Char3"/>
          <w:rtl/>
        </w:rPr>
      </w:pPr>
      <w:r w:rsidRPr="00187002">
        <w:rPr>
          <w:rStyle w:val="Char3"/>
          <w:rFonts w:hint="cs"/>
          <w:rtl/>
        </w:rPr>
        <w:t>اقنوم پدر هیچکس را بندگی ننمود و اقنوم پسر، بارها به سجده و عبادت پرداخت</w:t>
      </w:r>
      <w:r w:rsidR="003A437D" w:rsidRPr="00FB3928">
        <w:rPr>
          <w:rStyle w:val="Char3"/>
          <w:vertAlign w:val="superscript"/>
          <w:rtl/>
        </w:rPr>
        <w:footnoteReference w:id="83"/>
      </w:r>
      <w:r w:rsidR="007B0C85" w:rsidRPr="00187002">
        <w:rPr>
          <w:rStyle w:val="Char3"/>
          <w:rFonts w:hint="cs"/>
          <w:rtl/>
        </w:rPr>
        <w:t>.</w:t>
      </w:r>
    </w:p>
    <w:p w:rsidR="003A437D" w:rsidRPr="00187002" w:rsidRDefault="003D1BA1" w:rsidP="00011D27">
      <w:pPr>
        <w:ind w:firstLine="284"/>
        <w:jc w:val="both"/>
        <w:rPr>
          <w:rStyle w:val="Char3"/>
          <w:rtl/>
        </w:rPr>
      </w:pPr>
      <w:r w:rsidRPr="00187002">
        <w:rPr>
          <w:rStyle w:val="Char3"/>
          <w:rFonts w:hint="cs"/>
          <w:rtl/>
        </w:rPr>
        <w:t>اقنوم پسر، رنجور و غمناک شد</w:t>
      </w:r>
      <w:r w:rsidR="003A437D" w:rsidRPr="00FB3928">
        <w:rPr>
          <w:rStyle w:val="Char3"/>
          <w:vertAlign w:val="superscript"/>
          <w:rtl/>
        </w:rPr>
        <w:footnoteReference w:id="84"/>
      </w:r>
      <w:r w:rsidRPr="00187002">
        <w:rPr>
          <w:rStyle w:val="Char3"/>
          <w:rFonts w:hint="cs"/>
          <w:rtl/>
        </w:rPr>
        <w:t xml:space="preserve"> و اقنوم پدر را هیچ آسیب و دردی نرسید...</w:t>
      </w:r>
    </w:p>
    <w:p w:rsidR="003D1BA1" w:rsidRPr="00187002" w:rsidRDefault="003D1BA1" w:rsidP="00F64A38">
      <w:pPr>
        <w:ind w:firstLine="284"/>
        <w:jc w:val="both"/>
        <w:rPr>
          <w:rStyle w:val="Char3"/>
          <w:rtl/>
        </w:rPr>
      </w:pPr>
      <w:r w:rsidRPr="00187002">
        <w:rPr>
          <w:rStyle w:val="Char3"/>
          <w:rFonts w:hint="cs"/>
          <w:rtl/>
        </w:rPr>
        <w:t>آیا انصافاً این همه جدایی و ناهماهنگی، با وحدت حقیقی خداوند سازش دارد؟ و یا وحدت اقانیم سه‌گانه، امری موهوم و خیالی است</w:t>
      </w:r>
      <w:r w:rsidR="00F64A38" w:rsidRPr="00187002">
        <w:rPr>
          <w:rStyle w:val="Char3"/>
          <w:rFonts w:hint="cs"/>
          <w:rtl/>
        </w:rPr>
        <w:t>،</w:t>
      </w:r>
      <w:r w:rsidRPr="00187002">
        <w:rPr>
          <w:rStyle w:val="Char3"/>
          <w:rFonts w:hint="cs"/>
          <w:rtl/>
        </w:rPr>
        <w:t xml:space="preserve"> و اختلاف</w:t>
      </w:r>
      <w:r w:rsidR="00B16643" w:rsidRPr="00187002">
        <w:rPr>
          <w:rStyle w:val="Char3"/>
          <w:rFonts w:hint="cs"/>
          <w:rtl/>
        </w:rPr>
        <w:t xml:space="preserve"> آن‌ها </w:t>
      </w:r>
      <w:r w:rsidRPr="00187002">
        <w:rPr>
          <w:rStyle w:val="Char3"/>
          <w:rFonts w:hint="cs"/>
          <w:rtl/>
        </w:rPr>
        <w:t>به «چند خدایی» باز می‌گردد؟</w:t>
      </w:r>
    </w:p>
    <w:p w:rsidR="003D1BA1" w:rsidRPr="00187002" w:rsidRDefault="003D1BA1" w:rsidP="002342AC">
      <w:pPr>
        <w:numPr>
          <w:ilvl w:val="0"/>
          <w:numId w:val="12"/>
        </w:numPr>
        <w:jc w:val="both"/>
        <w:rPr>
          <w:rStyle w:val="Char3"/>
          <w:rtl/>
        </w:rPr>
      </w:pPr>
      <w:r w:rsidRPr="00187002">
        <w:rPr>
          <w:rStyle w:val="Char3"/>
          <w:rFonts w:hint="cs"/>
          <w:rtl/>
        </w:rPr>
        <w:t>نیکلسون در کتاب «عرفای اسلام» می‌نویسد</w:t>
      </w:r>
      <w:r w:rsidR="00156AEF" w:rsidRPr="00187002">
        <w:rPr>
          <w:rStyle w:val="Char3"/>
          <w:rFonts w:hint="cs"/>
          <w:rtl/>
        </w:rPr>
        <w:t>:</w:t>
      </w:r>
    </w:p>
    <w:p w:rsidR="003D1BA1" w:rsidRPr="00187002" w:rsidRDefault="003D1BA1" w:rsidP="003D1BA1">
      <w:pPr>
        <w:ind w:firstLine="284"/>
        <w:jc w:val="both"/>
        <w:rPr>
          <w:rStyle w:val="Char3"/>
          <w:rtl/>
        </w:rPr>
      </w:pPr>
      <w:r w:rsidRPr="00187002">
        <w:rPr>
          <w:rStyle w:val="Char3"/>
          <w:rFonts w:hint="cs"/>
          <w:rtl/>
        </w:rPr>
        <w:t>«اروپاییان که قرآن را می‌خوانند نمی‌توانند از تردید و ناهماهنگی مصنّف آن ـ ضمن طرح</w:t>
      </w:r>
      <w:r w:rsidR="000E0E65" w:rsidRPr="00187002">
        <w:rPr>
          <w:rStyle w:val="Char3"/>
          <w:rFonts w:hint="cs"/>
          <w:rtl/>
        </w:rPr>
        <w:t xml:space="preserve"> بزرگ‌تر</w:t>
      </w:r>
      <w:r w:rsidRPr="00187002">
        <w:rPr>
          <w:rStyle w:val="Char3"/>
          <w:rFonts w:hint="cs"/>
          <w:rtl/>
        </w:rPr>
        <w:t>ین مسائل ـ متعجّب نشوند»!</w:t>
      </w:r>
    </w:p>
    <w:p w:rsidR="00AF52B9" w:rsidRPr="00187002" w:rsidRDefault="003D1BA1" w:rsidP="003D1BA1">
      <w:pPr>
        <w:ind w:firstLine="284"/>
        <w:jc w:val="both"/>
        <w:rPr>
          <w:rStyle w:val="Char3"/>
          <w:rtl/>
        </w:rPr>
      </w:pPr>
      <w:r w:rsidRPr="00187002">
        <w:rPr>
          <w:rStyle w:val="Char3"/>
          <w:rFonts w:hint="cs"/>
          <w:rtl/>
        </w:rPr>
        <w:t>اینگونه داوری از مطالع</w:t>
      </w:r>
      <w:r w:rsidR="00187002" w:rsidRPr="00187002">
        <w:rPr>
          <w:rStyle w:val="Char3"/>
          <w:rFonts w:hint="cs"/>
          <w:rtl/>
        </w:rPr>
        <w:t>ۀ</w:t>
      </w:r>
      <w:r w:rsidRPr="00187002">
        <w:rPr>
          <w:rStyle w:val="Char3"/>
          <w:rFonts w:hint="cs"/>
          <w:rtl/>
        </w:rPr>
        <w:t xml:space="preserve"> سطحی در قرآن ناشی می‌شود زیرا مسائل بزرگ، اغلب چند</w:t>
      </w:r>
      <w:r w:rsidR="0064322A" w:rsidRPr="00187002">
        <w:rPr>
          <w:rStyle w:val="Char3"/>
          <w:rFonts w:hint="cs"/>
          <w:rtl/>
        </w:rPr>
        <w:t xml:space="preserve"> بُعدی </w:t>
      </w:r>
      <w:r w:rsidRPr="00187002">
        <w:rPr>
          <w:rStyle w:val="Char3"/>
          <w:rFonts w:hint="cs"/>
          <w:rtl/>
        </w:rPr>
        <w:t>اند</w:t>
      </w:r>
      <w:r w:rsidR="0064322A" w:rsidRPr="00187002">
        <w:rPr>
          <w:rStyle w:val="Char3"/>
          <w:rFonts w:hint="cs"/>
          <w:rtl/>
        </w:rPr>
        <w:t>،</w:t>
      </w:r>
      <w:r w:rsidRPr="00187002">
        <w:rPr>
          <w:rStyle w:val="Char3"/>
          <w:rFonts w:hint="cs"/>
          <w:rtl/>
        </w:rPr>
        <w:t xml:space="preserve"> و قرآن کریم در هر بخشی از آیات خود به بیان یک بُعد از مسأله می‌پردازد. اگر کسی نتواند «وجه جمع» میان ابعاد گوناگون را دریابد، این ناتوانی دلیل بر وجود تردید و ناهماهنگی در قرآن نیست بلکه از قصور و عدم تدبّر روی ناشی می‌شود. به عنوان نمونه، قرآن مجید گاهی به حکم</w:t>
      </w:r>
    </w:p>
    <w:p w:rsidR="003D1BA1" w:rsidRPr="00144995" w:rsidRDefault="00AF52B9" w:rsidP="003C3B77">
      <w:pPr>
        <w:ind w:firstLine="284"/>
        <w:jc w:val="both"/>
        <w:rPr>
          <w:rStyle w:val="Chara"/>
          <w:rtl/>
        </w:rPr>
      </w:pPr>
      <w:r>
        <w:rPr>
          <w:rFonts w:ascii="Traditional Arabic" w:hAnsi="Traditional Arabic"/>
          <w:sz w:val="24"/>
          <w:szCs w:val="28"/>
          <w:rtl/>
          <w:lang w:bidi="fa-IR"/>
        </w:rPr>
        <w:t>﴿</w:t>
      </w:r>
      <w:r w:rsidR="003C3B77" w:rsidRPr="00144995">
        <w:rPr>
          <w:rStyle w:val="Chara"/>
          <w:rtl/>
        </w:rPr>
        <w:t>وَأَن لَّيۡسَ لِلۡإِنسَٰنِ إِلَّا مَا سَعَىٰ ٣٩</w:t>
      </w:r>
      <w:r>
        <w:rPr>
          <w:rFonts w:ascii="Traditional Arabic" w:hAnsi="Traditional Arabic"/>
          <w:sz w:val="24"/>
          <w:szCs w:val="28"/>
          <w:rtl/>
          <w:lang w:bidi="fa-IR"/>
        </w:rPr>
        <w:t>﴾</w:t>
      </w:r>
      <w:r w:rsidRPr="00537853">
        <w:rPr>
          <w:rFonts w:hAnsi="Arial" w:cs="B Lotus" w:hint="cs"/>
          <w:b/>
          <w:color w:val="000000"/>
          <w:sz w:val="30"/>
          <w:szCs w:val="30"/>
          <w:vertAlign w:val="superscript"/>
          <w:rtl/>
          <w:lang w:bidi="fa-IR"/>
        </w:rPr>
        <w:t>(</w:t>
      </w:r>
      <w:r w:rsidRPr="00537853">
        <w:rPr>
          <w:rStyle w:val="FootnoteReference"/>
          <w:rFonts w:ascii="Times New Roman" w:hAnsi="Arial" w:cs="IRNazli"/>
          <w:b/>
          <w:color w:val="000000"/>
          <w:sz w:val="30"/>
          <w:szCs w:val="30"/>
          <w:rtl/>
          <w:lang w:bidi="fa-IR"/>
        </w:rPr>
        <w:footnoteReference w:id="85"/>
      </w:r>
      <w:r w:rsidRPr="00537853">
        <w:rPr>
          <w:rFonts w:hAnsi="Arial" w:cs="B Lotus" w:hint="cs"/>
          <w:b/>
          <w:color w:val="000000"/>
          <w:sz w:val="30"/>
          <w:szCs w:val="30"/>
          <w:vertAlign w:val="superscript"/>
          <w:rtl/>
          <w:lang w:bidi="fa-IR"/>
        </w:rPr>
        <w:t>)</w:t>
      </w:r>
      <w:r w:rsidRPr="00187002">
        <w:rPr>
          <w:rStyle w:val="Char3"/>
          <w:rFonts w:hint="cs"/>
          <w:rtl/>
        </w:rPr>
        <w:t xml:space="preserve"> </w:t>
      </w:r>
      <w:r w:rsidRPr="00537853">
        <w:rPr>
          <w:rStyle w:val="Char8"/>
          <w:rtl/>
        </w:rPr>
        <w:t>[</w:t>
      </w:r>
      <w:r w:rsidRPr="00537853">
        <w:rPr>
          <w:rStyle w:val="Char8"/>
          <w:rFonts w:hint="cs"/>
          <w:rtl/>
        </w:rPr>
        <w:t>النجم: 39</w:t>
      </w:r>
      <w:r w:rsidRPr="00537853">
        <w:rPr>
          <w:rStyle w:val="Char8"/>
          <w:rtl/>
        </w:rPr>
        <w:t>]</w:t>
      </w:r>
      <w:r w:rsidRPr="00187002">
        <w:rPr>
          <w:rStyle w:val="Char3"/>
          <w:rFonts w:hint="cs"/>
          <w:rtl/>
        </w:rPr>
        <w:t>.</w:t>
      </w:r>
      <w:r w:rsidR="003D1BA1" w:rsidRPr="00187002">
        <w:rPr>
          <w:rStyle w:val="Char3"/>
          <w:rFonts w:hint="cs"/>
          <w:rtl/>
        </w:rPr>
        <w:t xml:space="preserve"> </w:t>
      </w:r>
    </w:p>
    <w:p w:rsidR="00DC68D7" w:rsidRPr="00187002" w:rsidRDefault="00F963DE" w:rsidP="00DC68D7">
      <w:pPr>
        <w:ind w:firstLine="284"/>
        <w:jc w:val="both"/>
        <w:rPr>
          <w:rStyle w:val="Char3"/>
          <w:rtl/>
        </w:rPr>
      </w:pPr>
      <w:r w:rsidRPr="00187002">
        <w:rPr>
          <w:rStyle w:val="Char3"/>
          <w:rFonts w:hint="cs"/>
          <w:rtl/>
        </w:rPr>
        <w:t>موفقیت را نتیج</w:t>
      </w:r>
      <w:r w:rsidR="00187002" w:rsidRPr="00187002">
        <w:rPr>
          <w:rStyle w:val="Char3"/>
          <w:rFonts w:hint="cs"/>
          <w:rtl/>
        </w:rPr>
        <w:t>ۀ</w:t>
      </w:r>
      <w:r w:rsidRPr="00187002">
        <w:rPr>
          <w:rStyle w:val="Char3"/>
          <w:rFonts w:hint="cs"/>
          <w:rtl/>
        </w:rPr>
        <w:t xml:space="preserve"> تلاش انسان می‌شمرد. و گاهی به حکم </w:t>
      </w:r>
    </w:p>
    <w:p w:rsidR="00AF52B9" w:rsidRPr="00144995" w:rsidRDefault="00AF52B9" w:rsidP="003C3B77">
      <w:pPr>
        <w:ind w:firstLine="284"/>
        <w:jc w:val="both"/>
        <w:rPr>
          <w:rStyle w:val="Chara"/>
          <w:rtl/>
        </w:rPr>
      </w:pPr>
      <w:r>
        <w:rPr>
          <w:rFonts w:ascii="Traditional Arabic" w:hAnsi="Traditional Arabic"/>
          <w:sz w:val="24"/>
          <w:szCs w:val="28"/>
          <w:rtl/>
          <w:lang w:bidi="fa-IR"/>
        </w:rPr>
        <w:t>﴿</w:t>
      </w:r>
      <w:r w:rsidR="003C3B77" w:rsidRPr="00144995">
        <w:rPr>
          <w:rStyle w:val="Chara"/>
          <w:rtl/>
        </w:rPr>
        <w:t xml:space="preserve">وَعَلَى </w:t>
      </w:r>
      <w:r w:rsidR="003C3B77" w:rsidRPr="00144995">
        <w:rPr>
          <w:rStyle w:val="Chara"/>
          <w:rFonts w:hint="cs"/>
          <w:rtl/>
        </w:rPr>
        <w:t>ٱللَّهِ</w:t>
      </w:r>
      <w:r w:rsidR="003C3B77" w:rsidRPr="00144995">
        <w:rPr>
          <w:rStyle w:val="Chara"/>
          <w:rtl/>
        </w:rPr>
        <w:t xml:space="preserve"> فَلۡيَتَوَكَّلِ </w:t>
      </w:r>
      <w:r w:rsidR="003C3B77" w:rsidRPr="00144995">
        <w:rPr>
          <w:rStyle w:val="Chara"/>
          <w:rFonts w:hint="cs"/>
          <w:rtl/>
        </w:rPr>
        <w:t>ٱلۡمُؤۡمِنُونَ</w:t>
      </w:r>
      <w:r w:rsidR="003C3B77" w:rsidRPr="00144995">
        <w:rPr>
          <w:rStyle w:val="Chara"/>
          <w:rtl/>
        </w:rPr>
        <w:t xml:space="preserve"> ١٦٠</w:t>
      </w:r>
      <w:r>
        <w:rPr>
          <w:rFonts w:ascii="Traditional Arabic" w:hAnsi="Traditional Arabic"/>
          <w:sz w:val="24"/>
          <w:szCs w:val="28"/>
          <w:rtl/>
          <w:lang w:bidi="fa-IR"/>
        </w:rPr>
        <w:t>﴾</w:t>
      </w:r>
      <w:r w:rsidRPr="00537853">
        <w:rPr>
          <w:rFonts w:hAnsi="Arial" w:cs="B Lotus" w:hint="cs"/>
          <w:b/>
          <w:color w:val="000000"/>
          <w:sz w:val="30"/>
          <w:szCs w:val="30"/>
          <w:vertAlign w:val="superscript"/>
          <w:rtl/>
          <w:lang w:bidi="fa-IR"/>
        </w:rPr>
        <w:t>(</w:t>
      </w:r>
      <w:r w:rsidRPr="00537853">
        <w:rPr>
          <w:rStyle w:val="FootnoteReference"/>
          <w:rFonts w:ascii="Times New Roman" w:hAnsi="Arial" w:cs="IRNazli"/>
          <w:b/>
          <w:color w:val="000000"/>
          <w:sz w:val="30"/>
          <w:szCs w:val="30"/>
          <w:rtl/>
          <w:lang w:bidi="fa-IR"/>
        </w:rPr>
        <w:footnoteReference w:id="86"/>
      </w:r>
      <w:r w:rsidRPr="00537853">
        <w:rPr>
          <w:rFonts w:hAnsi="Arial" w:cs="B Lotus" w:hint="cs"/>
          <w:b/>
          <w:color w:val="000000"/>
          <w:sz w:val="30"/>
          <w:szCs w:val="30"/>
          <w:vertAlign w:val="superscript"/>
          <w:rtl/>
          <w:lang w:bidi="fa-IR"/>
        </w:rPr>
        <w:t>)</w:t>
      </w:r>
      <w:r w:rsidRPr="00187002">
        <w:rPr>
          <w:rStyle w:val="Char3"/>
          <w:rFonts w:hint="cs"/>
          <w:rtl/>
        </w:rPr>
        <w:t xml:space="preserve"> </w:t>
      </w:r>
      <w:r w:rsidRPr="00537853">
        <w:rPr>
          <w:rStyle w:val="Char8"/>
          <w:rtl/>
        </w:rPr>
        <w:t>[</w:t>
      </w:r>
      <w:r w:rsidRPr="00537853">
        <w:rPr>
          <w:rStyle w:val="Char8"/>
          <w:rFonts w:hint="cs"/>
          <w:rtl/>
        </w:rPr>
        <w:t>آل عمران: 160</w:t>
      </w:r>
      <w:r w:rsidRPr="00537853">
        <w:rPr>
          <w:rStyle w:val="Char8"/>
          <w:rtl/>
        </w:rPr>
        <w:t>]</w:t>
      </w:r>
      <w:r w:rsidRPr="00187002">
        <w:rPr>
          <w:rStyle w:val="Char3"/>
          <w:rFonts w:hint="cs"/>
          <w:rtl/>
        </w:rPr>
        <w:t>.</w:t>
      </w:r>
    </w:p>
    <w:p w:rsidR="00DC68D7" w:rsidRPr="00187002" w:rsidRDefault="00C77074" w:rsidP="00DC68D7">
      <w:pPr>
        <w:ind w:firstLine="284"/>
        <w:jc w:val="both"/>
        <w:rPr>
          <w:rStyle w:val="Char3"/>
          <w:rtl/>
        </w:rPr>
      </w:pPr>
      <w:r w:rsidRPr="00187002">
        <w:rPr>
          <w:rStyle w:val="Char3"/>
          <w:rFonts w:hint="cs"/>
          <w:rtl/>
        </w:rPr>
        <w:t xml:space="preserve">برای موفقیت، مؤمنان را به توکّل بر خدا تشویق می‌کند. ولی این دو معنا با </w:t>
      </w:r>
      <w:r w:rsidR="0091373B" w:rsidRPr="00187002">
        <w:rPr>
          <w:rStyle w:val="Char3"/>
          <w:rFonts w:hint="cs"/>
          <w:rtl/>
        </w:rPr>
        <w:t>یکدیگر ناهماهنگی و برخورد ندارند چنانکه در آی</w:t>
      </w:r>
      <w:r w:rsidR="00187002" w:rsidRPr="00187002">
        <w:rPr>
          <w:rStyle w:val="Char3"/>
          <w:rFonts w:hint="cs"/>
          <w:rtl/>
        </w:rPr>
        <w:t>ۀ</w:t>
      </w:r>
      <w:r w:rsidR="0091373B" w:rsidRPr="00187002">
        <w:rPr>
          <w:rStyle w:val="Char3"/>
          <w:rFonts w:hint="cs"/>
          <w:rtl/>
        </w:rPr>
        <w:t xml:space="preserve"> دیگری اقدام به مشورت با مؤمنان را پیش از توکّل بر خدا سفارش نموده</w:t>
      </w:r>
      <w:r w:rsidR="005F29FE" w:rsidRPr="00187002">
        <w:rPr>
          <w:rStyle w:val="Char3"/>
          <w:rFonts w:hint="cs"/>
          <w:rtl/>
        </w:rPr>
        <w:t>،</w:t>
      </w:r>
      <w:r w:rsidR="0091373B" w:rsidRPr="00187002">
        <w:rPr>
          <w:rStyle w:val="Char3"/>
          <w:rFonts w:hint="cs"/>
          <w:rtl/>
        </w:rPr>
        <w:t xml:space="preserve"> و میان آن دو را جمع کرده است</w:t>
      </w:r>
      <w:r w:rsidR="00EF06DF" w:rsidRPr="00187002">
        <w:rPr>
          <w:rStyle w:val="Char3"/>
          <w:rFonts w:hint="cs"/>
          <w:rtl/>
        </w:rPr>
        <w:t>،</w:t>
      </w:r>
      <w:r w:rsidR="0091373B" w:rsidRPr="00187002">
        <w:rPr>
          <w:rStyle w:val="Char3"/>
          <w:rFonts w:hint="cs"/>
          <w:rtl/>
        </w:rPr>
        <w:t xml:space="preserve"> و می‌فرماید</w:t>
      </w:r>
      <w:r w:rsidR="00156AEF" w:rsidRPr="00187002">
        <w:rPr>
          <w:rStyle w:val="Char3"/>
          <w:rFonts w:hint="cs"/>
          <w:rtl/>
        </w:rPr>
        <w:t>:</w:t>
      </w:r>
      <w:r w:rsidR="0091373B" w:rsidRPr="00187002">
        <w:rPr>
          <w:rStyle w:val="Char3"/>
          <w:rFonts w:hint="cs"/>
          <w:rtl/>
        </w:rPr>
        <w:t xml:space="preserve"> </w:t>
      </w:r>
    </w:p>
    <w:p w:rsidR="00AF52B9" w:rsidRPr="00144995" w:rsidRDefault="00AF52B9" w:rsidP="003C3B77">
      <w:pPr>
        <w:ind w:firstLine="284"/>
        <w:jc w:val="both"/>
        <w:rPr>
          <w:rStyle w:val="Chara"/>
          <w:rtl/>
        </w:rPr>
      </w:pPr>
      <w:r>
        <w:rPr>
          <w:rFonts w:ascii="Traditional Arabic" w:hAnsi="Traditional Arabic"/>
          <w:sz w:val="24"/>
          <w:szCs w:val="28"/>
          <w:rtl/>
          <w:lang w:bidi="fa-IR"/>
        </w:rPr>
        <w:t>﴿</w:t>
      </w:r>
      <w:r w:rsidR="003C3B77" w:rsidRPr="00144995">
        <w:rPr>
          <w:rStyle w:val="Chara"/>
          <w:rtl/>
        </w:rPr>
        <w:t xml:space="preserve">وَشَاوِرۡهُمۡ فِي </w:t>
      </w:r>
      <w:r w:rsidR="003C3B77" w:rsidRPr="00144995">
        <w:rPr>
          <w:rStyle w:val="Chara"/>
          <w:rFonts w:hint="cs"/>
          <w:rtl/>
        </w:rPr>
        <w:t>ٱلۡأَمۡرِۖ</w:t>
      </w:r>
      <w:r w:rsidR="003C3B77" w:rsidRPr="00144995">
        <w:rPr>
          <w:rStyle w:val="Chara"/>
          <w:rtl/>
        </w:rPr>
        <w:t xml:space="preserve"> فَإِذَا عَزَمۡتَ فَتَوَكَّلۡ عَلَى </w:t>
      </w:r>
      <w:r w:rsidR="003C3B77" w:rsidRPr="00144995">
        <w:rPr>
          <w:rStyle w:val="Chara"/>
          <w:rFonts w:hint="cs"/>
          <w:rtl/>
        </w:rPr>
        <w:t>ٱللَّهِۚ</w:t>
      </w:r>
      <w:r>
        <w:rPr>
          <w:rFonts w:ascii="Traditional Arabic" w:hAnsi="Traditional Arabic"/>
          <w:sz w:val="24"/>
          <w:szCs w:val="28"/>
          <w:rtl/>
          <w:lang w:bidi="fa-IR"/>
        </w:rPr>
        <w:t>﴾</w:t>
      </w:r>
      <w:r w:rsidRPr="00187002">
        <w:rPr>
          <w:rStyle w:val="Char3"/>
          <w:rFonts w:hint="cs"/>
          <w:rtl/>
        </w:rPr>
        <w:t xml:space="preserve"> </w:t>
      </w:r>
      <w:r w:rsidRPr="00537853">
        <w:rPr>
          <w:rStyle w:val="Char8"/>
          <w:rtl/>
        </w:rPr>
        <w:t>[</w:t>
      </w:r>
      <w:r w:rsidRPr="00537853">
        <w:rPr>
          <w:rStyle w:val="Char8"/>
          <w:rFonts w:hint="cs"/>
          <w:rtl/>
        </w:rPr>
        <w:t>آل عمران: 159</w:t>
      </w:r>
      <w:r w:rsidRPr="00537853">
        <w:rPr>
          <w:rStyle w:val="Char8"/>
          <w:rtl/>
        </w:rPr>
        <w:t>]</w:t>
      </w:r>
      <w:r w:rsidRPr="00187002">
        <w:rPr>
          <w:rStyle w:val="Char3"/>
          <w:rFonts w:hint="cs"/>
          <w:rtl/>
        </w:rPr>
        <w:t>.</w:t>
      </w:r>
    </w:p>
    <w:p w:rsidR="0091373B" w:rsidRPr="00187002" w:rsidRDefault="005A642F" w:rsidP="00693E8A">
      <w:pPr>
        <w:ind w:firstLine="284"/>
        <w:jc w:val="both"/>
        <w:rPr>
          <w:rStyle w:val="Char3"/>
          <w:rtl/>
        </w:rPr>
      </w:pPr>
      <w:r w:rsidRPr="00187002">
        <w:rPr>
          <w:rStyle w:val="Char3"/>
          <w:rFonts w:hint="cs"/>
          <w:rtl/>
        </w:rPr>
        <w:t>«با ایشان (مؤمنان) در کارت به رایزنی پرداز سپس چون تصمیم گرفتی، بر خدا توکّل کن».</w:t>
      </w:r>
    </w:p>
    <w:p w:rsidR="003A437D" w:rsidRPr="00144995" w:rsidRDefault="005A642F" w:rsidP="00C42D24">
      <w:pPr>
        <w:ind w:firstLine="284"/>
        <w:jc w:val="both"/>
        <w:rPr>
          <w:rStyle w:val="Chara"/>
          <w:rtl/>
        </w:rPr>
      </w:pPr>
      <w:r w:rsidRPr="00187002">
        <w:rPr>
          <w:rStyle w:val="Char3"/>
          <w:rFonts w:hint="cs"/>
          <w:rtl/>
        </w:rPr>
        <w:t>نکت</w:t>
      </w:r>
      <w:r w:rsidR="00187002" w:rsidRPr="00187002">
        <w:rPr>
          <w:rStyle w:val="Char3"/>
          <w:rFonts w:hint="cs"/>
          <w:rtl/>
        </w:rPr>
        <w:t>ۀ</w:t>
      </w:r>
      <w:r w:rsidRPr="00187002">
        <w:rPr>
          <w:rStyle w:val="Char3"/>
          <w:rFonts w:hint="cs"/>
          <w:rtl/>
        </w:rPr>
        <w:t xml:space="preserve"> دیگر اینکه برخلاف آنچه نیکلسون ادّعا می‌کند، ما هنگامی که قرآن را می‌خوانیم از قاطعیّت آن دچار شگفتی می‌شویم</w:t>
      </w:r>
      <w:r w:rsidR="00074974" w:rsidRPr="00187002">
        <w:rPr>
          <w:rStyle w:val="Char3"/>
          <w:rFonts w:hint="cs"/>
          <w:rtl/>
        </w:rPr>
        <w:t>،</w:t>
      </w:r>
      <w:r w:rsidRPr="00187002">
        <w:rPr>
          <w:rStyle w:val="Char3"/>
          <w:rFonts w:hint="cs"/>
          <w:rtl/>
        </w:rPr>
        <w:t xml:space="preserve"> و از أدات تأکیدی که در سراسر قرآن ملاحظه می‌کنیم به دور بودن گوینده‌اش از تردید، پی می‌بریم. تعبیرهایی همچون</w:t>
      </w:r>
      <w:r w:rsidR="00156AEF" w:rsidRPr="00187002">
        <w:rPr>
          <w:rStyle w:val="Char3"/>
          <w:rFonts w:hint="cs"/>
          <w:rtl/>
        </w:rPr>
        <w:t>:</w:t>
      </w:r>
      <w:r w:rsidR="00C42D24" w:rsidRPr="00187002">
        <w:rPr>
          <w:rStyle w:val="Char3"/>
          <w:rFonts w:hint="cs"/>
          <w:rtl/>
        </w:rPr>
        <w:t xml:space="preserve"> </w:t>
      </w:r>
      <w:r w:rsidR="00C42D24">
        <w:rPr>
          <w:rFonts w:ascii="Traditional Arabic" w:hAnsi="Traditional Arabic"/>
          <w:sz w:val="24"/>
          <w:szCs w:val="28"/>
          <w:rtl/>
          <w:lang w:bidi="fa-IR"/>
        </w:rPr>
        <w:t>﴿</w:t>
      </w:r>
      <w:r w:rsidR="00C42D24" w:rsidRPr="00144995">
        <w:rPr>
          <w:rStyle w:val="Chara"/>
          <w:rtl/>
        </w:rPr>
        <w:t>لَا رَيۡبَۛ فِيهِۛ</w:t>
      </w:r>
      <w:r w:rsidR="00C42D24">
        <w:rPr>
          <w:rFonts w:ascii="Traditional Arabic" w:hAnsi="Traditional Arabic"/>
          <w:sz w:val="24"/>
          <w:szCs w:val="28"/>
          <w:rtl/>
          <w:lang w:bidi="fa-IR"/>
        </w:rPr>
        <w:t>﴾</w:t>
      </w:r>
      <w:r w:rsidR="00C42D24" w:rsidRPr="00187002">
        <w:rPr>
          <w:rStyle w:val="Char3"/>
          <w:rFonts w:hint="cs"/>
          <w:rtl/>
        </w:rPr>
        <w:t xml:space="preserve"> </w:t>
      </w:r>
      <w:r w:rsidR="00C42D24" w:rsidRPr="00537853">
        <w:rPr>
          <w:rStyle w:val="Char8"/>
          <w:rtl/>
        </w:rPr>
        <w:t>[</w:t>
      </w:r>
      <w:r w:rsidR="00C42D24" w:rsidRPr="00537853">
        <w:rPr>
          <w:rStyle w:val="Char8"/>
          <w:rFonts w:hint="cs"/>
          <w:rtl/>
        </w:rPr>
        <w:t>البقرة: 2</w:t>
      </w:r>
      <w:r w:rsidR="00C42D24" w:rsidRPr="00537853">
        <w:rPr>
          <w:rStyle w:val="Char8"/>
          <w:rtl/>
        </w:rPr>
        <w:t>]</w:t>
      </w:r>
      <w:r w:rsidR="00C42D24" w:rsidRPr="00187002">
        <w:rPr>
          <w:rStyle w:val="Char3"/>
          <w:rFonts w:hint="cs"/>
          <w:rtl/>
        </w:rPr>
        <w:t>.</w:t>
      </w:r>
      <w:r w:rsidR="003A437D" w:rsidRPr="00FB3928">
        <w:rPr>
          <w:rStyle w:val="FootnoteReference"/>
          <w:rFonts w:cs="IRNazli"/>
          <w:sz w:val="24"/>
          <w:szCs w:val="28"/>
          <w:rtl/>
          <w:lang w:bidi="fa-IR"/>
        </w:rPr>
        <w:footnoteReference w:id="87"/>
      </w:r>
      <w:r w:rsidR="00C42D24">
        <w:rPr>
          <w:rFonts w:hint="cs"/>
          <w:b/>
          <w:bCs/>
          <w:sz w:val="24"/>
          <w:szCs w:val="28"/>
          <w:rtl/>
          <w:lang w:bidi="fa-IR"/>
        </w:rPr>
        <w:t xml:space="preserve"> </w:t>
      </w:r>
      <w:r w:rsidR="00C42D24">
        <w:rPr>
          <w:rFonts w:ascii="Traditional Arabic" w:hAnsi="Traditional Arabic"/>
          <w:sz w:val="24"/>
          <w:szCs w:val="28"/>
          <w:rtl/>
          <w:lang w:bidi="fa-IR"/>
        </w:rPr>
        <w:t>﴿</w:t>
      </w:r>
      <w:r w:rsidR="00C42D24" w:rsidRPr="00144995">
        <w:rPr>
          <w:rStyle w:val="Chara"/>
          <w:rtl/>
        </w:rPr>
        <w:t xml:space="preserve">فَلَا تَكُونَنَّ مِنَ </w:t>
      </w:r>
      <w:r w:rsidR="00C42D24" w:rsidRPr="00144995">
        <w:rPr>
          <w:rStyle w:val="Chara"/>
          <w:rFonts w:hint="cs"/>
          <w:rtl/>
        </w:rPr>
        <w:t>ٱلۡمُمۡتَرِينَ</w:t>
      </w:r>
      <w:r w:rsidR="00C42D24" w:rsidRPr="00144995">
        <w:rPr>
          <w:rStyle w:val="Chara"/>
          <w:rtl/>
        </w:rPr>
        <w:t xml:space="preserve"> ١٤٧</w:t>
      </w:r>
      <w:r w:rsidR="00C42D24">
        <w:rPr>
          <w:rFonts w:ascii="Traditional Arabic" w:hAnsi="Traditional Arabic"/>
          <w:sz w:val="24"/>
          <w:szCs w:val="28"/>
          <w:rtl/>
          <w:lang w:bidi="fa-IR"/>
        </w:rPr>
        <w:t>﴾</w:t>
      </w:r>
      <w:r w:rsidR="00C42D24" w:rsidRPr="00187002">
        <w:rPr>
          <w:rStyle w:val="Char3"/>
          <w:rFonts w:hint="cs"/>
          <w:rtl/>
        </w:rPr>
        <w:t xml:space="preserve"> </w:t>
      </w:r>
      <w:r w:rsidR="00C42D24" w:rsidRPr="00537853">
        <w:rPr>
          <w:rStyle w:val="Char8"/>
          <w:rtl/>
        </w:rPr>
        <w:t>[</w:t>
      </w:r>
      <w:r w:rsidR="00C42D24" w:rsidRPr="00537853">
        <w:rPr>
          <w:rStyle w:val="Char8"/>
          <w:rFonts w:hint="cs"/>
          <w:rtl/>
        </w:rPr>
        <w:t>البقرة: 147</w:t>
      </w:r>
      <w:r w:rsidR="00C42D24" w:rsidRPr="00537853">
        <w:rPr>
          <w:rStyle w:val="Char8"/>
          <w:rtl/>
        </w:rPr>
        <w:t>]</w:t>
      </w:r>
      <w:r w:rsidR="00C42D24" w:rsidRPr="00187002">
        <w:rPr>
          <w:rStyle w:val="Char3"/>
          <w:rFonts w:hint="cs"/>
          <w:rtl/>
        </w:rPr>
        <w:t>.</w:t>
      </w:r>
      <w:r w:rsidR="003A437D" w:rsidRPr="00FB3928">
        <w:rPr>
          <w:rStyle w:val="Char3"/>
          <w:vertAlign w:val="superscript"/>
          <w:rtl/>
        </w:rPr>
        <w:footnoteReference w:id="88"/>
      </w:r>
      <w:r w:rsidRPr="00187002">
        <w:rPr>
          <w:rStyle w:val="Char3"/>
          <w:rFonts w:hint="cs"/>
          <w:rtl/>
        </w:rPr>
        <w:t xml:space="preserve">... بی‌تردید بودن گوینده را آشکارا اعلام می‌دارند و دقتی که مفسّران قرآن </w:t>
      </w:r>
      <w:r w:rsidR="00640C8F" w:rsidRPr="00187002">
        <w:rPr>
          <w:rStyle w:val="Char3"/>
          <w:rFonts w:hint="cs"/>
          <w:rtl/>
        </w:rPr>
        <w:t>در جمع میان ابعاد گوناگون هر مسأله به کار برده‌اند از سطحی بودن نگرش امثال نیکلسون پرده برمی‌دارد.</w:t>
      </w:r>
    </w:p>
    <w:p w:rsidR="00640C8F" w:rsidRPr="00187002" w:rsidRDefault="00640C8F" w:rsidP="002342AC">
      <w:pPr>
        <w:numPr>
          <w:ilvl w:val="0"/>
          <w:numId w:val="12"/>
        </w:numPr>
        <w:jc w:val="both"/>
        <w:rPr>
          <w:rStyle w:val="Char3"/>
          <w:rtl/>
        </w:rPr>
      </w:pPr>
      <w:r w:rsidRPr="00187002">
        <w:rPr>
          <w:rStyle w:val="Char3"/>
          <w:rFonts w:hint="cs"/>
          <w:rtl/>
        </w:rPr>
        <w:t>نیکلسون در باب تصوّف و نفوذ آن در میان مسلمانان مباحث گوناگونی را مطرح ساخته که خالی از نقص نیست. از جمله آنکه نیکلسون عقیده دارد زهد و پارسایی از مسیحیت در مسلمانان راه یافته و اسلام را آیینی «لذت‌پرور!» معرّفی می‌کند و در این باره می‌نویسد</w:t>
      </w:r>
      <w:r w:rsidR="00156AEF" w:rsidRPr="00187002">
        <w:rPr>
          <w:rStyle w:val="Char3"/>
          <w:rFonts w:hint="cs"/>
          <w:rtl/>
        </w:rPr>
        <w:t>:</w:t>
      </w:r>
    </w:p>
    <w:p w:rsidR="003A437D" w:rsidRPr="00187002" w:rsidRDefault="00640C8F" w:rsidP="00640C8F">
      <w:pPr>
        <w:ind w:firstLine="284"/>
        <w:jc w:val="both"/>
        <w:rPr>
          <w:rStyle w:val="Char3"/>
          <w:rtl/>
        </w:rPr>
      </w:pPr>
      <w:r w:rsidRPr="00187002">
        <w:rPr>
          <w:rStyle w:val="Char3"/>
          <w:rFonts w:hint="cs"/>
          <w:rtl/>
        </w:rPr>
        <w:t>«نهضت زهد و پرهیز، از اهداف مسیحیّت الهام گرفته است که دقیقاً با روح لذت پرور اسلام مغایرت دارد.»!</w:t>
      </w:r>
      <w:r w:rsidR="003A437D" w:rsidRPr="00FB3928">
        <w:rPr>
          <w:rStyle w:val="Char3"/>
          <w:vertAlign w:val="superscript"/>
          <w:rtl/>
        </w:rPr>
        <w:footnoteReference w:id="89"/>
      </w:r>
    </w:p>
    <w:p w:rsidR="003A437D" w:rsidRPr="00187002" w:rsidRDefault="00640C8F" w:rsidP="00640C8F">
      <w:pPr>
        <w:ind w:firstLine="284"/>
        <w:jc w:val="both"/>
        <w:rPr>
          <w:rStyle w:val="Char3"/>
          <w:rtl/>
        </w:rPr>
      </w:pPr>
      <w:r w:rsidRPr="00187002">
        <w:rPr>
          <w:rStyle w:val="Char3"/>
          <w:rFonts w:hint="cs"/>
          <w:rtl/>
        </w:rPr>
        <w:t>واژ</w:t>
      </w:r>
      <w:r w:rsidR="00187002" w:rsidRPr="00187002">
        <w:rPr>
          <w:rStyle w:val="Char3"/>
          <w:rFonts w:hint="cs"/>
          <w:rtl/>
        </w:rPr>
        <w:t>ۀ</w:t>
      </w:r>
      <w:r w:rsidRPr="00187002">
        <w:rPr>
          <w:rStyle w:val="Char3"/>
          <w:rFonts w:hint="cs"/>
          <w:rtl/>
        </w:rPr>
        <w:t xml:space="preserve"> زهد (به معنای بی‌رغبتی به دنیا و دل نبستن به آن)</w:t>
      </w:r>
      <w:r w:rsidR="00FA4E91">
        <w:rPr>
          <w:rStyle w:val="Char3"/>
          <w:rFonts w:hint="cs"/>
          <w:rtl/>
        </w:rPr>
        <w:t xml:space="preserve"> هرچند </w:t>
      </w:r>
      <w:r w:rsidRPr="00187002">
        <w:rPr>
          <w:rStyle w:val="Char3"/>
          <w:rFonts w:hint="cs"/>
          <w:rtl/>
        </w:rPr>
        <w:t>در قرآن کریم نیامده</w:t>
      </w:r>
      <w:r w:rsidR="003A437D" w:rsidRPr="00FB3928">
        <w:rPr>
          <w:rStyle w:val="Char3"/>
          <w:vertAlign w:val="superscript"/>
          <w:rtl/>
        </w:rPr>
        <w:footnoteReference w:id="90"/>
      </w:r>
      <w:r w:rsidRPr="00187002">
        <w:rPr>
          <w:rStyle w:val="Char3"/>
          <w:rFonts w:hint="cs"/>
          <w:rtl/>
        </w:rPr>
        <w:t xml:space="preserve"> ولی معنا و مفهوم آن را در قرآن می‌توان یافت. امام علی</w:t>
      </w:r>
      <w:r w:rsidRPr="00187002">
        <w:rPr>
          <w:rStyle w:val="Char3"/>
          <w:rFonts w:hint="cs"/>
          <w:rtl/>
        </w:rPr>
        <w:sym w:font="AGA Arabesque" w:char="F075"/>
      </w:r>
      <w:r w:rsidRPr="00187002">
        <w:rPr>
          <w:rStyle w:val="Char3"/>
          <w:rFonts w:hint="cs"/>
          <w:rtl/>
        </w:rPr>
        <w:t xml:space="preserve"> فرموده است</w:t>
      </w:r>
      <w:r w:rsidR="00156AEF" w:rsidRPr="00187002">
        <w:rPr>
          <w:rStyle w:val="Char3"/>
          <w:rFonts w:hint="cs"/>
          <w:rtl/>
        </w:rPr>
        <w:t>:</w:t>
      </w:r>
    </w:p>
    <w:p w:rsidR="00640C8F" w:rsidRPr="00693E8A" w:rsidRDefault="00F0558E" w:rsidP="00537853">
      <w:pPr>
        <w:pStyle w:val="a2"/>
        <w:rPr>
          <w:rtl/>
        </w:rPr>
      </w:pPr>
      <w:r w:rsidRPr="00537853">
        <w:rPr>
          <w:rStyle w:val="Char0"/>
          <w:rFonts w:hint="cs"/>
          <w:rtl/>
        </w:rPr>
        <w:t>«</w:t>
      </w:r>
      <w:r w:rsidR="00640C8F" w:rsidRPr="00537853">
        <w:rPr>
          <w:rStyle w:val="Char0"/>
          <w:rtl/>
        </w:rPr>
        <w:t>الزّهدُ کلّهُ بینَ کلمتینِ منَ القرآنِ، قالَ اللهُ سبحانهُ</w:t>
      </w:r>
      <w:r w:rsidR="00693E8A" w:rsidRPr="00537853">
        <w:rPr>
          <w:rStyle w:val="Char0"/>
          <w:rtl/>
        </w:rPr>
        <w:t>»</w:t>
      </w:r>
      <w:r w:rsidR="00537853" w:rsidRPr="00537853">
        <w:rPr>
          <w:rStyle w:val="Char3"/>
          <w:rFonts w:hint="cs"/>
          <w:rtl/>
        </w:rPr>
        <w:t>:</w:t>
      </w:r>
      <w:r w:rsidR="00DC59F9" w:rsidRPr="00693E8A">
        <w:rPr>
          <w:rtl/>
        </w:rPr>
        <w:t xml:space="preserve"> </w:t>
      </w:r>
    </w:p>
    <w:p w:rsidR="00C42D24" w:rsidRPr="00144995" w:rsidRDefault="00C42D24" w:rsidP="00364C32">
      <w:pPr>
        <w:ind w:firstLine="284"/>
        <w:jc w:val="both"/>
        <w:rPr>
          <w:rStyle w:val="Chara"/>
          <w:rtl/>
        </w:rPr>
      </w:pPr>
      <w:r>
        <w:rPr>
          <w:rFonts w:ascii="Traditional Arabic" w:hAnsi="Traditional Arabic"/>
          <w:sz w:val="24"/>
          <w:szCs w:val="28"/>
          <w:rtl/>
          <w:lang w:bidi="fa-IR"/>
        </w:rPr>
        <w:t>﴿</w:t>
      </w:r>
      <w:r w:rsidR="00364C32" w:rsidRPr="00144995">
        <w:rPr>
          <w:rStyle w:val="Chara"/>
          <w:rFonts w:hint="cs"/>
          <w:rtl/>
        </w:rPr>
        <w:t>لِّكَيۡلَا</w:t>
      </w:r>
      <w:r w:rsidR="00364C32" w:rsidRPr="00144995">
        <w:rPr>
          <w:rStyle w:val="Chara"/>
          <w:rtl/>
        </w:rPr>
        <w:t xml:space="preserve"> تَأۡسَوۡاْ عَلَىٰ مَا فَاتَكُمۡ وَلَا تَفۡرَحُواْ بِمَآ ءَاتَىٰكُمۡۗ</w:t>
      </w:r>
      <w:r>
        <w:rPr>
          <w:rFonts w:ascii="Traditional Arabic" w:hAnsi="Traditional Arabic"/>
          <w:sz w:val="24"/>
          <w:szCs w:val="28"/>
          <w:rtl/>
          <w:lang w:bidi="fa-IR"/>
        </w:rPr>
        <w:t>﴾</w:t>
      </w:r>
      <w:r w:rsidRPr="00187002">
        <w:rPr>
          <w:rStyle w:val="Char3"/>
          <w:rFonts w:hint="cs"/>
          <w:rtl/>
        </w:rPr>
        <w:t xml:space="preserve"> </w:t>
      </w:r>
      <w:r w:rsidRPr="00537853">
        <w:rPr>
          <w:rStyle w:val="Char8"/>
          <w:rtl/>
        </w:rPr>
        <w:t>[</w:t>
      </w:r>
      <w:r w:rsidRPr="00537853">
        <w:rPr>
          <w:rStyle w:val="Char8"/>
          <w:rFonts w:hint="cs"/>
          <w:rtl/>
        </w:rPr>
        <w:t>الحدید: 23</w:t>
      </w:r>
      <w:r w:rsidRPr="00537853">
        <w:rPr>
          <w:rStyle w:val="Char8"/>
          <w:rtl/>
        </w:rPr>
        <w:t>]</w:t>
      </w:r>
      <w:r w:rsidRPr="00187002">
        <w:rPr>
          <w:rStyle w:val="Char3"/>
          <w:rFonts w:hint="cs"/>
          <w:rtl/>
        </w:rPr>
        <w:t>.</w:t>
      </w:r>
    </w:p>
    <w:p w:rsidR="00DC59F9" w:rsidRPr="00187002" w:rsidRDefault="0010484A" w:rsidP="00782A4E">
      <w:pPr>
        <w:ind w:firstLine="284"/>
        <w:jc w:val="both"/>
        <w:rPr>
          <w:rStyle w:val="Char3"/>
          <w:rtl/>
        </w:rPr>
      </w:pPr>
      <w:r w:rsidRPr="00187002">
        <w:rPr>
          <w:rStyle w:val="Char3"/>
          <w:rFonts w:hint="cs"/>
          <w:rtl/>
        </w:rPr>
        <w:t>تمام زهد در میان دو سخن قرآنی واقع شده است</w:t>
      </w:r>
      <w:r w:rsidR="00DC59F9" w:rsidRPr="00187002">
        <w:rPr>
          <w:rStyle w:val="Char3"/>
          <w:rFonts w:hint="cs"/>
          <w:rtl/>
        </w:rPr>
        <w:t>.</w:t>
      </w:r>
    </w:p>
    <w:p w:rsidR="00DC59F9" w:rsidRPr="00187002" w:rsidRDefault="0010484A" w:rsidP="00DC59F9">
      <w:pPr>
        <w:ind w:firstLine="284"/>
        <w:jc w:val="both"/>
        <w:rPr>
          <w:rStyle w:val="Char3"/>
          <w:rtl/>
        </w:rPr>
      </w:pPr>
      <w:r w:rsidRPr="00187002">
        <w:rPr>
          <w:rStyle w:val="Char3"/>
          <w:rFonts w:hint="cs"/>
          <w:rtl/>
        </w:rPr>
        <w:t>خدای سبحان می‌گوید</w:t>
      </w:r>
      <w:r w:rsidR="00156AEF" w:rsidRPr="00187002">
        <w:rPr>
          <w:rStyle w:val="Char3"/>
          <w:rFonts w:hint="cs"/>
          <w:rtl/>
        </w:rPr>
        <w:t>:</w:t>
      </w:r>
    </w:p>
    <w:p w:rsidR="0010484A" w:rsidRPr="00187002" w:rsidRDefault="0010484A" w:rsidP="00DC59F9">
      <w:pPr>
        <w:ind w:firstLine="284"/>
        <w:jc w:val="both"/>
        <w:rPr>
          <w:rStyle w:val="Char3"/>
          <w:rtl/>
        </w:rPr>
      </w:pPr>
      <w:r w:rsidRPr="00187002">
        <w:rPr>
          <w:rStyle w:val="Char3"/>
          <w:rFonts w:hint="cs"/>
          <w:rtl/>
        </w:rPr>
        <w:t>«تا بر آنچه از دستتان رفت اندوهگین مباشید و بر آنچه به شما داد، شادمانی مکنید».</w:t>
      </w:r>
    </w:p>
    <w:p w:rsidR="0010484A" w:rsidRPr="00187002" w:rsidRDefault="0010484A" w:rsidP="00DC59F9">
      <w:pPr>
        <w:ind w:firstLine="284"/>
        <w:jc w:val="both"/>
        <w:rPr>
          <w:rStyle w:val="Char3"/>
          <w:rtl/>
        </w:rPr>
      </w:pPr>
      <w:r w:rsidRPr="00187002">
        <w:rPr>
          <w:rStyle w:val="Char3"/>
          <w:rFonts w:hint="cs"/>
          <w:rtl/>
        </w:rPr>
        <w:t>پس قرآن کریم زهد را (همچون پرهیز، که آیات فراوانی دربار</w:t>
      </w:r>
      <w:r w:rsidR="00187002" w:rsidRPr="00187002">
        <w:rPr>
          <w:rStyle w:val="Char3"/>
          <w:rFonts w:hint="cs"/>
          <w:rtl/>
        </w:rPr>
        <w:t>ۀ</w:t>
      </w:r>
      <w:r w:rsidRPr="00187002">
        <w:rPr>
          <w:rStyle w:val="Char3"/>
          <w:rFonts w:hint="cs"/>
          <w:rtl/>
        </w:rPr>
        <w:t xml:space="preserve"> آن آمده) از نظر دور نداشته است و برخلاف آنچه نیکلسون ادعا دارد، زهد و پرهیز با اسلام مغایرتی ندارد.</w:t>
      </w:r>
    </w:p>
    <w:p w:rsidR="0010484A" w:rsidRPr="00187002" w:rsidRDefault="0010484A" w:rsidP="00DC59F9">
      <w:pPr>
        <w:ind w:firstLine="284"/>
        <w:jc w:val="both"/>
        <w:rPr>
          <w:rStyle w:val="Char3"/>
          <w:rtl/>
        </w:rPr>
      </w:pPr>
      <w:r w:rsidRPr="00187002">
        <w:rPr>
          <w:rStyle w:val="Char3"/>
          <w:rFonts w:hint="cs"/>
          <w:rtl/>
        </w:rPr>
        <w:t>آری، اسلام روزی‌های پاکیزه و لذت‌های بی‌زیان را بر مسلمانان حرام نکرده ولی نعمت و ثروت دنیا را «هدف زندگی» قرار نداده است. قرآن مجید در داستان قارون، به خوبی نشان می‌دهد که ارزش ایمان و اعمال پسندیده نزد مؤمنان، به مراتب از نعمت و ثروت دنیا بالاتر است. در آن داستان می‌خوانیم</w:t>
      </w:r>
      <w:r w:rsidR="00156AEF" w:rsidRPr="00187002">
        <w:rPr>
          <w:rStyle w:val="Char3"/>
          <w:rFonts w:hint="cs"/>
          <w:rtl/>
        </w:rPr>
        <w:t>:</w:t>
      </w:r>
    </w:p>
    <w:p w:rsidR="00C42D24" w:rsidRPr="00144995" w:rsidRDefault="00C42D24" w:rsidP="00364C32">
      <w:pPr>
        <w:ind w:firstLine="284"/>
        <w:jc w:val="both"/>
        <w:rPr>
          <w:rStyle w:val="Chara"/>
          <w:rtl/>
        </w:rPr>
      </w:pPr>
      <w:r>
        <w:rPr>
          <w:rFonts w:ascii="Traditional Arabic" w:hAnsi="Traditional Arabic"/>
          <w:sz w:val="24"/>
          <w:szCs w:val="28"/>
          <w:rtl/>
          <w:lang w:bidi="fa-IR"/>
        </w:rPr>
        <w:t>﴿</w:t>
      </w:r>
      <w:r w:rsidR="00364C32" w:rsidRPr="00144995">
        <w:rPr>
          <w:rStyle w:val="Chara"/>
          <w:rFonts w:hint="cs"/>
          <w:rtl/>
        </w:rPr>
        <w:t>فَخَرَجَ</w:t>
      </w:r>
      <w:r w:rsidR="00364C32" w:rsidRPr="00144995">
        <w:rPr>
          <w:rStyle w:val="Chara"/>
          <w:rtl/>
        </w:rPr>
        <w:t xml:space="preserve"> عَلَىٰ قَوۡمِهِ</w:t>
      </w:r>
      <w:r w:rsidR="00364C32" w:rsidRPr="00144995">
        <w:rPr>
          <w:rStyle w:val="Chara"/>
          <w:rFonts w:hint="cs"/>
          <w:rtl/>
        </w:rPr>
        <w:t>ۦ</w:t>
      </w:r>
      <w:r w:rsidR="00364C32" w:rsidRPr="00144995">
        <w:rPr>
          <w:rStyle w:val="Chara"/>
          <w:rtl/>
        </w:rPr>
        <w:t xml:space="preserve"> فِي زِينَتِهِ</w:t>
      </w:r>
      <w:r w:rsidR="00364C32" w:rsidRPr="00144995">
        <w:rPr>
          <w:rStyle w:val="Chara"/>
          <w:rFonts w:hint="cs"/>
          <w:rtl/>
        </w:rPr>
        <w:t>ۦۖ</w:t>
      </w:r>
      <w:r w:rsidR="00364C32" w:rsidRPr="00144995">
        <w:rPr>
          <w:rStyle w:val="Chara"/>
          <w:rtl/>
        </w:rPr>
        <w:t xml:space="preserve"> قَالَ </w:t>
      </w:r>
      <w:r w:rsidR="00364C32" w:rsidRPr="00144995">
        <w:rPr>
          <w:rStyle w:val="Chara"/>
          <w:rFonts w:hint="cs"/>
          <w:rtl/>
        </w:rPr>
        <w:t>ٱلَّذِينَ</w:t>
      </w:r>
      <w:r w:rsidR="00364C32" w:rsidRPr="00144995">
        <w:rPr>
          <w:rStyle w:val="Chara"/>
          <w:rtl/>
        </w:rPr>
        <w:t xml:space="preserve"> يُرِيدُونَ </w:t>
      </w:r>
      <w:r w:rsidR="00364C32" w:rsidRPr="00144995">
        <w:rPr>
          <w:rStyle w:val="Chara"/>
          <w:rFonts w:hint="cs"/>
          <w:rtl/>
        </w:rPr>
        <w:t>ٱلۡحَيَوٰةَ</w:t>
      </w:r>
      <w:r w:rsidR="00364C32" w:rsidRPr="00144995">
        <w:rPr>
          <w:rStyle w:val="Chara"/>
          <w:rtl/>
        </w:rPr>
        <w:t xml:space="preserve"> </w:t>
      </w:r>
      <w:r w:rsidR="00364C32" w:rsidRPr="00144995">
        <w:rPr>
          <w:rStyle w:val="Chara"/>
          <w:rFonts w:hint="cs"/>
          <w:rtl/>
        </w:rPr>
        <w:t>ٱلدُّنۡيَا</w:t>
      </w:r>
      <w:r w:rsidR="00364C32" w:rsidRPr="00144995">
        <w:rPr>
          <w:rStyle w:val="Chara"/>
          <w:rtl/>
        </w:rPr>
        <w:t xml:space="preserve"> يَٰلَيۡتَ لَنَا مِثۡلَ مَآ أُوتِيَ قَٰرُونُ إِنَّهُ</w:t>
      </w:r>
      <w:r w:rsidR="00364C32" w:rsidRPr="00144995">
        <w:rPr>
          <w:rStyle w:val="Chara"/>
          <w:rFonts w:hint="cs"/>
          <w:rtl/>
        </w:rPr>
        <w:t>ۥ</w:t>
      </w:r>
      <w:r w:rsidR="00364C32" w:rsidRPr="00144995">
        <w:rPr>
          <w:rStyle w:val="Chara"/>
          <w:rtl/>
        </w:rPr>
        <w:t xml:space="preserve"> لَذُو حَظٍّ عَظِيمٖ ٧٩ </w:t>
      </w:r>
      <w:r w:rsidR="00364C32" w:rsidRPr="00144995">
        <w:rPr>
          <w:rStyle w:val="Chara"/>
          <w:rFonts w:hint="cs"/>
          <w:rtl/>
        </w:rPr>
        <w:t>وَقَالَ</w:t>
      </w:r>
      <w:r w:rsidR="00364C32" w:rsidRPr="00144995">
        <w:rPr>
          <w:rStyle w:val="Chara"/>
          <w:rtl/>
        </w:rPr>
        <w:t xml:space="preserve"> </w:t>
      </w:r>
      <w:r w:rsidR="00364C32" w:rsidRPr="00144995">
        <w:rPr>
          <w:rStyle w:val="Chara"/>
          <w:rFonts w:hint="cs"/>
          <w:rtl/>
        </w:rPr>
        <w:t>ٱلَّذِينَ</w:t>
      </w:r>
      <w:r w:rsidR="00364C32" w:rsidRPr="00144995">
        <w:rPr>
          <w:rStyle w:val="Chara"/>
          <w:rtl/>
        </w:rPr>
        <w:t xml:space="preserve"> أُوتُواْ </w:t>
      </w:r>
      <w:r w:rsidR="00364C32" w:rsidRPr="00144995">
        <w:rPr>
          <w:rStyle w:val="Chara"/>
          <w:rFonts w:hint="cs"/>
          <w:rtl/>
        </w:rPr>
        <w:t>ٱلۡعِلۡمَ</w:t>
      </w:r>
      <w:r w:rsidR="00364C32" w:rsidRPr="00144995">
        <w:rPr>
          <w:rStyle w:val="Chara"/>
          <w:rtl/>
        </w:rPr>
        <w:t xml:space="preserve"> وَيۡلَكُمۡ ثَوَابُ </w:t>
      </w:r>
      <w:r w:rsidR="00364C32" w:rsidRPr="00144995">
        <w:rPr>
          <w:rStyle w:val="Chara"/>
          <w:rFonts w:hint="cs"/>
          <w:rtl/>
        </w:rPr>
        <w:t>ٱللَّهِ</w:t>
      </w:r>
      <w:r w:rsidR="00364C32" w:rsidRPr="00144995">
        <w:rPr>
          <w:rStyle w:val="Chara"/>
          <w:rtl/>
        </w:rPr>
        <w:t xml:space="preserve"> خَيۡرٞ لِّمَنۡ ءَامَنَ وَعَمِلَ صَٰلِحٗاۚ وَلَا يُلَقَّىٰهَآ إِلَّا </w:t>
      </w:r>
      <w:r w:rsidR="00364C32" w:rsidRPr="00144995">
        <w:rPr>
          <w:rStyle w:val="Chara"/>
          <w:rFonts w:hint="cs"/>
          <w:rtl/>
        </w:rPr>
        <w:t>ٱلصَّٰبِرُونَ</w:t>
      </w:r>
      <w:r w:rsidR="00364C32" w:rsidRPr="00144995">
        <w:rPr>
          <w:rStyle w:val="Chara"/>
          <w:rtl/>
        </w:rPr>
        <w:t xml:space="preserve"> ٨٠</w:t>
      </w:r>
      <w:r>
        <w:rPr>
          <w:rFonts w:ascii="Traditional Arabic" w:hAnsi="Traditional Arabic"/>
          <w:sz w:val="24"/>
          <w:szCs w:val="28"/>
          <w:rtl/>
          <w:lang w:bidi="fa-IR"/>
        </w:rPr>
        <w:t>﴾</w:t>
      </w:r>
      <w:r w:rsidRPr="00187002">
        <w:rPr>
          <w:rStyle w:val="Char3"/>
          <w:rFonts w:hint="cs"/>
          <w:rtl/>
        </w:rPr>
        <w:t xml:space="preserve"> </w:t>
      </w:r>
      <w:r w:rsidRPr="00537853">
        <w:rPr>
          <w:rStyle w:val="Char8"/>
          <w:rtl/>
        </w:rPr>
        <w:t>[</w:t>
      </w:r>
      <w:r w:rsidRPr="00537853">
        <w:rPr>
          <w:rStyle w:val="Char8"/>
          <w:rFonts w:hint="cs"/>
          <w:rtl/>
        </w:rPr>
        <w:t>القصص: 79-80</w:t>
      </w:r>
      <w:r w:rsidRPr="00537853">
        <w:rPr>
          <w:rStyle w:val="Char8"/>
          <w:rtl/>
        </w:rPr>
        <w:t>]</w:t>
      </w:r>
      <w:r w:rsidRPr="00187002">
        <w:rPr>
          <w:rStyle w:val="Char3"/>
          <w:rFonts w:hint="cs"/>
          <w:rtl/>
        </w:rPr>
        <w:t>.</w:t>
      </w:r>
    </w:p>
    <w:p w:rsidR="00ED5A63" w:rsidRPr="00187002" w:rsidRDefault="00ED5A63" w:rsidP="00693E8A">
      <w:pPr>
        <w:ind w:firstLine="284"/>
        <w:jc w:val="both"/>
        <w:rPr>
          <w:rStyle w:val="Char3"/>
          <w:rtl/>
        </w:rPr>
      </w:pPr>
      <w:r w:rsidRPr="00187002">
        <w:rPr>
          <w:rStyle w:val="Char3"/>
          <w:rFonts w:hint="cs"/>
          <w:rtl/>
        </w:rPr>
        <w:t>«</w:t>
      </w:r>
      <w:r w:rsidR="00EE5DB6" w:rsidRPr="00187002">
        <w:rPr>
          <w:rStyle w:val="Char3"/>
          <w:rFonts w:hint="cs"/>
          <w:rtl/>
        </w:rPr>
        <w:t>(قارون) آراسته به زیور خویش بر قومش آشکار شد، آنان که خواستار زندگی دنیا بودند گفتند</w:t>
      </w:r>
      <w:r w:rsidR="00156AEF" w:rsidRPr="00187002">
        <w:rPr>
          <w:rStyle w:val="Char3"/>
          <w:rFonts w:hint="cs"/>
          <w:rtl/>
        </w:rPr>
        <w:t>:</w:t>
      </w:r>
      <w:r w:rsidR="00EE5DB6" w:rsidRPr="00187002">
        <w:rPr>
          <w:rStyle w:val="Char3"/>
          <w:rFonts w:hint="cs"/>
          <w:rtl/>
        </w:rPr>
        <w:t xml:space="preserve"> ای کاش</w:t>
      </w:r>
      <w:r w:rsidR="00A17F4E" w:rsidRPr="00187002">
        <w:rPr>
          <w:rStyle w:val="Char3"/>
          <w:rFonts w:hint="cs"/>
          <w:rtl/>
        </w:rPr>
        <w:t>،</w:t>
      </w:r>
      <w:r w:rsidR="00EE5DB6" w:rsidRPr="00187002">
        <w:rPr>
          <w:rStyle w:val="Char3"/>
          <w:rFonts w:hint="cs"/>
          <w:rtl/>
        </w:rPr>
        <w:t xml:space="preserve"> همانند آنچه به قارون داده شده ما را نیز می‌بود که او بهر</w:t>
      </w:r>
      <w:r w:rsidR="00187002" w:rsidRPr="00187002">
        <w:rPr>
          <w:rStyle w:val="Char3"/>
          <w:rFonts w:hint="cs"/>
          <w:rtl/>
        </w:rPr>
        <w:t>ۀ</w:t>
      </w:r>
      <w:r w:rsidR="00EE5DB6" w:rsidRPr="00187002">
        <w:rPr>
          <w:rStyle w:val="Char3"/>
          <w:rFonts w:hint="cs"/>
          <w:rtl/>
        </w:rPr>
        <w:t xml:space="preserve"> بزرگی یافته است! اما کسانی که از دانش برخوردار شده بودند گفتند</w:t>
      </w:r>
      <w:r w:rsidR="00156AEF" w:rsidRPr="00187002">
        <w:rPr>
          <w:rStyle w:val="Char3"/>
          <w:rFonts w:hint="cs"/>
          <w:rtl/>
        </w:rPr>
        <w:t>:</w:t>
      </w:r>
      <w:r w:rsidR="00EE5DB6" w:rsidRPr="00187002">
        <w:rPr>
          <w:rStyle w:val="Char3"/>
          <w:rFonts w:hint="cs"/>
          <w:rtl/>
        </w:rPr>
        <w:t xml:space="preserve"> وای بر شما! برای</w:t>
      </w:r>
      <w:r w:rsidR="00B16643" w:rsidRPr="00187002">
        <w:rPr>
          <w:rStyle w:val="Char3"/>
          <w:rFonts w:hint="cs"/>
          <w:rtl/>
        </w:rPr>
        <w:t xml:space="preserve"> آن‌ها </w:t>
      </w:r>
      <w:r w:rsidR="00EE5DB6" w:rsidRPr="00187002">
        <w:rPr>
          <w:rStyle w:val="Char3"/>
          <w:rFonts w:hint="cs"/>
          <w:rtl/>
        </w:rPr>
        <w:t>که ایمان آورده و کارهای شایسته کنند، پاداش خدا برتر (از زیور دنیا) است</w:t>
      </w:r>
      <w:r w:rsidR="00C82B80" w:rsidRPr="00187002">
        <w:rPr>
          <w:rStyle w:val="Char3"/>
          <w:rFonts w:hint="cs"/>
          <w:rtl/>
        </w:rPr>
        <w:t>،</w:t>
      </w:r>
      <w:r w:rsidR="00EE5DB6" w:rsidRPr="00187002">
        <w:rPr>
          <w:rStyle w:val="Char3"/>
          <w:rFonts w:hint="cs"/>
          <w:rtl/>
        </w:rPr>
        <w:t xml:space="preserve"> و این پاداش را جز صابران درنیابند</w:t>
      </w:r>
      <w:r w:rsidRPr="00187002">
        <w:rPr>
          <w:rStyle w:val="Char3"/>
          <w:rFonts w:hint="cs"/>
          <w:rtl/>
        </w:rPr>
        <w:t>».</w:t>
      </w:r>
    </w:p>
    <w:p w:rsidR="00ED5A63" w:rsidRPr="00187002" w:rsidRDefault="00EE5DB6" w:rsidP="00EE5DB6">
      <w:pPr>
        <w:ind w:firstLine="284"/>
        <w:jc w:val="both"/>
        <w:rPr>
          <w:rStyle w:val="Char3"/>
          <w:rtl/>
        </w:rPr>
      </w:pPr>
      <w:r w:rsidRPr="00187002">
        <w:rPr>
          <w:rStyle w:val="Char3"/>
          <w:rFonts w:hint="cs"/>
          <w:rtl/>
        </w:rPr>
        <w:t>زهد اسلامی در ترک لذت‌های حرام و دل نبستن به نعمت‌های دنیا و اندوه نخوردن بر مال و منال نمایان می‌شود نه در رهبانیّت و بیغوله‌نشینی و همسرنگزینی! که</w:t>
      </w:r>
      <w:r w:rsidR="000E0E65" w:rsidRPr="00187002">
        <w:rPr>
          <w:rStyle w:val="Char3"/>
          <w:rFonts w:hint="cs"/>
          <w:rtl/>
        </w:rPr>
        <w:t xml:space="preserve"> این‌ها </w:t>
      </w:r>
      <w:r w:rsidRPr="00187002">
        <w:rPr>
          <w:rStyle w:val="Char3"/>
          <w:rFonts w:hint="cs"/>
          <w:rtl/>
        </w:rPr>
        <w:t>بدعت‌های مسیحیان است</w:t>
      </w:r>
      <w:r w:rsidR="0071513E" w:rsidRPr="00187002">
        <w:rPr>
          <w:rStyle w:val="Char3"/>
          <w:rFonts w:hint="cs"/>
          <w:rtl/>
        </w:rPr>
        <w:t>،</w:t>
      </w:r>
      <w:r w:rsidRPr="00187002">
        <w:rPr>
          <w:rStyle w:val="Char3"/>
          <w:rFonts w:hint="cs"/>
          <w:rtl/>
        </w:rPr>
        <w:t xml:space="preserve"> چنان که قرآن کریم می‌فرماید</w:t>
      </w:r>
      <w:r w:rsidR="00156AEF" w:rsidRPr="00187002">
        <w:rPr>
          <w:rStyle w:val="Char3"/>
          <w:rFonts w:hint="cs"/>
          <w:rtl/>
        </w:rPr>
        <w:t>:</w:t>
      </w:r>
    </w:p>
    <w:p w:rsidR="00C42D24" w:rsidRPr="00144995" w:rsidRDefault="00C42D24" w:rsidP="00364C32">
      <w:pPr>
        <w:ind w:firstLine="284"/>
        <w:jc w:val="both"/>
        <w:rPr>
          <w:rStyle w:val="Chara"/>
          <w:rtl/>
        </w:rPr>
      </w:pPr>
      <w:r>
        <w:rPr>
          <w:rFonts w:ascii="Traditional Arabic" w:hAnsi="Traditional Arabic"/>
          <w:sz w:val="24"/>
          <w:szCs w:val="28"/>
          <w:rtl/>
          <w:lang w:bidi="fa-IR"/>
        </w:rPr>
        <w:t>﴿</w:t>
      </w:r>
      <w:r w:rsidR="00364C32" w:rsidRPr="00144995">
        <w:rPr>
          <w:rStyle w:val="Chara"/>
          <w:rtl/>
        </w:rPr>
        <w:t xml:space="preserve">وَرَهۡبَانِيَّةً </w:t>
      </w:r>
      <w:r w:rsidR="00364C32" w:rsidRPr="00144995">
        <w:rPr>
          <w:rStyle w:val="Chara"/>
          <w:rFonts w:hint="cs"/>
          <w:rtl/>
        </w:rPr>
        <w:t>ٱبۡتَدَعُوهَا</w:t>
      </w:r>
      <w:r w:rsidR="00364C32" w:rsidRPr="00144995">
        <w:rPr>
          <w:rStyle w:val="Chara"/>
          <w:rtl/>
        </w:rPr>
        <w:t xml:space="preserve"> مَا كَتَبۡنَٰهَا عَلَيۡهِمۡ</w:t>
      </w:r>
      <w:r>
        <w:rPr>
          <w:rFonts w:ascii="Traditional Arabic" w:hAnsi="Traditional Arabic"/>
          <w:sz w:val="24"/>
          <w:szCs w:val="28"/>
          <w:rtl/>
          <w:lang w:bidi="fa-IR"/>
        </w:rPr>
        <w:t>﴾</w:t>
      </w:r>
      <w:r w:rsidRPr="00187002">
        <w:rPr>
          <w:rStyle w:val="Char3"/>
          <w:rFonts w:hint="cs"/>
          <w:rtl/>
        </w:rPr>
        <w:t xml:space="preserve"> </w:t>
      </w:r>
      <w:r w:rsidRPr="00537853">
        <w:rPr>
          <w:rStyle w:val="Char8"/>
          <w:rtl/>
        </w:rPr>
        <w:t>[</w:t>
      </w:r>
      <w:r w:rsidRPr="00537853">
        <w:rPr>
          <w:rStyle w:val="Char8"/>
          <w:rFonts w:hint="cs"/>
          <w:rtl/>
        </w:rPr>
        <w:t>الحدید: 27</w:t>
      </w:r>
      <w:r w:rsidRPr="00537853">
        <w:rPr>
          <w:rStyle w:val="Char8"/>
          <w:rtl/>
        </w:rPr>
        <w:t>]</w:t>
      </w:r>
      <w:r w:rsidRPr="00187002">
        <w:rPr>
          <w:rStyle w:val="Char3"/>
          <w:rFonts w:hint="cs"/>
          <w:rtl/>
        </w:rPr>
        <w:t>.</w:t>
      </w:r>
    </w:p>
    <w:p w:rsidR="00EE5DB6" w:rsidRPr="00187002" w:rsidRDefault="00EE5DB6" w:rsidP="00693E8A">
      <w:pPr>
        <w:ind w:firstLine="284"/>
        <w:jc w:val="both"/>
        <w:rPr>
          <w:rStyle w:val="Char3"/>
          <w:rtl/>
        </w:rPr>
      </w:pPr>
      <w:r w:rsidRPr="00187002">
        <w:rPr>
          <w:rStyle w:val="Char3"/>
          <w:rFonts w:hint="cs"/>
          <w:rtl/>
        </w:rPr>
        <w:t>«</w:t>
      </w:r>
      <w:r w:rsidR="00512DD4" w:rsidRPr="00187002">
        <w:rPr>
          <w:rStyle w:val="Char3"/>
          <w:rFonts w:hint="cs"/>
          <w:rtl/>
        </w:rPr>
        <w:t>رهبانیّت را آنان (مسیحیان</w:t>
      </w:r>
      <w:r w:rsidR="00FE1340" w:rsidRPr="00187002">
        <w:rPr>
          <w:rStyle w:val="Char3"/>
          <w:rFonts w:hint="cs"/>
          <w:rtl/>
        </w:rPr>
        <w:t>)</w:t>
      </w:r>
      <w:r w:rsidRPr="00187002">
        <w:rPr>
          <w:rStyle w:val="Char3"/>
          <w:rFonts w:hint="cs"/>
          <w:rtl/>
        </w:rPr>
        <w:t xml:space="preserve"> </w:t>
      </w:r>
      <w:r w:rsidR="00512DD4" w:rsidRPr="00187002">
        <w:rPr>
          <w:rStyle w:val="Char3"/>
          <w:rFonts w:hint="cs"/>
          <w:rtl/>
        </w:rPr>
        <w:t>بدعت آوردند، ما بر ایشان مقرّر نداشتیم</w:t>
      </w:r>
      <w:r w:rsidRPr="00187002">
        <w:rPr>
          <w:rStyle w:val="Char3"/>
          <w:rFonts w:hint="cs"/>
          <w:rtl/>
        </w:rPr>
        <w:t>».</w:t>
      </w:r>
    </w:p>
    <w:p w:rsidR="00EE5DB6" w:rsidRDefault="00512DD4" w:rsidP="00EE5DB6">
      <w:pPr>
        <w:ind w:firstLine="284"/>
        <w:jc w:val="both"/>
        <w:rPr>
          <w:rStyle w:val="Char3"/>
          <w:rtl/>
        </w:rPr>
      </w:pPr>
      <w:r w:rsidRPr="00187002">
        <w:rPr>
          <w:rStyle w:val="Char3"/>
          <w:rFonts w:hint="cs"/>
          <w:rtl/>
        </w:rPr>
        <w:t>بنابراین، باید اذعان کرد که نیکلسون «زهد معقول اسلامی» را نشناخته و بدون دلیل اسلام را به «لذّت‌پروری»! متهم ساخته است.</w:t>
      </w:r>
    </w:p>
    <w:p w:rsidR="00537853" w:rsidRDefault="00537853" w:rsidP="00EE5DB6">
      <w:pPr>
        <w:ind w:firstLine="284"/>
        <w:jc w:val="both"/>
        <w:rPr>
          <w:rStyle w:val="Char3"/>
          <w:rtl/>
        </w:rPr>
        <w:sectPr w:rsidR="00537853" w:rsidSect="005F4D31">
          <w:headerReference w:type="default" r:id="rId24"/>
          <w:footnotePr>
            <w:numRestart w:val="eachPage"/>
          </w:footnotePr>
          <w:type w:val="oddPage"/>
          <w:pgSz w:w="9356" w:h="13608" w:code="9"/>
          <w:pgMar w:top="567" w:right="1134" w:bottom="851" w:left="1134" w:header="454" w:footer="0" w:gutter="0"/>
          <w:cols w:space="708"/>
          <w:titlePg/>
          <w:bidi/>
          <w:rtlGutter/>
          <w:docGrid w:linePitch="360"/>
        </w:sectPr>
      </w:pPr>
    </w:p>
    <w:p w:rsidR="00512DD4" w:rsidRPr="00B77D53" w:rsidRDefault="00512DD4" w:rsidP="002342AC">
      <w:pPr>
        <w:pStyle w:val="a"/>
        <w:rPr>
          <w:rtl/>
        </w:rPr>
      </w:pPr>
      <w:bookmarkStart w:id="128" w:name="_Toc142614405"/>
      <w:bookmarkStart w:id="129" w:name="_Toc142614733"/>
      <w:bookmarkStart w:id="130" w:name="_Toc142614991"/>
      <w:bookmarkStart w:id="131" w:name="_Toc142615590"/>
      <w:bookmarkStart w:id="132" w:name="_Toc142615870"/>
      <w:bookmarkStart w:id="133" w:name="_Toc333836494"/>
      <w:bookmarkStart w:id="134" w:name="_Toc429212551"/>
      <w:r w:rsidRPr="00B77D53">
        <w:rPr>
          <w:rFonts w:hint="cs"/>
          <w:rtl/>
        </w:rPr>
        <w:t>تئودور نولدکه</w:t>
      </w:r>
      <w:r w:rsidRPr="00C17A24">
        <w:rPr>
          <w:rFonts w:cs="B Lotus" w:hint="cs"/>
          <w:rtl/>
        </w:rPr>
        <w:t>،</w:t>
      </w:r>
      <w:r w:rsidRPr="00B77D53">
        <w:rPr>
          <w:rFonts w:hint="cs"/>
          <w:rtl/>
        </w:rPr>
        <w:t xml:space="preserve"> خاورشناس آلمانی</w:t>
      </w:r>
      <w:bookmarkEnd w:id="128"/>
      <w:bookmarkEnd w:id="129"/>
      <w:bookmarkEnd w:id="130"/>
      <w:bookmarkEnd w:id="131"/>
      <w:bookmarkEnd w:id="132"/>
      <w:bookmarkEnd w:id="133"/>
      <w:bookmarkEnd w:id="134"/>
    </w:p>
    <w:p w:rsidR="00512DD4" w:rsidRDefault="00512DD4" w:rsidP="00537853">
      <w:pPr>
        <w:pStyle w:val="a1"/>
        <w:rPr>
          <w:rtl/>
        </w:rPr>
      </w:pPr>
      <w:bookmarkStart w:id="135" w:name="_Toc142614406"/>
      <w:bookmarkStart w:id="136" w:name="_Toc142614734"/>
      <w:bookmarkStart w:id="137" w:name="_Toc142614992"/>
      <w:bookmarkStart w:id="138" w:name="_Toc142615591"/>
      <w:bookmarkStart w:id="139" w:name="_Toc142615871"/>
      <w:bookmarkStart w:id="140" w:name="_Toc333836495"/>
      <w:bookmarkStart w:id="141" w:name="_Toc429212552"/>
      <w:r>
        <w:rPr>
          <w:rFonts w:hint="cs"/>
          <w:rtl/>
        </w:rPr>
        <w:t>زندگینام</w:t>
      </w:r>
      <w:r w:rsidR="00537853">
        <w:rPr>
          <w:rFonts w:hint="cs"/>
          <w:rtl/>
        </w:rPr>
        <w:t>ۀ</w:t>
      </w:r>
      <w:r>
        <w:rPr>
          <w:rFonts w:hint="cs"/>
          <w:rtl/>
        </w:rPr>
        <w:t xml:space="preserve"> علمی نولدکه</w:t>
      </w:r>
      <w:bookmarkEnd w:id="135"/>
      <w:bookmarkEnd w:id="136"/>
      <w:bookmarkEnd w:id="137"/>
      <w:bookmarkEnd w:id="138"/>
      <w:bookmarkEnd w:id="139"/>
      <w:bookmarkEnd w:id="140"/>
      <w:bookmarkEnd w:id="141"/>
    </w:p>
    <w:p w:rsidR="00EE5DB6" w:rsidRPr="00187002" w:rsidRDefault="000735ED" w:rsidP="00CF4EEF">
      <w:pPr>
        <w:ind w:firstLine="284"/>
        <w:jc w:val="both"/>
        <w:rPr>
          <w:rStyle w:val="Char3"/>
          <w:rtl/>
        </w:rPr>
      </w:pPr>
      <w:r w:rsidRPr="00187002">
        <w:rPr>
          <w:rStyle w:val="Char3"/>
          <w:rFonts w:hint="cs"/>
          <w:rtl/>
        </w:rPr>
        <w:t xml:space="preserve">تئودور نولدکه </w:t>
      </w:r>
      <w:r w:rsidRPr="00187002">
        <w:rPr>
          <w:rStyle w:val="Char3"/>
        </w:rPr>
        <w:t>Theodor Noldeke</w:t>
      </w:r>
      <w:r w:rsidR="00CF3F58" w:rsidRPr="00187002">
        <w:rPr>
          <w:rStyle w:val="Char3"/>
          <w:rtl/>
        </w:rPr>
        <w:t>)</w:t>
      </w:r>
      <w:r w:rsidR="00CF3F58" w:rsidRPr="00187002">
        <w:rPr>
          <w:rStyle w:val="Char3"/>
          <w:rFonts w:hint="cs"/>
          <w:rtl/>
        </w:rPr>
        <w:t>)</w:t>
      </w:r>
      <w:r w:rsidRPr="00187002">
        <w:rPr>
          <w:rStyle w:val="Char3"/>
          <w:rFonts w:hint="cs"/>
          <w:rtl/>
        </w:rPr>
        <w:t xml:space="preserve"> از برجسته‌ترین خاورشناسان آلمان شمرده می‌شود. وی در سال 1863 میلادی در شهر هامبورگ به دنیا آمد. دوران تحصیلی خود را در آلمان گذراند و به ویژه تحصیلات عالی را در دانشگاه‌های گوتینگن </w:t>
      </w:r>
      <w:r w:rsidR="0021356E" w:rsidRPr="00187002">
        <w:rPr>
          <w:rStyle w:val="Char3"/>
          <w:rFonts w:hint="cs"/>
          <w:rtl/>
        </w:rPr>
        <w:t>(</w:t>
      </w:r>
      <w:r w:rsidRPr="00187002">
        <w:rPr>
          <w:rStyle w:val="Char3"/>
        </w:rPr>
        <w:t>Gottingen</w:t>
      </w:r>
      <w:r w:rsidR="0021356E" w:rsidRPr="00187002">
        <w:rPr>
          <w:rStyle w:val="Char3"/>
          <w:rFonts w:hint="cs"/>
          <w:rtl/>
        </w:rPr>
        <w:t>)</w:t>
      </w:r>
      <w:r w:rsidRPr="00187002">
        <w:rPr>
          <w:rStyle w:val="Char3"/>
          <w:rFonts w:hint="cs"/>
          <w:rtl/>
        </w:rPr>
        <w:t xml:space="preserve"> و برلین طی کرد و نیز برای تحصیل به وین پایتخت اتریش و لیدن </w:t>
      </w:r>
      <w:r w:rsidRPr="00187002">
        <w:rPr>
          <w:rStyle w:val="Char3"/>
        </w:rPr>
        <w:t>Leiden</w:t>
      </w:r>
      <w:r w:rsidRPr="00187002">
        <w:rPr>
          <w:rStyle w:val="Char3"/>
          <w:rFonts w:hint="cs"/>
          <w:rtl/>
        </w:rPr>
        <w:t xml:space="preserve"> در جنوب هلند رفت. تئودور نولدکه، در زبان‌های </w:t>
      </w:r>
      <w:r w:rsidR="00CF4EEF" w:rsidRPr="00187002">
        <w:rPr>
          <w:rStyle w:val="Char3"/>
          <w:rFonts w:hint="cs"/>
          <w:rtl/>
        </w:rPr>
        <w:t>(</w:t>
      </w:r>
      <w:r w:rsidRPr="00187002">
        <w:rPr>
          <w:rStyle w:val="Char3"/>
          <w:rFonts w:hint="cs"/>
          <w:rtl/>
        </w:rPr>
        <w:t>سامی</w:t>
      </w:r>
      <w:r w:rsidR="00CF4EEF" w:rsidRPr="00187002">
        <w:rPr>
          <w:rStyle w:val="Char3"/>
          <w:rFonts w:hint="cs"/>
          <w:rtl/>
        </w:rPr>
        <w:t>،</w:t>
      </w:r>
      <w:r w:rsidRPr="00187002">
        <w:rPr>
          <w:rStyle w:val="Char3"/>
          <w:rFonts w:hint="cs"/>
          <w:rtl/>
        </w:rPr>
        <w:t xml:space="preserve"> عربی، سریانی، عبری، آرامی</w:t>
      </w:r>
      <w:r w:rsidR="00CF4EEF" w:rsidRPr="00187002">
        <w:rPr>
          <w:rStyle w:val="Char3"/>
          <w:rFonts w:hint="cs"/>
          <w:rtl/>
        </w:rPr>
        <w:t xml:space="preserve"> </w:t>
      </w:r>
      <w:r w:rsidRPr="00187002">
        <w:rPr>
          <w:rStyle w:val="Char3"/>
          <w:rFonts w:hint="cs"/>
          <w:rtl/>
        </w:rPr>
        <w:t>...) تخصص پیدا کرد و با زبان فارسی نیز به خوبی آشنا شد. در سال 1861 یعنی در 25 سالگی به مقام استادی در دانشگاه گوتینگن در رشت</w:t>
      </w:r>
      <w:r w:rsidR="00187002" w:rsidRPr="00187002">
        <w:rPr>
          <w:rStyle w:val="Char3"/>
          <w:rFonts w:hint="cs"/>
          <w:rtl/>
        </w:rPr>
        <w:t>ۀ</w:t>
      </w:r>
      <w:r w:rsidRPr="00187002">
        <w:rPr>
          <w:rStyle w:val="Char3"/>
          <w:rFonts w:hint="cs"/>
          <w:rtl/>
        </w:rPr>
        <w:t xml:space="preserve"> زبان‌های سامی و تاریخ اسلام نایل آمد. در سال 1872 به دانشگاه استراسبورگ راه یافت و در آنجا به سمت استادی مشغول به کار شد. نولدکه از خاورشناسان متتبّع و برجسته به شمار می‌آید که بسیاری از خاورشناسان روزگار خویش و مستشرقان پس از خود را تحت‌تأثیر قرار داده است. وی نزدیک به 95 سال زندگی کرد و در سال 1931 بدرود زندگی گفت. نولدکه در میان خاورشناسان از اهمیت ویژه‌ای برخوردار است و از او با احترام یاد می‌کنند و آثارش را ارج می‌نهند.</w:t>
      </w:r>
    </w:p>
    <w:p w:rsidR="000735ED" w:rsidRDefault="000735ED" w:rsidP="002342AC">
      <w:pPr>
        <w:pStyle w:val="a1"/>
        <w:rPr>
          <w:rtl/>
        </w:rPr>
      </w:pPr>
      <w:bookmarkStart w:id="142" w:name="_Toc142614407"/>
      <w:bookmarkStart w:id="143" w:name="_Toc142614735"/>
      <w:bookmarkStart w:id="144" w:name="_Toc142614993"/>
      <w:bookmarkStart w:id="145" w:name="_Toc142615592"/>
      <w:bookmarkStart w:id="146" w:name="_Toc142615872"/>
      <w:bookmarkStart w:id="147" w:name="_Toc333836496"/>
      <w:bookmarkStart w:id="148" w:name="_Toc429212553"/>
      <w:r>
        <w:rPr>
          <w:rFonts w:hint="cs"/>
          <w:rtl/>
        </w:rPr>
        <w:t>آثار نولدکه</w:t>
      </w:r>
      <w:bookmarkEnd w:id="142"/>
      <w:bookmarkEnd w:id="143"/>
      <w:bookmarkEnd w:id="144"/>
      <w:bookmarkEnd w:id="145"/>
      <w:bookmarkEnd w:id="146"/>
      <w:bookmarkEnd w:id="147"/>
      <w:bookmarkEnd w:id="148"/>
    </w:p>
    <w:p w:rsidR="0010484A" w:rsidRPr="00187002" w:rsidRDefault="007F3FA5" w:rsidP="007F3FA5">
      <w:pPr>
        <w:ind w:firstLine="284"/>
        <w:jc w:val="both"/>
        <w:rPr>
          <w:rStyle w:val="Char3"/>
          <w:rtl/>
        </w:rPr>
      </w:pPr>
      <w:r w:rsidRPr="00187002">
        <w:rPr>
          <w:rStyle w:val="Char3"/>
          <w:rFonts w:hint="cs"/>
          <w:rtl/>
        </w:rPr>
        <w:t>از تئودور نولدکه آثاری به جای مانده که</w:t>
      </w:r>
      <w:r w:rsidR="00243E0C" w:rsidRPr="00187002">
        <w:rPr>
          <w:rStyle w:val="Char3"/>
          <w:rFonts w:hint="cs"/>
          <w:rtl/>
        </w:rPr>
        <w:t xml:space="preserve"> مهم‌تر</w:t>
      </w:r>
      <w:r w:rsidRPr="00187002">
        <w:rPr>
          <w:rStyle w:val="Char3"/>
          <w:rFonts w:hint="cs"/>
          <w:rtl/>
        </w:rPr>
        <w:t>ین</w:t>
      </w:r>
      <w:r w:rsidR="00B16643" w:rsidRPr="00187002">
        <w:rPr>
          <w:rStyle w:val="Char3"/>
          <w:rFonts w:hint="cs"/>
          <w:rtl/>
        </w:rPr>
        <w:t xml:space="preserve"> آن‌ها </w:t>
      </w:r>
      <w:r w:rsidRPr="00187002">
        <w:rPr>
          <w:rStyle w:val="Char3"/>
          <w:rFonts w:hint="cs"/>
          <w:rtl/>
        </w:rPr>
        <w:t>به قرار زیر است</w:t>
      </w:r>
      <w:r w:rsidR="00156AEF" w:rsidRPr="00187002">
        <w:rPr>
          <w:rStyle w:val="Char3"/>
          <w:rFonts w:hint="cs"/>
          <w:rtl/>
        </w:rPr>
        <w:t>:</w:t>
      </w:r>
    </w:p>
    <w:p w:rsidR="007F3FA5" w:rsidRPr="00187002" w:rsidRDefault="007F3FA5" w:rsidP="002342AC">
      <w:pPr>
        <w:numPr>
          <w:ilvl w:val="0"/>
          <w:numId w:val="13"/>
        </w:numPr>
        <w:ind w:left="641" w:hanging="357"/>
        <w:jc w:val="both"/>
        <w:rPr>
          <w:rStyle w:val="Char3"/>
          <w:rtl/>
        </w:rPr>
      </w:pPr>
      <w:r w:rsidRPr="00187002">
        <w:rPr>
          <w:rStyle w:val="Char3"/>
          <w:rFonts w:hint="cs"/>
          <w:rtl/>
        </w:rPr>
        <w:t xml:space="preserve">تاریخ قرآن </w:t>
      </w:r>
      <w:r w:rsidR="00CF4EEF" w:rsidRPr="00187002">
        <w:rPr>
          <w:rStyle w:val="Char3"/>
          <w:rFonts w:hint="cs"/>
          <w:rtl/>
        </w:rPr>
        <w:t>(</w:t>
      </w:r>
      <w:r w:rsidRPr="00187002">
        <w:rPr>
          <w:rStyle w:val="Char3"/>
        </w:rPr>
        <w:t>Geschichte des Qorans</w:t>
      </w:r>
      <w:r w:rsidR="00CF4EEF" w:rsidRPr="00187002">
        <w:rPr>
          <w:rStyle w:val="Char3"/>
          <w:rFonts w:hint="cs"/>
          <w:rtl/>
        </w:rPr>
        <w:t xml:space="preserve">). </w:t>
      </w:r>
      <w:r w:rsidRPr="00187002">
        <w:rPr>
          <w:rStyle w:val="Char3"/>
          <w:rFonts w:hint="cs"/>
          <w:rtl/>
        </w:rPr>
        <w:t>این کتاب در مغرب‌زمین از شهرت فراوانی برخوردار شد و مورد توجه خاورشناسان قرار گرفت. نولدکه به خاطر همین کتاب به دریافت جایزه‌ای از سوی آکادمی فرانسه نایل آمد. کتاب مزبور در میان ما کاملاً شناخته شده نیست</w:t>
      </w:r>
      <w:r w:rsidR="00CF4EEF" w:rsidRPr="00187002">
        <w:rPr>
          <w:rStyle w:val="Char3"/>
          <w:rFonts w:hint="cs"/>
          <w:rtl/>
        </w:rPr>
        <w:t>،</w:t>
      </w:r>
      <w:r w:rsidRPr="00187002">
        <w:rPr>
          <w:rStyle w:val="Char3"/>
          <w:rFonts w:hint="cs"/>
          <w:rtl/>
        </w:rPr>
        <w:t xml:space="preserve"> زیرا ترجمه‌ای به فارسی از آن صورت نگرفته است. خوشبختانه متن آلمانی کتاب در اختیار نویسنده قرار گرفت و در خلال همین مقاله به نقد پاره‌ای از مواضع آن خواهیم پرداخت.</w:t>
      </w:r>
    </w:p>
    <w:p w:rsidR="00DC59F9" w:rsidRPr="00187002" w:rsidRDefault="007F3FA5" w:rsidP="002342AC">
      <w:pPr>
        <w:numPr>
          <w:ilvl w:val="0"/>
          <w:numId w:val="13"/>
        </w:numPr>
        <w:ind w:left="641" w:hanging="357"/>
        <w:jc w:val="both"/>
        <w:rPr>
          <w:rStyle w:val="Char3"/>
          <w:rtl/>
        </w:rPr>
      </w:pPr>
      <w:r w:rsidRPr="00187002">
        <w:rPr>
          <w:rStyle w:val="Char3"/>
          <w:rFonts w:hint="cs"/>
          <w:rtl/>
        </w:rPr>
        <w:t xml:space="preserve">زندگانی محمد </w:t>
      </w:r>
      <w:r w:rsidR="0090318E" w:rsidRPr="00187002">
        <w:rPr>
          <w:rStyle w:val="Char3"/>
          <w:rFonts w:hint="cs"/>
          <w:rtl/>
        </w:rPr>
        <w:t>(</w:t>
      </w:r>
      <w:r w:rsidRPr="00187002">
        <w:rPr>
          <w:rStyle w:val="Char3"/>
        </w:rPr>
        <w:t>Mohammads leben</w:t>
      </w:r>
      <w:r w:rsidR="0090318E" w:rsidRPr="00187002">
        <w:rPr>
          <w:rStyle w:val="Char3"/>
          <w:rFonts w:hint="cs"/>
          <w:rtl/>
        </w:rPr>
        <w:t>).</w:t>
      </w:r>
      <w:r w:rsidRPr="00187002">
        <w:rPr>
          <w:rStyle w:val="Char3"/>
          <w:rFonts w:hint="cs"/>
          <w:rtl/>
        </w:rPr>
        <w:t xml:space="preserve"> این کتاب هرچند به نحو ایجاز و اختصار نوشته شده ولی نولدکه با اعتماد به مآخذ تاریخی، آن را به نگارش درآورده است. در عین حال جای نقد و نکته‌گیری در آن خالی نیست.</w:t>
      </w:r>
    </w:p>
    <w:p w:rsidR="007F3FA5" w:rsidRPr="00187002" w:rsidRDefault="000A691C" w:rsidP="002342AC">
      <w:pPr>
        <w:numPr>
          <w:ilvl w:val="0"/>
          <w:numId w:val="13"/>
        </w:numPr>
        <w:ind w:left="641" w:hanging="357"/>
        <w:jc w:val="both"/>
        <w:rPr>
          <w:rStyle w:val="Char3"/>
          <w:rtl/>
        </w:rPr>
      </w:pPr>
      <w:r w:rsidRPr="00187002">
        <w:rPr>
          <w:rStyle w:val="Char3"/>
          <w:rFonts w:hint="cs"/>
          <w:rtl/>
        </w:rPr>
        <w:t>تاریخ ایرانیان و عرب‌ها در زمان ساسانیان. این کتاب بخشی از تاریخ ابوجعفر طبری شمرده می‌شود که پروفسور نولدکه آن را به آلمانی ترجمه کرده و با تعلیقات مفصّلی به چاپ رسانده است. کتاب مزبور به وسیل</w:t>
      </w:r>
      <w:r w:rsidR="00187002" w:rsidRPr="00187002">
        <w:rPr>
          <w:rStyle w:val="Char3"/>
          <w:rFonts w:hint="cs"/>
          <w:rtl/>
        </w:rPr>
        <w:t>ۀ</w:t>
      </w:r>
      <w:r w:rsidRPr="00187002">
        <w:rPr>
          <w:rStyle w:val="Char3"/>
          <w:rFonts w:hint="cs"/>
          <w:rtl/>
        </w:rPr>
        <w:t xml:space="preserve"> دکتر عباس زریاب‌خویی به فارسی برگردانده شده و از سوی «انجمن آثار ملّی» به چاپ رسیده است.</w:t>
      </w:r>
    </w:p>
    <w:p w:rsidR="000A691C" w:rsidRPr="00187002" w:rsidRDefault="000A691C" w:rsidP="002342AC">
      <w:pPr>
        <w:numPr>
          <w:ilvl w:val="0"/>
          <w:numId w:val="13"/>
        </w:numPr>
        <w:ind w:left="641" w:hanging="357"/>
        <w:jc w:val="both"/>
        <w:rPr>
          <w:rStyle w:val="Char3"/>
          <w:rtl/>
        </w:rPr>
      </w:pPr>
      <w:r w:rsidRPr="00187002">
        <w:rPr>
          <w:rStyle w:val="Char3"/>
          <w:rFonts w:hint="cs"/>
          <w:rtl/>
        </w:rPr>
        <w:t>حماس</w:t>
      </w:r>
      <w:r w:rsidR="00187002" w:rsidRPr="00187002">
        <w:rPr>
          <w:rStyle w:val="Char3"/>
          <w:rFonts w:hint="cs"/>
          <w:rtl/>
        </w:rPr>
        <w:t>ۀ</w:t>
      </w:r>
      <w:r w:rsidRPr="00187002">
        <w:rPr>
          <w:rStyle w:val="Char3"/>
          <w:rFonts w:hint="cs"/>
          <w:rtl/>
        </w:rPr>
        <w:t xml:space="preserve"> ملی ایران </w:t>
      </w:r>
      <w:r w:rsidR="00027D20" w:rsidRPr="00187002">
        <w:rPr>
          <w:rStyle w:val="Char3"/>
          <w:rFonts w:hint="cs"/>
          <w:rtl/>
        </w:rPr>
        <w:t>(</w:t>
      </w:r>
      <w:r w:rsidRPr="00187002">
        <w:rPr>
          <w:rStyle w:val="Char3"/>
        </w:rPr>
        <w:t>Das Iranische Naionalepos</w:t>
      </w:r>
      <w:r w:rsidR="00027D20" w:rsidRPr="00187002">
        <w:rPr>
          <w:rStyle w:val="Char3"/>
          <w:rFonts w:hint="cs"/>
          <w:rtl/>
        </w:rPr>
        <w:t>).</w:t>
      </w:r>
      <w:r w:rsidRPr="00187002">
        <w:rPr>
          <w:rStyle w:val="Char3"/>
          <w:rFonts w:hint="cs"/>
          <w:rtl/>
        </w:rPr>
        <w:t xml:space="preserve"> این کتاب را نولدکه دربار</w:t>
      </w:r>
      <w:r w:rsidR="00187002" w:rsidRPr="00187002">
        <w:rPr>
          <w:rStyle w:val="Char3"/>
          <w:rFonts w:hint="cs"/>
          <w:rtl/>
        </w:rPr>
        <w:t>ۀ</w:t>
      </w:r>
      <w:r w:rsidRPr="00187002">
        <w:rPr>
          <w:rStyle w:val="Char3"/>
          <w:rFonts w:hint="cs"/>
          <w:rtl/>
        </w:rPr>
        <w:t xml:space="preserve"> شاهنام</w:t>
      </w:r>
      <w:r w:rsidR="00187002" w:rsidRPr="00187002">
        <w:rPr>
          <w:rStyle w:val="Char3"/>
          <w:rFonts w:hint="cs"/>
          <w:rtl/>
        </w:rPr>
        <w:t>ۀ</w:t>
      </w:r>
      <w:r w:rsidRPr="00187002">
        <w:rPr>
          <w:rStyle w:val="Char3"/>
          <w:rFonts w:hint="cs"/>
          <w:rtl/>
        </w:rPr>
        <w:t xml:space="preserve"> فردوسی نوشته و بزرگ علوی آن را به پارسی برگردانده است. سعید نفیسی در خلال مقدمه‌ای که بر آن نگاشته، خرده‌گیری‌هایی از کتاب مزبور نموده است.</w:t>
      </w:r>
    </w:p>
    <w:p w:rsidR="000A691C" w:rsidRPr="00187002" w:rsidRDefault="000A691C" w:rsidP="002342AC">
      <w:pPr>
        <w:numPr>
          <w:ilvl w:val="0"/>
          <w:numId w:val="13"/>
        </w:numPr>
        <w:ind w:left="641" w:hanging="357"/>
        <w:jc w:val="both"/>
        <w:rPr>
          <w:rStyle w:val="Char3"/>
          <w:rtl/>
        </w:rPr>
      </w:pPr>
      <w:r w:rsidRPr="00187002">
        <w:rPr>
          <w:rStyle w:val="Char3"/>
          <w:rFonts w:hint="cs"/>
          <w:rtl/>
        </w:rPr>
        <w:t xml:space="preserve">اساس زبانشناسی ایران </w:t>
      </w:r>
      <w:r w:rsidR="00027D20" w:rsidRPr="00187002">
        <w:rPr>
          <w:rStyle w:val="Char3"/>
          <w:rFonts w:hint="cs"/>
          <w:rtl/>
        </w:rPr>
        <w:t>(</w:t>
      </w:r>
      <w:r w:rsidRPr="00187002">
        <w:rPr>
          <w:rStyle w:val="Char3"/>
        </w:rPr>
        <w:t>Grundriss der Iranischen Philologie</w:t>
      </w:r>
      <w:r w:rsidR="00027D20" w:rsidRPr="00187002">
        <w:rPr>
          <w:rStyle w:val="Char3"/>
          <w:rFonts w:hint="cs"/>
          <w:rtl/>
        </w:rPr>
        <w:t>)</w:t>
      </w:r>
      <w:r w:rsidRPr="00187002">
        <w:rPr>
          <w:rStyle w:val="Char3"/>
          <w:rFonts w:hint="cs"/>
          <w:rtl/>
        </w:rPr>
        <w:t xml:space="preserve"> این کتاب در دو مجلّد در اشتراسبورگ </w:t>
      </w:r>
      <w:r w:rsidR="000A6A11" w:rsidRPr="00187002">
        <w:rPr>
          <w:rStyle w:val="Char3"/>
          <w:rFonts w:hint="cs"/>
          <w:rtl/>
        </w:rPr>
        <w:t>به چاپ رسیده است.</w:t>
      </w:r>
    </w:p>
    <w:p w:rsidR="000A6A11" w:rsidRPr="00187002" w:rsidRDefault="000A6A11" w:rsidP="000A691C">
      <w:pPr>
        <w:ind w:firstLine="284"/>
        <w:jc w:val="both"/>
        <w:rPr>
          <w:rStyle w:val="Char3"/>
          <w:rtl/>
        </w:rPr>
      </w:pPr>
      <w:r w:rsidRPr="00187002">
        <w:rPr>
          <w:rStyle w:val="Char3"/>
          <w:rFonts w:hint="cs"/>
          <w:rtl/>
        </w:rPr>
        <w:t>نولدکه کتابی دربار</w:t>
      </w:r>
      <w:r w:rsidR="00187002" w:rsidRPr="00187002">
        <w:rPr>
          <w:rStyle w:val="Char3"/>
          <w:rFonts w:hint="cs"/>
          <w:rtl/>
        </w:rPr>
        <w:t>ۀ</w:t>
      </w:r>
      <w:r w:rsidRPr="00187002">
        <w:rPr>
          <w:rStyle w:val="Char3"/>
          <w:rFonts w:hint="cs"/>
          <w:rtl/>
        </w:rPr>
        <w:t xml:space="preserve"> «نحو عربی» و پژوهش‌هایی دربار</w:t>
      </w:r>
      <w:r w:rsidR="00187002" w:rsidRPr="00187002">
        <w:rPr>
          <w:rStyle w:val="Char3"/>
          <w:rFonts w:hint="cs"/>
          <w:rtl/>
        </w:rPr>
        <w:t>ۀ</w:t>
      </w:r>
      <w:r w:rsidRPr="00187002">
        <w:rPr>
          <w:rStyle w:val="Char3"/>
          <w:rFonts w:hint="cs"/>
          <w:rtl/>
        </w:rPr>
        <w:t xml:space="preserve"> «اشعار شاعران قدیم عرب» و آثار دیگری نیز از خود به جای نهاده که از ذکر</w:t>
      </w:r>
      <w:r w:rsidR="00B16643" w:rsidRPr="00187002">
        <w:rPr>
          <w:rStyle w:val="Char3"/>
          <w:rFonts w:hint="cs"/>
          <w:rtl/>
        </w:rPr>
        <w:t xml:space="preserve"> آن‌ها </w:t>
      </w:r>
      <w:r w:rsidRPr="00187002">
        <w:rPr>
          <w:rStyle w:val="Char3"/>
          <w:rFonts w:hint="cs"/>
          <w:rtl/>
        </w:rPr>
        <w:t>صرف‌نظر می‌کنیم.</w:t>
      </w:r>
    </w:p>
    <w:p w:rsidR="000A6A11" w:rsidRDefault="000A6A11" w:rsidP="002342AC">
      <w:pPr>
        <w:pStyle w:val="a1"/>
        <w:rPr>
          <w:rtl/>
        </w:rPr>
      </w:pPr>
      <w:bookmarkStart w:id="149" w:name="_Toc142614408"/>
      <w:bookmarkStart w:id="150" w:name="_Toc142614736"/>
      <w:bookmarkStart w:id="151" w:name="_Toc142614994"/>
      <w:bookmarkStart w:id="152" w:name="_Toc142615593"/>
      <w:bookmarkStart w:id="153" w:name="_Toc142615873"/>
      <w:bookmarkStart w:id="154" w:name="_Toc333836497"/>
      <w:bookmarkStart w:id="155" w:name="_Toc429212554"/>
      <w:r>
        <w:rPr>
          <w:rFonts w:hint="cs"/>
          <w:rtl/>
        </w:rPr>
        <w:t>نقد آثار نولدکه</w:t>
      </w:r>
      <w:bookmarkEnd w:id="149"/>
      <w:bookmarkEnd w:id="150"/>
      <w:bookmarkEnd w:id="151"/>
      <w:bookmarkEnd w:id="152"/>
      <w:bookmarkEnd w:id="153"/>
      <w:bookmarkEnd w:id="154"/>
      <w:bookmarkEnd w:id="155"/>
    </w:p>
    <w:p w:rsidR="00DC59F9" w:rsidRPr="00187002" w:rsidRDefault="00A13973" w:rsidP="00643333">
      <w:pPr>
        <w:ind w:firstLine="284"/>
        <w:jc w:val="both"/>
        <w:rPr>
          <w:rStyle w:val="Char3"/>
          <w:rtl/>
        </w:rPr>
      </w:pPr>
      <w:r w:rsidRPr="00187002">
        <w:rPr>
          <w:rStyle w:val="Char3"/>
          <w:rFonts w:hint="cs"/>
          <w:rtl/>
        </w:rPr>
        <w:t xml:space="preserve">چنانکه پیش از این گذشت نولدکه از خاورشناسانی است که آثارش مورد استقبال غربی‌ها </w:t>
      </w:r>
      <w:r w:rsidR="00643333" w:rsidRPr="00187002">
        <w:rPr>
          <w:rStyle w:val="Char3"/>
          <w:rFonts w:hint="cs"/>
          <w:rtl/>
        </w:rPr>
        <w:t>قرار گرفته و گروهی از ایشان در کار پژوهش و تحقیق به دنبال وی می‌روند به ویژه دربار</w:t>
      </w:r>
      <w:r w:rsidR="00187002" w:rsidRPr="00187002">
        <w:rPr>
          <w:rStyle w:val="Char3"/>
          <w:rFonts w:hint="cs"/>
          <w:rtl/>
        </w:rPr>
        <w:t>ۀ</w:t>
      </w:r>
      <w:r w:rsidR="00643333" w:rsidRPr="00187002">
        <w:rPr>
          <w:rStyle w:val="Char3"/>
          <w:rFonts w:hint="cs"/>
          <w:rtl/>
        </w:rPr>
        <w:t xml:space="preserve"> ترتیب نزول سوره‌های قرآن و گردآوری سوره‌ها و اختلاف قرائت و دیگر مباحث قرآنی، تئودور نولدکه را محقّقی بزرگ می‌شمرند چنانکه </w:t>
      </w:r>
      <w:r w:rsidR="00FD4EC6" w:rsidRPr="00187002">
        <w:rPr>
          <w:rStyle w:val="Char3"/>
          <w:rFonts w:hint="cs"/>
          <w:rtl/>
        </w:rPr>
        <w:t xml:space="preserve">خاورشناس انگلیسی آرتور </w:t>
      </w:r>
      <w:r w:rsidR="00AF0424" w:rsidRPr="00187002">
        <w:rPr>
          <w:rStyle w:val="Char3"/>
          <w:rFonts w:hint="cs"/>
          <w:rtl/>
        </w:rPr>
        <w:t xml:space="preserve">جفری </w:t>
      </w:r>
      <w:r w:rsidR="00AF0424" w:rsidRPr="00187002">
        <w:rPr>
          <w:rStyle w:val="Char3"/>
        </w:rPr>
        <w:t>Arthur Jeffery</w:t>
      </w:r>
      <w:r w:rsidR="00AF0424" w:rsidRPr="00187002">
        <w:rPr>
          <w:rStyle w:val="Char3"/>
          <w:rFonts w:hint="cs"/>
          <w:rtl/>
        </w:rPr>
        <w:t xml:space="preserve"> در مقدمه‌ای که به زبان عربی بر کتاب المصاحف (اثر حافظ ابوبکر سجستانی) نگاشته، می‌نویسد</w:t>
      </w:r>
      <w:r w:rsidR="00156AEF" w:rsidRPr="00187002">
        <w:rPr>
          <w:rStyle w:val="Char3"/>
          <w:rFonts w:hint="cs"/>
          <w:rtl/>
        </w:rPr>
        <w:t>:</w:t>
      </w:r>
    </w:p>
    <w:p w:rsidR="003A437D" w:rsidRPr="00187002" w:rsidRDefault="00AF0424" w:rsidP="00693E8A">
      <w:pPr>
        <w:ind w:firstLine="284"/>
        <w:jc w:val="both"/>
        <w:rPr>
          <w:rStyle w:val="Char3"/>
          <w:rtl/>
        </w:rPr>
      </w:pPr>
      <w:r w:rsidRPr="00693E8A">
        <w:rPr>
          <w:rStyle w:val="Char0"/>
          <w:rFonts w:hint="cs"/>
          <w:rtl/>
        </w:rPr>
        <w:t>«</w:t>
      </w:r>
      <w:r w:rsidRPr="00693E8A">
        <w:rPr>
          <w:rStyle w:val="Char0"/>
          <w:rtl/>
        </w:rPr>
        <w:t>بدأَ نولد</w:t>
      </w:r>
      <w:r w:rsidR="00171A35">
        <w:rPr>
          <w:rStyle w:val="Char0"/>
          <w:rtl/>
          <w:lang w:bidi="ar-SA"/>
        </w:rPr>
        <w:t>ك</w:t>
      </w:r>
      <w:r w:rsidRPr="00693E8A">
        <w:rPr>
          <w:rStyle w:val="Char0"/>
          <w:rtl/>
        </w:rPr>
        <w:t>ی</w:t>
      </w:r>
      <w:r w:rsidR="00693E8A">
        <w:rPr>
          <w:rStyle w:val="Char0"/>
          <w:rFonts w:hint="cs"/>
          <w:rtl/>
        </w:rPr>
        <w:t xml:space="preserve"> (</w:t>
      </w:r>
      <w:r w:rsidR="00693E8A" w:rsidRPr="00693E8A">
        <w:rPr>
          <w:rStyle w:val="Char0"/>
          <w:rFonts w:ascii="Times New Roman" w:hAnsi="Times New Roman" w:cs="Times New Roman"/>
          <w:sz w:val="24"/>
          <w:szCs w:val="24"/>
        </w:rPr>
        <w:t>Noldeke</w:t>
      </w:r>
      <w:r w:rsidR="00693E8A">
        <w:rPr>
          <w:rStyle w:val="Char0"/>
          <w:rFonts w:hint="cs"/>
          <w:rtl/>
        </w:rPr>
        <w:t>)</w:t>
      </w:r>
      <w:r w:rsidRPr="00693E8A">
        <w:rPr>
          <w:rStyle w:val="Char0"/>
          <w:rtl/>
        </w:rPr>
        <w:t xml:space="preserve"> الألمان</w:t>
      </w:r>
      <w:r w:rsidR="00693E8A">
        <w:rPr>
          <w:rStyle w:val="Char0"/>
          <w:rFonts w:hint="cs"/>
          <w:rtl/>
        </w:rPr>
        <w:t>ي</w:t>
      </w:r>
      <w:r w:rsidRPr="00693E8A">
        <w:rPr>
          <w:rStyle w:val="Char0"/>
          <w:rtl/>
        </w:rPr>
        <w:t>ُّ ب</w:t>
      </w:r>
      <w:r w:rsidR="00693E8A">
        <w:rPr>
          <w:rStyle w:val="Char0"/>
          <w:rFonts w:hint="cs"/>
          <w:rtl/>
        </w:rPr>
        <w:t>إ</w:t>
      </w:r>
      <w:r w:rsidRPr="00693E8A">
        <w:rPr>
          <w:rStyle w:val="Char0"/>
          <w:rtl/>
        </w:rPr>
        <w:t>ستعمالِ طریقة البحثِ هذهِ ف</w:t>
      </w:r>
      <w:r w:rsidR="00693E8A">
        <w:rPr>
          <w:rStyle w:val="Char0"/>
          <w:rFonts w:hint="cs"/>
          <w:rtl/>
        </w:rPr>
        <w:t>ي</w:t>
      </w:r>
      <w:r w:rsidRPr="00693E8A">
        <w:rPr>
          <w:rStyle w:val="Char0"/>
          <w:rtl/>
        </w:rPr>
        <w:t xml:space="preserve"> القرآنِ الشَّریفِ ف</w:t>
      </w:r>
      <w:r w:rsidR="00693E8A">
        <w:rPr>
          <w:rStyle w:val="Char0"/>
          <w:rFonts w:hint="cs"/>
          <w:rtl/>
        </w:rPr>
        <w:t>ي</w:t>
      </w:r>
      <w:r w:rsidRPr="00693E8A">
        <w:rPr>
          <w:rStyle w:val="Char0"/>
          <w:rtl/>
        </w:rPr>
        <w:t xml:space="preserve"> </w:t>
      </w:r>
      <w:r w:rsidR="00171A35">
        <w:rPr>
          <w:rStyle w:val="Char0"/>
          <w:rtl/>
          <w:lang w:bidi="ar-SA"/>
        </w:rPr>
        <w:t>ك</w:t>
      </w:r>
      <w:r w:rsidRPr="00693E8A">
        <w:rPr>
          <w:rStyle w:val="Char0"/>
          <w:rtl/>
        </w:rPr>
        <w:t>تابهِ المشهورِ الجلیلِ المسمّی</w:t>
      </w:r>
      <w:r w:rsidR="00156AEF" w:rsidRPr="00693E8A">
        <w:rPr>
          <w:rStyle w:val="Char0"/>
          <w:rtl/>
        </w:rPr>
        <w:t>:</w:t>
      </w:r>
      <w:r w:rsidRPr="00693E8A">
        <w:rPr>
          <w:rStyle w:val="Char0"/>
          <w:rtl/>
        </w:rPr>
        <w:t xml:space="preserve"> تاریخُ القرآنِ. ن</w:t>
      </w:r>
      <w:r w:rsidR="00F71FAF" w:rsidRPr="00693E8A">
        <w:rPr>
          <w:rStyle w:val="Char0"/>
          <w:rFonts w:hint="cs"/>
          <w:rtl/>
        </w:rPr>
        <w:t>ُ</w:t>
      </w:r>
      <w:r w:rsidRPr="00693E8A">
        <w:rPr>
          <w:rStyle w:val="Char0"/>
          <w:rtl/>
        </w:rPr>
        <w:t>شرَ هذَا الْ</w:t>
      </w:r>
      <w:r w:rsidR="00171A35">
        <w:rPr>
          <w:rStyle w:val="Char0"/>
          <w:rtl/>
          <w:lang w:bidi="ar-SA"/>
        </w:rPr>
        <w:t>ك</w:t>
      </w:r>
      <w:r w:rsidRPr="00693E8A">
        <w:rPr>
          <w:rStyle w:val="Char0"/>
          <w:rtl/>
        </w:rPr>
        <w:t xml:space="preserve">تابُ سنة 1860 وهوَ الآنَ أساسُ </w:t>
      </w:r>
      <w:r w:rsidR="00171A35">
        <w:rPr>
          <w:rStyle w:val="Char0"/>
          <w:rtl/>
          <w:lang w:bidi="ar-SA"/>
        </w:rPr>
        <w:t>ك</w:t>
      </w:r>
      <w:r w:rsidRPr="00693E8A">
        <w:rPr>
          <w:rStyle w:val="Char0"/>
          <w:rtl/>
        </w:rPr>
        <w:t>لِّ بحثٍ ف</w:t>
      </w:r>
      <w:r w:rsidR="00693E8A">
        <w:rPr>
          <w:rStyle w:val="Char0"/>
          <w:rFonts w:hint="cs"/>
          <w:rtl/>
        </w:rPr>
        <w:t>ي</w:t>
      </w:r>
      <w:r w:rsidRPr="00693E8A">
        <w:rPr>
          <w:rStyle w:val="Char0"/>
          <w:rtl/>
        </w:rPr>
        <w:t xml:space="preserve"> علومِ القرآنِ ف</w:t>
      </w:r>
      <w:r w:rsidR="00693E8A">
        <w:rPr>
          <w:rStyle w:val="Char0"/>
          <w:rFonts w:hint="cs"/>
          <w:rtl/>
        </w:rPr>
        <w:t>ي</w:t>
      </w:r>
      <w:r w:rsidRPr="00693E8A">
        <w:rPr>
          <w:rStyle w:val="Char0"/>
          <w:rtl/>
        </w:rPr>
        <w:t xml:space="preserve"> أُروبا</w:t>
      </w:r>
      <w:r w:rsidRPr="00693E8A">
        <w:rPr>
          <w:rStyle w:val="Char0"/>
          <w:rFonts w:hint="cs"/>
          <w:rtl/>
        </w:rPr>
        <w:t>»</w:t>
      </w:r>
      <w:r w:rsidR="003A437D" w:rsidRPr="00FB3928">
        <w:rPr>
          <w:rStyle w:val="Char3"/>
          <w:vertAlign w:val="superscript"/>
          <w:rtl/>
        </w:rPr>
        <w:footnoteReference w:id="91"/>
      </w:r>
      <w:r w:rsidR="00F71FAF">
        <w:rPr>
          <w:rFonts w:cs="B Badr" w:hint="cs"/>
          <w:b/>
          <w:bCs/>
          <w:sz w:val="32"/>
          <w:szCs w:val="32"/>
          <w:rtl/>
          <w:lang w:bidi="fa-IR"/>
        </w:rPr>
        <w:t>.</w:t>
      </w:r>
    </w:p>
    <w:p w:rsidR="00672D48" w:rsidRPr="00187002" w:rsidRDefault="00672D48" w:rsidP="00AC5884">
      <w:pPr>
        <w:ind w:firstLine="284"/>
        <w:jc w:val="both"/>
        <w:rPr>
          <w:rStyle w:val="Char3"/>
          <w:rtl/>
        </w:rPr>
      </w:pPr>
      <w:r w:rsidRPr="00187002">
        <w:rPr>
          <w:rStyle w:val="Char3"/>
          <w:rFonts w:hint="cs"/>
          <w:rtl/>
        </w:rPr>
        <w:t>یعنی</w:t>
      </w:r>
      <w:r w:rsidR="00156AEF" w:rsidRPr="00187002">
        <w:rPr>
          <w:rStyle w:val="Char3"/>
          <w:rFonts w:hint="cs"/>
          <w:rtl/>
        </w:rPr>
        <w:t>:</w:t>
      </w:r>
      <w:r w:rsidRPr="00187002">
        <w:rPr>
          <w:rStyle w:val="Char3"/>
          <w:rFonts w:hint="cs"/>
          <w:rtl/>
        </w:rPr>
        <w:t xml:space="preserve"> «در آغاز، نولدک</w:t>
      </w:r>
      <w:r w:rsidR="00187002" w:rsidRPr="00187002">
        <w:rPr>
          <w:rStyle w:val="Char3"/>
          <w:rFonts w:hint="cs"/>
          <w:rtl/>
        </w:rPr>
        <w:t>ۀ</w:t>
      </w:r>
      <w:r w:rsidRPr="00187002">
        <w:rPr>
          <w:rStyle w:val="Char3"/>
          <w:rFonts w:hint="cs"/>
          <w:rtl/>
        </w:rPr>
        <w:t xml:space="preserve"> آلمانی این شیو</w:t>
      </w:r>
      <w:r w:rsidR="00187002" w:rsidRPr="00187002">
        <w:rPr>
          <w:rStyle w:val="Char3"/>
          <w:rFonts w:hint="cs"/>
          <w:rtl/>
        </w:rPr>
        <w:t>ۀ</w:t>
      </w:r>
      <w:r w:rsidRPr="00187002">
        <w:rPr>
          <w:rStyle w:val="Char3"/>
          <w:rFonts w:hint="cs"/>
          <w:rtl/>
        </w:rPr>
        <w:t xml:space="preserve"> پژوهش را دربار</w:t>
      </w:r>
      <w:r w:rsidR="00187002" w:rsidRPr="00187002">
        <w:rPr>
          <w:rStyle w:val="Char3"/>
          <w:rFonts w:hint="cs"/>
          <w:rtl/>
        </w:rPr>
        <w:t>ۀ</w:t>
      </w:r>
      <w:r w:rsidRPr="00187002">
        <w:rPr>
          <w:rStyle w:val="Char3"/>
          <w:rFonts w:hint="cs"/>
          <w:rtl/>
        </w:rPr>
        <w:t xml:space="preserve"> قرآن شریف در کتاب گرانمایه‌اش که تاریخ قرآن نام دارد به کار برد. </w:t>
      </w:r>
      <w:r w:rsidR="005362BA" w:rsidRPr="00187002">
        <w:rPr>
          <w:rStyle w:val="Char3"/>
          <w:rFonts w:hint="cs"/>
          <w:rtl/>
        </w:rPr>
        <w:t xml:space="preserve">کتاب وی در سال 1860 میلادی انتشار </w:t>
      </w:r>
      <w:r w:rsidR="00E15A49" w:rsidRPr="00187002">
        <w:rPr>
          <w:rStyle w:val="Char3"/>
          <w:rFonts w:hint="cs"/>
          <w:rtl/>
        </w:rPr>
        <w:t>یافت</w:t>
      </w:r>
      <w:r w:rsidR="00AC5884" w:rsidRPr="00187002">
        <w:rPr>
          <w:rStyle w:val="Char3"/>
          <w:rFonts w:hint="cs"/>
          <w:rtl/>
        </w:rPr>
        <w:t>،</w:t>
      </w:r>
      <w:r w:rsidR="00E15A49" w:rsidRPr="00187002">
        <w:rPr>
          <w:rStyle w:val="Char3"/>
          <w:rFonts w:hint="cs"/>
          <w:rtl/>
        </w:rPr>
        <w:t xml:space="preserve"> و اینک هر بحثی که در اروپا پیرامون علوم قرآن مطرح می‌شود بر پای</w:t>
      </w:r>
      <w:r w:rsidR="00187002" w:rsidRPr="00187002">
        <w:rPr>
          <w:rStyle w:val="Char3"/>
          <w:rFonts w:hint="cs"/>
          <w:rtl/>
        </w:rPr>
        <w:t>ۀ</w:t>
      </w:r>
      <w:r w:rsidR="00E15A49" w:rsidRPr="00187002">
        <w:rPr>
          <w:rStyle w:val="Char3"/>
          <w:rFonts w:hint="cs"/>
          <w:rtl/>
        </w:rPr>
        <w:t xml:space="preserve"> این کتاب صورت می‌گیرد».</w:t>
      </w:r>
    </w:p>
    <w:p w:rsidR="00E15A49" w:rsidRPr="00187002" w:rsidRDefault="00E15A49" w:rsidP="00E15A49">
      <w:pPr>
        <w:ind w:firstLine="284"/>
        <w:jc w:val="both"/>
        <w:rPr>
          <w:rStyle w:val="Char3"/>
          <w:rtl/>
        </w:rPr>
      </w:pPr>
      <w:r w:rsidRPr="00187002">
        <w:rPr>
          <w:rStyle w:val="Char3"/>
          <w:rFonts w:hint="cs"/>
          <w:rtl/>
        </w:rPr>
        <w:t>آری، همانگونه که آرتور جفری می‌نویسد تأثیر تاریخ قرآن نولدکه بر خاورشناسان اروپا در مقالات</w:t>
      </w:r>
      <w:r w:rsidR="00B16643" w:rsidRPr="00187002">
        <w:rPr>
          <w:rStyle w:val="Char3"/>
          <w:rFonts w:hint="cs"/>
          <w:rtl/>
        </w:rPr>
        <w:t xml:space="preserve"> آن‌ها </w:t>
      </w:r>
      <w:r w:rsidRPr="00187002">
        <w:rPr>
          <w:rStyle w:val="Char3"/>
          <w:rFonts w:hint="cs"/>
          <w:rtl/>
        </w:rPr>
        <w:t xml:space="preserve">آشکار است چنانکه بلاشر </w:t>
      </w:r>
      <w:r w:rsidRPr="00187002">
        <w:rPr>
          <w:rStyle w:val="Char3"/>
        </w:rPr>
        <w:t>Blachere</w:t>
      </w:r>
      <w:r w:rsidRPr="00187002">
        <w:rPr>
          <w:rStyle w:val="Char3"/>
          <w:rFonts w:hint="cs"/>
          <w:rtl/>
        </w:rPr>
        <w:t xml:space="preserve"> در کتاب «مقدّم</w:t>
      </w:r>
      <w:r w:rsidR="00187002" w:rsidRPr="00187002">
        <w:rPr>
          <w:rStyle w:val="Char3"/>
          <w:rFonts w:hint="cs"/>
          <w:rtl/>
        </w:rPr>
        <w:t>ۀ</w:t>
      </w:r>
      <w:r w:rsidRPr="00187002">
        <w:rPr>
          <w:rStyle w:val="Char3"/>
          <w:rFonts w:hint="cs"/>
          <w:rtl/>
        </w:rPr>
        <w:t xml:space="preserve"> قرآن» و گلدزیهر </w:t>
      </w:r>
      <w:r w:rsidRPr="00187002">
        <w:rPr>
          <w:rStyle w:val="Char3"/>
        </w:rPr>
        <w:t>Goldziher</w:t>
      </w:r>
      <w:r w:rsidRPr="00187002">
        <w:rPr>
          <w:rStyle w:val="Char3"/>
          <w:rFonts w:hint="cs"/>
          <w:rtl/>
        </w:rPr>
        <w:t xml:space="preserve"> در کتاب «گرایش‌های مسلمین در تفسیر قرآن» و دیگران ... از تاریخ قرآن نولدکه بسیار یاد کرده‌اند. بنابراین</w:t>
      </w:r>
      <w:r w:rsidR="00C446F9" w:rsidRPr="00187002">
        <w:rPr>
          <w:rStyle w:val="Char3"/>
          <w:rFonts w:hint="cs"/>
          <w:rtl/>
        </w:rPr>
        <w:t>،</w:t>
      </w:r>
      <w:r w:rsidRPr="00187002">
        <w:rPr>
          <w:rStyle w:val="Char3"/>
          <w:rFonts w:hint="cs"/>
          <w:rtl/>
        </w:rPr>
        <w:t xml:space="preserve"> ما نیز در اینجا برآنیم تا با رعایت انصاف،</w:t>
      </w:r>
      <w:r w:rsidR="00243E0C" w:rsidRPr="00187002">
        <w:rPr>
          <w:rStyle w:val="Char3"/>
          <w:rFonts w:hint="cs"/>
          <w:rtl/>
        </w:rPr>
        <w:t xml:space="preserve"> مهم‌تر</w:t>
      </w:r>
      <w:r w:rsidRPr="00187002">
        <w:rPr>
          <w:rStyle w:val="Char3"/>
          <w:rFonts w:hint="cs"/>
          <w:rtl/>
        </w:rPr>
        <w:t>ین کار نولدکه (یعنی همان تاریخ قرآن  او) را در معرض نقد قرار دهیم.</w:t>
      </w:r>
    </w:p>
    <w:p w:rsidR="00E15A49" w:rsidRPr="00187002" w:rsidRDefault="00E15A49" w:rsidP="00E15A49">
      <w:pPr>
        <w:ind w:firstLine="284"/>
        <w:jc w:val="both"/>
        <w:rPr>
          <w:rStyle w:val="Char3"/>
          <w:rtl/>
        </w:rPr>
      </w:pPr>
      <w:r w:rsidRPr="00187002">
        <w:rPr>
          <w:rStyle w:val="Char3"/>
          <w:rFonts w:hint="cs"/>
          <w:rtl/>
        </w:rPr>
        <w:t>یکی از مباحث چشمگیر کتاب نولدکه پژوهش وی دربار</w:t>
      </w:r>
      <w:r w:rsidR="00187002" w:rsidRPr="00187002">
        <w:rPr>
          <w:rStyle w:val="Char3"/>
          <w:rFonts w:hint="cs"/>
          <w:rtl/>
        </w:rPr>
        <w:t>ۀ</w:t>
      </w:r>
      <w:r w:rsidRPr="00187002">
        <w:rPr>
          <w:rStyle w:val="Char3"/>
          <w:rFonts w:hint="cs"/>
          <w:rtl/>
        </w:rPr>
        <w:t xml:space="preserve"> این مسأل</w:t>
      </w:r>
      <w:r w:rsidR="00187002" w:rsidRPr="00187002">
        <w:rPr>
          <w:rStyle w:val="Char3"/>
          <w:rFonts w:hint="cs"/>
          <w:rtl/>
        </w:rPr>
        <w:t>ۀ</w:t>
      </w:r>
      <w:r w:rsidRPr="00187002">
        <w:rPr>
          <w:rStyle w:val="Char3"/>
          <w:rFonts w:hint="cs"/>
          <w:rtl/>
        </w:rPr>
        <w:t xml:space="preserve"> مهم است که آیا از قرآن مجید آیاتی کاسته شده یا نه؟ نولدکه در پایان بخش نخستین و آغاز بخش دوم از تاریخ قرآن خود، روایاتی را گرد آورده که نشان می‌</w:t>
      </w:r>
      <w:r w:rsidR="00C446F9" w:rsidRPr="00187002">
        <w:rPr>
          <w:rStyle w:val="Char3"/>
          <w:rFonts w:hint="cs"/>
          <w:rtl/>
        </w:rPr>
        <w:t>د</w:t>
      </w:r>
      <w:r w:rsidRPr="00187002">
        <w:rPr>
          <w:rStyle w:val="Char3"/>
          <w:rFonts w:hint="cs"/>
          <w:rtl/>
        </w:rPr>
        <w:t>هند پیامبر اسلام</w:t>
      </w:r>
      <w:r w:rsidR="00537853">
        <w:rPr>
          <w:rStyle w:val="Char3"/>
          <w:rFonts w:hint="cs"/>
          <w:rtl/>
        </w:rPr>
        <w:t xml:space="preserve"> </w:t>
      </w:r>
      <w:r w:rsidR="00FB3928" w:rsidRPr="00FB3928">
        <w:rPr>
          <w:rStyle w:val="Char3"/>
          <w:rFonts w:cs="CTraditional Arabic" w:hint="cs"/>
          <w:rtl/>
        </w:rPr>
        <w:t>ج</w:t>
      </w:r>
      <w:r w:rsidRPr="00187002">
        <w:rPr>
          <w:rStyle w:val="Char3"/>
          <w:rFonts w:hint="cs"/>
          <w:rtl/>
        </w:rPr>
        <w:t xml:space="preserve"> الهاماتی داشته که با قرآن کنونی (مصحف متداول) همراه نیست! نمونه‌ای از آنچه نولدکه آورده به قرار زیر است</w:t>
      </w:r>
      <w:r w:rsidR="00156AEF" w:rsidRPr="00187002">
        <w:rPr>
          <w:rStyle w:val="Char3"/>
          <w:rFonts w:hint="cs"/>
          <w:rtl/>
        </w:rPr>
        <w:t>:</w:t>
      </w:r>
    </w:p>
    <w:p w:rsidR="00E15A49" w:rsidRPr="00693E8A" w:rsidRDefault="000F6AC7" w:rsidP="00693E8A">
      <w:pPr>
        <w:pStyle w:val="a0"/>
        <w:rPr>
          <w:rtl/>
        </w:rPr>
      </w:pPr>
      <w:r w:rsidRPr="00537853">
        <w:rPr>
          <w:rFonts w:hint="cs"/>
          <w:rtl/>
        </w:rPr>
        <w:t>«</w:t>
      </w:r>
      <w:r w:rsidR="00F0633A" w:rsidRPr="00537853">
        <w:rPr>
          <w:rtl/>
        </w:rPr>
        <w:t>بسم</w:t>
      </w:r>
      <w:r w:rsidR="00F0633A" w:rsidRPr="00537853">
        <w:rPr>
          <w:rFonts w:ascii="Times New Roman" w:hAnsi="Times New Roman" w:cs="Times New Roman" w:hint="cs"/>
          <w:rtl/>
        </w:rPr>
        <w:t>‌</w:t>
      </w:r>
      <w:r w:rsidR="00F0633A" w:rsidRPr="00537853">
        <w:rPr>
          <w:rtl/>
        </w:rPr>
        <w:t xml:space="preserve">ِ اللهِ </w:t>
      </w:r>
      <w:r w:rsidR="00F0633A" w:rsidRPr="00537853">
        <w:rPr>
          <w:rFonts w:ascii="Times New Roman" w:hAnsi="Times New Roman" w:cs="Times New Roman" w:hint="cs"/>
          <w:rtl/>
        </w:rPr>
        <w:t>‌</w:t>
      </w:r>
      <w:r w:rsidR="00F0633A" w:rsidRPr="00537853">
        <w:rPr>
          <w:rtl/>
        </w:rPr>
        <w:t>الرَّحمنِ الرّحیم</w:t>
      </w:r>
      <w:r w:rsidRPr="00537853">
        <w:rPr>
          <w:rFonts w:hint="cs"/>
          <w:rtl/>
        </w:rPr>
        <w:t xml:space="preserve">. </w:t>
      </w:r>
      <w:r w:rsidR="00F0633A" w:rsidRPr="00537853">
        <w:rPr>
          <w:rtl/>
        </w:rPr>
        <w:t>اللّهمَّ إنّا نستعین</w:t>
      </w:r>
      <w:r w:rsidR="00171A35" w:rsidRPr="00537853">
        <w:rPr>
          <w:rtl/>
        </w:rPr>
        <w:t>ك</w:t>
      </w:r>
      <w:r w:rsidR="00F0633A" w:rsidRPr="00537853">
        <w:rPr>
          <w:rtl/>
        </w:rPr>
        <w:t xml:space="preserve"> ونستغفر</w:t>
      </w:r>
      <w:r w:rsidR="00171A35" w:rsidRPr="00537853">
        <w:rPr>
          <w:rtl/>
        </w:rPr>
        <w:t>ك</w:t>
      </w:r>
      <w:r w:rsidR="00F0633A" w:rsidRPr="00537853">
        <w:rPr>
          <w:rtl/>
        </w:rPr>
        <w:t xml:space="preserve"> ونثن</w:t>
      </w:r>
      <w:r w:rsidR="00693E8A" w:rsidRPr="00537853">
        <w:rPr>
          <w:rFonts w:hint="cs"/>
          <w:rtl/>
        </w:rPr>
        <w:t>ي</w:t>
      </w:r>
      <w:r w:rsidR="00F0633A" w:rsidRPr="00537853">
        <w:rPr>
          <w:rtl/>
        </w:rPr>
        <w:t xml:space="preserve"> علی</w:t>
      </w:r>
      <w:r w:rsidR="00171A35" w:rsidRPr="00537853">
        <w:rPr>
          <w:rtl/>
        </w:rPr>
        <w:t>ك</w:t>
      </w:r>
      <w:r w:rsidR="00F0633A" w:rsidRPr="00537853">
        <w:rPr>
          <w:rtl/>
        </w:rPr>
        <w:t xml:space="preserve"> ولا ن</w:t>
      </w:r>
      <w:r w:rsidR="00171A35" w:rsidRPr="00537853">
        <w:rPr>
          <w:rtl/>
        </w:rPr>
        <w:t>ك</w:t>
      </w:r>
      <w:r w:rsidR="00F0633A" w:rsidRPr="00537853">
        <w:rPr>
          <w:rtl/>
        </w:rPr>
        <w:t>فر</w:t>
      </w:r>
      <w:r w:rsidR="00171A35" w:rsidRPr="00537853">
        <w:rPr>
          <w:rtl/>
        </w:rPr>
        <w:t>ك</w:t>
      </w:r>
      <w:r w:rsidR="00F0633A" w:rsidRPr="00537853">
        <w:rPr>
          <w:rtl/>
        </w:rPr>
        <w:t xml:space="preserve"> ونخلعُ ونتر</w:t>
      </w:r>
      <w:r w:rsidR="00171A35" w:rsidRPr="00537853">
        <w:rPr>
          <w:rtl/>
        </w:rPr>
        <w:t>ك</w:t>
      </w:r>
      <w:r w:rsidR="00F0633A" w:rsidRPr="00537853">
        <w:rPr>
          <w:rtl/>
        </w:rPr>
        <w:t xml:space="preserve"> من یفجر</w:t>
      </w:r>
      <w:r w:rsidR="00171A35" w:rsidRPr="00537853">
        <w:rPr>
          <w:rtl/>
        </w:rPr>
        <w:t>ك</w:t>
      </w:r>
      <w:r w:rsidRPr="00537853">
        <w:rPr>
          <w:rFonts w:hint="cs"/>
          <w:rtl/>
        </w:rPr>
        <w:t>»</w:t>
      </w:r>
      <w:r w:rsidRPr="00537853">
        <w:rPr>
          <w:rStyle w:val="Char3"/>
          <w:rFonts w:hint="cs"/>
          <w:rtl/>
        </w:rPr>
        <w:t>.</w:t>
      </w:r>
    </w:p>
    <w:p w:rsidR="00E15A49" w:rsidRPr="00187002" w:rsidRDefault="00F0633A" w:rsidP="000F6AC7">
      <w:pPr>
        <w:ind w:firstLine="284"/>
        <w:jc w:val="both"/>
        <w:rPr>
          <w:rStyle w:val="Char3"/>
          <w:rtl/>
        </w:rPr>
      </w:pPr>
      <w:r w:rsidRPr="00187002">
        <w:rPr>
          <w:rStyle w:val="Char3"/>
          <w:rFonts w:hint="cs"/>
          <w:rtl/>
        </w:rPr>
        <w:t>یعنی</w:t>
      </w:r>
      <w:r w:rsidR="00156AEF" w:rsidRPr="00187002">
        <w:rPr>
          <w:rStyle w:val="Char3"/>
          <w:rFonts w:hint="cs"/>
          <w:rtl/>
        </w:rPr>
        <w:t>:</w:t>
      </w:r>
      <w:r w:rsidRPr="00187002">
        <w:rPr>
          <w:rStyle w:val="Char3"/>
          <w:rFonts w:hint="cs"/>
          <w:rtl/>
        </w:rPr>
        <w:t xml:space="preserve"> «خداوندا</w:t>
      </w:r>
      <w:r w:rsidR="000F6AC7" w:rsidRPr="00187002">
        <w:rPr>
          <w:rStyle w:val="Char3"/>
          <w:rFonts w:hint="cs"/>
          <w:rtl/>
        </w:rPr>
        <w:t>،</w:t>
      </w:r>
      <w:r w:rsidRPr="00187002">
        <w:rPr>
          <w:rStyle w:val="Char3"/>
          <w:rFonts w:hint="cs"/>
          <w:rtl/>
        </w:rPr>
        <w:t xml:space="preserve"> ما از تو یاری می جوییم و آمرزش می‌خواهیم و بر تو ثنا می‌گوییم و تو را ناسپاسی نمی‌کنیم و از کسی که تو را نافرمانی کند بیزاری می‌جوییم و او را ترک می‌گوییم</w:t>
      </w:r>
      <w:r w:rsidR="000F6AC7">
        <w:rPr>
          <w:rFonts w:hint="cs"/>
          <w:sz w:val="24"/>
          <w:szCs w:val="28"/>
          <w:rtl/>
          <w:lang w:bidi="fa-IR"/>
        </w:rPr>
        <w:t>»</w:t>
      </w:r>
      <w:r w:rsidR="000F6AC7" w:rsidRPr="00187002">
        <w:rPr>
          <w:rStyle w:val="Char3"/>
          <w:rFonts w:hint="cs"/>
          <w:rtl/>
        </w:rPr>
        <w:t>.</w:t>
      </w:r>
    </w:p>
    <w:p w:rsidR="00F0633A" w:rsidRPr="00693E8A" w:rsidRDefault="000F6AC7" w:rsidP="00693E8A">
      <w:pPr>
        <w:pStyle w:val="a0"/>
        <w:rPr>
          <w:rtl/>
        </w:rPr>
      </w:pPr>
      <w:r w:rsidRPr="00693E8A">
        <w:rPr>
          <w:rFonts w:hint="cs"/>
          <w:rtl/>
        </w:rPr>
        <w:t>«</w:t>
      </w:r>
      <w:r w:rsidR="00F0633A" w:rsidRPr="00693E8A">
        <w:rPr>
          <w:rtl/>
        </w:rPr>
        <w:t>بسمِ اللهِ</w:t>
      </w:r>
      <w:r w:rsidR="00693E8A">
        <w:rPr>
          <w:rFonts w:hint="cs"/>
          <w:rtl/>
        </w:rPr>
        <w:t xml:space="preserve"> </w:t>
      </w:r>
      <w:r w:rsidR="00F0633A" w:rsidRPr="00693E8A">
        <w:rPr>
          <w:rtl/>
        </w:rPr>
        <w:t>الرَّحمنِ الرّحیم</w:t>
      </w:r>
      <w:r w:rsidRPr="00693E8A">
        <w:rPr>
          <w:rtl/>
        </w:rPr>
        <w:t xml:space="preserve">. </w:t>
      </w:r>
      <w:r w:rsidR="00F0633A" w:rsidRPr="00693E8A">
        <w:rPr>
          <w:rtl/>
        </w:rPr>
        <w:t>اللّهمَّ إیّا</w:t>
      </w:r>
      <w:r w:rsidR="00171A35">
        <w:rPr>
          <w:rtl/>
        </w:rPr>
        <w:t>ك</w:t>
      </w:r>
      <w:r w:rsidR="00F0633A" w:rsidRPr="00693E8A">
        <w:rPr>
          <w:rtl/>
        </w:rPr>
        <w:t xml:space="preserve"> نعبدُ ول</w:t>
      </w:r>
      <w:r w:rsidR="00171A35">
        <w:rPr>
          <w:rtl/>
        </w:rPr>
        <w:t>ك</w:t>
      </w:r>
      <w:r w:rsidR="00F0633A" w:rsidRPr="00693E8A">
        <w:rPr>
          <w:rtl/>
        </w:rPr>
        <w:t xml:space="preserve"> نصلّ</w:t>
      </w:r>
      <w:r w:rsidR="00693E8A">
        <w:rPr>
          <w:rFonts w:hint="cs"/>
          <w:rtl/>
        </w:rPr>
        <w:t>ي</w:t>
      </w:r>
      <w:r w:rsidR="00F0633A" w:rsidRPr="00693E8A">
        <w:rPr>
          <w:rtl/>
        </w:rPr>
        <w:t xml:space="preserve"> ونسجدُ وَإلی</w:t>
      </w:r>
      <w:r w:rsidR="00171A35">
        <w:rPr>
          <w:rtl/>
        </w:rPr>
        <w:t>ك</w:t>
      </w:r>
      <w:r w:rsidR="00F0633A" w:rsidRPr="00693E8A">
        <w:rPr>
          <w:rtl/>
        </w:rPr>
        <w:t xml:space="preserve"> نسعی ونحفدُ</w:t>
      </w:r>
      <w:r w:rsidR="005F3E2D" w:rsidRPr="00693E8A">
        <w:rPr>
          <w:rFonts w:hint="cs"/>
          <w:rtl/>
        </w:rPr>
        <w:t>،</w:t>
      </w:r>
      <w:r w:rsidR="00F0633A" w:rsidRPr="00693E8A">
        <w:rPr>
          <w:rtl/>
        </w:rPr>
        <w:t xml:space="preserve"> نرجو رحمت</w:t>
      </w:r>
      <w:r w:rsidR="00171A35">
        <w:rPr>
          <w:rtl/>
        </w:rPr>
        <w:t>ك</w:t>
      </w:r>
      <w:r w:rsidR="00F0633A" w:rsidRPr="00693E8A">
        <w:rPr>
          <w:rtl/>
        </w:rPr>
        <w:t xml:space="preserve"> ونخشی عذاب</w:t>
      </w:r>
      <w:r w:rsidR="00171A35">
        <w:rPr>
          <w:rtl/>
        </w:rPr>
        <w:t>ك</w:t>
      </w:r>
      <w:r w:rsidR="00F0633A" w:rsidRPr="00693E8A">
        <w:rPr>
          <w:rtl/>
        </w:rPr>
        <w:t xml:space="preserve"> إنَّ عذاب</w:t>
      </w:r>
      <w:r w:rsidR="00171A35">
        <w:rPr>
          <w:rtl/>
        </w:rPr>
        <w:t>ك</w:t>
      </w:r>
      <w:r w:rsidR="00F0633A" w:rsidRPr="00693E8A">
        <w:rPr>
          <w:rtl/>
        </w:rPr>
        <w:t xml:space="preserve"> بال</w:t>
      </w:r>
      <w:r w:rsidR="00171A35">
        <w:rPr>
          <w:rtl/>
        </w:rPr>
        <w:t>ك</w:t>
      </w:r>
      <w:r w:rsidR="00F0633A" w:rsidRPr="00693E8A">
        <w:rPr>
          <w:rtl/>
        </w:rPr>
        <w:t>فّارِ ملحقٌ</w:t>
      </w:r>
      <w:r w:rsidRPr="00693E8A">
        <w:rPr>
          <w:rFonts w:hint="cs"/>
          <w:rtl/>
        </w:rPr>
        <w:t>»</w:t>
      </w:r>
      <w:r w:rsidR="00F0633A" w:rsidRPr="00693E8A">
        <w:rPr>
          <w:rtl/>
        </w:rPr>
        <w:t>.</w:t>
      </w:r>
    </w:p>
    <w:p w:rsidR="00F0633A" w:rsidRPr="00187002" w:rsidRDefault="00F0633A" w:rsidP="00D27356">
      <w:pPr>
        <w:ind w:firstLine="284"/>
        <w:jc w:val="both"/>
        <w:rPr>
          <w:rStyle w:val="Char3"/>
          <w:rtl/>
        </w:rPr>
      </w:pPr>
      <w:r w:rsidRPr="00187002">
        <w:rPr>
          <w:rStyle w:val="Char3"/>
          <w:rFonts w:hint="cs"/>
          <w:rtl/>
        </w:rPr>
        <w:t>یعنی</w:t>
      </w:r>
      <w:r w:rsidR="00156AEF" w:rsidRPr="00187002">
        <w:rPr>
          <w:rStyle w:val="Char3"/>
          <w:rFonts w:hint="cs"/>
          <w:rtl/>
        </w:rPr>
        <w:t>:</w:t>
      </w:r>
      <w:r w:rsidRPr="00187002">
        <w:rPr>
          <w:rStyle w:val="Char3"/>
          <w:rFonts w:hint="cs"/>
          <w:rtl/>
        </w:rPr>
        <w:t xml:space="preserve"> «خداوندا</w:t>
      </w:r>
      <w:r w:rsidR="002E1C09" w:rsidRPr="00187002">
        <w:rPr>
          <w:rStyle w:val="Char3"/>
          <w:rFonts w:hint="cs"/>
          <w:rtl/>
        </w:rPr>
        <w:t>،</w:t>
      </w:r>
      <w:r w:rsidRPr="00187002">
        <w:rPr>
          <w:rStyle w:val="Char3"/>
          <w:rFonts w:hint="cs"/>
          <w:rtl/>
        </w:rPr>
        <w:t xml:space="preserve"> تنها تو را بندگی می‌کنیم و برای تو نماز می‌گزاریم و سجده می‌آوریم و به سوی تو می‌شتابیم، </w:t>
      </w:r>
      <w:r w:rsidR="00CD0F44" w:rsidRPr="00187002">
        <w:rPr>
          <w:rStyle w:val="Char3"/>
          <w:rFonts w:hint="cs"/>
          <w:rtl/>
        </w:rPr>
        <w:t>به رحمت تو امیدواریم و از عذاب تو می‌هراسیم که عذابت به کافران می‌رسد»</w:t>
      </w:r>
      <w:r w:rsidR="00D27356" w:rsidRPr="00187002">
        <w:rPr>
          <w:rStyle w:val="Char3"/>
          <w:rFonts w:hint="cs"/>
          <w:rtl/>
        </w:rPr>
        <w:t>.</w:t>
      </w:r>
    </w:p>
    <w:p w:rsidR="003A437D" w:rsidRPr="00187002" w:rsidRDefault="00CD0F44" w:rsidP="005F3E2D">
      <w:pPr>
        <w:ind w:firstLine="284"/>
        <w:jc w:val="both"/>
        <w:rPr>
          <w:rStyle w:val="Char3"/>
          <w:rtl/>
        </w:rPr>
      </w:pPr>
      <w:r w:rsidRPr="00187002">
        <w:rPr>
          <w:rStyle w:val="Char3"/>
          <w:rFonts w:hint="cs"/>
          <w:rtl/>
        </w:rPr>
        <w:t>این دو قطعه چنانکه ملاحظه می‌شود به أدعی</w:t>
      </w:r>
      <w:r w:rsidR="00187002" w:rsidRPr="00187002">
        <w:rPr>
          <w:rStyle w:val="Char3"/>
          <w:rFonts w:hint="cs"/>
          <w:rtl/>
        </w:rPr>
        <w:t>ۀ</w:t>
      </w:r>
      <w:r w:rsidRPr="00187002">
        <w:rPr>
          <w:rStyle w:val="Char3"/>
          <w:rFonts w:hint="cs"/>
          <w:rtl/>
        </w:rPr>
        <w:t xml:space="preserve"> نبوی</w:t>
      </w:r>
      <w:r w:rsidR="00333D4E" w:rsidRPr="00187002">
        <w:rPr>
          <w:rStyle w:val="Char3"/>
          <w:rFonts w:hint="cs"/>
          <w:rtl/>
        </w:rPr>
        <w:t xml:space="preserve"> نزدیک‌تر</w:t>
      </w:r>
      <w:r w:rsidRPr="00187002">
        <w:rPr>
          <w:rStyle w:val="Char3"/>
          <w:rFonts w:hint="cs"/>
          <w:rtl/>
        </w:rPr>
        <w:t>ند تا به آیات قرآنی</w:t>
      </w:r>
      <w:r w:rsidR="005F3E2D" w:rsidRPr="00187002">
        <w:rPr>
          <w:rStyle w:val="Char3"/>
          <w:rFonts w:hint="cs"/>
          <w:rtl/>
        </w:rPr>
        <w:t>،</w:t>
      </w:r>
      <w:r w:rsidRPr="00187002">
        <w:rPr>
          <w:rStyle w:val="Char3"/>
          <w:rFonts w:hint="cs"/>
          <w:rtl/>
        </w:rPr>
        <w:t xml:space="preserve"> (هرچند از این حیث هم مورد تردید برخی از علمای اسلام قرار گرفته‌اند)</w:t>
      </w:r>
      <w:r w:rsidR="003A437D" w:rsidRPr="00FB3928">
        <w:rPr>
          <w:rStyle w:val="Char3"/>
          <w:vertAlign w:val="superscript"/>
          <w:rtl/>
        </w:rPr>
        <w:footnoteReference w:id="92"/>
      </w:r>
      <w:r w:rsidR="00866BD6" w:rsidRPr="00187002">
        <w:rPr>
          <w:rStyle w:val="Char3"/>
          <w:rFonts w:hint="cs"/>
          <w:rtl/>
        </w:rPr>
        <w:t xml:space="preserve"> به ویژه که با شیو</w:t>
      </w:r>
      <w:r w:rsidR="00187002" w:rsidRPr="00187002">
        <w:rPr>
          <w:rStyle w:val="Char3"/>
          <w:rFonts w:hint="cs"/>
          <w:rtl/>
        </w:rPr>
        <w:t>ۀ</w:t>
      </w:r>
      <w:r w:rsidR="00866BD6" w:rsidRPr="00187002">
        <w:rPr>
          <w:rStyle w:val="Char3"/>
          <w:rFonts w:hint="cs"/>
          <w:rtl/>
        </w:rPr>
        <w:t xml:space="preserve"> بیان قرآن هم‌شکل و هماهنگ نیستند و</w:t>
      </w:r>
      <w:r w:rsidR="00C80C32">
        <w:rPr>
          <w:rStyle w:val="Char3"/>
          <w:rFonts w:hint="cs"/>
          <w:rtl/>
        </w:rPr>
        <w:t xml:space="preserve"> هرکس </w:t>
      </w:r>
      <w:r w:rsidR="00866BD6" w:rsidRPr="00187002">
        <w:rPr>
          <w:rStyle w:val="Char3"/>
          <w:rFonts w:hint="cs"/>
          <w:rtl/>
        </w:rPr>
        <w:t>مدت کوتاهی با قرآن کریم مأنوس باشد، به آسانی این معنی را درمی‌یابد. خوشبختانه نولدکه نیز از این امر روشن غافل نمانده و اذعان دارد که این متن‌ها بنابر محتوا و شکل، با اسلوب قرآن تفاوت دارند و از نوع ادعی</w:t>
      </w:r>
      <w:r w:rsidR="00187002" w:rsidRPr="00187002">
        <w:rPr>
          <w:rStyle w:val="Char3"/>
          <w:rFonts w:hint="cs"/>
          <w:rtl/>
        </w:rPr>
        <w:t>ۀ</w:t>
      </w:r>
      <w:r w:rsidR="00866BD6" w:rsidRPr="00187002">
        <w:rPr>
          <w:rStyle w:val="Char3"/>
          <w:rFonts w:hint="cs"/>
          <w:rtl/>
        </w:rPr>
        <w:t xml:space="preserve"> نبوی شمرده می‌شوند چنانکه می‌نویسد</w:t>
      </w:r>
      <w:r w:rsidR="00156AEF" w:rsidRPr="00187002">
        <w:rPr>
          <w:rStyle w:val="Char3"/>
          <w:rFonts w:hint="cs"/>
          <w:rtl/>
        </w:rPr>
        <w:t>:</w:t>
      </w:r>
    </w:p>
    <w:p w:rsidR="003A437D" w:rsidRPr="00187002" w:rsidRDefault="00866BD6" w:rsidP="005F3E2D">
      <w:pPr>
        <w:bidi w:val="0"/>
        <w:jc w:val="both"/>
        <w:rPr>
          <w:rStyle w:val="Char3"/>
        </w:rPr>
      </w:pPr>
      <w:r w:rsidRPr="00187002">
        <w:rPr>
          <w:rStyle w:val="Char3"/>
        </w:rPr>
        <w:t>Da diese texte nach Inhalt und form Gebete sind</w:t>
      </w:r>
      <w:r w:rsidR="003A437D" w:rsidRPr="00FB3928">
        <w:rPr>
          <w:rStyle w:val="Char3"/>
          <w:vertAlign w:val="superscript"/>
        </w:rPr>
        <w:footnoteReference w:id="93"/>
      </w:r>
    </w:p>
    <w:p w:rsidR="00866BD6" w:rsidRPr="00187002" w:rsidRDefault="00C41245" w:rsidP="005F3E2D">
      <w:pPr>
        <w:ind w:firstLine="284"/>
        <w:jc w:val="both"/>
        <w:rPr>
          <w:rStyle w:val="Char3"/>
          <w:rtl/>
        </w:rPr>
      </w:pPr>
      <w:r w:rsidRPr="00187002">
        <w:rPr>
          <w:rStyle w:val="Char3"/>
          <w:rFonts w:hint="cs"/>
          <w:rtl/>
        </w:rPr>
        <w:t>اما خطای نولدکه در اینجاست که ضمن بحث از قطعات مزبور در اصالت سور</w:t>
      </w:r>
      <w:r w:rsidR="00187002" w:rsidRPr="00187002">
        <w:rPr>
          <w:rStyle w:val="Char3"/>
          <w:rFonts w:hint="cs"/>
          <w:rtl/>
        </w:rPr>
        <w:t>ۀ</w:t>
      </w:r>
      <w:r w:rsidRPr="00187002">
        <w:rPr>
          <w:rStyle w:val="Char3"/>
          <w:rFonts w:hint="cs"/>
          <w:rtl/>
        </w:rPr>
        <w:t xml:space="preserve"> فاتحه الکتاب تردید نشان می‌دهد و ادّعا می‌کند که احتمالاً این سوره هم وحی قرآنی نبوده و نوعی دعاء باید باشد! و در این باره چنین می‌نویسد</w:t>
      </w:r>
      <w:r w:rsidR="00156AEF" w:rsidRPr="00187002">
        <w:rPr>
          <w:rStyle w:val="Char3"/>
          <w:rFonts w:hint="cs"/>
          <w:rtl/>
        </w:rPr>
        <w:t>:</w:t>
      </w:r>
    </w:p>
    <w:p w:rsidR="003A437D" w:rsidRPr="00187002" w:rsidRDefault="003F3EE0" w:rsidP="00693E8A">
      <w:pPr>
        <w:bidi w:val="0"/>
        <w:jc w:val="both"/>
        <w:rPr>
          <w:rStyle w:val="Char3"/>
          <w:rtl/>
        </w:rPr>
      </w:pPr>
      <w:r w:rsidRPr="00187002">
        <w:rPr>
          <w:rStyle w:val="Char3"/>
        </w:rPr>
        <w:t>Aber dieser umstand ist gerade einer de Grunde, um derentwillen die Fatiha im verdachte steht, kein Teil der offenbarung zu sein.</w:t>
      </w:r>
      <w:r w:rsidR="003A437D" w:rsidRPr="00FB3928">
        <w:rPr>
          <w:rStyle w:val="Char3"/>
          <w:vertAlign w:val="superscript"/>
        </w:rPr>
        <w:footnoteReference w:id="94"/>
      </w:r>
    </w:p>
    <w:p w:rsidR="003A437D" w:rsidRPr="00187002" w:rsidRDefault="008638A9" w:rsidP="00473753">
      <w:pPr>
        <w:ind w:firstLine="284"/>
        <w:jc w:val="both"/>
        <w:rPr>
          <w:rStyle w:val="Char3"/>
          <w:rtl/>
        </w:rPr>
      </w:pPr>
      <w:r w:rsidRPr="00187002">
        <w:rPr>
          <w:rStyle w:val="Char3"/>
          <w:rFonts w:hint="cs"/>
          <w:rtl/>
        </w:rPr>
        <w:t>یعنی</w:t>
      </w:r>
      <w:r w:rsidR="00156AEF" w:rsidRPr="00187002">
        <w:rPr>
          <w:rStyle w:val="Char3"/>
          <w:rFonts w:hint="cs"/>
          <w:rtl/>
        </w:rPr>
        <w:t>:</w:t>
      </w:r>
      <w:r w:rsidRPr="00187002">
        <w:rPr>
          <w:rStyle w:val="Char3"/>
          <w:rFonts w:hint="cs"/>
          <w:rtl/>
        </w:rPr>
        <w:t xml:space="preserve"> «ولی این امر یکی از دلایلی است که به جهت آن، سور</w:t>
      </w:r>
      <w:r w:rsidR="00187002" w:rsidRPr="00187002">
        <w:rPr>
          <w:rStyle w:val="Char3"/>
          <w:rFonts w:hint="cs"/>
          <w:rtl/>
        </w:rPr>
        <w:t>ۀ</w:t>
      </w:r>
      <w:r w:rsidRPr="00187002">
        <w:rPr>
          <w:rStyle w:val="Char3"/>
          <w:rFonts w:hint="cs"/>
          <w:rtl/>
        </w:rPr>
        <w:t xml:space="preserve"> فاتحه مورد سوءظن قرار می‌گیرد از آنکه بخشی از وحی باشد»!</w:t>
      </w:r>
      <w:r w:rsidR="003A437D" w:rsidRPr="00FB3928">
        <w:rPr>
          <w:rStyle w:val="Char3"/>
          <w:vertAlign w:val="superscript"/>
          <w:rtl/>
        </w:rPr>
        <w:footnoteReference w:id="95"/>
      </w:r>
      <w:r w:rsidR="00473753" w:rsidRPr="00187002">
        <w:rPr>
          <w:rStyle w:val="Char3"/>
          <w:rFonts w:hint="cs"/>
          <w:rtl/>
        </w:rPr>
        <w:t>.</w:t>
      </w:r>
    </w:p>
    <w:p w:rsidR="008638A9" w:rsidRPr="00187002" w:rsidRDefault="008638A9" w:rsidP="00693E8A">
      <w:pPr>
        <w:ind w:firstLine="284"/>
        <w:jc w:val="both"/>
        <w:rPr>
          <w:rStyle w:val="Char3"/>
          <w:rtl/>
        </w:rPr>
      </w:pPr>
      <w:r w:rsidRPr="00187002">
        <w:rPr>
          <w:rStyle w:val="Char3"/>
          <w:rFonts w:hint="cs"/>
          <w:rtl/>
        </w:rPr>
        <w:t xml:space="preserve">در پاسخ </w:t>
      </w:r>
      <w:r w:rsidR="002567A2" w:rsidRPr="00187002">
        <w:rPr>
          <w:rStyle w:val="Char3"/>
          <w:rFonts w:hint="cs"/>
          <w:rtl/>
        </w:rPr>
        <w:t>نولدکه باید گفت که</w:t>
      </w:r>
      <w:r w:rsidR="00156AEF" w:rsidRPr="00187002">
        <w:rPr>
          <w:rStyle w:val="Char3"/>
          <w:rFonts w:hint="cs"/>
          <w:rtl/>
        </w:rPr>
        <w:t>:</w:t>
      </w:r>
      <w:r w:rsidR="002567A2" w:rsidRPr="00187002">
        <w:rPr>
          <w:rStyle w:val="Char3"/>
          <w:rFonts w:hint="cs"/>
          <w:rtl/>
        </w:rPr>
        <w:t xml:space="preserve"> مسلمانان از صدر اسلام تاکنون سور</w:t>
      </w:r>
      <w:r w:rsidR="00187002" w:rsidRPr="00187002">
        <w:rPr>
          <w:rStyle w:val="Char3"/>
          <w:rFonts w:hint="cs"/>
          <w:rtl/>
        </w:rPr>
        <w:t>ۀ</w:t>
      </w:r>
      <w:r w:rsidR="002567A2" w:rsidRPr="00187002">
        <w:rPr>
          <w:rStyle w:val="Char3"/>
          <w:rFonts w:hint="cs"/>
          <w:rtl/>
        </w:rPr>
        <w:t xml:space="preserve"> فاتحه را اثر وحی الهی دانسته و از قرآن شمرده‌اند و آن را در مصحف‌‌های خود درج کرده‌اند ولی ادعی</w:t>
      </w:r>
      <w:r w:rsidR="00187002" w:rsidRPr="00187002">
        <w:rPr>
          <w:rStyle w:val="Char3"/>
          <w:rFonts w:hint="cs"/>
          <w:rtl/>
        </w:rPr>
        <w:t>ۀ</w:t>
      </w:r>
      <w:r w:rsidR="002567A2" w:rsidRPr="00187002">
        <w:rPr>
          <w:rStyle w:val="Char3"/>
          <w:rFonts w:hint="cs"/>
          <w:rtl/>
        </w:rPr>
        <w:t xml:space="preserve"> مزبور </w:t>
      </w:r>
      <w:r w:rsidR="005301BE" w:rsidRPr="00187002">
        <w:rPr>
          <w:rStyle w:val="Char3"/>
          <w:rFonts w:hint="cs"/>
          <w:rtl/>
        </w:rPr>
        <w:t>را نه «</w:t>
      </w:r>
      <w:r w:rsidR="005301BE" w:rsidRPr="00537853">
        <w:rPr>
          <w:rStyle w:val="Char3"/>
          <w:rFonts w:hint="cs"/>
          <w:rtl/>
        </w:rPr>
        <w:t>متواتر» می‌شمرند و نه آن</w:t>
      </w:r>
      <w:r w:rsidR="002567A2" w:rsidRPr="00537853">
        <w:rPr>
          <w:rStyle w:val="Char3"/>
          <w:rFonts w:hint="cs"/>
          <w:rtl/>
        </w:rPr>
        <w:t xml:space="preserve"> را در مصحف عمومی آورده‌اند. به‌علاوه از نام «فاتح</w:t>
      </w:r>
      <w:r w:rsidR="005301BE" w:rsidRPr="00537853">
        <w:rPr>
          <w:rStyle w:val="Char3"/>
          <w:rFonts w:hint="cs"/>
          <w:rtl/>
        </w:rPr>
        <w:t>ة</w:t>
      </w:r>
      <w:r w:rsidR="00693E8A" w:rsidRPr="00537853">
        <w:rPr>
          <w:rStyle w:val="Char3"/>
          <w:rFonts w:hint="cs"/>
          <w:rtl/>
        </w:rPr>
        <w:t xml:space="preserve"> </w:t>
      </w:r>
      <w:r w:rsidR="002567A2" w:rsidRPr="00537853">
        <w:rPr>
          <w:rStyle w:val="Char3"/>
          <w:rFonts w:hint="cs"/>
          <w:rtl/>
        </w:rPr>
        <w:t>ال</w:t>
      </w:r>
      <w:r w:rsidR="00171A35" w:rsidRPr="00537853">
        <w:rPr>
          <w:rStyle w:val="Char3"/>
          <w:rFonts w:hint="cs"/>
          <w:rtl/>
        </w:rPr>
        <w:t>ك</w:t>
      </w:r>
      <w:r w:rsidR="002567A2" w:rsidRPr="00537853">
        <w:rPr>
          <w:rStyle w:val="Char3"/>
          <w:rFonts w:hint="cs"/>
          <w:rtl/>
        </w:rPr>
        <w:t>تاب» معلوم است که</w:t>
      </w:r>
      <w:r w:rsidR="002567A2" w:rsidRPr="00187002">
        <w:rPr>
          <w:rStyle w:val="Char3"/>
          <w:rFonts w:hint="cs"/>
          <w:rtl/>
        </w:rPr>
        <w:t xml:space="preserve"> قرآن با این سور</w:t>
      </w:r>
      <w:r w:rsidR="00187002" w:rsidRPr="00187002">
        <w:rPr>
          <w:rStyle w:val="Char3"/>
          <w:rFonts w:hint="cs"/>
          <w:rtl/>
        </w:rPr>
        <w:t>ۀ</w:t>
      </w:r>
      <w:r w:rsidR="002567A2" w:rsidRPr="00187002">
        <w:rPr>
          <w:rStyle w:val="Char3"/>
          <w:rFonts w:hint="cs"/>
          <w:rtl/>
        </w:rPr>
        <w:t xml:space="preserve"> شریفه افتتاح می‌شود و فاتحه، سرآغاز کتاب خدا می‌باشد.</w:t>
      </w:r>
    </w:p>
    <w:p w:rsidR="003A437D" w:rsidRPr="00144995" w:rsidRDefault="002567A2" w:rsidP="003F2474">
      <w:pPr>
        <w:ind w:firstLine="284"/>
        <w:jc w:val="both"/>
        <w:rPr>
          <w:rStyle w:val="Chara"/>
          <w:rtl/>
        </w:rPr>
      </w:pPr>
      <w:r w:rsidRPr="00187002">
        <w:rPr>
          <w:rStyle w:val="Char3"/>
          <w:rFonts w:hint="cs"/>
          <w:rtl/>
        </w:rPr>
        <w:t>وانگهی در متن قرآن به سور</w:t>
      </w:r>
      <w:r w:rsidR="00187002" w:rsidRPr="00187002">
        <w:rPr>
          <w:rStyle w:val="Char3"/>
          <w:rFonts w:hint="cs"/>
          <w:rtl/>
        </w:rPr>
        <w:t>ۀ</w:t>
      </w:r>
      <w:r w:rsidRPr="00187002">
        <w:rPr>
          <w:rStyle w:val="Char3"/>
          <w:rFonts w:hint="cs"/>
          <w:rtl/>
        </w:rPr>
        <w:t xml:space="preserve"> فاتحه اشارت رفته و آن را</w:t>
      </w:r>
      <w:r w:rsidR="003F2474" w:rsidRPr="00187002">
        <w:rPr>
          <w:rStyle w:val="Char3"/>
          <w:rFonts w:hint="cs"/>
          <w:rtl/>
        </w:rPr>
        <w:t xml:space="preserve"> </w:t>
      </w:r>
      <w:r w:rsidR="003F2474">
        <w:rPr>
          <w:rFonts w:ascii="Traditional Arabic" w:hAnsi="Traditional Arabic"/>
          <w:sz w:val="24"/>
          <w:szCs w:val="28"/>
          <w:rtl/>
          <w:lang w:bidi="fa-IR"/>
        </w:rPr>
        <w:t>﴿</w:t>
      </w:r>
      <w:r w:rsidR="003F2474" w:rsidRPr="00144995">
        <w:rPr>
          <w:rStyle w:val="Chara"/>
          <w:rtl/>
        </w:rPr>
        <w:t xml:space="preserve">سَبۡعٗا مِّنَ </w:t>
      </w:r>
      <w:r w:rsidR="003F2474" w:rsidRPr="00144995">
        <w:rPr>
          <w:rStyle w:val="Chara"/>
          <w:rFonts w:hint="cs"/>
          <w:rtl/>
        </w:rPr>
        <w:t>ٱلۡمَثَانِي</w:t>
      </w:r>
      <w:r w:rsidR="003F2474">
        <w:rPr>
          <w:rFonts w:ascii="Traditional Arabic" w:hAnsi="Traditional Arabic"/>
          <w:sz w:val="24"/>
          <w:szCs w:val="28"/>
          <w:rtl/>
          <w:lang w:bidi="fa-IR"/>
        </w:rPr>
        <w:t>﴾</w:t>
      </w:r>
      <w:r w:rsidR="003A437D" w:rsidRPr="00FB3928">
        <w:rPr>
          <w:rStyle w:val="Char3"/>
          <w:vertAlign w:val="superscript"/>
          <w:rtl/>
        </w:rPr>
        <w:footnoteReference w:id="96"/>
      </w:r>
      <w:r w:rsidRPr="00187002">
        <w:rPr>
          <w:rStyle w:val="Char3"/>
          <w:rFonts w:hint="cs"/>
          <w:rtl/>
        </w:rPr>
        <w:t xml:space="preserve"> </w:t>
      </w:r>
      <w:r w:rsidR="00D9514C" w:rsidRPr="00187002">
        <w:rPr>
          <w:rStyle w:val="Char3"/>
          <w:rFonts w:hint="cs"/>
          <w:rtl/>
        </w:rPr>
        <w:t>خوانده که از سوی خدا به پیامبر داده شده است. و این خود، دلیل دیگری است بر آنکه سور</w:t>
      </w:r>
      <w:r w:rsidR="00187002" w:rsidRPr="00187002">
        <w:rPr>
          <w:rStyle w:val="Char3"/>
          <w:rFonts w:hint="cs"/>
          <w:rtl/>
        </w:rPr>
        <w:t>ۀ</w:t>
      </w:r>
      <w:r w:rsidR="00D9514C" w:rsidRPr="00187002">
        <w:rPr>
          <w:rStyle w:val="Char3"/>
          <w:rFonts w:hint="cs"/>
          <w:rtl/>
        </w:rPr>
        <w:t xml:space="preserve"> شریف</w:t>
      </w:r>
      <w:r w:rsidR="00187002" w:rsidRPr="00187002">
        <w:rPr>
          <w:rStyle w:val="Char3"/>
          <w:rFonts w:hint="cs"/>
          <w:rtl/>
        </w:rPr>
        <w:t>ۀ</w:t>
      </w:r>
      <w:r w:rsidR="00D9514C" w:rsidRPr="00187002">
        <w:rPr>
          <w:rStyle w:val="Char3"/>
          <w:rFonts w:hint="cs"/>
          <w:rtl/>
        </w:rPr>
        <w:t xml:space="preserve"> فاتحه را اثر وحی الهی و جزئی از کلام خدا، باید دانست. اسلوب فاتحه نیز با ادعی</w:t>
      </w:r>
      <w:r w:rsidR="00187002" w:rsidRPr="00187002">
        <w:rPr>
          <w:rStyle w:val="Char3"/>
          <w:rFonts w:hint="cs"/>
          <w:rtl/>
        </w:rPr>
        <w:t>ۀ</w:t>
      </w:r>
      <w:r w:rsidR="00D9514C" w:rsidRPr="00187002">
        <w:rPr>
          <w:rStyle w:val="Char3"/>
          <w:rFonts w:hint="cs"/>
          <w:rtl/>
        </w:rPr>
        <w:t xml:space="preserve"> معمولی تفاوت دارد و با سوره‌های قرآنی هماهنگ و هم‌شیوه است. بنابراین</w:t>
      </w:r>
      <w:r w:rsidR="00CE0A6D" w:rsidRPr="00187002">
        <w:rPr>
          <w:rStyle w:val="Char3"/>
          <w:rFonts w:hint="cs"/>
          <w:rtl/>
        </w:rPr>
        <w:t>،</w:t>
      </w:r>
      <w:r w:rsidR="00D9514C" w:rsidRPr="00187002">
        <w:rPr>
          <w:rStyle w:val="Char3"/>
          <w:rFonts w:hint="cs"/>
          <w:rtl/>
        </w:rPr>
        <w:t xml:space="preserve"> تردید نولدکه جایی ندارد و دور از تحقیق به شمار می‌آید.</w:t>
      </w:r>
    </w:p>
    <w:p w:rsidR="00D9514C" w:rsidRPr="00187002" w:rsidRDefault="00D9514C" w:rsidP="00D9514C">
      <w:pPr>
        <w:ind w:firstLine="284"/>
        <w:jc w:val="both"/>
        <w:rPr>
          <w:rStyle w:val="Char3"/>
          <w:rtl/>
        </w:rPr>
      </w:pPr>
      <w:r w:rsidRPr="00187002">
        <w:rPr>
          <w:rStyle w:val="Char3"/>
          <w:rFonts w:hint="cs"/>
          <w:rtl/>
        </w:rPr>
        <w:t>جز آنچه گزارش کردیم سخنان دیگری هم نولدکه آورده که هیچکدام با اسلوب قرآنی نمی‌سازد و به «احادیث قدسی» شبیه‌تر است</w:t>
      </w:r>
      <w:r w:rsidR="00167F7C" w:rsidRPr="00187002">
        <w:rPr>
          <w:rStyle w:val="Char3"/>
          <w:rFonts w:hint="cs"/>
          <w:rtl/>
        </w:rPr>
        <w:t>،</w:t>
      </w:r>
      <w:r w:rsidRPr="00187002">
        <w:rPr>
          <w:rStyle w:val="Char3"/>
          <w:rFonts w:hint="cs"/>
          <w:rtl/>
        </w:rPr>
        <w:t xml:space="preserve"> مانند این قطعه</w:t>
      </w:r>
      <w:r w:rsidR="00156AEF" w:rsidRPr="00187002">
        <w:rPr>
          <w:rStyle w:val="Char3"/>
          <w:rFonts w:hint="cs"/>
          <w:rtl/>
        </w:rPr>
        <w:t>:</w:t>
      </w:r>
    </w:p>
    <w:p w:rsidR="003A437D" w:rsidRPr="00187002" w:rsidRDefault="00D9514C" w:rsidP="00167F7C">
      <w:pPr>
        <w:ind w:firstLine="284"/>
        <w:jc w:val="both"/>
        <w:rPr>
          <w:rStyle w:val="Char3"/>
          <w:rtl/>
        </w:rPr>
      </w:pPr>
      <w:r w:rsidRPr="004C595F">
        <w:rPr>
          <w:rStyle w:val="Char0"/>
          <w:rFonts w:hint="cs"/>
          <w:rtl/>
        </w:rPr>
        <w:t>«</w:t>
      </w:r>
      <w:r w:rsidRPr="004C595F">
        <w:rPr>
          <w:rStyle w:val="Char0"/>
          <w:rtl/>
        </w:rPr>
        <w:t>لوْ أنَّ لابنِ آدمَ وادیاً من مالٍ لابتغی إلیهِ ثانیاً ولو أنَّ لهُ ثانیاً لابتغی إلیهِ ثالثاً وَلا یملأُ جوفَ ابنِ آدمَ إلاّ التَّرابُ ویتوبُ اللهُ علی من تابَ</w:t>
      </w:r>
      <w:r w:rsidRPr="004C595F">
        <w:rPr>
          <w:rStyle w:val="Char0"/>
          <w:rFonts w:hint="cs"/>
          <w:rtl/>
        </w:rPr>
        <w:t>»</w:t>
      </w:r>
      <w:r w:rsidR="003A437D" w:rsidRPr="00FB3928">
        <w:rPr>
          <w:rStyle w:val="Char3"/>
          <w:vertAlign w:val="superscript"/>
          <w:rtl/>
        </w:rPr>
        <w:footnoteReference w:id="97"/>
      </w:r>
      <w:r w:rsidR="00167F7C">
        <w:rPr>
          <w:rFonts w:cs="B Badr" w:hint="cs"/>
          <w:b/>
          <w:bCs/>
          <w:sz w:val="28"/>
          <w:szCs w:val="32"/>
          <w:rtl/>
          <w:lang w:bidi="fa-IR"/>
        </w:rPr>
        <w:t>.</w:t>
      </w:r>
    </w:p>
    <w:p w:rsidR="00D9514C" w:rsidRPr="00187002" w:rsidRDefault="00D9514C" w:rsidP="00B71D48">
      <w:pPr>
        <w:ind w:firstLine="284"/>
        <w:jc w:val="both"/>
        <w:rPr>
          <w:rStyle w:val="Char3"/>
          <w:rtl/>
        </w:rPr>
      </w:pPr>
      <w:r w:rsidRPr="00187002">
        <w:rPr>
          <w:rStyle w:val="Char3"/>
          <w:rFonts w:hint="cs"/>
          <w:rtl/>
        </w:rPr>
        <w:t>یعنی</w:t>
      </w:r>
      <w:r w:rsidR="00156AEF" w:rsidRPr="00187002">
        <w:rPr>
          <w:rStyle w:val="Char3"/>
          <w:rFonts w:hint="cs"/>
          <w:rtl/>
        </w:rPr>
        <w:t>:</w:t>
      </w:r>
      <w:r w:rsidRPr="00187002">
        <w:rPr>
          <w:rStyle w:val="Char3"/>
          <w:rFonts w:hint="cs"/>
          <w:rtl/>
        </w:rPr>
        <w:t xml:space="preserve"> «اگر برای فرزند آدم درّه‌ای پُر از مال باشد با وجود آن، درّ</w:t>
      </w:r>
      <w:r w:rsidR="00187002" w:rsidRPr="00187002">
        <w:rPr>
          <w:rStyle w:val="Char3"/>
          <w:rFonts w:hint="cs"/>
          <w:rtl/>
        </w:rPr>
        <w:t>ۀ</w:t>
      </w:r>
      <w:r w:rsidRPr="00187002">
        <w:rPr>
          <w:rStyle w:val="Char3"/>
          <w:rFonts w:hint="cs"/>
          <w:rtl/>
        </w:rPr>
        <w:t xml:space="preserve"> دومی را می‌جوید</w:t>
      </w:r>
      <w:r w:rsidR="00B71D48" w:rsidRPr="00187002">
        <w:rPr>
          <w:rStyle w:val="Char3"/>
          <w:rFonts w:hint="cs"/>
          <w:rtl/>
        </w:rPr>
        <w:t>،</w:t>
      </w:r>
      <w:r w:rsidRPr="00187002">
        <w:rPr>
          <w:rStyle w:val="Char3"/>
          <w:rFonts w:hint="cs"/>
          <w:rtl/>
        </w:rPr>
        <w:t xml:space="preserve"> و اگر درّ</w:t>
      </w:r>
      <w:r w:rsidR="00187002" w:rsidRPr="00187002">
        <w:rPr>
          <w:rStyle w:val="Char3"/>
          <w:rFonts w:hint="cs"/>
          <w:rtl/>
        </w:rPr>
        <w:t>ۀ</w:t>
      </w:r>
      <w:r w:rsidRPr="00187002">
        <w:rPr>
          <w:rStyle w:val="Char3"/>
          <w:rFonts w:hint="cs"/>
          <w:rtl/>
        </w:rPr>
        <w:t xml:space="preserve"> دوم نصیبش شود باز سومین درّه را می‌طلب</w:t>
      </w:r>
      <w:r w:rsidR="00B71D48" w:rsidRPr="00187002">
        <w:rPr>
          <w:rStyle w:val="Char3"/>
          <w:rFonts w:hint="cs"/>
          <w:rtl/>
        </w:rPr>
        <w:t>د</w:t>
      </w:r>
      <w:r w:rsidRPr="00187002">
        <w:rPr>
          <w:rStyle w:val="Char3"/>
          <w:rFonts w:hint="cs"/>
          <w:rtl/>
        </w:rPr>
        <w:t xml:space="preserve"> با آنکه درون فرزندان آدم </w:t>
      </w:r>
      <w:r w:rsidR="009855D7" w:rsidRPr="00187002">
        <w:rPr>
          <w:rStyle w:val="Char3"/>
          <w:rFonts w:hint="cs"/>
          <w:rtl/>
        </w:rPr>
        <w:t>را جز خاک چیزی پر نمی‌کند و خدا</w:t>
      </w:r>
      <w:r w:rsidR="00C80C32">
        <w:rPr>
          <w:rStyle w:val="Char3"/>
          <w:rFonts w:hint="cs"/>
          <w:rtl/>
        </w:rPr>
        <w:t xml:space="preserve"> هرکس </w:t>
      </w:r>
      <w:r w:rsidR="009855D7" w:rsidRPr="00187002">
        <w:rPr>
          <w:rStyle w:val="Char3"/>
          <w:rFonts w:hint="cs"/>
          <w:rtl/>
        </w:rPr>
        <w:t>را که بدو بازگردد، می‌آمرزد»</w:t>
      </w:r>
      <w:r w:rsidR="00B71D48" w:rsidRPr="00187002">
        <w:rPr>
          <w:rStyle w:val="Char3"/>
          <w:rFonts w:hint="cs"/>
          <w:rtl/>
        </w:rPr>
        <w:t>.</w:t>
      </w:r>
    </w:p>
    <w:p w:rsidR="00D9514C" w:rsidRPr="00187002" w:rsidRDefault="00083AC6" w:rsidP="003A437D">
      <w:pPr>
        <w:ind w:firstLine="284"/>
        <w:jc w:val="both"/>
        <w:rPr>
          <w:rStyle w:val="Char3"/>
          <w:rtl/>
        </w:rPr>
      </w:pPr>
      <w:r w:rsidRPr="00187002">
        <w:rPr>
          <w:rStyle w:val="Char3"/>
          <w:rFonts w:hint="cs"/>
          <w:rtl/>
        </w:rPr>
        <w:t>چنانکه گفتیم شیو</w:t>
      </w:r>
      <w:r w:rsidR="00187002" w:rsidRPr="00187002">
        <w:rPr>
          <w:rStyle w:val="Char3"/>
          <w:rFonts w:hint="cs"/>
          <w:rtl/>
        </w:rPr>
        <w:t>ۀ</w:t>
      </w:r>
      <w:r w:rsidRPr="00187002">
        <w:rPr>
          <w:rStyle w:val="Char3"/>
          <w:rFonts w:hint="cs"/>
          <w:rtl/>
        </w:rPr>
        <w:t xml:space="preserve"> بیان در این قبیل سخنان با روش قرآن سازگار نیست</w:t>
      </w:r>
      <w:r w:rsidR="00EF0B7F" w:rsidRPr="00187002">
        <w:rPr>
          <w:rStyle w:val="Char3"/>
          <w:rFonts w:hint="cs"/>
          <w:rtl/>
        </w:rPr>
        <w:t>،</w:t>
      </w:r>
      <w:r w:rsidRPr="00187002">
        <w:rPr>
          <w:rStyle w:val="Char3"/>
          <w:rFonts w:hint="cs"/>
          <w:rtl/>
        </w:rPr>
        <w:t xml:space="preserve"> اما شگفت‌آور است که نولدکه در ذیل این حدیث می‌نویسد</w:t>
      </w:r>
      <w:r w:rsidR="00156AEF" w:rsidRPr="00187002">
        <w:rPr>
          <w:rStyle w:val="Char3"/>
          <w:rFonts w:hint="cs"/>
          <w:rtl/>
        </w:rPr>
        <w:t>:</w:t>
      </w:r>
    </w:p>
    <w:p w:rsidR="003A437D" w:rsidRPr="00187002" w:rsidRDefault="00AB06D6" w:rsidP="00EF0B7F">
      <w:pPr>
        <w:bidi w:val="0"/>
        <w:jc w:val="both"/>
        <w:rPr>
          <w:rStyle w:val="Char3"/>
          <w:rtl/>
        </w:rPr>
      </w:pPr>
      <w:r w:rsidRPr="00187002">
        <w:rPr>
          <w:rStyle w:val="Char3"/>
        </w:rPr>
        <w:t xml:space="preserve">Die wichtige frage nach der zuverlassigkeit dieser traditionen ist keineswegs leicht zu entascheiden. Da </w:t>
      </w:r>
      <w:r w:rsidR="008764DD" w:rsidRPr="00187002">
        <w:rPr>
          <w:rStyle w:val="Char3"/>
        </w:rPr>
        <w:t xml:space="preserve">sich die angefuhrten worte </w:t>
      </w:r>
      <w:r w:rsidR="00A42EA1" w:rsidRPr="00187002">
        <w:rPr>
          <w:rStyle w:val="Char3"/>
        </w:rPr>
        <w:t>des propheten aufder linie qoranischer Denk-und Ausdrucksweise bewegen, so konnten sie einer verloren gegangenen offenbarung angehoren.</w:t>
      </w:r>
      <w:r w:rsidR="003A437D" w:rsidRPr="00FB3928">
        <w:rPr>
          <w:rStyle w:val="Char3"/>
          <w:vertAlign w:val="superscript"/>
        </w:rPr>
        <w:footnoteReference w:id="98"/>
      </w:r>
    </w:p>
    <w:p w:rsidR="0074508C" w:rsidRPr="00187002" w:rsidRDefault="0074508C" w:rsidP="004C595F">
      <w:pPr>
        <w:ind w:firstLine="284"/>
        <w:jc w:val="both"/>
        <w:rPr>
          <w:rStyle w:val="Char3"/>
          <w:rtl/>
        </w:rPr>
      </w:pPr>
      <w:r w:rsidRPr="00187002">
        <w:rPr>
          <w:rStyle w:val="Char3"/>
          <w:rFonts w:hint="cs"/>
          <w:rtl/>
        </w:rPr>
        <w:t>یعنی</w:t>
      </w:r>
      <w:r w:rsidR="00156AEF" w:rsidRPr="00187002">
        <w:rPr>
          <w:rStyle w:val="Char3"/>
          <w:rFonts w:hint="cs"/>
          <w:rtl/>
        </w:rPr>
        <w:t>:</w:t>
      </w:r>
      <w:r w:rsidRPr="00187002">
        <w:rPr>
          <w:rStyle w:val="Char3"/>
          <w:rFonts w:hint="cs"/>
          <w:rtl/>
        </w:rPr>
        <w:t xml:space="preserve"> «(پاسخ)</w:t>
      </w:r>
      <w:r w:rsidR="00243E0C" w:rsidRPr="00187002">
        <w:rPr>
          <w:rStyle w:val="Char3"/>
          <w:rFonts w:hint="cs"/>
          <w:rtl/>
        </w:rPr>
        <w:t xml:space="preserve"> مهم‌تر</w:t>
      </w:r>
      <w:r w:rsidRPr="00187002">
        <w:rPr>
          <w:rStyle w:val="Char3"/>
          <w:rFonts w:hint="cs"/>
          <w:rtl/>
        </w:rPr>
        <w:t>ین پرسش دربار</w:t>
      </w:r>
      <w:r w:rsidR="00187002" w:rsidRPr="00187002">
        <w:rPr>
          <w:rStyle w:val="Char3"/>
          <w:rFonts w:hint="cs"/>
          <w:rtl/>
        </w:rPr>
        <w:t>ۀ</w:t>
      </w:r>
      <w:r w:rsidRPr="00187002">
        <w:rPr>
          <w:rStyle w:val="Char3"/>
          <w:rFonts w:hint="cs"/>
          <w:rtl/>
        </w:rPr>
        <w:t xml:space="preserve"> اعتماد </w:t>
      </w:r>
      <w:r w:rsidR="00A5572D" w:rsidRPr="00187002">
        <w:rPr>
          <w:rStyle w:val="Char3"/>
          <w:rFonts w:hint="cs"/>
          <w:rtl/>
        </w:rPr>
        <w:t xml:space="preserve">بدین روایات سنّتی، </w:t>
      </w:r>
      <w:r w:rsidR="0050030F" w:rsidRPr="00187002">
        <w:rPr>
          <w:rStyle w:val="Char3"/>
          <w:rFonts w:hint="cs"/>
          <w:rtl/>
        </w:rPr>
        <w:t xml:space="preserve">به‌هیچ‌وجه آسان نیست (تا برمبنای آن) بتوان تصمیم گرفت. چون کلمات به کار رفته </w:t>
      </w:r>
      <w:r w:rsidR="002F151C" w:rsidRPr="00187002">
        <w:rPr>
          <w:rStyle w:val="Char3"/>
          <w:rFonts w:hint="cs"/>
          <w:rtl/>
        </w:rPr>
        <w:t>از سوی پیامبر بنابر طرز تفکّر و شیو</w:t>
      </w:r>
      <w:r w:rsidR="00187002" w:rsidRPr="00187002">
        <w:rPr>
          <w:rStyle w:val="Char3"/>
          <w:rFonts w:hint="cs"/>
          <w:rtl/>
        </w:rPr>
        <w:t>ۀ</w:t>
      </w:r>
      <w:r w:rsidR="002F151C" w:rsidRPr="00187002">
        <w:rPr>
          <w:rStyle w:val="Char3"/>
          <w:rFonts w:hint="cs"/>
          <w:rtl/>
        </w:rPr>
        <w:t xml:space="preserve"> سخن قرآنی ادا شده‌اند از این رو ممکن است سخنان مزبور از وحی‌های گمشده باشند»!</w:t>
      </w:r>
    </w:p>
    <w:p w:rsidR="003A437D" w:rsidRPr="00187002" w:rsidRDefault="00DA7BD0" w:rsidP="00D12DA3">
      <w:pPr>
        <w:ind w:firstLine="284"/>
        <w:jc w:val="both"/>
        <w:rPr>
          <w:rStyle w:val="Char3"/>
          <w:rtl/>
        </w:rPr>
      </w:pPr>
      <w:r w:rsidRPr="00187002">
        <w:rPr>
          <w:rStyle w:val="Char3"/>
          <w:rFonts w:hint="cs"/>
          <w:rtl/>
        </w:rPr>
        <w:t>آیا اسلوب روایت مزبور با شیو</w:t>
      </w:r>
      <w:r w:rsidR="00187002" w:rsidRPr="00187002">
        <w:rPr>
          <w:rStyle w:val="Char3"/>
          <w:rFonts w:hint="cs"/>
          <w:rtl/>
        </w:rPr>
        <w:t>ۀ</w:t>
      </w:r>
      <w:r w:rsidRPr="00187002">
        <w:rPr>
          <w:rStyle w:val="Char3"/>
          <w:rFonts w:hint="cs"/>
          <w:rtl/>
        </w:rPr>
        <w:t xml:space="preserve"> بیان قرآن یکی است تا جای تردید و احتمال </w:t>
      </w:r>
      <w:r w:rsidR="00206169" w:rsidRPr="00187002">
        <w:rPr>
          <w:rStyle w:val="Char3"/>
          <w:rFonts w:hint="cs"/>
          <w:rtl/>
        </w:rPr>
        <w:t>به میان آید؟ نولدکه، بنابر روایت دیگری گوید</w:t>
      </w:r>
      <w:r w:rsidR="00156AEF" w:rsidRPr="00187002">
        <w:rPr>
          <w:rStyle w:val="Char3"/>
          <w:rFonts w:hint="cs"/>
          <w:rtl/>
        </w:rPr>
        <w:t>:</w:t>
      </w:r>
      <w:r w:rsidR="00206169" w:rsidRPr="00187002">
        <w:rPr>
          <w:rStyle w:val="Char3"/>
          <w:rFonts w:hint="cs"/>
          <w:rtl/>
        </w:rPr>
        <w:t xml:space="preserve"> قطع</w:t>
      </w:r>
      <w:r w:rsidR="00187002" w:rsidRPr="00187002">
        <w:rPr>
          <w:rStyle w:val="Char3"/>
          <w:rFonts w:hint="cs"/>
          <w:rtl/>
        </w:rPr>
        <w:t>ۀ</w:t>
      </w:r>
      <w:r w:rsidR="00206169" w:rsidRPr="00187002">
        <w:rPr>
          <w:rStyle w:val="Char3"/>
          <w:rFonts w:hint="cs"/>
          <w:rtl/>
        </w:rPr>
        <w:t xml:space="preserve"> مذکور از سور</w:t>
      </w:r>
      <w:r w:rsidR="00187002" w:rsidRPr="00187002">
        <w:rPr>
          <w:rStyle w:val="Char3"/>
          <w:rFonts w:hint="cs"/>
          <w:rtl/>
        </w:rPr>
        <w:t>ۀ</w:t>
      </w:r>
      <w:r w:rsidR="00206169" w:rsidRPr="00187002">
        <w:rPr>
          <w:rStyle w:val="Char3"/>
          <w:rFonts w:hint="cs"/>
          <w:rtl/>
        </w:rPr>
        <w:t xml:space="preserve"> «یونس» افتاده است!</w:t>
      </w:r>
      <w:r w:rsidR="003A437D" w:rsidRPr="00FB3928">
        <w:rPr>
          <w:rStyle w:val="Char3"/>
          <w:vertAlign w:val="superscript"/>
          <w:rtl/>
        </w:rPr>
        <w:footnoteReference w:id="99"/>
      </w:r>
      <w:r w:rsidR="00206169" w:rsidRPr="00187002">
        <w:rPr>
          <w:rStyle w:val="Char3"/>
          <w:rFonts w:hint="cs"/>
          <w:rtl/>
        </w:rPr>
        <w:t xml:space="preserve"> و چه خوب بود که وی این قطعه را با سور</w:t>
      </w:r>
      <w:r w:rsidR="00187002" w:rsidRPr="00187002">
        <w:rPr>
          <w:rStyle w:val="Char3"/>
          <w:rFonts w:hint="cs"/>
          <w:rtl/>
        </w:rPr>
        <w:t>ۀ</w:t>
      </w:r>
      <w:r w:rsidR="00206169" w:rsidRPr="00187002">
        <w:rPr>
          <w:rStyle w:val="Char3"/>
          <w:rFonts w:hint="cs"/>
          <w:rtl/>
        </w:rPr>
        <w:t xml:space="preserve"> شریف</w:t>
      </w:r>
      <w:r w:rsidR="00187002" w:rsidRPr="00187002">
        <w:rPr>
          <w:rStyle w:val="Char3"/>
          <w:rFonts w:hint="cs"/>
          <w:rtl/>
        </w:rPr>
        <w:t>ۀ</w:t>
      </w:r>
      <w:r w:rsidR="00206169" w:rsidRPr="00187002">
        <w:rPr>
          <w:rStyle w:val="Char3"/>
          <w:rFonts w:hint="cs"/>
          <w:rtl/>
        </w:rPr>
        <w:t xml:space="preserve"> یونس مقابله می‌کرد تا درمی‌یافت که آهنگ گفتار و سبک سخن، کاملاً با یکدیگر تفاوت دارند. ما اطمینان داریم که اگر چیزی از قر</w:t>
      </w:r>
      <w:r w:rsidR="00FB6141" w:rsidRPr="00187002">
        <w:rPr>
          <w:rStyle w:val="Char3"/>
          <w:rFonts w:hint="cs"/>
          <w:rtl/>
        </w:rPr>
        <w:t>آ</w:t>
      </w:r>
      <w:r w:rsidR="00206169" w:rsidRPr="00187002">
        <w:rPr>
          <w:rStyle w:val="Char3"/>
          <w:rFonts w:hint="cs"/>
          <w:rtl/>
        </w:rPr>
        <w:t xml:space="preserve">ن حذف شده بود، مسلمانان غیور نخستین خیلی زودتر از پروفسور نولدکه </w:t>
      </w:r>
      <w:r w:rsidR="00D12DA3" w:rsidRPr="00187002">
        <w:rPr>
          <w:rStyle w:val="Char3"/>
          <w:rFonts w:hint="cs"/>
          <w:rtl/>
        </w:rPr>
        <w:t>از آن آگاه می‌شدند و با وجود ایمان پرشوری که به کلام خدا داشتند نسبت به الحاق آن اقدام جدّی می‌ورزیدند. به ویژه امیر مؤمنان علی</w:t>
      </w:r>
      <w:r w:rsidR="00D12DA3" w:rsidRPr="00187002">
        <w:rPr>
          <w:rStyle w:val="Char3"/>
          <w:rFonts w:hint="cs"/>
          <w:rtl/>
        </w:rPr>
        <w:sym w:font="AGA Arabesque" w:char="F075"/>
      </w:r>
      <w:r w:rsidR="00D12DA3" w:rsidRPr="00187002">
        <w:rPr>
          <w:rStyle w:val="Char3"/>
          <w:rFonts w:hint="cs"/>
          <w:rtl/>
        </w:rPr>
        <w:t xml:space="preserve"> در این باره خاموشی نمی‌گزید و لااقل در دوران خلافت خود، آنچه را که از قرآن حذف شده بود بدان ملحق می‌ساخت.</w:t>
      </w:r>
    </w:p>
    <w:p w:rsidR="00D12DA3" w:rsidRPr="00187002" w:rsidRDefault="00D12DA3" w:rsidP="004C595F">
      <w:pPr>
        <w:ind w:firstLine="284"/>
        <w:jc w:val="both"/>
        <w:rPr>
          <w:rStyle w:val="Char3"/>
          <w:rtl/>
        </w:rPr>
      </w:pPr>
      <w:r w:rsidRPr="00187002">
        <w:rPr>
          <w:rStyle w:val="Char3"/>
          <w:rFonts w:hint="cs"/>
          <w:rtl/>
        </w:rPr>
        <w:t xml:space="preserve">لغزش عجیب دیگری که نولدکه در «تاریخ قرآن» مرتکب شده آن است </w:t>
      </w:r>
      <w:r w:rsidR="007E31F0" w:rsidRPr="00187002">
        <w:rPr>
          <w:rStyle w:val="Char3"/>
          <w:rFonts w:hint="cs"/>
          <w:rtl/>
        </w:rPr>
        <w:t>که وی پنداشته «حروف مقطّع» در آغاز برخی از سوره‌ها (همچون</w:t>
      </w:r>
      <w:r w:rsidR="00156AEF" w:rsidRPr="00187002">
        <w:rPr>
          <w:rStyle w:val="Char3"/>
          <w:rFonts w:hint="cs"/>
          <w:rtl/>
        </w:rPr>
        <w:t>:</w:t>
      </w:r>
      <w:r w:rsidR="007E31F0" w:rsidRPr="00187002">
        <w:rPr>
          <w:rStyle w:val="Char3"/>
          <w:rFonts w:hint="cs"/>
          <w:rtl/>
        </w:rPr>
        <w:t xml:space="preserve"> الم، المر، طه، حم، ن ...) اشاره به نام‌های صحابه دارند! بدین‌صورت که به گمان نولدکه هرکدام از یاران پیامبر</w:t>
      </w:r>
      <w:r w:rsidR="00FB3928" w:rsidRPr="00FB3928">
        <w:rPr>
          <w:rStyle w:val="Char3"/>
          <w:rFonts w:cs="CTraditional Arabic" w:hint="cs"/>
          <w:rtl/>
        </w:rPr>
        <w:t>ج</w:t>
      </w:r>
      <w:r w:rsidR="007E31F0" w:rsidRPr="00187002">
        <w:rPr>
          <w:rStyle w:val="Char3"/>
          <w:rFonts w:hint="cs"/>
          <w:rtl/>
        </w:rPr>
        <w:t xml:space="preserve"> مصحفی برای خود نوشته و نامشان را به «رمز» در آغاز سوره‌های قرآن نهاده بودند تا مصحف</w:t>
      </w:r>
      <w:r w:rsidR="00B16643" w:rsidRPr="00187002">
        <w:rPr>
          <w:rStyle w:val="Char3"/>
          <w:rFonts w:hint="cs"/>
          <w:rtl/>
        </w:rPr>
        <w:t xml:space="preserve"> آن‌ها </w:t>
      </w:r>
      <w:r w:rsidR="007E31F0" w:rsidRPr="00187002">
        <w:rPr>
          <w:rStyle w:val="Char3"/>
          <w:rFonts w:hint="cs"/>
          <w:rtl/>
        </w:rPr>
        <w:t>از مصاحف دیگر جدا باشد ولی نویسندگان قرآن از راه غفلت این رمزها را در متن کتاب وارد ساختند و اینک در آغاز پاره‌ای از سوره‌ها دیده می‌شوند! نولدکه برخی از حروف مقطّع قرآن را با اسامی صحابه بدین‌گونه تطبیق داده (و از بقیّه صرف‌نظر کرده!) است</w:t>
      </w:r>
      <w:r w:rsidR="00156AEF" w:rsidRPr="00187002">
        <w:rPr>
          <w:rStyle w:val="Char3"/>
          <w:rFonts w:hint="cs"/>
          <w:rtl/>
        </w:rPr>
        <w:t>:</w:t>
      </w:r>
    </w:p>
    <w:p w:rsidR="007E31F0" w:rsidRPr="00187002" w:rsidRDefault="007E31F0" w:rsidP="004C595F">
      <w:pPr>
        <w:tabs>
          <w:tab w:val="right" w:pos="6804"/>
        </w:tabs>
        <w:ind w:firstLine="284"/>
        <w:jc w:val="both"/>
        <w:rPr>
          <w:rStyle w:val="Char3"/>
          <w:rtl/>
        </w:rPr>
      </w:pPr>
      <w:r w:rsidRPr="00187002">
        <w:rPr>
          <w:rStyle w:val="Char3"/>
          <w:rFonts w:hint="cs"/>
          <w:rtl/>
        </w:rPr>
        <w:t>(ر یا ز، علامت زبیر)</w:t>
      </w:r>
      <w:r w:rsidR="003F2474" w:rsidRPr="00187002">
        <w:rPr>
          <w:rStyle w:val="Char3"/>
          <w:rFonts w:hint="cs"/>
          <w:rtl/>
        </w:rPr>
        <w:tab/>
      </w:r>
      <w:r w:rsidRPr="00187002">
        <w:rPr>
          <w:rStyle w:val="Char3"/>
        </w:rPr>
        <w:t>R(z)</w:t>
      </w:r>
      <w:r w:rsidR="004B32F8" w:rsidRPr="00187002">
        <w:rPr>
          <w:rStyle w:val="Char3"/>
        </w:rPr>
        <w:t xml:space="preserve"> </w:t>
      </w:r>
      <w:r w:rsidRPr="00187002">
        <w:rPr>
          <w:rStyle w:val="Char3"/>
        </w:rPr>
        <w:t>=</w:t>
      </w:r>
      <w:r w:rsidR="004B32F8" w:rsidRPr="00187002">
        <w:rPr>
          <w:rStyle w:val="Char3"/>
        </w:rPr>
        <w:t xml:space="preserve"> </w:t>
      </w:r>
      <w:r w:rsidRPr="00187002">
        <w:rPr>
          <w:rStyle w:val="Char3"/>
        </w:rPr>
        <w:t>Zubair</w:t>
      </w:r>
    </w:p>
    <w:p w:rsidR="007E31F0" w:rsidRPr="00187002" w:rsidRDefault="007E31F0" w:rsidP="004C595F">
      <w:pPr>
        <w:tabs>
          <w:tab w:val="right" w:pos="6804"/>
        </w:tabs>
        <w:ind w:firstLine="284"/>
        <w:jc w:val="both"/>
        <w:rPr>
          <w:rStyle w:val="Char3"/>
          <w:rtl/>
        </w:rPr>
      </w:pPr>
      <w:r w:rsidRPr="00187002">
        <w:rPr>
          <w:rStyle w:val="Char3"/>
          <w:rFonts w:hint="cs"/>
          <w:rtl/>
        </w:rPr>
        <w:t xml:space="preserve">(ص، علامت </w:t>
      </w:r>
      <w:r w:rsidR="00FA56E4" w:rsidRPr="00187002">
        <w:rPr>
          <w:rStyle w:val="Char3"/>
          <w:rFonts w:hint="cs"/>
          <w:rtl/>
        </w:rPr>
        <w:t>حفصه)</w:t>
      </w:r>
      <w:r w:rsidR="00FA56E4" w:rsidRPr="00187002">
        <w:rPr>
          <w:rStyle w:val="Char3"/>
          <w:rFonts w:hint="cs"/>
          <w:rtl/>
        </w:rPr>
        <w:tab/>
      </w:r>
      <w:r w:rsidR="004B32F8" w:rsidRPr="00187002">
        <w:rPr>
          <w:rStyle w:val="Char3"/>
        </w:rPr>
        <w:t>S = Hafsa</w:t>
      </w:r>
    </w:p>
    <w:p w:rsidR="004B32F8" w:rsidRPr="00187002" w:rsidRDefault="004B32F8" w:rsidP="004C595F">
      <w:pPr>
        <w:tabs>
          <w:tab w:val="right" w:pos="6804"/>
        </w:tabs>
        <w:ind w:firstLine="284"/>
        <w:jc w:val="both"/>
        <w:rPr>
          <w:rStyle w:val="Char3"/>
          <w:rtl/>
        </w:rPr>
      </w:pPr>
      <w:r w:rsidRPr="00187002">
        <w:rPr>
          <w:rStyle w:val="Char3"/>
          <w:rFonts w:hint="cs"/>
          <w:rtl/>
        </w:rPr>
        <w:t>(م، علامت مغیره)</w:t>
      </w:r>
      <w:r w:rsidRPr="00187002">
        <w:rPr>
          <w:rStyle w:val="Char3"/>
          <w:rFonts w:hint="cs"/>
          <w:rtl/>
        </w:rPr>
        <w:tab/>
      </w:r>
      <w:r w:rsidRPr="00187002">
        <w:rPr>
          <w:rStyle w:val="Char3"/>
        </w:rPr>
        <w:t>M = Mughira</w:t>
      </w:r>
    </w:p>
    <w:p w:rsidR="004B32F8" w:rsidRPr="00187002" w:rsidRDefault="004B32F8" w:rsidP="004C595F">
      <w:pPr>
        <w:tabs>
          <w:tab w:val="right" w:pos="6804"/>
        </w:tabs>
        <w:ind w:firstLine="284"/>
        <w:jc w:val="both"/>
        <w:rPr>
          <w:rStyle w:val="Char3"/>
          <w:rtl/>
        </w:rPr>
      </w:pPr>
      <w:r w:rsidRPr="00187002">
        <w:rPr>
          <w:rStyle w:val="Char3"/>
          <w:rFonts w:hint="cs"/>
          <w:rtl/>
        </w:rPr>
        <w:t>(ن، علامت عثمان)</w:t>
      </w:r>
      <w:r w:rsidRPr="00187002">
        <w:rPr>
          <w:rStyle w:val="Char3"/>
          <w:rFonts w:hint="cs"/>
          <w:rtl/>
        </w:rPr>
        <w:tab/>
      </w:r>
      <w:r w:rsidRPr="00187002">
        <w:rPr>
          <w:rStyle w:val="Char3"/>
        </w:rPr>
        <w:t>N = Othman</w:t>
      </w:r>
    </w:p>
    <w:p w:rsidR="004B32F8" w:rsidRPr="00187002" w:rsidRDefault="004B32F8" w:rsidP="004C595F">
      <w:pPr>
        <w:tabs>
          <w:tab w:val="right" w:pos="6804"/>
        </w:tabs>
        <w:ind w:firstLine="284"/>
        <w:jc w:val="both"/>
        <w:rPr>
          <w:rStyle w:val="Char3"/>
          <w:rtl/>
        </w:rPr>
      </w:pPr>
      <w:r w:rsidRPr="00187002">
        <w:rPr>
          <w:rStyle w:val="Char3"/>
          <w:rFonts w:hint="cs"/>
          <w:rtl/>
        </w:rPr>
        <w:t>(ه‍ ، علامت ابوهریره)</w:t>
      </w:r>
      <w:r w:rsidRPr="00187002">
        <w:rPr>
          <w:rStyle w:val="Char3"/>
          <w:rFonts w:hint="cs"/>
          <w:rtl/>
        </w:rPr>
        <w:tab/>
      </w:r>
      <w:r w:rsidRPr="00187002">
        <w:rPr>
          <w:rStyle w:val="Char3"/>
        </w:rPr>
        <w:t>H = Abu Huraira</w:t>
      </w:r>
    </w:p>
    <w:p w:rsidR="004B32F8" w:rsidRPr="00187002" w:rsidRDefault="004B32F8" w:rsidP="004C595F">
      <w:pPr>
        <w:tabs>
          <w:tab w:val="right" w:pos="6804"/>
        </w:tabs>
        <w:ind w:firstLine="284"/>
        <w:jc w:val="both"/>
        <w:rPr>
          <w:rStyle w:val="Char3"/>
          <w:rtl/>
        </w:rPr>
      </w:pPr>
      <w:r w:rsidRPr="00187002">
        <w:rPr>
          <w:rStyle w:val="Char3"/>
          <w:rFonts w:hint="cs"/>
          <w:rtl/>
        </w:rPr>
        <w:t>(ک، علامت ابوبکر)</w:t>
      </w:r>
      <w:r w:rsidRPr="00187002">
        <w:rPr>
          <w:rStyle w:val="Char3"/>
          <w:rFonts w:hint="cs"/>
          <w:rtl/>
        </w:rPr>
        <w:tab/>
      </w:r>
      <w:r w:rsidRPr="00187002">
        <w:rPr>
          <w:rStyle w:val="Char3"/>
        </w:rPr>
        <w:t>K = Abu Bekr</w:t>
      </w:r>
    </w:p>
    <w:p w:rsidR="004B32F8" w:rsidRPr="00187002" w:rsidRDefault="004B32F8" w:rsidP="004C595F">
      <w:pPr>
        <w:tabs>
          <w:tab w:val="right" w:pos="6804"/>
        </w:tabs>
        <w:ind w:firstLine="284"/>
        <w:jc w:val="both"/>
        <w:rPr>
          <w:rStyle w:val="Char3"/>
          <w:rtl/>
        </w:rPr>
      </w:pPr>
      <w:r w:rsidRPr="00187002">
        <w:rPr>
          <w:rStyle w:val="Char3"/>
          <w:rFonts w:hint="cs"/>
          <w:rtl/>
        </w:rPr>
        <w:t>(ح، علامت حذیفه)</w:t>
      </w:r>
      <w:r w:rsidRPr="00187002">
        <w:rPr>
          <w:rStyle w:val="Char3"/>
          <w:rFonts w:hint="cs"/>
          <w:rtl/>
        </w:rPr>
        <w:tab/>
      </w:r>
      <w:r w:rsidRPr="00187002">
        <w:rPr>
          <w:rStyle w:val="Char3"/>
        </w:rPr>
        <w:t>H = Hudaifa</w:t>
      </w:r>
    </w:p>
    <w:p w:rsidR="004B32F8" w:rsidRPr="00187002" w:rsidRDefault="004B32F8" w:rsidP="004C595F">
      <w:pPr>
        <w:tabs>
          <w:tab w:val="right" w:pos="6804"/>
        </w:tabs>
        <w:ind w:firstLine="284"/>
        <w:jc w:val="both"/>
        <w:rPr>
          <w:rStyle w:val="Char3"/>
          <w:rtl/>
        </w:rPr>
      </w:pPr>
      <w:r w:rsidRPr="00187002">
        <w:rPr>
          <w:rStyle w:val="Char3"/>
          <w:rFonts w:hint="cs"/>
          <w:rtl/>
        </w:rPr>
        <w:t>(س، علامت سعدبن ابی وقّاص)</w:t>
      </w:r>
      <w:r w:rsidRPr="00187002">
        <w:rPr>
          <w:rStyle w:val="Char3"/>
          <w:rFonts w:hint="cs"/>
          <w:rtl/>
        </w:rPr>
        <w:tab/>
      </w:r>
      <w:r w:rsidRPr="00187002">
        <w:rPr>
          <w:rStyle w:val="Char3"/>
        </w:rPr>
        <w:t>S = Sa’d (b.abI Waqqas</w:t>
      </w:r>
      <w:r w:rsidRPr="00187002">
        <w:rPr>
          <w:rStyle w:val="Char3"/>
          <w:rtl/>
        </w:rPr>
        <w:t>)</w:t>
      </w:r>
    </w:p>
    <w:p w:rsidR="004B32F8" w:rsidRPr="00187002" w:rsidRDefault="004B32F8" w:rsidP="004C595F">
      <w:pPr>
        <w:tabs>
          <w:tab w:val="right" w:pos="6804"/>
        </w:tabs>
        <w:ind w:firstLine="284"/>
        <w:jc w:val="both"/>
        <w:rPr>
          <w:rStyle w:val="Char3"/>
          <w:rtl/>
        </w:rPr>
      </w:pPr>
      <w:r w:rsidRPr="00187002">
        <w:rPr>
          <w:rStyle w:val="Char3"/>
          <w:rFonts w:hint="cs"/>
          <w:rtl/>
        </w:rPr>
        <w:t>(ط‍ ، علامت طلحه)</w:t>
      </w:r>
      <w:r w:rsidRPr="00187002">
        <w:rPr>
          <w:rStyle w:val="Char3"/>
          <w:rFonts w:hint="cs"/>
          <w:rtl/>
        </w:rPr>
        <w:tab/>
      </w:r>
      <w:r w:rsidRPr="00187002">
        <w:rPr>
          <w:rStyle w:val="Char3"/>
        </w:rPr>
        <w:t>T = Talha</w:t>
      </w:r>
    </w:p>
    <w:p w:rsidR="00A85D82" w:rsidRPr="00187002" w:rsidRDefault="00A85D82" w:rsidP="004C595F">
      <w:pPr>
        <w:tabs>
          <w:tab w:val="right" w:pos="6804"/>
        </w:tabs>
        <w:ind w:firstLine="284"/>
        <w:jc w:val="both"/>
        <w:rPr>
          <w:rStyle w:val="Char3"/>
          <w:rtl/>
        </w:rPr>
      </w:pPr>
      <w:r w:rsidRPr="00187002">
        <w:rPr>
          <w:rStyle w:val="Char3"/>
          <w:rFonts w:hint="cs"/>
          <w:rtl/>
        </w:rPr>
        <w:t>(ع، علامت عمر یا علی یا ابن‌عبّاس یا عیسی)</w:t>
      </w:r>
    </w:p>
    <w:p w:rsidR="00A85D82" w:rsidRPr="00187002" w:rsidRDefault="00A85D82" w:rsidP="004C595F">
      <w:pPr>
        <w:tabs>
          <w:tab w:val="right" w:pos="6804"/>
        </w:tabs>
        <w:ind w:firstLine="284"/>
        <w:jc w:val="both"/>
        <w:rPr>
          <w:rStyle w:val="Char3"/>
          <w:rtl/>
        </w:rPr>
      </w:pPr>
      <w:r w:rsidRPr="00187002">
        <w:rPr>
          <w:rStyle w:val="Char3"/>
          <w:rtl/>
        </w:rPr>
        <w:tab/>
        <w:t xml:space="preserve"> = </w:t>
      </w:r>
      <w:r w:rsidRPr="00187002">
        <w:rPr>
          <w:rStyle w:val="Char3"/>
        </w:rPr>
        <w:t>Omar oder AII, Ibn Abbas, Aisa</w:t>
      </w:r>
      <w:r w:rsidRPr="00187002">
        <w:rPr>
          <w:rStyle w:val="Char3"/>
          <w:rtl/>
        </w:rPr>
        <w:t xml:space="preserve"> </w:t>
      </w:r>
      <w:r w:rsidRPr="00187002">
        <w:rPr>
          <w:rStyle w:val="Char3"/>
          <w:rFonts w:hint="cs"/>
          <w:rtl/>
        </w:rPr>
        <w:t>ع</w:t>
      </w:r>
    </w:p>
    <w:p w:rsidR="003A437D" w:rsidRPr="00187002" w:rsidRDefault="00A85D82" w:rsidP="004C595F">
      <w:pPr>
        <w:tabs>
          <w:tab w:val="right" w:pos="6804"/>
        </w:tabs>
        <w:ind w:firstLine="284"/>
        <w:jc w:val="both"/>
        <w:rPr>
          <w:rStyle w:val="Char3"/>
          <w:rtl/>
        </w:rPr>
      </w:pPr>
      <w:r w:rsidRPr="00187002">
        <w:rPr>
          <w:rStyle w:val="Char3"/>
          <w:rFonts w:hint="cs"/>
          <w:rtl/>
        </w:rPr>
        <w:t>(ق، علامت قاسم‌بن ربیعه)</w:t>
      </w:r>
      <w:r w:rsidR="003A437D" w:rsidRPr="00FB3928">
        <w:rPr>
          <w:rStyle w:val="Char3"/>
          <w:vertAlign w:val="superscript"/>
          <w:rtl/>
        </w:rPr>
        <w:footnoteReference w:id="100"/>
      </w:r>
      <w:r w:rsidRPr="00187002">
        <w:rPr>
          <w:rStyle w:val="Char3"/>
          <w:rFonts w:hint="cs"/>
          <w:rtl/>
        </w:rPr>
        <w:tab/>
      </w:r>
      <w:r w:rsidRPr="00187002">
        <w:rPr>
          <w:rStyle w:val="Char3"/>
        </w:rPr>
        <w:t>Q = Qasim b. RabI’a</w:t>
      </w:r>
    </w:p>
    <w:p w:rsidR="00561D30" w:rsidRPr="00187002" w:rsidRDefault="00CF0C5B" w:rsidP="007E4E27">
      <w:pPr>
        <w:ind w:firstLine="284"/>
        <w:jc w:val="both"/>
        <w:rPr>
          <w:rStyle w:val="Char3"/>
          <w:rtl/>
        </w:rPr>
      </w:pPr>
      <w:r w:rsidRPr="00187002">
        <w:rPr>
          <w:rStyle w:val="Char3"/>
          <w:rFonts w:hint="cs"/>
          <w:rtl/>
        </w:rPr>
        <w:t>باید پرسید</w:t>
      </w:r>
      <w:r w:rsidR="00165000" w:rsidRPr="00187002">
        <w:rPr>
          <w:rStyle w:val="Char3"/>
          <w:rFonts w:hint="cs"/>
          <w:rtl/>
        </w:rPr>
        <w:t>:</w:t>
      </w:r>
      <w:r w:rsidRPr="00187002">
        <w:rPr>
          <w:rStyle w:val="Char3"/>
          <w:rFonts w:hint="cs"/>
          <w:rtl/>
        </w:rPr>
        <w:t xml:space="preserve"> هنگامی که عثمان دستور داد تا زیدبن‌ ثابت و دستیارانش نسخه‌هایی </w:t>
      </w:r>
      <w:r w:rsidR="003D2280" w:rsidRPr="00187002">
        <w:rPr>
          <w:rStyle w:val="Char3"/>
          <w:rFonts w:hint="cs"/>
          <w:rtl/>
        </w:rPr>
        <w:t xml:space="preserve">چند از قرآن نوشته و به شهرهای مسلمانان </w:t>
      </w:r>
      <w:r w:rsidR="00A02416" w:rsidRPr="00187002">
        <w:rPr>
          <w:rStyle w:val="Char3"/>
          <w:rFonts w:hint="cs"/>
          <w:rtl/>
        </w:rPr>
        <w:t>فرستادند، چگونه کسی نفهمید که این علایم عجیب، جزء سوره‌های قرآن نیست؟ مگر نه آنکه خود «زید» از کاتبان وحی در عصر پیامبر</w:t>
      </w:r>
      <w:r w:rsidR="004C595F">
        <w:rPr>
          <w:rStyle w:val="Char3"/>
          <w:rFonts w:hint="cs"/>
          <w:rtl/>
        </w:rPr>
        <w:t xml:space="preserve"> </w:t>
      </w:r>
      <w:r w:rsidR="00FB3928" w:rsidRPr="00FB3928">
        <w:rPr>
          <w:rStyle w:val="Char3"/>
          <w:rFonts w:cs="CTraditional Arabic" w:hint="cs"/>
          <w:rtl/>
        </w:rPr>
        <w:t>ج</w:t>
      </w:r>
      <w:r w:rsidR="00A02416" w:rsidRPr="00187002">
        <w:rPr>
          <w:rStyle w:val="Char3"/>
          <w:rFonts w:hint="cs"/>
          <w:rtl/>
        </w:rPr>
        <w:t xml:space="preserve"> به شمار می‌آمد؟ و مگر نه آنکه صاحبان مصحف‌ها در آن روزگار حضور داشتند و اگر چنین خطایی رفته بود، یادآور می‌شدند؟ </w:t>
      </w:r>
      <w:r w:rsidR="00710979" w:rsidRPr="00187002">
        <w:rPr>
          <w:rStyle w:val="Char3"/>
          <w:rFonts w:hint="cs"/>
          <w:rtl/>
        </w:rPr>
        <w:t xml:space="preserve">وانگهی </w:t>
      </w:r>
      <w:r w:rsidR="007E4E27" w:rsidRPr="00187002">
        <w:rPr>
          <w:rStyle w:val="Char3"/>
          <w:rFonts w:hint="cs"/>
          <w:rtl/>
        </w:rPr>
        <w:t>پرفسور نولدکه برای اثبات این گمان باطل و تئوری نادرست هیچ دلیلی ندارد و هیچ‌یک از روایات تاریخی این معنی را تأیید نمی‌کند.</w:t>
      </w:r>
    </w:p>
    <w:p w:rsidR="003A437D" w:rsidRPr="00187002" w:rsidRDefault="007E4E27" w:rsidP="00406F33">
      <w:pPr>
        <w:ind w:firstLine="284"/>
        <w:jc w:val="both"/>
        <w:rPr>
          <w:rStyle w:val="Char3"/>
          <w:rtl/>
        </w:rPr>
      </w:pPr>
      <w:r w:rsidRPr="00187002">
        <w:rPr>
          <w:rStyle w:val="Char3"/>
          <w:rFonts w:hint="cs"/>
          <w:rtl/>
        </w:rPr>
        <w:t>حقیقت آن  است که اشتباه مزبور چنان واضح است که به قول بلاشر در مقدم</w:t>
      </w:r>
      <w:r w:rsidR="00187002" w:rsidRPr="00187002">
        <w:rPr>
          <w:rStyle w:val="Char3"/>
          <w:rFonts w:hint="cs"/>
          <w:rtl/>
        </w:rPr>
        <w:t>ۀ</w:t>
      </w:r>
      <w:r w:rsidRPr="00187002">
        <w:rPr>
          <w:rStyle w:val="Char3"/>
          <w:rFonts w:hint="cs"/>
          <w:rtl/>
        </w:rPr>
        <w:t xml:space="preserve"> قرآن: «این فرضیه را بعدها خود نولدکه هم رها ساخت...»!</w:t>
      </w:r>
      <w:r w:rsidR="003A437D" w:rsidRPr="00FB3928">
        <w:rPr>
          <w:rStyle w:val="Char3"/>
          <w:vertAlign w:val="superscript"/>
          <w:rtl/>
        </w:rPr>
        <w:footnoteReference w:id="101"/>
      </w:r>
      <w:r w:rsidR="004C595F">
        <w:rPr>
          <w:rStyle w:val="Char3"/>
          <w:rFonts w:hint="cs"/>
          <w:rtl/>
        </w:rPr>
        <w:t>.</w:t>
      </w:r>
    </w:p>
    <w:p w:rsidR="00611ED6" w:rsidRDefault="00495EFA" w:rsidP="00CF579A">
      <w:pPr>
        <w:ind w:firstLine="284"/>
        <w:jc w:val="both"/>
        <w:rPr>
          <w:rStyle w:val="Char3"/>
          <w:rtl/>
        </w:rPr>
      </w:pPr>
      <w:r w:rsidRPr="00187002">
        <w:rPr>
          <w:rStyle w:val="Char3"/>
          <w:rFonts w:hint="cs"/>
          <w:rtl/>
        </w:rPr>
        <w:t xml:space="preserve">در پایان این مقاله یادآور </w:t>
      </w:r>
      <w:r w:rsidR="00D24189" w:rsidRPr="00187002">
        <w:rPr>
          <w:rStyle w:val="Char3"/>
          <w:rFonts w:hint="cs"/>
          <w:rtl/>
        </w:rPr>
        <w:t xml:space="preserve">می‌شویم که با وجود این‌گونه خطاهای روشن در آثار خاورشناسان، هرگز </w:t>
      </w:r>
      <w:r w:rsidR="00667503" w:rsidRPr="00187002">
        <w:rPr>
          <w:rStyle w:val="Char3"/>
          <w:rFonts w:hint="cs"/>
          <w:rtl/>
        </w:rPr>
        <w:t>روا نیست که پژوهشگران جوان ما در برابر آنان خود را ببازند و مجذوب</w:t>
      </w:r>
      <w:r w:rsidR="00F11592" w:rsidRPr="00187002">
        <w:rPr>
          <w:rStyle w:val="Char3"/>
          <w:rFonts w:hint="cs"/>
          <w:rtl/>
        </w:rPr>
        <w:t xml:space="preserve"> تئوری‌های بی‌اساس</w:t>
      </w:r>
      <w:r w:rsidR="00CF579A" w:rsidRPr="00187002">
        <w:rPr>
          <w:rStyle w:val="Char3"/>
          <w:rFonts w:hint="cs"/>
          <w:rtl/>
        </w:rPr>
        <w:t xml:space="preserve"> ایشان شوند و تحقیقات عمیق دانشمندان اسلام را به ویژه در قرن‌های نخستین از یاد ببرند. هرچند توصیه هم نمی‌کنیم که چون با حقایقی در آثار خاورشناسان روبرو شدند، روی از</w:t>
      </w:r>
      <w:r w:rsidR="00B16643" w:rsidRPr="00187002">
        <w:rPr>
          <w:rStyle w:val="Char3"/>
          <w:rFonts w:hint="cs"/>
          <w:rtl/>
        </w:rPr>
        <w:t xml:space="preserve"> آن‌ها </w:t>
      </w:r>
      <w:r w:rsidR="00CF579A" w:rsidRPr="00187002">
        <w:rPr>
          <w:rStyle w:val="Char3"/>
          <w:rFonts w:hint="cs"/>
          <w:rtl/>
        </w:rPr>
        <w:t>برتابند! زیرا پیامبر اسلام</w:t>
      </w:r>
      <w:r w:rsidR="004C595F">
        <w:rPr>
          <w:rStyle w:val="Char3"/>
          <w:rFonts w:hint="cs"/>
          <w:rtl/>
        </w:rPr>
        <w:t xml:space="preserve"> </w:t>
      </w:r>
      <w:r w:rsidR="00FB3928" w:rsidRPr="00FB3928">
        <w:rPr>
          <w:rStyle w:val="Char3"/>
          <w:rFonts w:cs="CTraditional Arabic" w:hint="cs"/>
          <w:rtl/>
        </w:rPr>
        <w:t>ج</w:t>
      </w:r>
      <w:r w:rsidR="00CF579A" w:rsidRPr="00187002">
        <w:rPr>
          <w:rStyle w:val="Char3"/>
          <w:rFonts w:hint="cs"/>
          <w:rtl/>
        </w:rPr>
        <w:t xml:space="preserve"> به ما آموخته که</w:t>
      </w:r>
      <w:r w:rsidR="00156AEF" w:rsidRPr="00187002">
        <w:rPr>
          <w:rStyle w:val="Char3"/>
          <w:rFonts w:hint="cs"/>
          <w:rtl/>
        </w:rPr>
        <w:t>:</w:t>
      </w:r>
      <w:r w:rsidR="00CF579A" w:rsidRPr="00187002">
        <w:rPr>
          <w:rStyle w:val="Char3"/>
          <w:rFonts w:hint="cs"/>
          <w:rtl/>
        </w:rPr>
        <w:t xml:space="preserve"> «حکمت، گمشد</w:t>
      </w:r>
      <w:r w:rsidR="00187002" w:rsidRPr="00187002">
        <w:rPr>
          <w:rStyle w:val="Char3"/>
          <w:rFonts w:hint="cs"/>
          <w:rtl/>
        </w:rPr>
        <w:t>ۀ</w:t>
      </w:r>
      <w:r w:rsidR="00CF579A" w:rsidRPr="00187002">
        <w:rPr>
          <w:rStyle w:val="Char3"/>
          <w:rFonts w:hint="cs"/>
          <w:rtl/>
        </w:rPr>
        <w:t xml:space="preserve"> مؤمن است هر کجا آن را یافت در پذیرفتنش از همه سزاوارتر است»</w:t>
      </w:r>
      <w:r w:rsidR="003A437D" w:rsidRPr="00FB3928">
        <w:rPr>
          <w:rStyle w:val="Char3"/>
          <w:vertAlign w:val="superscript"/>
          <w:rtl/>
        </w:rPr>
        <w:footnoteReference w:id="102"/>
      </w:r>
      <w:r w:rsidR="00406F33" w:rsidRPr="00187002">
        <w:rPr>
          <w:rStyle w:val="Char3"/>
          <w:rFonts w:hint="cs"/>
          <w:rtl/>
        </w:rPr>
        <w:t>.</w:t>
      </w:r>
    </w:p>
    <w:p w:rsidR="004C595F" w:rsidRDefault="004C595F" w:rsidP="00CF579A">
      <w:pPr>
        <w:ind w:firstLine="284"/>
        <w:jc w:val="both"/>
        <w:rPr>
          <w:rStyle w:val="Char3"/>
          <w:rtl/>
        </w:rPr>
        <w:sectPr w:rsidR="004C595F" w:rsidSect="00537853">
          <w:headerReference w:type="default" r:id="rId25"/>
          <w:footnotePr>
            <w:numRestart w:val="eachPage"/>
          </w:footnotePr>
          <w:type w:val="oddPage"/>
          <w:pgSz w:w="9356" w:h="13608" w:code="9"/>
          <w:pgMar w:top="567" w:right="1134" w:bottom="851" w:left="1134" w:header="454" w:footer="0" w:gutter="0"/>
          <w:cols w:space="708"/>
          <w:titlePg/>
          <w:bidi/>
          <w:rtlGutter/>
          <w:docGrid w:linePitch="360"/>
        </w:sectPr>
      </w:pPr>
    </w:p>
    <w:p w:rsidR="00F37D92" w:rsidRPr="00B77D53" w:rsidRDefault="00055EFD" w:rsidP="002342AC">
      <w:pPr>
        <w:pStyle w:val="a"/>
        <w:rPr>
          <w:rtl/>
        </w:rPr>
      </w:pPr>
      <w:bookmarkStart w:id="156" w:name="_Toc142614409"/>
      <w:bookmarkStart w:id="157" w:name="_Toc142614737"/>
      <w:bookmarkStart w:id="158" w:name="_Toc142614995"/>
      <w:bookmarkStart w:id="159" w:name="_Toc142615594"/>
      <w:bookmarkStart w:id="160" w:name="_Toc142615874"/>
      <w:bookmarkStart w:id="161" w:name="_Toc333836498"/>
      <w:bookmarkStart w:id="162" w:name="_Toc429212555"/>
      <w:r w:rsidRPr="00B77D53">
        <w:rPr>
          <w:rFonts w:hint="cs"/>
          <w:rtl/>
        </w:rPr>
        <w:t>ایلیا پاولویچ پطروشفسکی</w:t>
      </w:r>
      <w:r w:rsidRPr="00406F33">
        <w:rPr>
          <w:rFonts w:cs="B Lotus" w:hint="cs"/>
          <w:rtl/>
        </w:rPr>
        <w:t>،</w:t>
      </w:r>
      <w:r w:rsidRPr="00B77D53">
        <w:rPr>
          <w:rFonts w:hint="cs"/>
          <w:rtl/>
        </w:rPr>
        <w:t xml:space="preserve"> خاورشناس روسی</w:t>
      </w:r>
      <w:bookmarkEnd w:id="156"/>
      <w:bookmarkEnd w:id="157"/>
      <w:bookmarkEnd w:id="158"/>
      <w:bookmarkEnd w:id="159"/>
      <w:bookmarkEnd w:id="160"/>
      <w:bookmarkEnd w:id="161"/>
      <w:bookmarkEnd w:id="162"/>
    </w:p>
    <w:p w:rsidR="00F37D92" w:rsidRDefault="00055EFD" w:rsidP="004C595F">
      <w:pPr>
        <w:pStyle w:val="a1"/>
        <w:rPr>
          <w:rtl/>
        </w:rPr>
      </w:pPr>
      <w:bookmarkStart w:id="163" w:name="_Toc142614410"/>
      <w:bookmarkStart w:id="164" w:name="_Toc142614738"/>
      <w:bookmarkStart w:id="165" w:name="_Toc142614996"/>
      <w:bookmarkStart w:id="166" w:name="_Toc142615595"/>
      <w:bookmarkStart w:id="167" w:name="_Toc142615875"/>
      <w:bookmarkStart w:id="168" w:name="_Toc333836499"/>
      <w:bookmarkStart w:id="169" w:name="_Toc429212556"/>
      <w:r>
        <w:rPr>
          <w:rFonts w:hint="cs"/>
          <w:rtl/>
        </w:rPr>
        <w:t>زندگینام</w:t>
      </w:r>
      <w:r w:rsidR="004C595F">
        <w:rPr>
          <w:rFonts w:hint="cs"/>
          <w:rtl/>
        </w:rPr>
        <w:t>ۀ</w:t>
      </w:r>
      <w:r>
        <w:rPr>
          <w:rFonts w:hint="cs"/>
          <w:rtl/>
        </w:rPr>
        <w:t xml:space="preserve"> علمی پطروشفسکی</w:t>
      </w:r>
      <w:bookmarkEnd w:id="163"/>
      <w:bookmarkEnd w:id="164"/>
      <w:bookmarkEnd w:id="165"/>
      <w:bookmarkEnd w:id="166"/>
      <w:bookmarkEnd w:id="167"/>
      <w:bookmarkEnd w:id="168"/>
      <w:bookmarkEnd w:id="169"/>
    </w:p>
    <w:p w:rsidR="0046248D" w:rsidRPr="00187002" w:rsidRDefault="003A7DCF" w:rsidP="00D0290A">
      <w:pPr>
        <w:ind w:firstLine="284"/>
        <w:jc w:val="both"/>
        <w:rPr>
          <w:rStyle w:val="Char3"/>
          <w:rtl/>
        </w:rPr>
      </w:pPr>
      <w:r w:rsidRPr="00187002">
        <w:rPr>
          <w:rStyle w:val="Char3"/>
          <w:rFonts w:hint="cs"/>
          <w:rtl/>
        </w:rPr>
        <w:t xml:space="preserve">ایلیا پاولویچ </w:t>
      </w:r>
      <w:r w:rsidR="00B6072A" w:rsidRPr="00187002">
        <w:rPr>
          <w:rStyle w:val="Char3"/>
          <w:rFonts w:hint="cs"/>
          <w:rtl/>
        </w:rPr>
        <w:t xml:space="preserve">پطروشفسکی </w:t>
      </w:r>
      <w:r w:rsidR="006D56ED" w:rsidRPr="00187002">
        <w:rPr>
          <w:rStyle w:val="Char3"/>
          <w:rFonts w:hint="cs"/>
          <w:rtl/>
        </w:rPr>
        <w:t>(</w:t>
      </w:r>
      <w:r w:rsidR="00B6072A" w:rsidRPr="00187002">
        <w:rPr>
          <w:rStyle w:val="Char3"/>
        </w:rPr>
        <w:t>I. P. Petroushevsky</w:t>
      </w:r>
      <w:r w:rsidR="006D56ED" w:rsidRPr="00187002">
        <w:rPr>
          <w:rStyle w:val="Char3"/>
          <w:rFonts w:hint="cs"/>
          <w:rtl/>
        </w:rPr>
        <w:t>)</w:t>
      </w:r>
      <w:r w:rsidR="00B6072A" w:rsidRPr="00187002">
        <w:rPr>
          <w:rStyle w:val="Char3"/>
          <w:rFonts w:hint="cs"/>
          <w:rtl/>
        </w:rPr>
        <w:t xml:space="preserve"> </w:t>
      </w:r>
      <w:r w:rsidR="0046248D" w:rsidRPr="00187002">
        <w:rPr>
          <w:rStyle w:val="Char3"/>
          <w:rFonts w:hint="cs"/>
          <w:rtl/>
        </w:rPr>
        <w:t>خاورشناس روسی یکی از مستشرقینی شمرده می‌شود که در</w:t>
      </w:r>
      <w:r w:rsidR="002E226D" w:rsidRPr="00187002">
        <w:rPr>
          <w:rStyle w:val="Char3"/>
          <w:rFonts w:hint="cs"/>
          <w:rtl/>
        </w:rPr>
        <w:t xml:space="preserve"> سال‌ها</w:t>
      </w:r>
      <w:r w:rsidR="0046248D" w:rsidRPr="00187002">
        <w:rPr>
          <w:rStyle w:val="Char3"/>
          <w:rFonts w:hint="cs"/>
          <w:rtl/>
        </w:rPr>
        <w:t>ی اخیر در ایران شهرت یافته است. وی در سال 1898 میلادی در شهر «کی‌</w:t>
      </w:r>
      <w:r w:rsidR="00611ED6" w:rsidRPr="00187002">
        <w:rPr>
          <w:rStyle w:val="Char3"/>
          <w:rFonts w:hint="cs"/>
          <w:rtl/>
        </w:rPr>
        <w:t xml:space="preserve"> </w:t>
      </w:r>
      <w:r w:rsidR="0046248D" w:rsidRPr="00187002">
        <w:rPr>
          <w:rStyle w:val="Char3"/>
          <w:rFonts w:hint="cs"/>
          <w:rtl/>
        </w:rPr>
        <w:t xml:space="preserve">یِفْ» </w:t>
      </w:r>
      <w:r w:rsidR="00611ED6" w:rsidRPr="00187002">
        <w:rPr>
          <w:rStyle w:val="Char3"/>
          <w:rFonts w:hint="cs"/>
          <w:rtl/>
        </w:rPr>
        <w:t>چشم به جهان گشود و پس از گذراندن تحصیلات دبیرستانی، به دانشگاه وارد شد و پایان‌نامه یا رسال</w:t>
      </w:r>
      <w:r w:rsidR="00187002" w:rsidRPr="00187002">
        <w:rPr>
          <w:rStyle w:val="Char3"/>
          <w:rFonts w:hint="cs"/>
          <w:rtl/>
        </w:rPr>
        <w:t>ۀ</w:t>
      </w:r>
      <w:r w:rsidR="00611ED6" w:rsidRPr="00187002">
        <w:rPr>
          <w:rStyle w:val="Char3"/>
          <w:rFonts w:hint="cs"/>
          <w:rtl/>
        </w:rPr>
        <w:t xml:space="preserve"> دکترای خود را دربار</w:t>
      </w:r>
      <w:r w:rsidR="00187002" w:rsidRPr="00187002">
        <w:rPr>
          <w:rStyle w:val="Char3"/>
          <w:rFonts w:hint="cs"/>
          <w:rtl/>
        </w:rPr>
        <w:t>ۀ</w:t>
      </w:r>
      <w:r w:rsidR="00611ED6" w:rsidRPr="00187002">
        <w:rPr>
          <w:rStyle w:val="Char3"/>
          <w:rFonts w:hint="cs"/>
          <w:rtl/>
        </w:rPr>
        <w:t xml:space="preserve"> «تاریخ مناسبات فئودالی</w:t>
      </w:r>
      <w:r w:rsidR="00B258BE" w:rsidRPr="00187002">
        <w:rPr>
          <w:rStyle w:val="Char3"/>
          <w:rFonts w:hint="cs"/>
          <w:rtl/>
        </w:rPr>
        <w:t xml:space="preserve"> </w:t>
      </w:r>
      <w:r w:rsidR="00CA6F2B" w:rsidRPr="00187002">
        <w:rPr>
          <w:rStyle w:val="Char3"/>
          <w:rFonts w:hint="cs"/>
          <w:rtl/>
        </w:rPr>
        <w:t xml:space="preserve">در آذربایجان و ارمنستان از قرن 16 تا 19 میلادی» نگاشت. </w:t>
      </w:r>
      <w:r w:rsidR="00D0290A" w:rsidRPr="00187002">
        <w:rPr>
          <w:rStyle w:val="Char3"/>
          <w:rFonts w:hint="cs"/>
          <w:rtl/>
        </w:rPr>
        <w:t>پطروشفسکی از سال 1921 تا 1935 در تفلیس و لنینگراد در شعبه‌های «فرهنگستان علوم شوروی» به پژوهش پرداخت</w:t>
      </w:r>
      <w:r w:rsidR="0036377E" w:rsidRPr="00187002">
        <w:rPr>
          <w:rStyle w:val="Char3"/>
          <w:rFonts w:hint="cs"/>
          <w:rtl/>
        </w:rPr>
        <w:t>،</w:t>
      </w:r>
      <w:r w:rsidR="00D0290A" w:rsidRPr="00187002">
        <w:rPr>
          <w:rStyle w:val="Char3"/>
          <w:rFonts w:hint="cs"/>
          <w:rtl/>
        </w:rPr>
        <w:t xml:space="preserve"> و از سال 1931 در دانشگاه تفلیس، تدریس تاریخ را نیز به عهده گرفت. در</w:t>
      </w:r>
      <w:r w:rsidR="002E226D" w:rsidRPr="00187002">
        <w:rPr>
          <w:rStyle w:val="Char3"/>
          <w:rFonts w:hint="cs"/>
          <w:rtl/>
        </w:rPr>
        <w:t xml:space="preserve"> سال‌ها</w:t>
      </w:r>
      <w:r w:rsidR="00D0290A" w:rsidRPr="00187002">
        <w:rPr>
          <w:rStyle w:val="Char3"/>
          <w:rFonts w:hint="cs"/>
          <w:rtl/>
        </w:rPr>
        <w:t>ی جنگ دوم جهانی، تاریخ کشورهای خاور نزدیک را در دانشکد</w:t>
      </w:r>
      <w:r w:rsidR="00187002" w:rsidRPr="00187002">
        <w:rPr>
          <w:rStyle w:val="Char3"/>
          <w:rFonts w:hint="cs"/>
          <w:rtl/>
        </w:rPr>
        <w:t>ۀ</w:t>
      </w:r>
      <w:r w:rsidR="00D0290A" w:rsidRPr="00187002">
        <w:rPr>
          <w:rStyle w:val="Char3"/>
          <w:rFonts w:hint="cs"/>
          <w:rtl/>
        </w:rPr>
        <w:t xml:space="preserve"> تاشکند تدریس کرد. از سال 1947 در دانشکد</w:t>
      </w:r>
      <w:r w:rsidR="00187002" w:rsidRPr="00187002">
        <w:rPr>
          <w:rStyle w:val="Char3"/>
          <w:rFonts w:hint="cs"/>
          <w:rtl/>
        </w:rPr>
        <w:t>ۀ</w:t>
      </w:r>
      <w:r w:rsidR="00D0290A" w:rsidRPr="00187002">
        <w:rPr>
          <w:rStyle w:val="Char3"/>
          <w:rFonts w:hint="cs"/>
          <w:rtl/>
        </w:rPr>
        <w:t xml:space="preserve"> «شرقشناسی» وابسته به دانشگاه لنینگراد، مقام استادی یافت. پطروشفسکی در سال 1957 در نخستین کنفرانس شرقشناسی شوروی در تاشکند، سمت نمایندگی از سوی کشور خود را داشت. وی مربی بسیاری از شرقشناسان روسی به شمار می‌آید. پطروشفسکی به سال 1977 میلادی رخت از جهان بربست.</w:t>
      </w:r>
    </w:p>
    <w:p w:rsidR="00D0290A" w:rsidRDefault="00D0290A" w:rsidP="002342AC">
      <w:pPr>
        <w:pStyle w:val="a1"/>
        <w:rPr>
          <w:rtl/>
        </w:rPr>
      </w:pPr>
      <w:bookmarkStart w:id="170" w:name="_Toc142614411"/>
      <w:bookmarkStart w:id="171" w:name="_Toc142614739"/>
      <w:bookmarkStart w:id="172" w:name="_Toc142614997"/>
      <w:bookmarkStart w:id="173" w:name="_Toc142615596"/>
      <w:bookmarkStart w:id="174" w:name="_Toc142615876"/>
      <w:bookmarkStart w:id="175" w:name="_Toc333836500"/>
      <w:bookmarkStart w:id="176" w:name="_Toc429212557"/>
      <w:r>
        <w:rPr>
          <w:rFonts w:hint="cs"/>
          <w:rtl/>
        </w:rPr>
        <w:t>آثار پطروشفسکی</w:t>
      </w:r>
      <w:bookmarkEnd w:id="170"/>
      <w:bookmarkEnd w:id="171"/>
      <w:bookmarkEnd w:id="172"/>
      <w:bookmarkEnd w:id="173"/>
      <w:bookmarkEnd w:id="174"/>
      <w:bookmarkEnd w:id="175"/>
      <w:bookmarkEnd w:id="176"/>
    </w:p>
    <w:p w:rsidR="00CF579A" w:rsidRPr="00187002" w:rsidRDefault="003B5E70" w:rsidP="003B5E70">
      <w:pPr>
        <w:ind w:firstLine="284"/>
        <w:jc w:val="both"/>
        <w:rPr>
          <w:rStyle w:val="Char3"/>
          <w:rtl/>
        </w:rPr>
      </w:pPr>
      <w:r w:rsidRPr="00187002">
        <w:rPr>
          <w:rStyle w:val="Char3"/>
          <w:rFonts w:hint="cs"/>
          <w:rtl/>
        </w:rPr>
        <w:t>پطروشفسکی دربار</w:t>
      </w:r>
      <w:r w:rsidR="00187002" w:rsidRPr="00187002">
        <w:rPr>
          <w:rStyle w:val="Char3"/>
          <w:rFonts w:hint="cs"/>
          <w:rtl/>
        </w:rPr>
        <w:t>ۀ</w:t>
      </w:r>
      <w:r w:rsidRPr="00187002">
        <w:rPr>
          <w:rStyle w:val="Char3"/>
          <w:rFonts w:hint="cs"/>
          <w:rtl/>
        </w:rPr>
        <w:t xml:space="preserve"> اسلام و ایران پژوهش‌هایی کرده و آثاری از خود بر جای نهاده است. برخی از آثار پطروشفسکی را به زبان فارسی ترجمه کرده‌اند (که با رجوع بدانها می‌توانیم از آراء این خاورشناس روسی آگاهی یابیم) بدین شرح</w:t>
      </w:r>
      <w:r w:rsidR="00156AEF" w:rsidRPr="00187002">
        <w:rPr>
          <w:rStyle w:val="Char3"/>
          <w:rFonts w:hint="cs"/>
          <w:rtl/>
        </w:rPr>
        <w:t>:</w:t>
      </w:r>
    </w:p>
    <w:p w:rsidR="00AA1DF9" w:rsidRPr="00187002" w:rsidRDefault="006B5041" w:rsidP="002342AC">
      <w:pPr>
        <w:numPr>
          <w:ilvl w:val="0"/>
          <w:numId w:val="15"/>
        </w:numPr>
        <w:ind w:left="641" w:hanging="357"/>
        <w:jc w:val="both"/>
        <w:rPr>
          <w:rStyle w:val="Char3"/>
          <w:rtl/>
        </w:rPr>
      </w:pPr>
      <w:r w:rsidRPr="00187002">
        <w:rPr>
          <w:rStyle w:val="Char3"/>
          <w:rFonts w:hint="cs"/>
          <w:rtl/>
        </w:rPr>
        <w:t>یکی از</w:t>
      </w:r>
      <w:r w:rsidR="000E0E65" w:rsidRPr="00187002">
        <w:rPr>
          <w:rStyle w:val="Char3"/>
          <w:rFonts w:hint="cs"/>
          <w:rtl/>
        </w:rPr>
        <w:t xml:space="preserve"> کتاب‌ها</w:t>
      </w:r>
      <w:r w:rsidRPr="00187002">
        <w:rPr>
          <w:rStyle w:val="Char3"/>
          <w:rFonts w:hint="cs"/>
          <w:rtl/>
        </w:rPr>
        <w:t>ی</w:t>
      </w:r>
      <w:r w:rsidR="00CD7B1B" w:rsidRPr="00187002">
        <w:rPr>
          <w:rStyle w:val="Char3"/>
          <w:rFonts w:hint="cs"/>
          <w:rtl/>
        </w:rPr>
        <w:t xml:space="preserve"> پطروشفسکی که آن را دربار</w:t>
      </w:r>
      <w:r w:rsidR="00187002" w:rsidRPr="00187002">
        <w:rPr>
          <w:rStyle w:val="Char3"/>
          <w:rFonts w:hint="cs"/>
          <w:rtl/>
        </w:rPr>
        <w:t>ۀ</w:t>
      </w:r>
      <w:r w:rsidR="00CD7B1B" w:rsidRPr="00187002">
        <w:rPr>
          <w:rStyle w:val="Char3"/>
          <w:rFonts w:hint="cs"/>
          <w:rtl/>
        </w:rPr>
        <w:t xml:space="preserve"> تاریخ اسلام و ایران تا پایان قرن نهم هجری نگاشته «اسلام در ایران </w:t>
      </w:r>
      <w:r w:rsidR="00CD7B1B" w:rsidRPr="00187002">
        <w:rPr>
          <w:rStyle w:val="Char3"/>
        </w:rPr>
        <w:t>Islam virane v vll-xvw</w:t>
      </w:r>
      <w:r w:rsidR="00CD7B1B" w:rsidRPr="00187002">
        <w:rPr>
          <w:rStyle w:val="Char3"/>
          <w:rFonts w:hint="cs"/>
          <w:rtl/>
        </w:rPr>
        <w:t>» نام دارد. این کتاب علاوه بر ذکر رویدادهای تاریخی به بیان پاره‌ای از عقاید و احکام اسلامی نیز می‌پردازد.</w:t>
      </w:r>
    </w:p>
    <w:p w:rsidR="003B5E70" w:rsidRPr="00187002" w:rsidRDefault="00CD7B1B" w:rsidP="001A08E3">
      <w:pPr>
        <w:ind w:firstLine="284"/>
        <w:jc w:val="both"/>
        <w:rPr>
          <w:rStyle w:val="Char3"/>
          <w:rtl/>
        </w:rPr>
      </w:pPr>
      <w:r w:rsidRPr="00187002">
        <w:rPr>
          <w:rStyle w:val="Char3"/>
          <w:rFonts w:hint="cs"/>
          <w:rtl/>
        </w:rPr>
        <w:t xml:space="preserve">پطروشفسکی در این کتاب از حیث تعلیل رویدادها و گزارش آثار و نقل آراء اسلامی به اشتباهات فراوانی درافتاده و اغلاط واضحی در کتابش دیده می‌شود. کتاب </w:t>
      </w:r>
      <w:r w:rsidR="001A08E3" w:rsidRPr="0043067F">
        <w:rPr>
          <w:rStyle w:val="Char3"/>
          <w:rFonts w:hint="cs"/>
          <w:rtl/>
        </w:rPr>
        <w:t>«</w:t>
      </w:r>
      <w:r w:rsidRPr="0043067F">
        <w:rPr>
          <w:rStyle w:val="Char3"/>
          <w:rFonts w:hint="cs"/>
          <w:rtl/>
        </w:rPr>
        <w:t>اسلام در ایران</w:t>
      </w:r>
      <w:r w:rsidR="001A08E3" w:rsidRPr="0043067F">
        <w:rPr>
          <w:rStyle w:val="Char3"/>
          <w:rFonts w:hint="cs"/>
          <w:rtl/>
        </w:rPr>
        <w:t>»</w:t>
      </w:r>
      <w:r w:rsidRPr="0043067F">
        <w:rPr>
          <w:rStyle w:val="Char3"/>
          <w:rFonts w:hint="cs"/>
          <w:rtl/>
        </w:rPr>
        <w:t xml:space="preserve"> را «کریم</w:t>
      </w:r>
      <w:r w:rsidRPr="00187002">
        <w:rPr>
          <w:rStyle w:val="Char3"/>
          <w:rFonts w:hint="cs"/>
          <w:rtl/>
        </w:rPr>
        <w:t xml:space="preserve"> کشاورز» به فارسی برگردانده و ما به هنگام نقد آثار پطروشفسکی به توضیح پاره‌ای از خطاهای وی در این کتاب، می‌پردازیم.</w:t>
      </w:r>
    </w:p>
    <w:p w:rsidR="00CD7B1B" w:rsidRPr="00187002" w:rsidRDefault="00CD7B1B" w:rsidP="002342AC">
      <w:pPr>
        <w:numPr>
          <w:ilvl w:val="0"/>
          <w:numId w:val="15"/>
        </w:numPr>
        <w:ind w:left="641" w:hanging="357"/>
        <w:jc w:val="both"/>
        <w:rPr>
          <w:rStyle w:val="Char3"/>
          <w:rtl/>
        </w:rPr>
      </w:pPr>
      <w:r w:rsidRPr="00187002">
        <w:rPr>
          <w:rStyle w:val="Char3"/>
          <w:rFonts w:hint="cs"/>
          <w:rtl/>
        </w:rPr>
        <w:t>کتاب دیگری که از پطروشفسکی در دسترس قرار دارد «تاریخ اسلام» است که پطروشفسکی آن را با همکاری چند تن از نویسندگان روسی نگاشته و</w:t>
      </w:r>
      <w:r w:rsidR="002F7DBE">
        <w:rPr>
          <w:rStyle w:val="Char3"/>
          <w:rFonts w:hint="cs"/>
          <w:rtl/>
        </w:rPr>
        <w:t xml:space="preserve"> هریک </w:t>
      </w:r>
      <w:r w:rsidRPr="00187002">
        <w:rPr>
          <w:rStyle w:val="Char3"/>
          <w:rFonts w:hint="cs"/>
          <w:rtl/>
        </w:rPr>
        <w:t>از ایشان، نوشتن بخشی از کتاب را به عهده گرفته‌اند. پطروشفسکی در این تاریخنامه حوادث قرن چهارم تا هفتم هجری و نیز تاریخ تیموریان و صفویان را به نگارش درآورده است. ترجم</w:t>
      </w:r>
      <w:r w:rsidR="00187002" w:rsidRPr="00187002">
        <w:rPr>
          <w:rStyle w:val="Char3"/>
          <w:rFonts w:hint="cs"/>
          <w:rtl/>
        </w:rPr>
        <w:t>ۀ</w:t>
      </w:r>
      <w:r w:rsidRPr="00187002">
        <w:rPr>
          <w:rStyle w:val="Char3"/>
          <w:rFonts w:hint="cs"/>
          <w:rtl/>
        </w:rPr>
        <w:t xml:space="preserve"> کتاب مزبور، </w:t>
      </w:r>
      <w:r w:rsidR="001524EC" w:rsidRPr="00187002">
        <w:rPr>
          <w:rStyle w:val="Char3"/>
          <w:rFonts w:hint="cs"/>
          <w:rtl/>
        </w:rPr>
        <w:t>نیز از آنِ کریم کشاورز است.</w:t>
      </w:r>
    </w:p>
    <w:p w:rsidR="001524EC" w:rsidRPr="00187002" w:rsidRDefault="001524EC" w:rsidP="002342AC">
      <w:pPr>
        <w:numPr>
          <w:ilvl w:val="0"/>
          <w:numId w:val="15"/>
        </w:numPr>
        <w:ind w:left="641" w:hanging="357"/>
        <w:jc w:val="both"/>
        <w:rPr>
          <w:rStyle w:val="Char3"/>
          <w:rtl/>
        </w:rPr>
      </w:pPr>
      <w:r w:rsidRPr="00187002">
        <w:rPr>
          <w:rStyle w:val="Char3"/>
          <w:rFonts w:hint="cs"/>
          <w:rtl/>
        </w:rPr>
        <w:t>سومین کتابی که از پطروشفسکی به فارسی در دست داریم، کتاب «کشاورزی و مناسبات ارضی در ایران عهد مغول» است. پطروشفسکی در آغاز این کتاب از منابع و مآخذ خود (که اغلب فارسی و عربی‌اند) یاد می‌کند و سپس شرحی از یورش مغولان می‌آورد و از کشتار و ویرانی‌های وسیع آنان سخن می‌گوید، آنگاه نوبت به توضیح مرحل</w:t>
      </w:r>
      <w:r w:rsidR="00187002" w:rsidRPr="00187002">
        <w:rPr>
          <w:rStyle w:val="Char3"/>
          <w:rFonts w:hint="cs"/>
          <w:rtl/>
        </w:rPr>
        <w:t>ۀ</w:t>
      </w:r>
      <w:r w:rsidRPr="00187002">
        <w:rPr>
          <w:rStyle w:val="Char3"/>
          <w:rFonts w:hint="cs"/>
          <w:rtl/>
        </w:rPr>
        <w:t xml:space="preserve"> بازسازی می‌رسد (که به طور عمده از روزگار غازان‌خان مغول شروع شد و او که آیین اسلام را پذیرفته بود، برخلاف اسلافش به آبادانی و توسع</w:t>
      </w:r>
      <w:r w:rsidR="00187002" w:rsidRPr="00187002">
        <w:rPr>
          <w:rStyle w:val="Char3"/>
          <w:rFonts w:hint="cs"/>
          <w:rtl/>
        </w:rPr>
        <w:t>ۀ</w:t>
      </w:r>
      <w:r w:rsidRPr="00187002">
        <w:rPr>
          <w:rStyle w:val="Char3"/>
          <w:rFonts w:hint="cs"/>
          <w:rtl/>
        </w:rPr>
        <w:t xml:space="preserve"> کشاورزی دستور داد). سپس پطروشفسکی از اقسام زمینداری و بهره‌گیری از اراضی و مالیات‌های زمین در آن دوره بحث می‌کند و سرانجام کتابش را با شرح قیام کشاورزان (سربداران) برای کسب آزادی به پایان می‌رساند. کتاب پطروشفسکی با تکیه بر منابع و مدارک فراوانی تهیه شده و می‌توان از آن بهره گرفت.</w:t>
      </w:r>
      <w:r w:rsidR="00FA4E91">
        <w:rPr>
          <w:rStyle w:val="Char3"/>
          <w:rFonts w:hint="cs"/>
          <w:rtl/>
        </w:rPr>
        <w:t xml:space="preserve"> هرچند </w:t>
      </w:r>
      <w:r w:rsidRPr="00187002">
        <w:rPr>
          <w:rStyle w:val="Char3"/>
          <w:rFonts w:hint="cs"/>
          <w:rtl/>
        </w:rPr>
        <w:t xml:space="preserve">از داوری‌های نادرست نیز خالی </w:t>
      </w:r>
      <w:r w:rsidR="00E0330E" w:rsidRPr="00187002">
        <w:rPr>
          <w:rStyle w:val="Char3"/>
          <w:rFonts w:hint="cs"/>
          <w:rtl/>
        </w:rPr>
        <w:t>نیست. این کتاب همچون کتب پیشین، از ترجمه‌های کریم کشاورز به شمار می‌آید.</w:t>
      </w:r>
    </w:p>
    <w:p w:rsidR="00536BB6" w:rsidRPr="00187002" w:rsidRDefault="00E0330E" w:rsidP="002342AC">
      <w:pPr>
        <w:numPr>
          <w:ilvl w:val="0"/>
          <w:numId w:val="15"/>
        </w:numPr>
        <w:ind w:left="641" w:hanging="357"/>
        <w:jc w:val="both"/>
        <w:rPr>
          <w:rStyle w:val="Char3"/>
          <w:rtl/>
        </w:rPr>
      </w:pPr>
      <w:r w:rsidRPr="00187002">
        <w:rPr>
          <w:rStyle w:val="Char3"/>
          <w:rFonts w:hint="cs"/>
          <w:rtl/>
        </w:rPr>
        <w:t xml:space="preserve">چهارمین کتابی که از پطروشفسکی به فارسی ترجمه شده «نهضت سربداران خراسان </w:t>
      </w:r>
      <w:r w:rsidRPr="00187002">
        <w:rPr>
          <w:rStyle w:val="Char3"/>
        </w:rPr>
        <w:t>D vizhenie serbedarov v khorasane-vijenie cerbedarov v khrassane</w:t>
      </w:r>
      <w:r w:rsidRPr="00187002">
        <w:rPr>
          <w:rStyle w:val="Char3"/>
          <w:rFonts w:hint="cs"/>
          <w:rtl/>
        </w:rPr>
        <w:t>» نام دارد. کتاب مزبور، ابتدا در یکی از مجلاّت روسی که از انتشارات فرهنگستان علوم شوروی به شمار می‌رفت (در سال 1956 میلادی) به چاپ رسید</w:t>
      </w:r>
      <w:r w:rsidR="00797957" w:rsidRPr="00187002">
        <w:rPr>
          <w:rStyle w:val="Char3"/>
          <w:rFonts w:hint="cs"/>
          <w:rtl/>
        </w:rPr>
        <w:t>،</w:t>
      </w:r>
      <w:r w:rsidRPr="00187002">
        <w:rPr>
          <w:rStyle w:val="Char3"/>
          <w:rFonts w:hint="cs"/>
          <w:rtl/>
        </w:rPr>
        <w:t xml:space="preserve"> سپس کریم کشاورز آن را به فارسی ترجمه کرد و در ایران انتشار یافت. موضوع کتاب عیناً همان بحثی است که پطروشفسکی در پایان کتاب «کشاورزی و مناسبات ارضی در ایران عهد مغول» آورده و در حقیقت آن فصل را به صورت مقال</w:t>
      </w:r>
      <w:r w:rsidR="00187002" w:rsidRPr="00187002">
        <w:rPr>
          <w:rStyle w:val="Char3"/>
          <w:rFonts w:hint="cs"/>
          <w:rtl/>
        </w:rPr>
        <w:t>ۀ</w:t>
      </w:r>
      <w:r w:rsidRPr="00187002">
        <w:rPr>
          <w:rStyle w:val="Char3"/>
          <w:rFonts w:hint="cs"/>
          <w:rtl/>
        </w:rPr>
        <w:t xml:space="preserve"> مستقلی بازگو نموده است. </w:t>
      </w:r>
    </w:p>
    <w:p w:rsidR="00E0330E" w:rsidRPr="00187002" w:rsidRDefault="00E0330E" w:rsidP="00536BB6">
      <w:pPr>
        <w:ind w:firstLine="284"/>
        <w:jc w:val="both"/>
        <w:rPr>
          <w:rStyle w:val="Char3"/>
          <w:rtl/>
        </w:rPr>
      </w:pPr>
      <w:r w:rsidRPr="00187002">
        <w:rPr>
          <w:rStyle w:val="Char3"/>
          <w:rFonts w:hint="cs"/>
          <w:rtl/>
        </w:rPr>
        <w:t xml:space="preserve">پطروشفسکی با معیارها و ملاک‌های مادی </w:t>
      </w:r>
      <w:r w:rsidR="00536BB6" w:rsidRPr="00187002">
        <w:rPr>
          <w:rStyle w:val="Char3"/>
          <w:rFonts w:hint="cs"/>
          <w:rtl/>
        </w:rPr>
        <w:t xml:space="preserve">- </w:t>
      </w:r>
      <w:r w:rsidRPr="00187002">
        <w:rPr>
          <w:rStyle w:val="Char3"/>
          <w:rFonts w:hint="cs"/>
          <w:rtl/>
        </w:rPr>
        <w:t>چنانک</w:t>
      </w:r>
      <w:r w:rsidR="00812CBF" w:rsidRPr="00187002">
        <w:rPr>
          <w:rStyle w:val="Char3"/>
          <w:rFonts w:hint="cs"/>
          <w:rtl/>
        </w:rPr>
        <w:t>ه</w:t>
      </w:r>
      <w:r w:rsidR="00536BB6" w:rsidRPr="00187002">
        <w:rPr>
          <w:rStyle w:val="Char3"/>
          <w:rFonts w:hint="cs"/>
          <w:rtl/>
        </w:rPr>
        <w:t xml:space="preserve"> آثارش سرشار از این ضوابط‌اند-</w:t>
      </w:r>
      <w:r w:rsidRPr="00187002">
        <w:rPr>
          <w:rStyle w:val="Char3"/>
          <w:rFonts w:hint="cs"/>
          <w:rtl/>
        </w:rPr>
        <w:t xml:space="preserve"> </w:t>
      </w:r>
      <w:r w:rsidR="00265933" w:rsidRPr="00187002">
        <w:rPr>
          <w:rStyle w:val="Char3"/>
          <w:rFonts w:hint="cs"/>
          <w:rtl/>
        </w:rPr>
        <w:t>به بررسی قیام سربداران خراسان پرداخته و تحلیل‌هایی دارد که در</w:t>
      </w:r>
      <w:r w:rsidR="00B16643" w:rsidRPr="00187002">
        <w:rPr>
          <w:rStyle w:val="Char3"/>
          <w:rFonts w:hint="cs"/>
          <w:rtl/>
        </w:rPr>
        <w:t xml:space="preserve"> آن‌ها </w:t>
      </w:r>
      <w:r w:rsidR="00265933" w:rsidRPr="00187002">
        <w:rPr>
          <w:rStyle w:val="Char3"/>
          <w:rFonts w:hint="cs"/>
          <w:rtl/>
        </w:rPr>
        <w:t>از چهارچوب مارکسیسم گامی فراتر نمی‌نهد.</w:t>
      </w:r>
    </w:p>
    <w:p w:rsidR="003A437D" w:rsidRPr="00187002" w:rsidRDefault="00265933" w:rsidP="002342AC">
      <w:pPr>
        <w:numPr>
          <w:ilvl w:val="0"/>
          <w:numId w:val="15"/>
        </w:numPr>
        <w:ind w:left="641" w:hanging="357"/>
        <w:jc w:val="both"/>
        <w:rPr>
          <w:rStyle w:val="Char3"/>
          <w:rtl/>
        </w:rPr>
      </w:pPr>
      <w:r w:rsidRPr="00187002">
        <w:rPr>
          <w:rStyle w:val="Char3"/>
          <w:rFonts w:hint="cs"/>
          <w:rtl/>
        </w:rPr>
        <w:t>پنجمین اثری که از پطروشفسکی در دست داریم مقاله‌ای است با عنوان «پیرامون تاریخ بردگی در خلافت تازیان» که ترجم</w:t>
      </w:r>
      <w:r w:rsidR="00187002" w:rsidRPr="00187002">
        <w:rPr>
          <w:rStyle w:val="Char3"/>
          <w:rFonts w:hint="cs"/>
          <w:rtl/>
        </w:rPr>
        <w:t>ۀ</w:t>
      </w:r>
      <w:r w:rsidRPr="00187002">
        <w:rPr>
          <w:rStyle w:val="Char3"/>
          <w:rFonts w:hint="cs"/>
          <w:rtl/>
        </w:rPr>
        <w:t xml:space="preserve"> آن را به فارسی «سیروس ایزدی» عهده‌دار شده است</w:t>
      </w:r>
      <w:r w:rsidR="003A437D" w:rsidRPr="00FB3928">
        <w:rPr>
          <w:rStyle w:val="Char3"/>
          <w:vertAlign w:val="superscript"/>
          <w:rtl/>
        </w:rPr>
        <w:footnoteReference w:id="103"/>
      </w:r>
      <w:r w:rsidR="00587068" w:rsidRPr="00187002">
        <w:rPr>
          <w:rStyle w:val="Char3"/>
          <w:rFonts w:hint="cs"/>
          <w:rtl/>
        </w:rPr>
        <w:t>.</w:t>
      </w:r>
      <w:r w:rsidR="0026138F" w:rsidRPr="00187002">
        <w:rPr>
          <w:rStyle w:val="Char3"/>
          <w:rFonts w:hint="cs"/>
          <w:rtl/>
        </w:rPr>
        <w:t xml:space="preserve"> پطروشفسکی در این مقاله، رأی یکی از پژوهشگران روسیه به نام ل. ای. نادرزاده را نقد می‌کند. نادرزاده اعلام کرده بود که</w:t>
      </w:r>
      <w:r w:rsidR="00156AEF" w:rsidRPr="00187002">
        <w:rPr>
          <w:rStyle w:val="Char3"/>
          <w:rFonts w:hint="cs"/>
          <w:rtl/>
        </w:rPr>
        <w:t>:</w:t>
      </w:r>
      <w:r w:rsidR="0026138F" w:rsidRPr="00187002">
        <w:rPr>
          <w:rStyle w:val="Char3"/>
          <w:rFonts w:hint="cs"/>
          <w:rtl/>
        </w:rPr>
        <w:t xml:space="preserve"> «رشد بردگی در میان تازیانِ پیش از اسلام و در روزگار خلافت، سخت ناچیز بوده و تازیان در تاخت و تاز پیروزمندان</w:t>
      </w:r>
      <w:r w:rsidR="00187002" w:rsidRPr="00187002">
        <w:rPr>
          <w:rStyle w:val="Char3"/>
          <w:rFonts w:hint="cs"/>
          <w:rtl/>
        </w:rPr>
        <w:t>ۀ</w:t>
      </w:r>
      <w:r w:rsidR="0026138F" w:rsidRPr="00187002">
        <w:rPr>
          <w:rStyle w:val="Char3"/>
          <w:rFonts w:hint="cs"/>
          <w:rtl/>
        </w:rPr>
        <w:t xml:space="preserve"> خود، به گسترش بردگی دامن نزدند»</w:t>
      </w:r>
      <w:r w:rsidR="003A437D" w:rsidRPr="00FB3928">
        <w:rPr>
          <w:rStyle w:val="Char3"/>
          <w:vertAlign w:val="superscript"/>
          <w:rtl/>
        </w:rPr>
        <w:footnoteReference w:id="104"/>
      </w:r>
      <w:r w:rsidR="001F254D" w:rsidRPr="00187002">
        <w:rPr>
          <w:rStyle w:val="Char3"/>
          <w:rFonts w:hint="cs"/>
          <w:rtl/>
        </w:rPr>
        <w:t>.</w:t>
      </w:r>
      <w:r w:rsidR="0026138F" w:rsidRPr="00187002">
        <w:rPr>
          <w:rStyle w:val="Char3"/>
          <w:rFonts w:hint="cs"/>
          <w:rtl/>
        </w:rPr>
        <w:t xml:space="preserve"> و پطروشفسکی نظر او را نمی‌پسندد و ما در کتاب «بردگی از دیدگاه اسلام»</w:t>
      </w:r>
      <w:r w:rsidR="003A437D" w:rsidRPr="00FB3928">
        <w:rPr>
          <w:rStyle w:val="Char3"/>
          <w:vertAlign w:val="superscript"/>
          <w:rtl/>
        </w:rPr>
        <w:footnoteReference w:id="105"/>
      </w:r>
      <w:r w:rsidR="0026138F" w:rsidRPr="00187002">
        <w:rPr>
          <w:rStyle w:val="Char3"/>
          <w:rFonts w:hint="cs"/>
          <w:rtl/>
        </w:rPr>
        <w:t xml:space="preserve"> به پطروشفسکی پاسخ داده‌ایم و شبهات وی و دیگر مخالفان اسلام را در این باره دفع کرده‌ایم.</w:t>
      </w:r>
    </w:p>
    <w:p w:rsidR="003A437D" w:rsidRPr="00187002" w:rsidRDefault="00326C83" w:rsidP="002342AC">
      <w:pPr>
        <w:numPr>
          <w:ilvl w:val="0"/>
          <w:numId w:val="15"/>
        </w:numPr>
        <w:ind w:left="641" w:hanging="357"/>
        <w:jc w:val="both"/>
        <w:rPr>
          <w:rStyle w:val="Char3"/>
          <w:rtl/>
        </w:rPr>
      </w:pPr>
      <w:r w:rsidRPr="00187002">
        <w:rPr>
          <w:rStyle w:val="Char3"/>
          <w:rFonts w:hint="cs"/>
          <w:rtl/>
        </w:rPr>
        <w:t>ششمین اثری که از پطروشفسکی به زبان فارسی ترجمه شده، دو مقاله با عنوان «دولت در عهد ایلخانان» و «ایرانشناسی در شوروی» است.</w:t>
      </w:r>
      <w:r w:rsidR="00780CD7">
        <w:rPr>
          <w:rStyle w:val="Char3"/>
          <w:rFonts w:hint="cs"/>
          <w:rtl/>
        </w:rPr>
        <w:t xml:space="preserve"> هردو </w:t>
      </w:r>
      <w:r w:rsidRPr="00187002">
        <w:rPr>
          <w:rStyle w:val="Char3"/>
          <w:rFonts w:hint="cs"/>
          <w:rtl/>
        </w:rPr>
        <w:t>مقاله را یعقوب آژند به فارسی برگردانده</w:t>
      </w:r>
      <w:r w:rsidR="003A437D" w:rsidRPr="00FB3928">
        <w:rPr>
          <w:rStyle w:val="Char3"/>
          <w:vertAlign w:val="superscript"/>
          <w:rtl/>
        </w:rPr>
        <w:footnoteReference w:id="106"/>
      </w:r>
      <w:r w:rsidR="00480820" w:rsidRPr="00187002">
        <w:rPr>
          <w:rStyle w:val="Char3"/>
          <w:rFonts w:hint="cs"/>
          <w:rtl/>
        </w:rPr>
        <w:t>،</w:t>
      </w:r>
      <w:r w:rsidR="00EB5491" w:rsidRPr="00187002">
        <w:rPr>
          <w:rStyle w:val="Char3"/>
          <w:rFonts w:hint="cs"/>
          <w:rtl/>
        </w:rPr>
        <w:t xml:space="preserve"> و به همراه مقال</w:t>
      </w:r>
      <w:r w:rsidR="00187002" w:rsidRPr="00187002">
        <w:rPr>
          <w:rStyle w:val="Char3"/>
          <w:rFonts w:hint="cs"/>
          <w:rtl/>
        </w:rPr>
        <w:t>ۀ</w:t>
      </w:r>
      <w:r w:rsidR="00EB5491" w:rsidRPr="00187002">
        <w:rPr>
          <w:rStyle w:val="Char3"/>
          <w:rFonts w:hint="cs"/>
          <w:rtl/>
        </w:rPr>
        <w:t xml:space="preserve"> دیگری از ارانسکی به چاپ رسیده‌اند. پطروشفسکی در مقال</w:t>
      </w:r>
      <w:r w:rsidR="00187002" w:rsidRPr="00187002">
        <w:rPr>
          <w:rStyle w:val="Char3"/>
          <w:rFonts w:hint="cs"/>
          <w:rtl/>
        </w:rPr>
        <w:t>ۀ</w:t>
      </w:r>
      <w:r w:rsidR="00EB5491" w:rsidRPr="00187002">
        <w:rPr>
          <w:rStyle w:val="Char3"/>
          <w:rFonts w:hint="cs"/>
          <w:rtl/>
        </w:rPr>
        <w:t xml:space="preserve"> نخست، </w:t>
      </w:r>
      <w:r w:rsidR="00837AF8" w:rsidRPr="00187002">
        <w:rPr>
          <w:rStyle w:val="Char3"/>
          <w:rFonts w:hint="cs"/>
          <w:rtl/>
        </w:rPr>
        <w:t>اقدامات رشید</w:t>
      </w:r>
      <w:r w:rsidR="00644291" w:rsidRPr="00187002">
        <w:rPr>
          <w:rStyle w:val="Char3"/>
          <w:rFonts w:hint="cs"/>
          <w:rtl/>
        </w:rPr>
        <w:t xml:space="preserve"> </w:t>
      </w:r>
      <w:r w:rsidR="00B666C5" w:rsidRPr="00187002">
        <w:rPr>
          <w:rStyle w:val="Char3"/>
          <w:rFonts w:hint="cs"/>
          <w:rtl/>
        </w:rPr>
        <w:t xml:space="preserve">الدین فضل </w:t>
      </w:r>
      <w:r w:rsidR="00837AF8" w:rsidRPr="00187002">
        <w:rPr>
          <w:rStyle w:val="Char3"/>
          <w:rFonts w:hint="cs"/>
          <w:rtl/>
        </w:rPr>
        <w:t xml:space="preserve">الله، </w:t>
      </w:r>
      <w:r w:rsidR="00D86D2C" w:rsidRPr="00187002">
        <w:rPr>
          <w:rStyle w:val="Char3"/>
          <w:rFonts w:hint="cs"/>
          <w:rtl/>
        </w:rPr>
        <w:t xml:space="preserve">وزیر بزرگ غازان </w:t>
      </w:r>
      <w:r w:rsidR="00DA6093" w:rsidRPr="00187002">
        <w:rPr>
          <w:rStyle w:val="Char3"/>
          <w:rFonts w:hint="cs"/>
          <w:rtl/>
        </w:rPr>
        <w:t>خان را در برقراری عدالت می‌ستاید و پافشاری‌های وی را در «رعایت احوال رعیّت» از خلال کارها و نامه‌هایش به گون</w:t>
      </w:r>
      <w:r w:rsidR="00187002" w:rsidRPr="00187002">
        <w:rPr>
          <w:rStyle w:val="Char3"/>
          <w:rFonts w:hint="cs"/>
          <w:rtl/>
        </w:rPr>
        <w:t>ۀ</w:t>
      </w:r>
      <w:r w:rsidR="00DA6093" w:rsidRPr="00187002">
        <w:rPr>
          <w:rStyle w:val="Char3"/>
          <w:rFonts w:hint="cs"/>
          <w:rtl/>
        </w:rPr>
        <w:t xml:space="preserve"> مؤثّری نشان می‌دهد. ولی در نهایت از نگرش مادّی خود دست برنمی‌دارد </w:t>
      </w:r>
      <w:r w:rsidR="00DB2EF6" w:rsidRPr="00187002">
        <w:rPr>
          <w:rStyle w:val="Char3"/>
          <w:rFonts w:hint="cs"/>
          <w:rtl/>
        </w:rPr>
        <w:t>و هم</w:t>
      </w:r>
      <w:r w:rsidR="00187002" w:rsidRPr="00187002">
        <w:rPr>
          <w:rStyle w:val="Char3"/>
          <w:rFonts w:hint="cs"/>
          <w:rtl/>
        </w:rPr>
        <w:t>ۀ</w:t>
      </w:r>
      <w:r w:rsidR="00DB2EF6" w:rsidRPr="00187002">
        <w:rPr>
          <w:rStyle w:val="Char3"/>
          <w:rFonts w:hint="cs"/>
          <w:rtl/>
        </w:rPr>
        <w:t xml:space="preserve"> تلاش‌های دادگران</w:t>
      </w:r>
      <w:r w:rsidR="00187002" w:rsidRPr="00187002">
        <w:rPr>
          <w:rStyle w:val="Char3"/>
          <w:rFonts w:hint="cs"/>
          <w:rtl/>
        </w:rPr>
        <w:t>ۀ</w:t>
      </w:r>
      <w:r w:rsidR="00DB2EF6" w:rsidRPr="00187002">
        <w:rPr>
          <w:rStyle w:val="Char3"/>
          <w:rFonts w:hint="cs"/>
          <w:rtl/>
        </w:rPr>
        <w:t xml:space="preserve"> رشیدالدین فضل‌الله را «نوعی دوراندیشی فئودالی و سیاسی» می‌شمرد!</w:t>
      </w:r>
    </w:p>
    <w:p w:rsidR="00DB2EF6" w:rsidRPr="00187002" w:rsidRDefault="003118DD" w:rsidP="00EB5491">
      <w:pPr>
        <w:ind w:firstLine="284"/>
        <w:jc w:val="both"/>
        <w:rPr>
          <w:rStyle w:val="Char3"/>
          <w:rtl/>
        </w:rPr>
      </w:pPr>
      <w:r w:rsidRPr="00187002">
        <w:rPr>
          <w:rStyle w:val="Char3"/>
          <w:rFonts w:hint="cs"/>
          <w:rtl/>
        </w:rPr>
        <w:t>در مقال</w:t>
      </w:r>
      <w:r w:rsidR="00187002" w:rsidRPr="00187002">
        <w:rPr>
          <w:rStyle w:val="Char3"/>
          <w:rFonts w:hint="cs"/>
          <w:rtl/>
        </w:rPr>
        <w:t>ۀ</w:t>
      </w:r>
      <w:r w:rsidRPr="00187002">
        <w:rPr>
          <w:rStyle w:val="Char3"/>
          <w:rFonts w:hint="cs"/>
          <w:rtl/>
        </w:rPr>
        <w:t xml:space="preserve"> </w:t>
      </w:r>
      <w:r w:rsidR="00ED7578" w:rsidRPr="00187002">
        <w:rPr>
          <w:rStyle w:val="Char3"/>
          <w:rFonts w:hint="cs"/>
          <w:rtl/>
        </w:rPr>
        <w:t xml:space="preserve">دوم، پطروشفسکی </w:t>
      </w:r>
      <w:r w:rsidR="00375F96" w:rsidRPr="00187002">
        <w:rPr>
          <w:rStyle w:val="Char3"/>
          <w:rFonts w:hint="cs"/>
          <w:rtl/>
        </w:rPr>
        <w:t xml:space="preserve">از پژوهشگرانی یاد می‌کند که در روسیّه </w:t>
      </w:r>
      <w:r w:rsidR="00BC60CE" w:rsidRPr="00187002">
        <w:rPr>
          <w:rStyle w:val="Char3"/>
          <w:rFonts w:hint="cs"/>
          <w:rtl/>
        </w:rPr>
        <w:t>دربار</w:t>
      </w:r>
      <w:r w:rsidR="00187002" w:rsidRPr="00187002">
        <w:rPr>
          <w:rStyle w:val="Char3"/>
          <w:rFonts w:hint="cs"/>
          <w:rtl/>
        </w:rPr>
        <w:t>ۀ</w:t>
      </w:r>
      <w:r w:rsidR="00BC60CE" w:rsidRPr="00187002">
        <w:rPr>
          <w:rStyle w:val="Char3"/>
          <w:rFonts w:hint="cs"/>
          <w:rtl/>
        </w:rPr>
        <w:t xml:space="preserve"> تاریخ و زبان ایرانی مطالعه کرده یا می‌کنند و آثار و</w:t>
      </w:r>
      <w:r w:rsidR="000E0E65" w:rsidRPr="00187002">
        <w:rPr>
          <w:rStyle w:val="Char3"/>
          <w:rFonts w:hint="cs"/>
          <w:rtl/>
        </w:rPr>
        <w:t xml:space="preserve"> کتاب‌ها</w:t>
      </w:r>
      <w:r w:rsidR="00BC60CE" w:rsidRPr="00187002">
        <w:rPr>
          <w:rStyle w:val="Char3"/>
          <w:rFonts w:hint="cs"/>
          <w:rtl/>
        </w:rPr>
        <w:t>ی ایشان را نام می‌برد.</w:t>
      </w:r>
    </w:p>
    <w:p w:rsidR="003A437D" w:rsidRPr="00187002" w:rsidRDefault="00BC60CE" w:rsidP="003D53C9">
      <w:pPr>
        <w:ind w:firstLine="284"/>
        <w:jc w:val="both"/>
        <w:rPr>
          <w:rStyle w:val="Char3"/>
          <w:rtl/>
        </w:rPr>
      </w:pPr>
      <w:r w:rsidRPr="00187002">
        <w:rPr>
          <w:rStyle w:val="Char3"/>
          <w:rFonts w:hint="cs"/>
          <w:rtl/>
        </w:rPr>
        <w:t>از پطروشفس</w:t>
      </w:r>
      <w:r w:rsidR="00D86D2C" w:rsidRPr="00187002">
        <w:rPr>
          <w:rStyle w:val="Char3"/>
          <w:rFonts w:hint="cs"/>
          <w:rtl/>
        </w:rPr>
        <w:t xml:space="preserve">کی دیباچه‌ای بر کتاب «ترکمنستان </w:t>
      </w:r>
      <w:r w:rsidRPr="00187002">
        <w:rPr>
          <w:rStyle w:val="Char3"/>
          <w:rFonts w:hint="cs"/>
          <w:rtl/>
        </w:rPr>
        <w:t xml:space="preserve">نامه» اثر خاورشناس نامدار روسی بارتولد </w:t>
      </w:r>
      <w:r w:rsidR="00D86D2C" w:rsidRPr="00187002">
        <w:rPr>
          <w:rStyle w:val="Char3"/>
          <w:rFonts w:hint="cs"/>
          <w:rtl/>
        </w:rPr>
        <w:t>(</w:t>
      </w:r>
      <w:r w:rsidRPr="00187002">
        <w:rPr>
          <w:rStyle w:val="Char3"/>
        </w:rPr>
        <w:t>Barthold</w:t>
      </w:r>
      <w:r w:rsidR="00D86D2C" w:rsidRPr="00187002">
        <w:rPr>
          <w:rStyle w:val="Char3"/>
          <w:rFonts w:hint="cs"/>
          <w:rtl/>
        </w:rPr>
        <w:t>)</w:t>
      </w:r>
      <w:r w:rsidRPr="00187002">
        <w:rPr>
          <w:rStyle w:val="Char3"/>
          <w:rFonts w:hint="cs"/>
          <w:rtl/>
        </w:rPr>
        <w:t xml:space="preserve"> نیز به فارسی در دست داریم که مترجم آن، کریم کشاورز است</w:t>
      </w:r>
      <w:r w:rsidR="003A437D" w:rsidRPr="00FB3928">
        <w:rPr>
          <w:rStyle w:val="Char3"/>
          <w:vertAlign w:val="superscript"/>
          <w:rtl/>
        </w:rPr>
        <w:footnoteReference w:id="107"/>
      </w:r>
      <w:r w:rsidR="003D53C9" w:rsidRPr="00187002">
        <w:rPr>
          <w:rStyle w:val="Char3"/>
          <w:rFonts w:hint="cs"/>
          <w:rtl/>
        </w:rPr>
        <w:t>.</w:t>
      </w:r>
      <w:r w:rsidR="00A45629" w:rsidRPr="00187002">
        <w:rPr>
          <w:rStyle w:val="Char3"/>
          <w:rFonts w:hint="cs"/>
          <w:rtl/>
        </w:rPr>
        <w:t xml:space="preserve"> پطروشفسکی مقالات و</w:t>
      </w:r>
      <w:r w:rsidR="000E0E65" w:rsidRPr="00187002">
        <w:rPr>
          <w:rStyle w:val="Char3"/>
          <w:rFonts w:hint="cs"/>
          <w:rtl/>
        </w:rPr>
        <w:t xml:space="preserve"> کتاب‌ها</w:t>
      </w:r>
      <w:r w:rsidR="00A45629" w:rsidRPr="00187002">
        <w:rPr>
          <w:rStyle w:val="Char3"/>
          <w:rFonts w:hint="cs"/>
          <w:rtl/>
        </w:rPr>
        <w:t>ی دیگری هم دارد که در دسترس ما نیست.</w:t>
      </w:r>
    </w:p>
    <w:p w:rsidR="00A45629" w:rsidRPr="00B141DA" w:rsidRDefault="00A45629" w:rsidP="002342AC">
      <w:pPr>
        <w:pStyle w:val="a1"/>
        <w:rPr>
          <w:rtl/>
        </w:rPr>
      </w:pPr>
      <w:bookmarkStart w:id="177" w:name="_Toc142614412"/>
      <w:bookmarkStart w:id="178" w:name="_Toc142614740"/>
      <w:bookmarkStart w:id="179" w:name="_Toc142614998"/>
      <w:bookmarkStart w:id="180" w:name="_Toc142615597"/>
      <w:bookmarkStart w:id="181" w:name="_Toc142615877"/>
      <w:bookmarkStart w:id="182" w:name="_Toc333836501"/>
      <w:bookmarkStart w:id="183" w:name="_Toc429212558"/>
      <w:r>
        <w:rPr>
          <w:rFonts w:hint="cs"/>
          <w:rtl/>
        </w:rPr>
        <w:t xml:space="preserve">نقد آثار </w:t>
      </w:r>
      <w:r w:rsidR="009A5E66">
        <w:rPr>
          <w:rFonts w:hint="cs"/>
          <w:rtl/>
        </w:rPr>
        <w:t>پطروشفسکی</w:t>
      </w:r>
      <w:bookmarkEnd w:id="177"/>
      <w:bookmarkEnd w:id="178"/>
      <w:bookmarkEnd w:id="179"/>
      <w:bookmarkEnd w:id="180"/>
      <w:bookmarkEnd w:id="181"/>
      <w:bookmarkEnd w:id="182"/>
      <w:bookmarkEnd w:id="183"/>
    </w:p>
    <w:p w:rsidR="009A5E66" w:rsidRPr="00187002" w:rsidRDefault="00ED40C8" w:rsidP="00D45B5F">
      <w:pPr>
        <w:ind w:firstLine="284"/>
        <w:jc w:val="both"/>
        <w:rPr>
          <w:rStyle w:val="Char3"/>
          <w:rtl/>
        </w:rPr>
      </w:pPr>
      <w:r w:rsidRPr="00187002">
        <w:rPr>
          <w:rStyle w:val="Char3"/>
          <w:rFonts w:hint="cs"/>
          <w:rtl/>
        </w:rPr>
        <w:t xml:space="preserve">پطروشفسکی در تاریخ اسلام و ایران مطالعات گسترده‌ای دارد ولی متأسفانه در آثار او، </w:t>
      </w:r>
      <w:r w:rsidR="00F877AF" w:rsidRPr="00187002">
        <w:rPr>
          <w:rStyle w:val="Char3"/>
          <w:rFonts w:hint="cs"/>
          <w:rtl/>
        </w:rPr>
        <w:t xml:space="preserve">اشتباهات و خطاهای </w:t>
      </w:r>
      <w:r w:rsidR="005F5B12" w:rsidRPr="00187002">
        <w:rPr>
          <w:rStyle w:val="Char3"/>
          <w:rFonts w:hint="cs"/>
          <w:rtl/>
        </w:rPr>
        <w:t xml:space="preserve">فراوانی دیده می‌شود. برخی از خطاهای </w:t>
      </w:r>
      <w:r w:rsidR="00D45B5F" w:rsidRPr="00187002">
        <w:rPr>
          <w:rStyle w:val="Char3"/>
          <w:rFonts w:hint="cs"/>
          <w:rtl/>
        </w:rPr>
        <w:t>پطروشفسکی از بی‌دقّتی و نگرش سطحی به مسائل ناشی شده و بعضی دیگر، با طرز فکر مادّی و الحادی وی پیوند دارد. ما در اینجا نمونه‌هایی از لغزش‌های او را نشان می‌دهیم</w:t>
      </w:r>
      <w:r w:rsidR="00156AEF" w:rsidRPr="00187002">
        <w:rPr>
          <w:rStyle w:val="Char3"/>
          <w:rFonts w:hint="cs"/>
          <w:rtl/>
        </w:rPr>
        <w:t>:</w:t>
      </w:r>
    </w:p>
    <w:p w:rsidR="00D45B5F" w:rsidRPr="00187002" w:rsidRDefault="00D45B5F" w:rsidP="0000473E">
      <w:pPr>
        <w:ind w:firstLine="284"/>
        <w:jc w:val="both"/>
        <w:rPr>
          <w:rStyle w:val="Char3"/>
          <w:rtl/>
        </w:rPr>
      </w:pPr>
      <w:r w:rsidRPr="00187002">
        <w:rPr>
          <w:rStyle w:val="Char3"/>
          <w:rFonts w:hint="cs"/>
          <w:rtl/>
        </w:rPr>
        <w:t>الف ـ پطروشفسکی گاهی در فهم آیات قرآن دقت نمی‌کند و به اسلام ناآگاهانه طعنه می‌زند! مثلاً در صفح</w:t>
      </w:r>
      <w:r w:rsidR="00187002" w:rsidRPr="00187002">
        <w:rPr>
          <w:rStyle w:val="Char3"/>
          <w:rFonts w:hint="cs"/>
          <w:rtl/>
        </w:rPr>
        <w:t>ۀ</w:t>
      </w:r>
      <w:r w:rsidRPr="00187002">
        <w:rPr>
          <w:rStyle w:val="Char3"/>
          <w:rFonts w:hint="cs"/>
          <w:rtl/>
        </w:rPr>
        <w:t xml:space="preserve"> 78 </w:t>
      </w:r>
      <w:r w:rsidR="0000473E" w:rsidRPr="00187002">
        <w:rPr>
          <w:rStyle w:val="Char3"/>
          <w:rFonts w:hint="cs"/>
          <w:rtl/>
        </w:rPr>
        <w:t xml:space="preserve">از </w:t>
      </w:r>
      <w:r w:rsidRPr="00187002">
        <w:rPr>
          <w:rStyle w:val="Char3"/>
          <w:rFonts w:hint="cs"/>
          <w:rtl/>
        </w:rPr>
        <w:t xml:space="preserve">کتاب </w:t>
      </w:r>
      <w:r w:rsidR="0000473E" w:rsidRPr="00187002">
        <w:rPr>
          <w:rStyle w:val="Char3"/>
          <w:rFonts w:hint="cs"/>
          <w:rtl/>
        </w:rPr>
        <w:t>«اسلام در ایران» می‌نویسد</w:t>
      </w:r>
      <w:r w:rsidR="00156AEF" w:rsidRPr="00187002">
        <w:rPr>
          <w:rStyle w:val="Char3"/>
          <w:rFonts w:hint="cs"/>
          <w:rtl/>
        </w:rPr>
        <w:t>:</w:t>
      </w:r>
    </w:p>
    <w:p w:rsidR="0000473E" w:rsidRPr="00187002" w:rsidRDefault="0000473E" w:rsidP="00AB7ADF">
      <w:pPr>
        <w:ind w:firstLine="284"/>
        <w:jc w:val="both"/>
        <w:rPr>
          <w:rStyle w:val="Char3"/>
          <w:rtl/>
        </w:rPr>
      </w:pPr>
      <w:r w:rsidRPr="00187002">
        <w:rPr>
          <w:rStyle w:val="Char3"/>
          <w:rFonts w:hint="cs"/>
          <w:rtl/>
        </w:rPr>
        <w:t>«اسلام، نام اسکندر مقدونی را هم به فهرست پیامبران عادی (نبی) افزود (الإسکندر ذوالقرنین)»!</w:t>
      </w:r>
    </w:p>
    <w:p w:rsidR="003A437D" w:rsidRPr="00187002" w:rsidRDefault="00426B99" w:rsidP="001E0541">
      <w:pPr>
        <w:ind w:firstLine="284"/>
        <w:jc w:val="both"/>
        <w:rPr>
          <w:rStyle w:val="Char3"/>
          <w:rtl/>
        </w:rPr>
      </w:pPr>
      <w:r w:rsidRPr="00187002">
        <w:rPr>
          <w:rStyle w:val="Char3"/>
          <w:rFonts w:hint="cs"/>
          <w:rtl/>
        </w:rPr>
        <w:t>این سخن از دو جهت خطاست،</w:t>
      </w:r>
      <w:r w:rsidR="0000473E" w:rsidRPr="00187002">
        <w:rPr>
          <w:rStyle w:val="Char3"/>
          <w:rFonts w:hint="cs"/>
          <w:rtl/>
        </w:rPr>
        <w:t xml:space="preserve"> یکی آنکه اگر پطروشفسکی با اندک تأمّلی قرآن کریم را خوانده بود، می‌دید که در آنجا نامی از اسکندر مقدونی یا الإسکندر ذوالقرنین نیامده! بلکه تنها از «ذوالقرنین» یاد شده است. اما اینکه ذوالقرنین چه کسی بوده؟ مفسّران قرآن، آراء گوناگونی در این باره آورده‌اند. بعضی او را از پادشاهان یمن می‌شمرند که نامشان با کلم</w:t>
      </w:r>
      <w:r w:rsidR="00187002" w:rsidRPr="00187002">
        <w:rPr>
          <w:rStyle w:val="Char3"/>
          <w:rFonts w:hint="cs"/>
          <w:rtl/>
        </w:rPr>
        <w:t>ۀ</w:t>
      </w:r>
      <w:r w:rsidR="0000473E" w:rsidRPr="00187002">
        <w:rPr>
          <w:rStyle w:val="Char3"/>
          <w:rFonts w:hint="cs"/>
          <w:rtl/>
        </w:rPr>
        <w:t xml:space="preserve"> «ذو» آغاز می‌شود و</w:t>
      </w:r>
      <w:r w:rsidR="00B16643" w:rsidRPr="00187002">
        <w:rPr>
          <w:rStyle w:val="Char3"/>
          <w:rFonts w:hint="cs"/>
          <w:rtl/>
        </w:rPr>
        <w:t xml:space="preserve"> آن‌ها </w:t>
      </w:r>
      <w:r w:rsidR="0000473E" w:rsidRPr="00187002">
        <w:rPr>
          <w:rStyle w:val="Char3"/>
          <w:rFonts w:hint="cs"/>
          <w:rtl/>
        </w:rPr>
        <w:t>را إذواء یمن می‌گویند و بعضی دیگر ذوالقرنین را با کورش پادشاه هخامنشی منطبق می‌دانند ... پطروشفسکی بدون هیچ دلیلی ذوالقرنین را همان اسکندر مقدونی می‌شمارد چنانکه تعبیر «الإسکندر ذوالقرنین» را دربار</w:t>
      </w:r>
      <w:r w:rsidR="00187002" w:rsidRPr="00187002">
        <w:rPr>
          <w:rStyle w:val="Char3"/>
          <w:rFonts w:hint="cs"/>
          <w:rtl/>
        </w:rPr>
        <w:t>ۀ</w:t>
      </w:r>
      <w:r w:rsidR="0000473E" w:rsidRPr="00187002">
        <w:rPr>
          <w:rStyle w:val="Char3"/>
          <w:rFonts w:hint="cs"/>
          <w:rtl/>
        </w:rPr>
        <w:t xml:space="preserve"> وی به کار می‌برد و شگفت آنکه این معنا را به </w:t>
      </w:r>
      <w:r w:rsidR="002B0BB1" w:rsidRPr="00187002">
        <w:rPr>
          <w:rStyle w:val="Char3"/>
          <w:rFonts w:hint="cs"/>
          <w:rtl/>
        </w:rPr>
        <w:t xml:space="preserve">اسلام نسبت می‌دهد </w:t>
      </w:r>
      <w:r w:rsidR="004B70B7" w:rsidRPr="00187002">
        <w:rPr>
          <w:rStyle w:val="Char3"/>
          <w:rFonts w:hint="cs"/>
          <w:rtl/>
        </w:rPr>
        <w:t xml:space="preserve">و سپس </w:t>
      </w:r>
      <w:r w:rsidR="001E0541" w:rsidRPr="00187002">
        <w:rPr>
          <w:rStyle w:val="Char3"/>
          <w:rFonts w:hint="cs"/>
          <w:rtl/>
        </w:rPr>
        <w:t>بر دین حق، طعنه می‌زند! دوم آنکه از ذوالقرنین در قرآن مجید به عنوان یکی از پیامبران خدا یاد نشده،</w:t>
      </w:r>
      <w:r w:rsidR="00FA4E91">
        <w:rPr>
          <w:rStyle w:val="Char3"/>
          <w:rFonts w:hint="cs"/>
          <w:rtl/>
        </w:rPr>
        <w:t xml:space="preserve"> هرچند </w:t>
      </w:r>
      <w:r w:rsidR="001E0541" w:rsidRPr="00187002">
        <w:rPr>
          <w:rStyle w:val="Char3"/>
          <w:rFonts w:hint="cs"/>
          <w:rtl/>
        </w:rPr>
        <w:t>از وحی خداوندی به او سخن رفته است</w:t>
      </w:r>
      <w:r w:rsidR="00240CA3" w:rsidRPr="00187002">
        <w:rPr>
          <w:rStyle w:val="Char3"/>
          <w:rFonts w:hint="cs"/>
          <w:rtl/>
        </w:rPr>
        <w:t>،</w:t>
      </w:r>
      <w:r w:rsidR="001E0541" w:rsidRPr="00187002">
        <w:rPr>
          <w:rStyle w:val="Char3"/>
          <w:rFonts w:hint="cs"/>
          <w:rtl/>
        </w:rPr>
        <w:t xml:space="preserve"> اما ما می‌دانیم که از دیدگاه قرآن تنها وحی به کسی، دلیل بر نبوّت وی شمرده نمی‌شود چرا که قرآن کریم مادر موسی</w:t>
      </w:r>
      <w:r w:rsidR="001E0541" w:rsidRPr="00187002">
        <w:rPr>
          <w:rStyle w:val="Char3"/>
          <w:rFonts w:hint="cs"/>
          <w:rtl/>
        </w:rPr>
        <w:sym w:font="AGA Arabesque" w:char="F075"/>
      </w:r>
      <w:r w:rsidR="001E0541" w:rsidRPr="00187002">
        <w:rPr>
          <w:rStyle w:val="Char3"/>
          <w:rFonts w:hint="cs"/>
          <w:rtl/>
        </w:rPr>
        <w:t xml:space="preserve"> و حواریّون عیسی</w:t>
      </w:r>
      <w:r w:rsidR="001E0541" w:rsidRPr="00187002">
        <w:rPr>
          <w:rStyle w:val="Char3"/>
          <w:rFonts w:hint="cs"/>
          <w:rtl/>
        </w:rPr>
        <w:sym w:font="AGA Arabesque" w:char="F075"/>
      </w:r>
      <w:r w:rsidR="001E0541" w:rsidRPr="00187002">
        <w:rPr>
          <w:rStyle w:val="Char3"/>
          <w:rFonts w:hint="cs"/>
          <w:rtl/>
        </w:rPr>
        <w:t xml:space="preserve"> را نیز از وحی الهی برخوردار می‌شمرد</w:t>
      </w:r>
      <w:r w:rsidR="003A437D" w:rsidRPr="00FB3928">
        <w:rPr>
          <w:rStyle w:val="Char3"/>
          <w:vertAlign w:val="superscript"/>
          <w:rtl/>
        </w:rPr>
        <w:footnoteReference w:id="108"/>
      </w:r>
      <w:r w:rsidR="00D82593" w:rsidRPr="00187002">
        <w:rPr>
          <w:rStyle w:val="Char3"/>
          <w:rFonts w:hint="cs"/>
          <w:rtl/>
        </w:rPr>
        <w:t xml:space="preserve"> ولی مقام پیامبری برای آنان قائل نیست. بنابراین</w:t>
      </w:r>
      <w:r w:rsidR="00240CA3" w:rsidRPr="00187002">
        <w:rPr>
          <w:rStyle w:val="Char3"/>
          <w:rFonts w:hint="cs"/>
          <w:rtl/>
        </w:rPr>
        <w:t>،</w:t>
      </w:r>
      <w:r w:rsidR="00D82593" w:rsidRPr="00187002">
        <w:rPr>
          <w:rStyle w:val="Char3"/>
          <w:rFonts w:hint="cs"/>
          <w:rtl/>
        </w:rPr>
        <w:t xml:space="preserve"> ادّعای پطروشفسکی </w:t>
      </w:r>
      <w:r w:rsidR="00097F93" w:rsidRPr="00187002">
        <w:rPr>
          <w:rStyle w:val="Char3"/>
          <w:rFonts w:hint="cs"/>
          <w:rtl/>
        </w:rPr>
        <w:t xml:space="preserve">که اسلام نام اسکندر مقدونی را به فهرست </w:t>
      </w:r>
      <w:r w:rsidR="00E868FA" w:rsidRPr="00187002">
        <w:rPr>
          <w:rStyle w:val="Char3"/>
          <w:rFonts w:hint="cs"/>
          <w:rtl/>
        </w:rPr>
        <w:t xml:space="preserve">پیامبران افزود! از بی‌دقتی در مفهوم آیات، سر زده است. </w:t>
      </w:r>
    </w:p>
    <w:p w:rsidR="00E868FA" w:rsidRPr="00187002" w:rsidRDefault="00E868FA" w:rsidP="00E868FA">
      <w:pPr>
        <w:ind w:firstLine="284"/>
        <w:jc w:val="both"/>
        <w:rPr>
          <w:rStyle w:val="Char3"/>
          <w:rtl/>
        </w:rPr>
      </w:pPr>
      <w:r w:rsidRPr="00187002">
        <w:rPr>
          <w:rStyle w:val="Char3"/>
          <w:rFonts w:hint="cs"/>
          <w:rtl/>
        </w:rPr>
        <w:t>ب ـ آگاهی پطروشفسکی از احکام اسلام نیز (همانند تفسیر قرآن) گاهی ناقص و نارسا است. مثلاً در صفح</w:t>
      </w:r>
      <w:r w:rsidR="00187002" w:rsidRPr="00187002">
        <w:rPr>
          <w:rStyle w:val="Char3"/>
          <w:rFonts w:hint="cs"/>
          <w:rtl/>
        </w:rPr>
        <w:t>ۀ</w:t>
      </w:r>
      <w:r w:rsidRPr="00187002">
        <w:rPr>
          <w:rStyle w:val="Char3"/>
          <w:rFonts w:hint="cs"/>
          <w:rtl/>
        </w:rPr>
        <w:t xml:space="preserve"> 87 از کتاب «اسلام در ایران» می‌نویسد</w:t>
      </w:r>
      <w:r w:rsidR="00156AEF" w:rsidRPr="00187002">
        <w:rPr>
          <w:rStyle w:val="Char3"/>
          <w:rFonts w:hint="cs"/>
          <w:rtl/>
        </w:rPr>
        <w:t>:</w:t>
      </w:r>
    </w:p>
    <w:p w:rsidR="00E868FA" w:rsidRPr="00187002" w:rsidRDefault="00E868FA" w:rsidP="00297C4C">
      <w:pPr>
        <w:ind w:firstLine="284"/>
        <w:jc w:val="both"/>
        <w:rPr>
          <w:rStyle w:val="Char3"/>
          <w:rtl/>
        </w:rPr>
      </w:pPr>
      <w:r w:rsidRPr="00187002">
        <w:rPr>
          <w:rStyle w:val="Char3"/>
          <w:rFonts w:hint="cs"/>
          <w:rtl/>
        </w:rPr>
        <w:t>«حج برای فقیران و ناتوانان و زنان و بندگان و به طور اعم برای اشخاص غیرمستطیع که نتوانند خویشتن را اداره کنند، واجب نیست ولی با این وصف بسیاری از فقیران و زنان مراسم حج را برگزار می‌کنند»</w:t>
      </w:r>
      <w:r w:rsidR="00FB3928">
        <w:rPr>
          <w:rStyle w:val="Char3"/>
          <w:rFonts w:hint="cs"/>
          <w:rtl/>
        </w:rPr>
        <w:t>!</w:t>
      </w:r>
    </w:p>
    <w:p w:rsidR="00E868FA" w:rsidRPr="00187002" w:rsidRDefault="00E868FA" w:rsidP="00E868FA">
      <w:pPr>
        <w:ind w:firstLine="284"/>
        <w:jc w:val="both"/>
        <w:rPr>
          <w:rStyle w:val="Char3"/>
          <w:rtl/>
        </w:rPr>
      </w:pPr>
      <w:r w:rsidRPr="00187002">
        <w:rPr>
          <w:rStyle w:val="Char3"/>
          <w:rFonts w:hint="cs"/>
          <w:rtl/>
        </w:rPr>
        <w:t>می‌دانیم که برگزاری مراسم حج بر مرد و زن مسلمان به شرط توانایی مالی و بدنی واجب است</w:t>
      </w:r>
      <w:r w:rsidR="00297C4C" w:rsidRPr="00187002">
        <w:rPr>
          <w:rStyle w:val="Char3"/>
          <w:rFonts w:hint="cs"/>
          <w:rtl/>
        </w:rPr>
        <w:t>،</w:t>
      </w:r>
      <w:r w:rsidRPr="00187002">
        <w:rPr>
          <w:rStyle w:val="Char3"/>
          <w:rFonts w:hint="cs"/>
          <w:rtl/>
        </w:rPr>
        <w:t xml:space="preserve"> و از این حیث هیچ تفاوتی میان زن و مرد وجود ندارد. قرآن کریم هم </w:t>
      </w:r>
      <w:r w:rsidR="001161DD" w:rsidRPr="00187002">
        <w:rPr>
          <w:rStyle w:val="Char3"/>
          <w:rFonts w:hint="cs"/>
          <w:rtl/>
        </w:rPr>
        <w:t>در وجوب حج، زنان را از مردان جدا نکرده و بطور عموم گفته است</w:t>
      </w:r>
      <w:r w:rsidR="00156AEF" w:rsidRPr="00187002">
        <w:rPr>
          <w:rStyle w:val="Char3"/>
          <w:rFonts w:hint="cs"/>
          <w:rtl/>
        </w:rPr>
        <w:t>:</w:t>
      </w:r>
    </w:p>
    <w:p w:rsidR="005A63AB" w:rsidRPr="00144995" w:rsidRDefault="005A63AB" w:rsidP="00364C32">
      <w:pPr>
        <w:ind w:firstLine="284"/>
        <w:jc w:val="both"/>
        <w:rPr>
          <w:rStyle w:val="Chara"/>
          <w:rtl/>
        </w:rPr>
      </w:pPr>
      <w:r>
        <w:rPr>
          <w:rFonts w:ascii="Traditional Arabic" w:hAnsi="Traditional Arabic"/>
          <w:sz w:val="24"/>
          <w:szCs w:val="28"/>
          <w:rtl/>
          <w:lang w:bidi="fa-IR"/>
        </w:rPr>
        <w:t>﴿</w:t>
      </w:r>
      <w:r w:rsidR="00364C32" w:rsidRPr="00144995">
        <w:rPr>
          <w:rStyle w:val="Chara"/>
          <w:rtl/>
        </w:rPr>
        <w:t xml:space="preserve">وَلِلَّهِ عَلَى </w:t>
      </w:r>
      <w:r w:rsidR="00364C32" w:rsidRPr="00144995">
        <w:rPr>
          <w:rStyle w:val="Chara"/>
          <w:rFonts w:hint="cs"/>
          <w:rtl/>
        </w:rPr>
        <w:t>ٱلنَّاسِ</w:t>
      </w:r>
      <w:r w:rsidR="00364C32" w:rsidRPr="00144995">
        <w:rPr>
          <w:rStyle w:val="Chara"/>
          <w:rtl/>
        </w:rPr>
        <w:t xml:space="preserve"> حِجُّ </w:t>
      </w:r>
      <w:r w:rsidR="00364C32" w:rsidRPr="00144995">
        <w:rPr>
          <w:rStyle w:val="Chara"/>
          <w:rFonts w:hint="cs"/>
          <w:rtl/>
        </w:rPr>
        <w:t>ٱلۡبَيۡتِ</w:t>
      </w:r>
      <w:r w:rsidR="00364C32" w:rsidRPr="00144995">
        <w:rPr>
          <w:rStyle w:val="Chara"/>
          <w:rtl/>
        </w:rPr>
        <w:t xml:space="preserve"> مَنِ </w:t>
      </w:r>
      <w:r w:rsidR="00364C32" w:rsidRPr="00144995">
        <w:rPr>
          <w:rStyle w:val="Chara"/>
          <w:rFonts w:hint="cs"/>
          <w:rtl/>
        </w:rPr>
        <w:t>ٱسۡتَطَاعَ</w:t>
      </w:r>
      <w:r w:rsidR="00364C32" w:rsidRPr="00144995">
        <w:rPr>
          <w:rStyle w:val="Chara"/>
          <w:rtl/>
        </w:rPr>
        <w:t xml:space="preserve"> إِلَيۡهِ سَبِيلٗاۚ</w:t>
      </w:r>
      <w:r>
        <w:rPr>
          <w:rFonts w:ascii="Traditional Arabic" w:hAnsi="Traditional Arabic"/>
          <w:sz w:val="24"/>
          <w:szCs w:val="28"/>
          <w:rtl/>
          <w:lang w:bidi="fa-IR"/>
        </w:rPr>
        <w:t>﴾</w:t>
      </w:r>
      <w:r w:rsidRPr="00187002">
        <w:rPr>
          <w:rStyle w:val="Char3"/>
          <w:rFonts w:hint="cs"/>
          <w:rtl/>
        </w:rPr>
        <w:t xml:space="preserve"> </w:t>
      </w:r>
      <w:r w:rsidRPr="0043067F">
        <w:rPr>
          <w:rStyle w:val="Char8"/>
          <w:rtl/>
        </w:rPr>
        <w:t>[</w:t>
      </w:r>
      <w:r w:rsidRPr="0043067F">
        <w:rPr>
          <w:rStyle w:val="Char8"/>
          <w:rFonts w:hint="cs"/>
          <w:rtl/>
        </w:rPr>
        <w:t>آل عمران: 97</w:t>
      </w:r>
      <w:r w:rsidRPr="0043067F">
        <w:rPr>
          <w:rStyle w:val="Char8"/>
          <w:rtl/>
        </w:rPr>
        <w:t>]</w:t>
      </w:r>
      <w:r w:rsidRPr="00187002">
        <w:rPr>
          <w:rStyle w:val="Char3"/>
          <w:rFonts w:hint="cs"/>
          <w:rtl/>
        </w:rPr>
        <w:t>.</w:t>
      </w:r>
    </w:p>
    <w:p w:rsidR="001161DD" w:rsidRPr="00187002" w:rsidRDefault="001161DD" w:rsidP="003F2474">
      <w:pPr>
        <w:ind w:firstLine="284"/>
        <w:jc w:val="both"/>
        <w:rPr>
          <w:rStyle w:val="Char3"/>
          <w:rtl/>
        </w:rPr>
      </w:pPr>
      <w:r w:rsidRPr="00187002">
        <w:rPr>
          <w:rStyle w:val="Char3"/>
          <w:rFonts w:hint="cs"/>
          <w:rtl/>
        </w:rPr>
        <w:t>«</w:t>
      </w:r>
      <w:r w:rsidR="009630C7" w:rsidRPr="00187002">
        <w:rPr>
          <w:rStyle w:val="Char3"/>
          <w:rFonts w:hint="cs"/>
          <w:rtl/>
        </w:rPr>
        <w:t>بر عهد</w:t>
      </w:r>
      <w:r w:rsidR="00187002" w:rsidRPr="00187002">
        <w:rPr>
          <w:rStyle w:val="Char3"/>
          <w:rFonts w:hint="cs"/>
          <w:rtl/>
        </w:rPr>
        <w:t>ۀ</w:t>
      </w:r>
      <w:r w:rsidR="009630C7" w:rsidRPr="00187002">
        <w:rPr>
          <w:rStyle w:val="Char3"/>
          <w:rFonts w:hint="cs"/>
          <w:rtl/>
        </w:rPr>
        <w:t xml:space="preserve"> مردم است که برای خدا آهنگ آن خانه (کعبه) کنند،</w:t>
      </w:r>
      <w:r w:rsidR="00C80C32">
        <w:rPr>
          <w:rStyle w:val="Char3"/>
          <w:rFonts w:hint="cs"/>
          <w:rtl/>
        </w:rPr>
        <w:t xml:space="preserve"> هرکس </w:t>
      </w:r>
      <w:r w:rsidR="009630C7" w:rsidRPr="00187002">
        <w:rPr>
          <w:rStyle w:val="Char3"/>
          <w:rFonts w:hint="cs"/>
          <w:rtl/>
        </w:rPr>
        <w:t>توانایی دارد که رهسپار آنجا شود</w:t>
      </w:r>
      <w:r w:rsidRPr="00187002">
        <w:rPr>
          <w:rStyle w:val="Char3"/>
          <w:rFonts w:hint="cs"/>
          <w:rtl/>
        </w:rPr>
        <w:t>».</w:t>
      </w:r>
    </w:p>
    <w:p w:rsidR="001161DD" w:rsidRPr="00187002" w:rsidRDefault="00D4465B" w:rsidP="00D4465B">
      <w:pPr>
        <w:ind w:firstLine="284"/>
        <w:jc w:val="both"/>
        <w:rPr>
          <w:rStyle w:val="Char3"/>
          <w:rtl/>
        </w:rPr>
      </w:pPr>
      <w:r w:rsidRPr="00187002">
        <w:rPr>
          <w:rStyle w:val="Char3"/>
          <w:rFonts w:hint="cs"/>
          <w:rtl/>
        </w:rPr>
        <w:t>هیچ فقیهی هم در اسلام فتوی نداده که حج بر زنان واجب نیست. بنابراین</w:t>
      </w:r>
      <w:r w:rsidR="00E20476" w:rsidRPr="00187002">
        <w:rPr>
          <w:rStyle w:val="Char3"/>
          <w:rFonts w:hint="cs"/>
          <w:rtl/>
        </w:rPr>
        <w:t>،</w:t>
      </w:r>
      <w:r w:rsidRPr="00187002">
        <w:rPr>
          <w:rStyle w:val="Char3"/>
          <w:rFonts w:hint="cs"/>
          <w:rtl/>
        </w:rPr>
        <w:t xml:space="preserve"> ادعای پطروشفسکی بی‌اساس و ناشی از اشتباه است.</w:t>
      </w:r>
    </w:p>
    <w:p w:rsidR="00D4465B" w:rsidRPr="00187002" w:rsidRDefault="00D4465B" w:rsidP="00D4465B">
      <w:pPr>
        <w:ind w:firstLine="284"/>
        <w:jc w:val="both"/>
        <w:rPr>
          <w:rStyle w:val="Char3"/>
          <w:rtl/>
        </w:rPr>
      </w:pPr>
      <w:r w:rsidRPr="00187002">
        <w:rPr>
          <w:rStyle w:val="Char3"/>
          <w:rFonts w:hint="cs"/>
          <w:rtl/>
        </w:rPr>
        <w:t>نمون</w:t>
      </w:r>
      <w:r w:rsidR="00187002" w:rsidRPr="00187002">
        <w:rPr>
          <w:rStyle w:val="Char3"/>
          <w:rFonts w:hint="cs"/>
          <w:rtl/>
        </w:rPr>
        <w:t>ۀ</w:t>
      </w:r>
      <w:r w:rsidRPr="00187002">
        <w:rPr>
          <w:rStyle w:val="Char3"/>
          <w:rFonts w:hint="cs"/>
          <w:rtl/>
        </w:rPr>
        <w:t xml:space="preserve"> دیگر آنکه پطروشفسکی در صفح</w:t>
      </w:r>
      <w:r w:rsidR="00187002" w:rsidRPr="00187002">
        <w:rPr>
          <w:rStyle w:val="Char3"/>
          <w:rFonts w:hint="cs"/>
          <w:rtl/>
        </w:rPr>
        <w:t>ۀ</w:t>
      </w:r>
      <w:r w:rsidRPr="00187002">
        <w:rPr>
          <w:rStyle w:val="Char3"/>
          <w:rFonts w:hint="cs"/>
          <w:rtl/>
        </w:rPr>
        <w:t xml:space="preserve"> 206 از کتاب «اسلام در ایران» می‌نویسد</w:t>
      </w:r>
      <w:r w:rsidR="00156AEF" w:rsidRPr="00187002">
        <w:rPr>
          <w:rStyle w:val="Char3"/>
          <w:rFonts w:hint="cs"/>
          <w:rtl/>
        </w:rPr>
        <w:t>:</w:t>
      </w:r>
    </w:p>
    <w:p w:rsidR="00D4465B" w:rsidRPr="00187002" w:rsidRDefault="00D4465B" w:rsidP="000A1657">
      <w:pPr>
        <w:ind w:firstLine="284"/>
        <w:jc w:val="both"/>
        <w:rPr>
          <w:rStyle w:val="Char3"/>
          <w:rtl/>
        </w:rPr>
      </w:pPr>
      <w:r w:rsidRPr="00187002">
        <w:rPr>
          <w:rStyle w:val="Char3"/>
          <w:rFonts w:hint="cs"/>
          <w:rtl/>
        </w:rPr>
        <w:t>«این نکته شایان توجه است که فقه اسلامی برای دلیل کتبی (اسناد و مدارک کتبی) چندان اهمیّتی قائل نیست»</w:t>
      </w:r>
      <w:r w:rsidR="00FB3928">
        <w:rPr>
          <w:rStyle w:val="Char3"/>
          <w:rFonts w:hint="cs"/>
          <w:rtl/>
        </w:rPr>
        <w:t>!</w:t>
      </w:r>
    </w:p>
    <w:p w:rsidR="0051121B" w:rsidRPr="00187002" w:rsidRDefault="0051121B" w:rsidP="00CD0D16">
      <w:pPr>
        <w:ind w:firstLine="284"/>
        <w:jc w:val="both"/>
        <w:rPr>
          <w:rStyle w:val="Char3"/>
          <w:rtl/>
        </w:rPr>
      </w:pPr>
      <w:r w:rsidRPr="00187002">
        <w:rPr>
          <w:rStyle w:val="Char3"/>
          <w:rFonts w:hint="cs"/>
          <w:rtl/>
        </w:rPr>
        <w:t>اگر پطروشفسکی، قرآن مجید را که نخستین منبع فقه اسلامی شم</w:t>
      </w:r>
      <w:r w:rsidR="00221BCB" w:rsidRPr="00187002">
        <w:rPr>
          <w:rStyle w:val="Char3"/>
          <w:rFonts w:hint="cs"/>
          <w:rtl/>
        </w:rPr>
        <w:t>ر</w:t>
      </w:r>
      <w:r w:rsidRPr="00187002">
        <w:rPr>
          <w:rStyle w:val="Char3"/>
          <w:rFonts w:hint="cs"/>
          <w:rtl/>
        </w:rPr>
        <w:t xml:space="preserve">ده </w:t>
      </w:r>
      <w:r w:rsidR="00CD0D16" w:rsidRPr="00187002">
        <w:rPr>
          <w:rStyle w:val="Char3"/>
          <w:rFonts w:hint="cs"/>
          <w:rtl/>
        </w:rPr>
        <w:t>می‌شود ملاک قرار داده بود البته به روشنی بر خطای خود پی می‌برد زیرا در قرآن کریم تصریح شده است</w:t>
      </w:r>
      <w:r w:rsidR="00156AEF" w:rsidRPr="00187002">
        <w:rPr>
          <w:rStyle w:val="Char3"/>
          <w:rFonts w:hint="cs"/>
          <w:rtl/>
        </w:rPr>
        <w:t>:</w:t>
      </w:r>
    </w:p>
    <w:p w:rsidR="005A63AB" w:rsidRPr="00144995" w:rsidRDefault="005A63AB" w:rsidP="00364C32">
      <w:pPr>
        <w:ind w:firstLine="284"/>
        <w:jc w:val="both"/>
        <w:rPr>
          <w:rStyle w:val="Chara"/>
          <w:rtl/>
        </w:rPr>
      </w:pPr>
      <w:r>
        <w:rPr>
          <w:rFonts w:ascii="Traditional Arabic" w:hAnsi="Traditional Arabic"/>
          <w:sz w:val="24"/>
          <w:szCs w:val="28"/>
          <w:rtl/>
          <w:lang w:bidi="fa-IR"/>
        </w:rPr>
        <w:t>﴿</w:t>
      </w:r>
      <w:r w:rsidR="00364C32" w:rsidRPr="00144995">
        <w:rPr>
          <w:rStyle w:val="Chara"/>
          <w:rtl/>
        </w:rPr>
        <w:t>إِذَا تَدَايَنتُم بِدَيۡنٍ إِلَىٰٓ أَجَلٖ مُّسَمّٗى فَ</w:t>
      </w:r>
      <w:r w:rsidR="00364C32" w:rsidRPr="00144995">
        <w:rPr>
          <w:rStyle w:val="Chara"/>
          <w:rFonts w:hint="cs"/>
          <w:rtl/>
        </w:rPr>
        <w:t>ٱكۡتُبُوهُۚ</w:t>
      </w:r>
      <w:r w:rsidR="00364C32" w:rsidRPr="00144995">
        <w:rPr>
          <w:rStyle w:val="Chara"/>
          <w:rtl/>
        </w:rPr>
        <w:t xml:space="preserve"> وَلۡيَكۡتُب بَّيۡنَكُمۡ كَاتِبُۢ بِ</w:t>
      </w:r>
      <w:r w:rsidR="00364C32" w:rsidRPr="00144995">
        <w:rPr>
          <w:rStyle w:val="Chara"/>
          <w:rFonts w:hint="cs"/>
          <w:rtl/>
        </w:rPr>
        <w:t>ٱلۡعَدۡلِۚ</w:t>
      </w:r>
      <w:r w:rsidR="00364C32" w:rsidRPr="00144995">
        <w:rPr>
          <w:rStyle w:val="Chara"/>
          <w:rtl/>
        </w:rPr>
        <w:t xml:space="preserve"> وَلَا يَأۡبَ كَاتِبٌ أَن يَكۡتُبَ كَمَا عَلَّمَهُ </w:t>
      </w:r>
      <w:r w:rsidR="00364C32" w:rsidRPr="00144995">
        <w:rPr>
          <w:rStyle w:val="Chara"/>
          <w:rFonts w:hint="cs"/>
          <w:rtl/>
        </w:rPr>
        <w:t>ٱللَّهُۚ</w:t>
      </w:r>
      <w:r w:rsidR="00364C32" w:rsidRPr="00144995">
        <w:rPr>
          <w:rStyle w:val="Chara"/>
          <w:rtl/>
        </w:rPr>
        <w:t xml:space="preserve"> فَلۡيَكۡتُبۡ وَلۡيُمۡلِلِ </w:t>
      </w:r>
      <w:r w:rsidR="00364C32" w:rsidRPr="00144995">
        <w:rPr>
          <w:rStyle w:val="Chara"/>
          <w:rFonts w:hint="cs"/>
          <w:rtl/>
        </w:rPr>
        <w:t>ٱلَّذِي</w:t>
      </w:r>
      <w:r w:rsidR="00364C32" w:rsidRPr="00144995">
        <w:rPr>
          <w:rStyle w:val="Chara"/>
          <w:rtl/>
        </w:rPr>
        <w:t xml:space="preserve"> عَلَيۡهِ </w:t>
      </w:r>
      <w:r w:rsidR="00364C32" w:rsidRPr="00144995">
        <w:rPr>
          <w:rStyle w:val="Chara"/>
          <w:rFonts w:hint="cs"/>
          <w:rtl/>
        </w:rPr>
        <w:t>ٱلۡحَق</w:t>
      </w:r>
      <w:r w:rsidR="00364C32" w:rsidRPr="00144995">
        <w:rPr>
          <w:rStyle w:val="Chara"/>
          <w:rtl/>
        </w:rPr>
        <w:t xml:space="preserve">ُّ وَلۡيَتَّقِ </w:t>
      </w:r>
      <w:r w:rsidR="00364C32" w:rsidRPr="00144995">
        <w:rPr>
          <w:rStyle w:val="Chara"/>
          <w:rFonts w:hint="cs"/>
          <w:rtl/>
        </w:rPr>
        <w:t>ٱللَّهَ</w:t>
      </w:r>
      <w:r w:rsidR="00364C32" w:rsidRPr="00144995">
        <w:rPr>
          <w:rStyle w:val="Chara"/>
          <w:rtl/>
        </w:rPr>
        <w:t xml:space="preserve"> رَبَّهُ</w:t>
      </w:r>
      <w:r w:rsidR="00364C32" w:rsidRPr="00144995">
        <w:rPr>
          <w:rStyle w:val="Chara"/>
          <w:rFonts w:hint="cs"/>
          <w:rtl/>
        </w:rPr>
        <w:t>ۥ</w:t>
      </w:r>
      <w:r w:rsidR="00364C32" w:rsidRPr="00144995">
        <w:rPr>
          <w:rStyle w:val="Chara"/>
          <w:rtl/>
        </w:rPr>
        <w:t xml:space="preserve"> وَلَا يَبۡخَسۡ مِنۡهُ شَيۡ‍ٔٗاۚ فَإِن كَانَ </w:t>
      </w:r>
      <w:r w:rsidR="00364C32" w:rsidRPr="00144995">
        <w:rPr>
          <w:rStyle w:val="Chara"/>
          <w:rFonts w:hint="cs"/>
          <w:rtl/>
        </w:rPr>
        <w:t>ٱلَّذِي</w:t>
      </w:r>
      <w:r w:rsidR="00364C32" w:rsidRPr="00144995">
        <w:rPr>
          <w:rStyle w:val="Chara"/>
          <w:rtl/>
        </w:rPr>
        <w:t xml:space="preserve"> عَلَيۡهِ </w:t>
      </w:r>
      <w:r w:rsidR="00364C32" w:rsidRPr="00144995">
        <w:rPr>
          <w:rStyle w:val="Chara"/>
          <w:rFonts w:hint="cs"/>
          <w:rtl/>
        </w:rPr>
        <w:t>ٱلۡحَقُّ</w:t>
      </w:r>
      <w:r w:rsidR="00364C32" w:rsidRPr="00144995">
        <w:rPr>
          <w:rStyle w:val="Chara"/>
          <w:rtl/>
        </w:rPr>
        <w:t xml:space="preserve"> سَفِيهًا أَوۡ ضَعِيفًا أَوۡ لَا يَسۡتَطِيعُ أَن يُمِلَّ هُوَ فَلۡيُمۡلِلۡ وَلِيُّهُ</w:t>
      </w:r>
      <w:r w:rsidR="00364C32" w:rsidRPr="00144995">
        <w:rPr>
          <w:rStyle w:val="Chara"/>
          <w:rFonts w:hint="cs"/>
          <w:rtl/>
        </w:rPr>
        <w:t>ۥ</w:t>
      </w:r>
      <w:r w:rsidR="00364C32" w:rsidRPr="00144995">
        <w:rPr>
          <w:rStyle w:val="Chara"/>
          <w:rtl/>
        </w:rPr>
        <w:t xml:space="preserve"> بِ</w:t>
      </w:r>
      <w:r w:rsidR="00364C32" w:rsidRPr="00144995">
        <w:rPr>
          <w:rStyle w:val="Chara"/>
          <w:rFonts w:hint="cs"/>
          <w:rtl/>
        </w:rPr>
        <w:t>ٱلۡعَدۡلِۚ</w:t>
      </w:r>
      <w:r w:rsidR="00364C32" w:rsidRPr="00144995">
        <w:rPr>
          <w:rStyle w:val="Chara"/>
          <w:rtl/>
        </w:rPr>
        <w:t xml:space="preserve"> وَ</w:t>
      </w:r>
      <w:r w:rsidR="00364C32" w:rsidRPr="00144995">
        <w:rPr>
          <w:rStyle w:val="Chara"/>
          <w:rFonts w:hint="cs"/>
          <w:rtl/>
        </w:rPr>
        <w:t>ٱسۡتَشۡهِدُواْ</w:t>
      </w:r>
      <w:r w:rsidR="00364C32" w:rsidRPr="00144995">
        <w:rPr>
          <w:rStyle w:val="Chara"/>
          <w:rtl/>
        </w:rPr>
        <w:t xml:space="preserve"> شَهِيدَيۡنِ مِن رِّجَالِكُمۡۖ فَإِن لّ</w:t>
      </w:r>
      <w:r w:rsidR="00364C32" w:rsidRPr="00144995">
        <w:rPr>
          <w:rStyle w:val="Chara"/>
          <w:rFonts w:hint="cs"/>
          <w:rtl/>
        </w:rPr>
        <w:t>َمۡ</w:t>
      </w:r>
      <w:r w:rsidR="00364C32" w:rsidRPr="00144995">
        <w:rPr>
          <w:rStyle w:val="Chara"/>
          <w:rtl/>
        </w:rPr>
        <w:t xml:space="preserve"> يَكُونَا رَجُلَيۡنِ فَرَجُلٞ وَ</w:t>
      </w:r>
      <w:r w:rsidR="00364C32" w:rsidRPr="00144995">
        <w:rPr>
          <w:rStyle w:val="Chara"/>
          <w:rFonts w:hint="cs"/>
          <w:rtl/>
        </w:rPr>
        <w:t>ٱمۡرَأَتَانِ</w:t>
      </w:r>
      <w:r w:rsidR="00364C32" w:rsidRPr="00144995">
        <w:rPr>
          <w:rStyle w:val="Chara"/>
          <w:rtl/>
        </w:rPr>
        <w:t xml:space="preserve"> مِمَّن تَرۡضَوۡنَ مِنَ </w:t>
      </w:r>
      <w:r w:rsidR="00364C32" w:rsidRPr="00144995">
        <w:rPr>
          <w:rStyle w:val="Chara"/>
          <w:rFonts w:hint="cs"/>
          <w:rtl/>
        </w:rPr>
        <w:t>ٱلشُّهَدَآءِ</w:t>
      </w:r>
      <w:r w:rsidR="00364C32" w:rsidRPr="00144995">
        <w:rPr>
          <w:rStyle w:val="Chara"/>
          <w:rtl/>
        </w:rPr>
        <w:t xml:space="preserve"> أَن تَضِلَّ إِحۡدَىٰهُمَا فَتُذَكِّرَ إِحۡدَىٰهُمَا </w:t>
      </w:r>
      <w:r w:rsidR="00364C32" w:rsidRPr="00144995">
        <w:rPr>
          <w:rStyle w:val="Chara"/>
          <w:rFonts w:hint="cs"/>
          <w:rtl/>
        </w:rPr>
        <w:t>ٱلۡأُخۡرَىٰۚ</w:t>
      </w:r>
      <w:r w:rsidR="00364C32" w:rsidRPr="00144995">
        <w:rPr>
          <w:rStyle w:val="Chara"/>
          <w:rtl/>
        </w:rPr>
        <w:t xml:space="preserve"> وَلَا يَأۡبَ </w:t>
      </w:r>
      <w:r w:rsidR="00364C32" w:rsidRPr="00144995">
        <w:rPr>
          <w:rStyle w:val="Chara"/>
          <w:rFonts w:hint="cs"/>
          <w:rtl/>
        </w:rPr>
        <w:t>ٱلشُّهَدَآءُ</w:t>
      </w:r>
      <w:r w:rsidR="00364C32" w:rsidRPr="00144995">
        <w:rPr>
          <w:rStyle w:val="Chara"/>
          <w:rtl/>
        </w:rPr>
        <w:t xml:space="preserve"> إِذَا مَا دُعُواْۚ وَلَا تَسۡ‍َٔمُوٓاْ أَن تَكۡتُبُوهُ صَغِيرًا أَوۡ كَبِيرًا </w:t>
      </w:r>
      <w:r w:rsidR="00364C32" w:rsidRPr="00144995">
        <w:rPr>
          <w:rStyle w:val="Chara"/>
          <w:rFonts w:hint="cs"/>
          <w:rtl/>
        </w:rPr>
        <w:t>إِلَىٰٓ</w:t>
      </w:r>
      <w:r w:rsidR="00364C32" w:rsidRPr="00144995">
        <w:rPr>
          <w:rStyle w:val="Chara"/>
          <w:rtl/>
        </w:rPr>
        <w:t xml:space="preserve"> أَجَلِهِ</w:t>
      </w:r>
      <w:r w:rsidR="00364C32" w:rsidRPr="00144995">
        <w:rPr>
          <w:rStyle w:val="Chara"/>
          <w:rFonts w:hint="cs"/>
          <w:rtl/>
        </w:rPr>
        <w:t>ۦۚ</w:t>
      </w:r>
      <w:r w:rsidR="00364C32" w:rsidRPr="00144995">
        <w:rPr>
          <w:rStyle w:val="Chara"/>
          <w:rtl/>
        </w:rPr>
        <w:t xml:space="preserve"> ذَٰلِكُمۡ أَقۡسَطُ عِندَ </w:t>
      </w:r>
      <w:r w:rsidR="00364C32" w:rsidRPr="00144995">
        <w:rPr>
          <w:rStyle w:val="Chara"/>
          <w:rFonts w:hint="cs"/>
          <w:rtl/>
        </w:rPr>
        <w:t>ٱللَّهِ</w:t>
      </w:r>
      <w:r w:rsidR="00364C32" w:rsidRPr="00144995">
        <w:rPr>
          <w:rStyle w:val="Chara"/>
          <w:rtl/>
        </w:rPr>
        <w:t xml:space="preserve"> وَأَقۡوَمُ لِلشَّهَٰدَةِ وَأَدۡنَىٰٓ أَلَّا تَرۡتَابُوٓاْ</w:t>
      </w:r>
      <w:r>
        <w:rPr>
          <w:rFonts w:ascii="Traditional Arabic" w:hAnsi="Traditional Arabic"/>
          <w:sz w:val="24"/>
          <w:szCs w:val="28"/>
          <w:rtl/>
          <w:lang w:bidi="fa-IR"/>
        </w:rPr>
        <w:t>﴾</w:t>
      </w:r>
      <w:r w:rsidRPr="00187002">
        <w:rPr>
          <w:rStyle w:val="Char3"/>
          <w:rFonts w:hint="cs"/>
          <w:rtl/>
        </w:rPr>
        <w:t xml:space="preserve"> </w:t>
      </w:r>
      <w:r w:rsidRPr="0043067F">
        <w:rPr>
          <w:rStyle w:val="Char8"/>
          <w:rtl/>
        </w:rPr>
        <w:t>[</w:t>
      </w:r>
      <w:r w:rsidRPr="0043067F">
        <w:rPr>
          <w:rStyle w:val="Char8"/>
          <w:rFonts w:hint="cs"/>
          <w:rtl/>
        </w:rPr>
        <w:t>البقرة: 282</w:t>
      </w:r>
      <w:r w:rsidRPr="0043067F">
        <w:rPr>
          <w:rStyle w:val="Char8"/>
          <w:rtl/>
        </w:rPr>
        <w:t>]</w:t>
      </w:r>
      <w:r w:rsidRPr="00187002">
        <w:rPr>
          <w:rStyle w:val="Char3"/>
          <w:rFonts w:hint="cs"/>
          <w:rtl/>
        </w:rPr>
        <w:t>.</w:t>
      </w:r>
    </w:p>
    <w:p w:rsidR="00CD0D16" w:rsidRPr="00187002" w:rsidRDefault="00CD0D16" w:rsidP="003448C6">
      <w:pPr>
        <w:ind w:firstLine="284"/>
        <w:jc w:val="both"/>
        <w:rPr>
          <w:rStyle w:val="Char3"/>
          <w:rtl/>
        </w:rPr>
      </w:pPr>
      <w:r w:rsidRPr="00187002">
        <w:rPr>
          <w:rStyle w:val="Char3"/>
          <w:rFonts w:hint="cs"/>
          <w:rtl/>
        </w:rPr>
        <w:t>«</w:t>
      </w:r>
      <w:r w:rsidR="00B06162" w:rsidRPr="00187002">
        <w:rPr>
          <w:rStyle w:val="Char3"/>
          <w:rFonts w:hint="cs"/>
          <w:rtl/>
        </w:rPr>
        <w:t>چون به یکدیگر تا مدتی معیّن وام دهید، آن را بنویسید و باید نویسنده‌ای میان شما موضوع را به درستی بنویسد... و نباید از نوشتنِ وامتان تا سرآمدش ـ چه کوچک باشد یا بزرگ ـ ملول شوید که این نزد خدا دادگرانه‌تر و برای گواهی استوارتر و برای اینکه به تردید دچار نشوید، بهتر است...».</w:t>
      </w:r>
    </w:p>
    <w:p w:rsidR="00CD0D16" w:rsidRPr="00187002" w:rsidRDefault="00B06162" w:rsidP="00CD0D16">
      <w:pPr>
        <w:ind w:firstLine="284"/>
        <w:jc w:val="both"/>
        <w:rPr>
          <w:rStyle w:val="Char3"/>
          <w:rtl/>
        </w:rPr>
      </w:pPr>
      <w:r w:rsidRPr="00187002">
        <w:rPr>
          <w:rStyle w:val="Char3"/>
          <w:rFonts w:hint="cs"/>
          <w:rtl/>
        </w:rPr>
        <w:t>با وجود این</w:t>
      </w:r>
      <w:r w:rsidR="004069EA" w:rsidRPr="00187002">
        <w:rPr>
          <w:rStyle w:val="Char3"/>
          <w:rFonts w:hint="cs"/>
          <w:rtl/>
        </w:rPr>
        <w:t>،</w:t>
      </w:r>
      <w:r w:rsidRPr="00187002">
        <w:rPr>
          <w:rStyle w:val="Char3"/>
          <w:rFonts w:hint="cs"/>
          <w:rtl/>
        </w:rPr>
        <w:t xml:space="preserve"> چگونه پطروشفسکی ادّعا دارد که اسناد و مدارک کتبی در فقه اسلامی چندان اهمیّتی ندارد؟!</w:t>
      </w:r>
    </w:p>
    <w:p w:rsidR="00B06162" w:rsidRPr="00187002" w:rsidRDefault="00B06162" w:rsidP="00B06162">
      <w:pPr>
        <w:ind w:firstLine="284"/>
        <w:jc w:val="both"/>
        <w:rPr>
          <w:rStyle w:val="Char3"/>
          <w:rtl/>
        </w:rPr>
      </w:pPr>
      <w:r w:rsidRPr="00187002">
        <w:rPr>
          <w:rStyle w:val="Char3"/>
          <w:rFonts w:hint="cs"/>
          <w:rtl/>
        </w:rPr>
        <w:t>ج ـ نقد پطروشفسکی از احکام اسلام نیز بسیار ناپخته و دور از تحقیق است. به عنوان نمونه وی در صفح</w:t>
      </w:r>
      <w:r w:rsidR="00187002" w:rsidRPr="00187002">
        <w:rPr>
          <w:rStyle w:val="Char3"/>
          <w:rFonts w:hint="cs"/>
          <w:rtl/>
        </w:rPr>
        <w:t>ۀ</w:t>
      </w:r>
      <w:r w:rsidRPr="00187002">
        <w:rPr>
          <w:rStyle w:val="Char3"/>
          <w:rFonts w:hint="cs"/>
          <w:rtl/>
        </w:rPr>
        <w:t xml:space="preserve"> 175 از کتاب «اسلام در ایران» می‌نویسد</w:t>
      </w:r>
      <w:r w:rsidR="00156AEF" w:rsidRPr="00187002">
        <w:rPr>
          <w:rStyle w:val="Char3"/>
          <w:rFonts w:hint="cs"/>
          <w:rtl/>
        </w:rPr>
        <w:t>:</w:t>
      </w:r>
    </w:p>
    <w:p w:rsidR="00B06162" w:rsidRPr="0043067F" w:rsidRDefault="00D67168" w:rsidP="0043067F">
      <w:pPr>
        <w:pStyle w:val="a3"/>
        <w:rPr>
          <w:rtl/>
        </w:rPr>
      </w:pPr>
      <w:r>
        <w:rPr>
          <w:rFonts w:hint="cs"/>
          <w:sz w:val="24"/>
          <w:rtl/>
        </w:rPr>
        <w:t>«</w:t>
      </w:r>
      <w:r w:rsidR="00B06162" w:rsidRPr="0043067F">
        <w:rPr>
          <w:rFonts w:hint="cs"/>
          <w:rtl/>
        </w:rPr>
        <w:t xml:space="preserve">فقه اسلامی اساس استواری در حقوق جزائی پدید نیاورده و چون بر اصول دینی مبتنی است، مفاهیم جنایت و معصیت و گناه در آن توأم شده... طبق فقه </w:t>
      </w:r>
      <w:r w:rsidR="004660EC" w:rsidRPr="0043067F">
        <w:rPr>
          <w:rFonts w:hint="cs"/>
          <w:rtl/>
        </w:rPr>
        <w:t>اسلامی فرد، موضوع حقوق نبوده بلکه خانواده است و قتل، جنایتی علیه جامعه شناخته نشده بلکه بزهی محسوب می‌گردد که بر ضدّ خاندان مقتول صورت گرفته!</w:t>
      </w:r>
      <w:r>
        <w:rPr>
          <w:rFonts w:hint="cs"/>
          <w:sz w:val="24"/>
          <w:rtl/>
        </w:rPr>
        <w:t>»</w:t>
      </w:r>
      <w:r w:rsidRPr="0043067F">
        <w:rPr>
          <w:rFonts w:hint="cs"/>
          <w:rtl/>
        </w:rPr>
        <w:t>.</w:t>
      </w:r>
    </w:p>
    <w:p w:rsidR="004660EC" w:rsidRPr="00187002" w:rsidRDefault="004660EC" w:rsidP="00B06162">
      <w:pPr>
        <w:ind w:firstLine="284"/>
        <w:jc w:val="both"/>
        <w:rPr>
          <w:rStyle w:val="Char3"/>
          <w:rtl/>
        </w:rPr>
      </w:pPr>
      <w:r w:rsidRPr="00187002">
        <w:rPr>
          <w:rStyle w:val="Char3"/>
          <w:rFonts w:hint="cs"/>
          <w:rtl/>
        </w:rPr>
        <w:t>باید گفت</w:t>
      </w:r>
      <w:r w:rsidR="00B50B2D" w:rsidRPr="00187002">
        <w:rPr>
          <w:rStyle w:val="Char3"/>
          <w:rFonts w:hint="cs"/>
          <w:rtl/>
        </w:rPr>
        <w:t>:</w:t>
      </w:r>
      <w:r w:rsidRPr="00187002">
        <w:rPr>
          <w:rStyle w:val="Char3"/>
          <w:rFonts w:hint="cs"/>
          <w:rtl/>
        </w:rPr>
        <w:t xml:space="preserve"> هیچکدام از ایرادهای پطروشفسکی بر فقه اسلامی وارد نیست به دلیل آنکه</w:t>
      </w:r>
      <w:r w:rsidR="00156AEF" w:rsidRPr="00187002">
        <w:rPr>
          <w:rStyle w:val="Char3"/>
          <w:rFonts w:hint="cs"/>
          <w:rtl/>
        </w:rPr>
        <w:t>:</w:t>
      </w:r>
    </w:p>
    <w:p w:rsidR="004660EC" w:rsidRPr="00187002" w:rsidRDefault="004660EC" w:rsidP="00593A45">
      <w:pPr>
        <w:ind w:firstLine="284"/>
        <w:jc w:val="both"/>
        <w:rPr>
          <w:rStyle w:val="Char3"/>
          <w:rtl/>
        </w:rPr>
      </w:pPr>
      <w:r w:rsidRPr="00187002">
        <w:rPr>
          <w:rStyle w:val="Char3"/>
          <w:rFonts w:hint="cs"/>
          <w:rtl/>
        </w:rPr>
        <w:t>اولا</w:t>
      </w:r>
      <w:r w:rsidRPr="00623DAA">
        <w:rPr>
          <w:rFonts w:hint="cs"/>
          <w:sz w:val="24"/>
          <w:szCs w:val="28"/>
          <w:rtl/>
          <w:lang w:bidi="fa-IR"/>
        </w:rPr>
        <w:t>ً</w:t>
      </w:r>
      <w:r w:rsidR="00623DAA" w:rsidRPr="00187002">
        <w:rPr>
          <w:rStyle w:val="Char3"/>
          <w:rFonts w:hint="cs"/>
          <w:rtl/>
        </w:rPr>
        <w:t>:</w:t>
      </w:r>
      <w:r w:rsidRPr="00187002">
        <w:rPr>
          <w:rStyle w:val="Char3"/>
          <w:rFonts w:hint="cs"/>
          <w:rtl/>
        </w:rPr>
        <w:t xml:space="preserve"> اسلام کیفری را که (در دنیا) </w:t>
      </w:r>
      <w:r w:rsidR="00E71C02" w:rsidRPr="00187002">
        <w:rPr>
          <w:rStyle w:val="Char3"/>
          <w:rFonts w:hint="cs"/>
          <w:rtl/>
        </w:rPr>
        <w:t>برای مجرمان معیّن کرده، موجب آمرزش ایشان نمی‌ش</w:t>
      </w:r>
      <w:r w:rsidR="004269D2" w:rsidRPr="00187002">
        <w:rPr>
          <w:rStyle w:val="Char3"/>
          <w:rFonts w:hint="cs"/>
          <w:rtl/>
        </w:rPr>
        <w:t>ود و آمرزش مجرمان را در گرو توب</w:t>
      </w:r>
      <w:r w:rsidR="00187002" w:rsidRPr="00187002">
        <w:rPr>
          <w:rStyle w:val="Char3"/>
          <w:rFonts w:hint="cs"/>
          <w:rtl/>
        </w:rPr>
        <w:t>ۀ</w:t>
      </w:r>
      <w:r w:rsidR="00B16643" w:rsidRPr="00187002">
        <w:rPr>
          <w:rStyle w:val="Char3"/>
          <w:rFonts w:hint="cs"/>
          <w:rtl/>
        </w:rPr>
        <w:t xml:space="preserve"> آن‌ها </w:t>
      </w:r>
      <w:r w:rsidR="004269D2" w:rsidRPr="00187002">
        <w:rPr>
          <w:rStyle w:val="Char3"/>
          <w:rFonts w:hint="cs"/>
          <w:rtl/>
        </w:rPr>
        <w:t>می‌داند و همین امر نشان</w:t>
      </w:r>
      <w:r w:rsidR="00187002" w:rsidRPr="00187002">
        <w:rPr>
          <w:rStyle w:val="Char3"/>
          <w:rFonts w:hint="cs"/>
          <w:rtl/>
        </w:rPr>
        <w:t>ۀ</w:t>
      </w:r>
      <w:r w:rsidR="004269D2" w:rsidRPr="00187002">
        <w:rPr>
          <w:rStyle w:val="Char3"/>
          <w:rFonts w:hint="cs"/>
          <w:rtl/>
        </w:rPr>
        <w:t xml:space="preserve"> آنست که از دیدگاه اسلام، مفهوم معصیت و گناه با جنایت (به معنای حقوقی آن) تفاوت دارد. گواه بر این معنا آن است که قرآن کریم </w:t>
      </w:r>
      <w:r w:rsidR="004E0E70" w:rsidRPr="00187002">
        <w:rPr>
          <w:rStyle w:val="Char3"/>
          <w:rFonts w:hint="cs"/>
          <w:rtl/>
        </w:rPr>
        <w:t xml:space="preserve">پس از فرمان دادن به کیفر سارق، اعلام می‌کند که اگر سارق ـ پس از کیفر ـ توبه </w:t>
      </w:r>
      <w:r w:rsidR="00686824" w:rsidRPr="00187002">
        <w:rPr>
          <w:rStyle w:val="Char3"/>
          <w:rFonts w:hint="cs"/>
          <w:rtl/>
        </w:rPr>
        <w:t>کند در آن صورت خداوند گناهش را می‌آمرزد (سور</w:t>
      </w:r>
      <w:r w:rsidR="00187002" w:rsidRPr="00187002">
        <w:rPr>
          <w:rStyle w:val="Char3"/>
          <w:rFonts w:hint="cs"/>
          <w:rtl/>
        </w:rPr>
        <w:t>ۀ</w:t>
      </w:r>
      <w:r w:rsidR="00686824" w:rsidRPr="00187002">
        <w:rPr>
          <w:rStyle w:val="Char3"/>
          <w:rFonts w:hint="cs"/>
          <w:rtl/>
        </w:rPr>
        <w:t xml:space="preserve"> مائده، آی</w:t>
      </w:r>
      <w:r w:rsidR="00187002" w:rsidRPr="00187002">
        <w:rPr>
          <w:rStyle w:val="Char3"/>
          <w:rFonts w:hint="cs"/>
          <w:rtl/>
        </w:rPr>
        <w:t>ۀ</w:t>
      </w:r>
      <w:r w:rsidR="00686824" w:rsidRPr="00187002">
        <w:rPr>
          <w:rStyle w:val="Char3"/>
          <w:rFonts w:hint="cs"/>
          <w:rtl/>
        </w:rPr>
        <w:t xml:space="preserve"> 38 و 39). پس گناه از نظر اسلام ریشه </w:t>
      </w:r>
      <w:r w:rsidR="00175F42" w:rsidRPr="00187002">
        <w:rPr>
          <w:rStyle w:val="Char3"/>
          <w:rFonts w:hint="cs"/>
          <w:rtl/>
        </w:rPr>
        <w:t xml:space="preserve">در دل و جان آدمی دارد و بدون </w:t>
      </w:r>
      <w:r w:rsidR="005D7A10" w:rsidRPr="00187002">
        <w:rPr>
          <w:rStyle w:val="Char3"/>
          <w:rFonts w:hint="cs"/>
          <w:rtl/>
        </w:rPr>
        <w:t xml:space="preserve">توبه </w:t>
      </w:r>
      <w:r w:rsidR="00C321E6" w:rsidRPr="00187002">
        <w:rPr>
          <w:rStyle w:val="Char3"/>
          <w:rFonts w:hint="cs"/>
          <w:rtl/>
        </w:rPr>
        <w:t xml:space="preserve">پاک نمی‌شود، در صورتی که جنایت ممکن است از راه خطا رخ دهد و جانی، گناهکار نباشد </w:t>
      </w:r>
      <w:r w:rsidR="00AE37AC" w:rsidRPr="0043067F">
        <w:rPr>
          <w:rStyle w:val="Char3"/>
          <w:rFonts w:hint="cs"/>
          <w:rtl/>
        </w:rPr>
        <w:t xml:space="preserve">چنانکه در قرآن مجید از </w:t>
      </w:r>
      <w:r w:rsidR="00593A45" w:rsidRPr="0043067F">
        <w:rPr>
          <w:rStyle w:val="Char3"/>
          <w:rFonts w:hint="cs"/>
          <w:rtl/>
        </w:rPr>
        <w:t>«</w:t>
      </w:r>
      <w:r w:rsidR="00AE37AC" w:rsidRPr="0043067F">
        <w:rPr>
          <w:rStyle w:val="Char3"/>
          <w:rFonts w:hint="cs"/>
          <w:rtl/>
        </w:rPr>
        <w:t>قتل خطأ</w:t>
      </w:r>
      <w:r w:rsidR="00593A45" w:rsidRPr="0043067F">
        <w:rPr>
          <w:rStyle w:val="Char3"/>
          <w:rFonts w:hint="cs"/>
          <w:rtl/>
        </w:rPr>
        <w:t>»</w:t>
      </w:r>
      <w:r w:rsidR="00C321E6" w:rsidRPr="0043067F">
        <w:rPr>
          <w:rStyle w:val="Char3"/>
          <w:rFonts w:hint="cs"/>
          <w:rtl/>
        </w:rPr>
        <w:t xml:space="preserve"> و مسائل مربوط به آن، سخن رفته اس</w:t>
      </w:r>
      <w:r w:rsidR="00C321E6" w:rsidRPr="00187002">
        <w:rPr>
          <w:rStyle w:val="Char3"/>
          <w:rFonts w:hint="cs"/>
          <w:rtl/>
        </w:rPr>
        <w:t>ت.</w:t>
      </w:r>
    </w:p>
    <w:p w:rsidR="00C321E6" w:rsidRPr="00187002" w:rsidRDefault="00C321E6" w:rsidP="00C321E6">
      <w:pPr>
        <w:ind w:firstLine="284"/>
        <w:jc w:val="both"/>
        <w:rPr>
          <w:rStyle w:val="Char3"/>
          <w:rtl/>
        </w:rPr>
      </w:pPr>
      <w:r w:rsidRPr="00187002">
        <w:rPr>
          <w:rStyle w:val="Char3"/>
          <w:rFonts w:hint="cs"/>
          <w:rtl/>
        </w:rPr>
        <w:t>ثانیا</w:t>
      </w:r>
      <w:r w:rsidRPr="00152791">
        <w:rPr>
          <w:rFonts w:hint="cs"/>
          <w:sz w:val="24"/>
          <w:szCs w:val="28"/>
          <w:rtl/>
          <w:lang w:bidi="fa-IR"/>
        </w:rPr>
        <w:t>ً</w:t>
      </w:r>
      <w:r w:rsidR="00152791" w:rsidRPr="00187002">
        <w:rPr>
          <w:rStyle w:val="Char3"/>
          <w:rFonts w:hint="cs"/>
          <w:rtl/>
        </w:rPr>
        <w:t>:</w:t>
      </w:r>
      <w:r w:rsidRPr="00187002">
        <w:rPr>
          <w:rStyle w:val="Char3"/>
          <w:rFonts w:hint="cs"/>
          <w:rtl/>
        </w:rPr>
        <w:t xml:space="preserve"> قتل عمدی از دیدگاه قرآن مجید علاوه بر اینکه خانواد</w:t>
      </w:r>
      <w:r w:rsidR="00187002" w:rsidRPr="00187002">
        <w:rPr>
          <w:rStyle w:val="Char3"/>
          <w:rFonts w:hint="cs"/>
          <w:rtl/>
        </w:rPr>
        <w:t>ۀ</w:t>
      </w:r>
      <w:r w:rsidRPr="00187002">
        <w:rPr>
          <w:rStyle w:val="Char3"/>
          <w:rFonts w:hint="cs"/>
          <w:rtl/>
        </w:rPr>
        <w:t xml:space="preserve"> مقتول را می‌آزارد آسیبی نسبت به مصالح جامعه نیز شمرده می‌شود که پطروشفسکی تنها به یک بُعدِ موضوع نگریسته و از بُعد دیگر آن غافل مانده است، در غیر این صورت می‌دید که قرآن کریم به وضوح می‌فرماید</w:t>
      </w:r>
      <w:r w:rsidR="00156AEF" w:rsidRPr="00187002">
        <w:rPr>
          <w:rStyle w:val="Char3"/>
          <w:rFonts w:hint="cs"/>
          <w:rtl/>
        </w:rPr>
        <w:t>:</w:t>
      </w:r>
    </w:p>
    <w:p w:rsidR="005A63AB" w:rsidRPr="00144995" w:rsidRDefault="005A63AB" w:rsidP="00364C32">
      <w:pPr>
        <w:ind w:firstLine="284"/>
        <w:jc w:val="both"/>
        <w:rPr>
          <w:rStyle w:val="Chara"/>
          <w:rtl/>
        </w:rPr>
      </w:pPr>
      <w:r>
        <w:rPr>
          <w:rFonts w:ascii="Traditional Arabic" w:hAnsi="Traditional Arabic"/>
          <w:sz w:val="24"/>
          <w:szCs w:val="28"/>
          <w:rtl/>
          <w:lang w:bidi="fa-IR"/>
        </w:rPr>
        <w:t>﴿</w:t>
      </w:r>
      <w:r w:rsidR="00364C32" w:rsidRPr="00144995">
        <w:rPr>
          <w:rStyle w:val="Chara"/>
          <w:rtl/>
        </w:rPr>
        <w:t xml:space="preserve">مَن قَتَلَ نَفۡسَۢا بِغَيۡرِ نَفۡسٍ أَوۡ فَسَادٖ فِي </w:t>
      </w:r>
      <w:r w:rsidR="00364C32" w:rsidRPr="00144995">
        <w:rPr>
          <w:rStyle w:val="Chara"/>
          <w:rFonts w:hint="cs"/>
          <w:rtl/>
        </w:rPr>
        <w:t>ٱلۡأَرۡضِ</w:t>
      </w:r>
      <w:r w:rsidR="00364C32" w:rsidRPr="00144995">
        <w:rPr>
          <w:rStyle w:val="Chara"/>
          <w:rtl/>
        </w:rPr>
        <w:t xml:space="preserve"> فَكَأَنَّمَا قَتَلَ </w:t>
      </w:r>
      <w:r w:rsidR="00364C32" w:rsidRPr="00144995">
        <w:rPr>
          <w:rStyle w:val="Chara"/>
          <w:rFonts w:hint="cs"/>
          <w:rtl/>
        </w:rPr>
        <w:t>ٱلنَّاسَ</w:t>
      </w:r>
      <w:r w:rsidR="00364C32" w:rsidRPr="00144995">
        <w:rPr>
          <w:rStyle w:val="Chara"/>
          <w:rtl/>
        </w:rPr>
        <w:t xml:space="preserve"> جَمِيعٗا</w:t>
      </w:r>
      <w:r w:rsidR="00364C32">
        <w:rPr>
          <w:rFonts w:ascii="KFGQPC Uthmanic Script HAFS" w:hAnsi="KFGQPC Uthmanic Script HAFS" w:cs="Times New Roman" w:hint="cs"/>
          <w:rtl/>
        </w:rPr>
        <w:t>...</w:t>
      </w:r>
      <w:r>
        <w:rPr>
          <w:rFonts w:ascii="Traditional Arabic" w:hAnsi="Traditional Arabic"/>
          <w:sz w:val="24"/>
          <w:szCs w:val="28"/>
          <w:rtl/>
          <w:lang w:bidi="fa-IR"/>
        </w:rPr>
        <w:t>﴾</w:t>
      </w:r>
      <w:r w:rsidRPr="00187002">
        <w:rPr>
          <w:rStyle w:val="Char3"/>
          <w:rFonts w:hint="cs"/>
          <w:rtl/>
        </w:rPr>
        <w:t xml:space="preserve"> </w:t>
      </w:r>
      <w:r w:rsidRPr="0043067F">
        <w:rPr>
          <w:rStyle w:val="Char8"/>
          <w:rtl/>
        </w:rPr>
        <w:t>[</w:t>
      </w:r>
      <w:r w:rsidRPr="0043067F">
        <w:rPr>
          <w:rStyle w:val="Char8"/>
          <w:rFonts w:hint="cs"/>
          <w:rtl/>
        </w:rPr>
        <w:t>المائدة: 32</w:t>
      </w:r>
      <w:r w:rsidRPr="0043067F">
        <w:rPr>
          <w:rStyle w:val="Char8"/>
          <w:rtl/>
        </w:rPr>
        <w:t>]</w:t>
      </w:r>
      <w:r w:rsidRPr="00187002">
        <w:rPr>
          <w:rStyle w:val="Char3"/>
          <w:rFonts w:hint="cs"/>
          <w:rtl/>
        </w:rPr>
        <w:t>.</w:t>
      </w:r>
    </w:p>
    <w:p w:rsidR="000E4F1D" w:rsidRPr="00187002" w:rsidRDefault="000E4F1D" w:rsidP="003448C6">
      <w:pPr>
        <w:ind w:firstLine="284"/>
        <w:jc w:val="both"/>
        <w:rPr>
          <w:rStyle w:val="Char3"/>
          <w:rtl/>
        </w:rPr>
      </w:pPr>
      <w:r w:rsidRPr="00187002">
        <w:rPr>
          <w:rStyle w:val="Char3"/>
          <w:rFonts w:hint="cs"/>
          <w:rtl/>
        </w:rPr>
        <w:t>«هرکس، دیگری را ـ بدون آنکه شخصی را کشته یا در زمین فسادی کرده باشد ـ بکشد، مانند آن است که هم</w:t>
      </w:r>
      <w:r w:rsidR="00187002" w:rsidRPr="00187002">
        <w:rPr>
          <w:rStyle w:val="Char3"/>
          <w:rFonts w:hint="cs"/>
          <w:rtl/>
        </w:rPr>
        <w:t>ۀ</w:t>
      </w:r>
      <w:r w:rsidRPr="00187002">
        <w:rPr>
          <w:rStyle w:val="Char3"/>
          <w:rFonts w:hint="cs"/>
          <w:rtl/>
        </w:rPr>
        <w:t xml:space="preserve"> مردم را کشته است».</w:t>
      </w:r>
    </w:p>
    <w:p w:rsidR="000E4F1D" w:rsidRPr="00187002" w:rsidRDefault="000E4F1D" w:rsidP="000E4F1D">
      <w:pPr>
        <w:ind w:firstLine="284"/>
        <w:jc w:val="both"/>
        <w:rPr>
          <w:rStyle w:val="Char3"/>
          <w:rtl/>
        </w:rPr>
      </w:pPr>
      <w:r w:rsidRPr="00187002">
        <w:rPr>
          <w:rStyle w:val="Char3"/>
          <w:rFonts w:hint="cs"/>
          <w:rtl/>
        </w:rPr>
        <w:t>از همین رو</w:t>
      </w:r>
      <w:r w:rsidR="00B63E52" w:rsidRPr="00187002">
        <w:rPr>
          <w:rStyle w:val="Char3"/>
          <w:rFonts w:hint="cs"/>
          <w:rtl/>
        </w:rPr>
        <w:t>،</w:t>
      </w:r>
      <w:r w:rsidRPr="00187002">
        <w:rPr>
          <w:rStyle w:val="Char3"/>
          <w:rFonts w:hint="cs"/>
          <w:rtl/>
        </w:rPr>
        <w:t xml:space="preserve"> «قصاص» در شریعت اسلام تنها برای تسکین خانواد</w:t>
      </w:r>
      <w:r w:rsidR="00187002" w:rsidRPr="00187002">
        <w:rPr>
          <w:rStyle w:val="Char3"/>
          <w:rFonts w:hint="cs"/>
          <w:rtl/>
        </w:rPr>
        <w:t>ۀ</w:t>
      </w:r>
      <w:r w:rsidRPr="00187002">
        <w:rPr>
          <w:rStyle w:val="Char3"/>
          <w:rFonts w:hint="cs"/>
          <w:rtl/>
        </w:rPr>
        <w:t xml:space="preserve"> مقتول مقرّر نشده بلکه برای حفظ و حمایت از حیات جامعه نیز تشریع شده است. همان‌گونه که در قرآن مجید می‌خوانیم</w:t>
      </w:r>
      <w:r w:rsidR="00156AEF" w:rsidRPr="00187002">
        <w:rPr>
          <w:rStyle w:val="Char3"/>
          <w:rFonts w:hint="cs"/>
          <w:rtl/>
        </w:rPr>
        <w:t>:</w:t>
      </w:r>
    </w:p>
    <w:p w:rsidR="005A63AB" w:rsidRPr="00144995" w:rsidRDefault="005A63AB" w:rsidP="00364C32">
      <w:pPr>
        <w:ind w:firstLine="284"/>
        <w:jc w:val="both"/>
        <w:rPr>
          <w:rStyle w:val="Chara"/>
          <w:rtl/>
        </w:rPr>
      </w:pPr>
      <w:r>
        <w:rPr>
          <w:rFonts w:ascii="Traditional Arabic" w:hAnsi="Traditional Arabic"/>
          <w:sz w:val="24"/>
          <w:szCs w:val="28"/>
          <w:rtl/>
          <w:lang w:bidi="fa-IR"/>
        </w:rPr>
        <w:t>﴿</w:t>
      </w:r>
      <w:r w:rsidR="00364C32" w:rsidRPr="00144995">
        <w:rPr>
          <w:rStyle w:val="Chara"/>
          <w:rFonts w:hint="cs"/>
          <w:rtl/>
        </w:rPr>
        <w:t>وَلَكُمۡ</w:t>
      </w:r>
      <w:r w:rsidR="00364C32" w:rsidRPr="00144995">
        <w:rPr>
          <w:rStyle w:val="Chara"/>
          <w:rtl/>
        </w:rPr>
        <w:t xml:space="preserve"> فِي </w:t>
      </w:r>
      <w:r w:rsidR="00364C32" w:rsidRPr="00144995">
        <w:rPr>
          <w:rStyle w:val="Chara"/>
          <w:rFonts w:hint="cs"/>
          <w:rtl/>
        </w:rPr>
        <w:t>ٱلۡقِصَاصِ</w:t>
      </w:r>
      <w:r w:rsidR="00364C32" w:rsidRPr="00144995">
        <w:rPr>
          <w:rStyle w:val="Chara"/>
          <w:rtl/>
        </w:rPr>
        <w:t xml:space="preserve"> حَيَوٰةٞ يَٰٓأُوْلِي </w:t>
      </w:r>
      <w:r w:rsidR="00364C32" w:rsidRPr="00144995">
        <w:rPr>
          <w:rStyle w:val="Chara"/>
          <w:rFonts w:hint="cs"/>
          <w:rtl/>
        </w:rPr>
        <w:t>ٱلۡأَلۡبَٰبِ</w:t>
      </w:r>
      <w:r>
        <w:rPr>
          <w:rFonts w:ascii="Traditional Arabic" w:hAnsi="Traditional Arabic"/>
          <w:sz w:val="24"/>
          <w:szCs w:val="28"/>
          <w:rtl/>
          <w:lang w:bidi="fa-IR"/>
        </w:rPr>
        <w:t>﴾</w:t>
      </w:r>
      <w:r w:rsidRPr="00187002">
        <w:rPr>
          <w:rStyle w:val="Char3"/>
          <w:rFonts w:hint="cs"/>
          <w:rtl/>
        </w:rPr>
        <w:t xml:space="preserve"> </w:t>
      </w:r>
      <w:r w:rsidRPr="0043067F">
        <w:rPr>
          <w:rStyle w:val="Char8"/>
          <w:rtl/>
        </w:rPr>
        <w:t>[</w:t>
      </w:r>
      <w:r w:rsidRPr="0043067F">
        <w:rPr>
          <w:rStyle w:val="Char8"/>
          <w:rFonts w:hint="cs"/>
          <w:rtl/>
        </w:rPr>
        <w:t>البقرة: 179</w:t>
      </w:r>
      <w:r w:rsidRPr="0043067F">
        <w:rPr>
          <w:rStyle w:val="Char8"/>
          <w:rtl/>
        </w:rPr>
        <w:t>]</w:t>
      </w:r>
      <w:r w:rsidRPr="00187002">
        <w:rPr>
          <w:rStyle w:val="Char3"/>
          <w:rFonts w:hint="cs"/>
          <w:rtl/>
        </w:rPr>
        <w:t>.</w:t>
      </w:r>
    </w:p>
    <w:p w:rsidR="000E4F1D" w:rsidRPr="00187002" w:rsidRDefault="00393604" w:rsidP="003448C6">
      <w:pPr>
        <w:ind w:firstLine="284"/>
        <w:jc w:val="both"/>
        <w:rPr>
          <w:rStyle w:val="Char3"/>
          <w:rtl/>
        </w:rPr>
      </w:pPr>
      <w:r>
        <w:rPr>
          <w:rFonts w:hint="cs"/>
          <w:sz w:val="24"/>
          <w:szCs w:val="26"/>
          <w:rtl/>
          <w:lang w:bidi="fa-IR"/>
        </w:rPr>
        <w:t>«</w:t>
      </w:r>
      <w:r w:rsidR="000E4F1D" w:rsidRPr="00187002">
        <w:rPr>
          <w:rStyle w:val="Char3"/>
          <w:rFonts w:hint="cs"/>
          <w:rtl/>
        </w:rPr>
        <w:t>ای خردمندان، قصاص مای</w:t>
      </w:r>
      <w:r w:rsidR="00187002" w:rsidRPr="00187002">
        <w:rPr>
          <w:rStyle w:val="Char3"/>
          <w:rFonts w:hint="cs"/>
          <w:rtl/>
        </w:rPr>
        <w:t>ۀ</w:t>
      </w:r>
      <w:r w:rsidR="000E4F1D" w:rsidRPr="00187002">
        <w:rPr>
          <w:rStyle w:val="Char3"/>
          <w:rFonts w:hint="cs"/>
          <w:rtl/>
        </w:rPr>
        <w:t xml:space="preserve"> پایداری زندگی شما است</w:t>
      </w:r>
      <w:r>
        <w:rPr>
          <w:rFonts w:hint="cs"/>
          <w:sz w:val="24"/>
          <w:szCs w:val="26"/>
          <w:rtl/>
          <w:lang w:bidi="fa-IR"/>
        </w:rPr>
        <w:t>»</w:t>
      </w:r>
      <w:r w:rsidR="000E4F1D" w:rsidRPr="00187002">
        <w:rPr>
          <w:rStyle w:val="Char3"/>
          <w:rFonts w:hint="cs"/>
          <w:rtl/>
        </w:rPr>
        <w:t>.</w:t>
      </w:r>
    </w:p>
    <w:p w:rsidR="000E4F1D" w:rsidRPr="00187002" w:rsidRDefault="000E4F1D" w:rsidP="000E4F1D">
      <w:pPr>
        <w:ind w:firstLine="284"/>
        <w:jc w:val="both"/>
        <w:rPr>
          <w:rStyle w:val="Char3"/>
          <w:rtl/>
        </w:rPr>
      </w:pPr>
      <w:r w:rsidRPr="00187002">
        <w:rPr>
          <w:rStyle w:val="Char3"/>
          <w:rFonts w:hint="cs"/>
          <w:rtl/>
        </w:rPr>
        <w:t>د ـ معلومات تاریخی پطروشفسکی نیز مغلوط است. مثلاً در صفح</w:t>
      </w:r>
      <w:r w:rsidR="00187002" w:rsidRPr="00187002">
        <w:rPr>
          <w:rStyle w:val="Char3"/>
          <w:rFonts w:hint="cs"/>
          <w:rtl/>
        </w:rPr>
        <w:t>ۀ</w:t>
      </w:r>
      <w:r w:rsidRPr="00187002">
        <w:rPr>
          <w:rStyle w:val="Char3"/>
          <w:rFonts w:hint="cs"/>
          <w:rtl/>
        </w:rPr>
        <w:t xml:space="preserve"> 35 از کتاب «اسلام در ایران» می‌نویسد</w:t>
      </w:r>
      <w:r w:rsidR="00156AEF" w:rsidRPr="00187002">
        <w:rPr>
          <w:rStyle w:val="Char3"/>
          <w:rFonts w:hint="cs"/>
          <w:rtl/>
        </w:rPr>
        <w:t>:</w:t>
      </w:r>
    </w:p>
    <w:p w:rsidR="000E4F1D" w:rsidRPr="00187002" w:rsidRDefault="000E4F1D" w:rsidP="000E4F1D">
      <w:pPr>
        <w:ind w:firstLine="284"/>
        <w:jc w:val="both"/>
        <w:rPr>
          <w:rStyle w:val="Char3"/>
          <w:rtl/>
        </w:rPr>
      </w:pPr>
      <w:r w:rsidRPr="00187002">
        <w:rPr>
          <w:rStyle w:val="Char3"/>
          <w:rFonts w:hint="cs"/>
          <w:rtl/>
        </w:rPr>
        <w:t>«شخص ابوسفیان از دشمنی با محمد سر باز زد و حت</w:t>
      </w:r>
      <w:r w:rsidR="001D3A8F" w:rsidRPr="00187002">
        <w:rPr>
          <w:rStyle w:val="Char3"/>
          <w:rFonts w:hint="cs"/>
          <w:rtl/>
        </w:rPr>
        <w:t>ی دختر خویش را به زنی به وی داد</w:t>
      </w:r>
      <w:r w:rsidRPr="00187002">
        <w:rPr>
          <w:rStyle w:val="Char3"/>
          <w:rFonts w:hint="cs"/>
          <w:rtl/>
        </w:rPr>
        <w:t>»</w:t>
      </w:r>
      <w:r w:rsidR="00FB3928">
        <w:rPr>
          <w:rStyle w:val="Char3"/>
          <w:rFonts w:hint="cs"/>
          <w:rtl/>
        </w:rPr>
        <w:t>!</w:t>
      </w:r>
    </w:p>
    <w:p w:rsidR="00C321E6" w:rsidRPr="00187002" w:rsidRDefault="00AB2887" w:rsidP="00DE325F">
      <w:pPr>
        <w:ind w:firstLine="284"/>
        <w:jc w:val="both"/>
        <w:rPr>
          <w:rStyle w:val="Char3"/>
          <w:rtl/>
        </w:rPr>
      </w:pPr>
      <w:r w:rsidRPr="00187002">
        <w:rPr>
          <w:rStyle w:val="Char3"/>
          <w:rFonts w:hint="cs"/>
          <w:rtl/>
        </w:rPr>
        <w:t>و این غلط آشکاری</w:t>
      </w:r>
      <w:r w:rsidR="000E4F1D" w:rsidRPr="00187002">
        <w:rPr>
          <w:rStyle w:val="Char3"/>
          <w:rFonts w:hint="cs"/>
          <w:rtl/>
        </w:rPr>
        <w:t xml:space="preserve"> </w:t>
      </w:r>
      <w:r w:rsidR="00910375" w:rsidRPr="00187002">
        <w:rPr>
          <w:rStyle w:val="Char3"/>
          <w:rFonts w:hint="cs"/>
          <w:rtl/>
        </w:rPr>
        <w:t>است</w:t>
      </w:r>
      <w:r w:rsidRPr="00187002">
        <w:rPr>
          <w:rStyle w:val="Char3"/>
          <w:rFonts w:hint="cs"/>
          <w:rtl/>
        </w:rPr>
        <w:t>،</w:t>
      </w:r>
      <w:r w:rsidR="00910375" w:rsidRPr="00187002">
        <w:rPr>
          <w:rStyle w:val="Char3"/>
          <w:rFonts w:hint="cs"/>
          <w:rtl/>
        </w:rPr>
        <w:t xml:space="preserve"> زیرا مورّخان اتفاق‌ دارند که امّ حبیبه دختر ابوسفیان پیش از آنکه پدرش از دشمنی با پیامبر دست بردارد، خود مسلمان شده و با پیامبر ازدواج کرده بود</w:t>
      </w:r>
      <w:r w:rsidR="00DE325F" w:rsidRPr="00FB3928">
        <w:rPr>
          <w:rStyle w:val="Char3"/>
          <w:vertAlign w:val="superscript"/>
          <w:rtl/>
        </w:rPr>
        <w:footnoteReference w:id="109"/>
      </w:r>
      <w:r w:rsidR="00712065" w:rsidRPr="00187002">
        <w:rPr>
          <w:rStyle w:val="Char3"/>
          <w:rFonts w:hint="cs"/>
          <w:rtl/>
        </w:rPr>
        <w:t>.</w:t>
      </w:r>
    </w:p>
    <w:p w:rsidR="00910375" w:rsidRPr="00187002" w:rsidRDefault="00910375" w:rsidP="00910375">
      <w:pPr>
        <w:ind w:firstLine="284"/>
        <w:jc w:val="both"/>
        <w:rPr>
          <w:rStyle w:val="Char3"/>
          <w:rtl/>
        </w:rPr>
      </w:pPr>
      <w:r w:rsidRPr="00187002">
        <w:rPr>
          <w:rStyle w:val="Char3"/>
          <w:rFonts w:hint="cs"/>
          <w:rtl/>
        </w:rPr>
        <w:t>نمون</w:t>
      </w:r>
      <w:r w:rsidR="00187002" w:rsidRPr="00187002">
        <w:rPr>
          <w:rStyle w:val="Char3"/>
          <w:rFonts w:hint="cs"/>
          <w:rtl/>
        </w:rPr>
        <w:t>ۀ</w:t>
      </w:r>
      <w:r w:rsidRPr="00187002">
        <w:rPr>
          <w:rStyle w:val="Char3"/>
          <w:rFonts w:hint="cs"/>
          <w:rtl/>
        </w:rPr>
        <w:t xml:space="preserve"> دیگر آنکه پطروشفسکی در کتاب مذکور، در صفح</w:t>
      </w:r>
      <w:r w:rsidR="00187002" w:rsidRPr="00187002">
        <w:rPr>
          <w:rStyle w:val="Char3"/>
          <w:rFonts w:hint="cs"/>
          <w:rtl/>
        </w:rPr>
        <w:t>ۀ</w:t>
      </w:r>
      <w:r w:rsidRPr="00187002">
        <w:rPr>
          <w:rStyle w:val="Char3"/>
          <w:rFonts w:hint="cs"/>
          <w:rtl/>
        </w:rPr>
        <w:t xml:space="preserve"> 55 می‌نویسد</w:t>
      </w:r>
      <w:r w:rsidR="00156AEF" w:rsidRPr="00187002">
        <w:rPr>
          <w:rStyle w:val="Char3"/>
          <w:rFonts w:hint="cs"/>
          <w:rtl/>
        </w:rPr>
        <w:t>:</w:t>
      </w:r>
    </w:p>
    <w:p w:rsidR="00910375" w:rsidRPr="00187002" w:rsidRDefault="00910375" w:rsidP="00910375">
      <w:pPr>
        <w:ind w:firstLine="284"/>
        <w:jc w:val="both"/>
        <w:rPr>
          <w:rStyle w:val="Char3"/>
          <w:rtl/>
        </w:rPr>
      </w:pPr>
      <w:r w:rsidRPr="00187002">
        <w:rPr>
          <w:rStyle w:val="Char3"/>
          <w:rFonts w:hint="cs"/>
          <w:rtl/>
        </w:rPr>
        <w:t>«حسین با گروه کوچکی حرکت کرد و مسلم بن عقیل پسر عمّ خویش را پیشاپیش فرستاد ولی عبیدالله زیاد حاکم کوفه، نائر</w:t>
      </w:r>
      <w:r w:rsidR="00187002" w:rsidRPr="00187002">
        <w:rPr>
          <w:rStyle w:val="Char3"/>
          <w:rFonts w:hint="cs"/>
          <w:rtl/>
        </w:rPr>
        <w:t>ۀ</w:t>
      </w:r>
      <w:r w:rsidRPr="00187002">
        <w:rPr>
          <w:rStyle w:val="Char3"/>
          <w:rFonts w:hint="cs"/>
          <w:rtl/>
        </w:rPr>
        <w:t xml:space="preserve"> شورش شیعیان کوفه را در نطفه خاموش کرد و مس</w:t>
      </w:r>
      <w:r w:rsidR="001F378A" w:rsidRPr="00187002">
        <w:rPr>
          <w:rStyle w:val="Char3"/>
          <w:rFonts w:hint="cs"/>
          <w:rtl/>
        </w:rPr>
        <w:t>لم پیش از رسیدن به کوفه هلاک شد</w:t>
      </w:r>
      <w:r w:rsidRPr="00187002">
        <w:rPr>
          <w:rStyle w:val="Char3"/>
          <w:rFonts w:hint="cs"/>
          <w:rtl/>
        </w:rPr>
        <w:t>»</w:t>
      </w:r>
      <w:r w:rsidR="00FB3928">
        <w:rPr>
          <w:rStyle w:val="Char3"/>
          <w:rFonts w:hint="cs"/>
          <w:rtl/>
        </w:rPr>
        <w:t>!</w:t>
      </w:r>
    </w:p>
    <w:p w:rsidR="00910375" w:rsidRPr="00187002" w:rsidRDefault="00910375" w:rsidP="00E622BD">
      <w:pPr>
        <w:ind w:firstLine="284"/>
        <w:jc w:val="both"/>
        <w:rPr>
          <w:rStyle w:val="Char3"/>
          <w:rtl/>
        </w:rPr>
      </w:pPr>
      <w:r w:rsidRPr="00187002">
        <w:rPr>
          <w:rStyle w:val="Char3"/>
          <w:rFonts w:hint="cs"/>
          <w:rtl/>
        </w:rPr>
        <w:t>این سخن نیز با آثار تاریخی همراه نیست و مورّخان تصریح کرده‌اند که مسلم بن عقیل در کوفه دستگیر شد و در همانجا به شهادت رسید</w:t>
      </w:r>
      <w:r w:rsidR="00DE325F" w:rsidRPr="00FB3928">
        <w:rPr>
          <w:rStyle w:val="Char3"/>
          <w:vertAlign w:val="superscript"/>
          <w:rtl/>
        </w:rPr>
        <w:footnoteReference w:id="110"/>
      </w:r>
      <w:r w:rsidR="00E622BD" w:rsidRPr="00187002">
        <w:rPr>
          <w:rStyle w:val="Char3"/>
          <w:rFonts w:hint="cs"/>
          <w:rtl/>
        </w:rPr>
        <w:t>.</w:t>
      </w:r>
    </w:p>
    <w:p w:rsidR="00910375" w:rsidRPr="00187002" w:rsidRDefault="00910375" w:rsidP="00910375">
      <w:pPr>
        <w:ind w:firstLine="284"/>
        <w:jc w:val="both"/>
        <w:rPr>
          <w:rStyle w:val="Char3"/>
          <w:rtl/>
        </w:rPr>
      </w:pPr>
      <w:r w:rsidRPr="00187002">
        <w:rPr>
          <w:rStyle w:val="Char3"/>
          <w:rFonts w:hint="cs"/>
          <w:rtl/>
        </w:rPr>
        <w:t>ه‍ ـ کتابشناسی پطروشفسکی هم دقیق نیست. به عنوان نمونه در صفح</w:t>
      </w:r>
      <w:r w:rsidR="00187002" w:rsidRPr="00187002">
        <w:rPr>
          <w:rStyle w:val="Char3"/>
          <w:rFonts w:hint="cs"/>
          <w:rtl/>
        </w:rPr>
        <w:t>ۀ</w:t>
      </w:r>
      <w:r w:rsidRPr="00187002">
        <w:rPr>
          <w:rStyle w:val="Char3"/>
          <w:rFonts w:hint="cs"/>
          <w:rtl/>
        </w:rPr>
        <w:t xml:space="preserve"> 277 از کتاب «اسلام در ایران» می‌نویسد</w:t>
      </w:r>
      <w:r w:rsidR="00156AEF" w:rsidRPr="00187002">
        <w:rPr>
          <w:rStyle w:val="Char3"/>
          <w:rFonts w:hint="cs"/>
          <w:rtl/>
        </w:rPr>
        <w:t>:</w:t>
      </w:r>
    </w:p>
    <w:p w:rsidR="00910375" w:rsidRPr="00187002" w:rsidRDefault="00910375" w:rsidP="00D97D1C">
      <w:pPr>
        <w:ind w:firstLine="284"/>
        <w:jc w:val="both"/>
        <w:rPr>
          <w:rStyle w:val="Char3"/>
          <w:rtl/>
        </w:rPr>
      </w:pPr>
      <w:r w:rsidRPr="00187002">
        <w:rPr>
          <w:rStyle w:val="Char3"/>
          <w:rFonts w:hint="cs"/>
          <w:rtl/>
        </w:rPr>
        <w:t>«یکی دیگر از فقهای امامیّه که نفاذ کلامش بیشتر است محمدبن یعقوب کلینی بوده که به سال 328 ه‍ در بغداد درگذشت. کتاب مفصّل الکافی فی علم‌الدّین تألیف اوست و مجموعه‌ای محتوای بیش از شانزده هزار حدیث که به قول خود مصنّف</w:t>
      </w:r>
      <w:r w:rsidR="00D97D1C" w:rsidRPr="00187002">
        <w:rPr>
          <w:rStyle w:val="Char3"/>
          <w:rFonts w:hint="cs"/>
          <w:rtl/>
        </w:rPr>
        <w:t>،</w:t>
      </w:r>
      <w:r w:rsidRPr="00187002">
        <w:rPr>
          <w:rStyle w:val="Char3"/>
          <w:rFonts w:hint="cs"/>
          <w:rtl/>
        </w:rPr>
        <w:t xml:space="preserve"> </w:t>
      </w:r>
      <w:r w:rsidR="00D97D1C" w:rsidRPr="00187002">
        <w:rPr>
          <w:rStyle w:val="Char3"/>
          <w:rFonts w:hint="cs"/>
          <w:rtl/>
        </w:rPr>
        <w:t>(</w:t>
      </w:r>
      <w:r w:rsidRPr="00187002">
        <w:rPr>
          <w:rStyle w:val="Char3"/>
          <w:rFonts w:hint="cs"/>
          <w:rtl/>
        </w:rPr>
        <w:t>5072</w:t>
      </w:r>
      <w:r w:rsidR="00D97D1C" w:rsidRPr="00187002">
        <w:rPr>
          <w:rStyle w:val="Char3"/>
          <w:rFonts w:hint="cs"/>
          <w:rtl/>
        </w:rPr>
        <w:t>)</w:t>
      </w:r>
      <w:r w:rsidRPr="00187002">
        <w:rPr>
          <w:rStyle w:val="Char3"/>
          <w:rFonts w:hint="cs"/>
          <w:rtl/>
        </w:rPr>
        <w:t xml:space="preserve"> حدیث از آن میان، صحیح و مورد وثوق و 9485 حدیث آن، ضعیف</w:t>
      </w:r>
      <w:r w:rsidR="00D97D1C" w:rsidRPr="00187002">
        <w:rPr>
          <w:rStyle w:val="Char3"/>
          <w:rFonts w:hint="cs"/>
          <w:rtl/>
        </w:rPr>
        <w:t>،</w:t>
      </w:r>
      <w:r w:rsidRPr="00187002">
        <w:rPr>
          <w:rStyle w:val="Char3"/>
          <w:rFonts w:hint="cs"/>
          <w:rtl/>
        </w:rPr>
        <w:t xml:space="preserve"> و وی باقی را با قید احتیاط می‌پذیرد. این مجموعه به دو بخش تقسیم شده، بخشی دربار</w:t>
      </w:r>
      <w:r w:rsidR="00187002" w:rsidRPr="00187002">
        <w:rPr>
          <w:rStyle w:val="Char3"/>
          <w:rFonts w:hint="cs"/>
          <w:rtl/>
        </w:rPr>
        <w:t>ۀ</w:t>
      </w:r>
      <w:r w:rsidRPr="00187002">
        <w:rPr>
          <w:rStyle w:val="Char3"/>
          <w:rFonts w:hint="cs"/>
          <w:rtl/>
        </w:rPr>
        <w:t xml:space="preserve"> اصول و بخش دیگر در فروع».</w:t>
      </w:r>
    </w:p>
    <w:p w:rsidR="00910375" w:rsidRPr="00187002" w:rsidRDefault="00910375" w:rsidP="00DE325F">
      <w:pPr>
        <w:ind w:firstLine="284"/>
        <w:jc w:val="both"/>
        <w:rPr>
          <w:rStyle w:val="Char3"/>
          <w:rtl/>
        </w:rPr>
      </w:pPr>
      <w:r w:rsidRPr="00187002">
        <w:rPr>
          <w:rStyle w:val="Char3"/>
          <w:rFonts w:hint="cs"/>
          <w:rtl/>
        </w:rPr>
        <w:t>بیان پطروشفسکی در اینجا از دو جهت خطا است</w:t>
      </w:r>
      <w:r w:rsidR="00D97D1C" w:rsidRPr="00187002">
        <w:rPr>
          <w:rStyle w:val="Char3"/>
          <w:rFonts w:hint="cs"/>
          <w:rtl/>
        </w:rPr>
        <w:t>،</w:t>
      </w:r>
      <w:r w:rsidRPr="00187002">
        <w:rPr>
          <w:rStyle w:val="Char3"/>
          <w:rFonts w:hint="cs"/>
          <w:rtl/>
        </w:rPr>
        <w:t xml:space="preserve"> یکی آنکه محمدبن یعقوب کلینی احادیث خود را به صحیح و ضعیف و احادیث قابل احتیاط، تقسیم نکرده و تعداد هر دسته را برنشمرده است. این کار مدت‌ها پس از کلینی از سوی برخی مشایخ شیعه </w:t>
      </w:r>
      <w:r w:rsidR="00722872" w:rsidRPr="00187002">
        <w:rPr>
          <w:rStyle w:val="Char3"/>
          <w:rFonts w:hint="cs"/>
          <w:rtl/>
        </w:rPr>
        <w:t>صورت گرفته است</w:t>
      </w:r>
      <w:r w:rsidR="00DE325F" w:rsidRPr="00FB3928">
        <w:rPr>
          <w:rStyle w:val="Char3"/>
          <w:vertAlign w:val="superscript"/>
          <w:rtl/>
        </w:rPr>
        <w:footnoteReference w:id="111"/>
      </w:r>
      <w:r w:rsidR="00B44152" w:rsidRPr="00187002">
        <w:rPr>
          <w:rStyle w:val="Char3"/>
          <w:rFonts w:hint="cs"/>
          <w:rtl/>
        </w:rPr>
        <w:t>.</w:t>
      </w:r>
      <w:r w:rsidR="00943ADD" w:rsidRPr="00187002">
        <w:rPr>
          <w:rStyle w:val="Char3"/>
          <w:rFonts w:hint="cs"/>
          <w:rtl/>
        </w:rPr>
        <w:t xml:space="preserve"> دوم آنکه کتاب کافی، تنها به اصول و فروع تقسیم نمی‌شود بلکه «روض</w:t>
      </w:r>
      <w:r w:rsidR="00187002" w:rsidRPr="00187002">
        <w:rPr>
          <w:rStyle w:val="Char3"/>
          <w:rFonts w:hint="cs"/>
          <w:rtl/>
        </w:rPr>
        <w:t>ۀ</w:t>
      </w:r>
      <w:r w:rsidR="00943ADD" w:rsidRPr="00187002">
        <w:rPr>
          <w:rStyle w:val="Char3"/>
          <w:rFonts w:hint="cs"/>
          <w:rtl/>
        </w:rPr>
        <w:t xml:space="preserve"> کافی» را نیز باید به آن دو بخش افزود.</w:t>
      </w:r>
    </w:p>
    <w:p w:rsidR="00943ADD" w:rsidRPr="00187002" w:rsidRDefault="00943ADD" w:rsidP="00943ADD">
      <w:pPr>
        <w:ind w:firstLine="284"/>
        <w:jc w:val="both"/>
        <w:rPr>
          <w:rStyle w:val="Char3"/>
          <w:rtl/>
        </w:rPr>
      </w:pPr>
      <w:r w:rsidRPr="00187002">
        <w:rPr>
          <w:rStyle w:val="Char3"/>
          <w:rFonts w:hint="cs"/>
          <w:rtl/>
        </w:rPr>
        <w:t>و ـ علاوه بر انواع لغزش‌هایی که در آثار پطروشفسکی دیده می‌شود، خطای بزرگی در کار وی وجود دارد که بر سراسر پژوهش‌های پطروشفسکی حکومت می‌کند و آن، خطای مادّی‌گری و الحاد است! این انحراف، پطروشفسکی را برمی‌انگیزد که ابعاد معنوی و روحی را در رویدادهای تاریخ نادیده انگارد و تنها به تحلیل‌های نارسای مادی بسنده کند. از این رو در بسیاری از موارد، تحلیل‌های تاریخی پطروشفسکی سست و موهن جلوه می‌کند مانند آنکه در صفح</w:t>
      </w:r>
      <w:r w:rsidR="00187002" w:rsidRPr="00187002">
        <w:rPr>
          <w:rStyle w:val="Char3"/>
          <w:rFonts w:hint="cs"/>
          <w:rtl/>
        </w:rPr>
        <w:t>ۀ</w:t>
      </w:r>
      <w:r w:rsidRPr="00187002">
        <w:rPr>
          <w:rStyle w:val="Char3"/>
          <w:rFonts w:hint="cs"/>
          <w:rtl/>
        </w:rPr>
        <w:t xml:space="preserve"> 18 از کتاب «اسلام در ایران» دربار</w:t>
      </w:r>
      <w:r w:rsidR="00187002" w:rsidRPr="00187002">
        <w:rPr>
          <w:rStyle w:val="Char3"/>
          <w:rFonts w:hint="cs"/>
          <w:rtl/>
        </w:rPr>
        <w:t>ۀ</w:t>
      </w:r>
      <w:r w:rsidRPr="00187002">
        <w:rPr>
          <w:rStyle w:val="Char3"/>
          <w:rFonts w:hint="cs"/>
          <w:rtl/>
        </w:rPr>
        <w:t xml:space="preserve"> علل پیدایش آیین اسلام چنین می‌نویسد</w:t>
      </w:r>
      <w:r w:rsidR="00156AEF" w:rsidRPr="00187002">
        <w:rPr>
          <w:rStyle w:val="Char3"/>
          <w:rFonts w:hint="cs"/>
          <w:rtl/>
        </w:rPr>
        <w:t>:</w:t>
      </w:r>
    </w:p>
    <w:p w:rsidR="00943ADD" w:rsidRPr="00187002" w:rsidRDefault="00943ADD" w:rsidP="00AB26C0">
      <w:pPr>
        <w:ind w:firstLine="284"/>
        <w:jc w:val="both"/>
        <w:rPr>
          <w:rStyle w:val="Char3"/>
          <w:rtl/>
        </w:rPr>
      </w:pPr>
      <w:r w:rsidRPr="00187002">
        <w:rPr>
          <w:rStyle w:val="Char3"/>
          <w:rFonts w:hint="cs"/>
          <w:rtl/>
        </w:rPr>
        <w:t>«بدین سبب ظهور دین جدید یا اسلام که یکی از سه دین به اصطلاح جهانی است، در شبه جزیر</w:t>
      </w:r>
      <w:r w:rsidR="00187002" w:rsidRPr="00187002">
        <w:rPr>
          <w:rStyle w:val="Char3"/>
          <w:rFonts w:hint="cs"/>
          <w:rtl/>
        </w:rPr>
        <w:t>ۀ</w:t>
      </w:r>
      <w:r w:rsidRPr="00187002">
        <w:rPr>
          <w:rStyle w:val="Char3"/>
          <w:rFonts w:hint="cs"/>
          <w:rtl/>
        </w:rPr>
        <w:t xml:space="preserve"> عربستان نتیج</w:t>
      </w:r>
      <w:r w:rsidR="00187002" w:rsidRPr="00187002">
        <w:rPr>
          <w:rStyle w:val="Char3"/>
          <w:rFonts w:hint="cs"/>
          <w:rtl/>
        </w:rPr>
        <w:t>ۀ</w:t>
      </w:r>
      <w:r w:rsidRPr="00187002">
        <w:rPr>
          <w:rStyle w:val="Char3"/>
          <w:rFonts w:hint="cs"/>
          <w:rtl/>
        </w:rPr>
        <w:t xml:space="preserve"> عوامل اجتماعی و اقتصادی بوده است. جامع</w:t>
      </w:r>
      <w:r w:rsidR="00187002" w:rsidRPr="00187002">
        <w:rPr>
          <w:rStyle w:val="Char3"/>
          <w:rFonts w:hint="cs"/>
          <w:rtl/>
        </w:rPr>
        <w:t>ۀ</w:t>
      </w:r>
      <w:r w:rsidRPr="00187002">
        <w:rPr>
          <w:rStyle w:val="Char3"/>
          <w:rFonts w:hint="cs"/>
          <w:rtl/>
        </w:rPr>
        <w:t xml:space="preserve"> پدرشاهی قدیمی عربی با سازمان طایفه‌ای و قبیله‌ای و خصومت‌ها و نفاق‌هایش در شرف انقراض بوده، با آن جامعه می‌بایست بت‌پرستی قدیم و بدوی و بتان و خدایان نجومی و قبیله‌ای و قائل شدن روح برای اجسام و اشیای بی‌جان و خلاصه کیش کهنه سقوط کند و عقید</w:t>
      </w:r>
      <w:r w:rsidR="00187002" w:rsidRPr="00187002">
        <w:rPr>
          <w:rStyle w:val="Char3"/>
          <w:rFonts w:hint="cs"/>
          <w:rtl/>
        </w:rPr>
        <w:t>ۀ</w:t>
      </w:r>
      <w:r w:rsidRPr="00187002">
        <w:rPr>
          <w:rStyle w:val="Char3"/>
          <w:rFonts w:hint="cs"/>
          <w:rtl/>
        </w:rPr>
        <w:t xml:space="preserve"> دینی نوینی که مبتنی بر یکتاپرستی و تعلّق همه به کیش واحد و آیین برادری بوده برخلاف نفاق و خصومت بین‌القبائل باشد، جایگزین آن گردد. فقط چنین معتقداتی می‌توانست دلیل و رهنمای عقیدتی دولت جدید سراسر عربستان قرار گیرد».</w:t>
      </w:r>
    </w:p>
    <w:p w:rsidR="00943ADD" w:rsidRPr="00187002" w:rsidRDefault="00943ADD" w:rsidP="00943ADD">
      <w:pPr>
        <w:ind w:firstLine="284"/>
        <w:jc w:val="both"/>
        <w:rPr>
          <w:rStyle w:val="Char3"/>
          <w:rtl/>
        </w:rPr>
      </w:pPr>
      <w:r w:rsidRPr="00187002">
        <w:rPr>
          <w:rStyle w:val="Char3"/>
          <w:rFonts w:hint="cs"/>
          <w:rtl/>
        </w:rPr>
        <w:t>در پاسخ پطروشفسکی باید گفت که</w:t>
      </w:r>
      <w:r w:rsidR="00156AEF" w:rsidRPr="00187002">
        <w:rPr>
          <w:rStyle w:val="Char3"/>
          <w:rFonts w:hint="cs"/>
          <w:rtl/>
        </w:rPr>
        <w:t>:</w:t>
      </w:r>
    </w:p>
    <w:p w:rsidR="00722872" w:rsidRPr="00187002" w:rsidRDefault="00943ADD" w:rsidP="00986194">
      <w:pPr>
        <w:ind w:firstLine="284"/>
        <w:jc w:val="both"/>
        <w:rPr>
          <w:rStyle w:val="Char3"/>
          <w:rtl/>
        </w:rPr>
      </w:pPr>
      <w:r w:rsidRPr="00187002">
        <w:rPr>
          <w:rStyle w:val="Char3"/>
          <w:rFonts w:hint="cs"/>
          <w:rtl/>
        </w:rPr>
        <w:t>عرب‌های بت‌پرست هیچ‌گاه بر سر بت‌های خود با یکدیگر نزاع و ستیزه نداشتند تا از این کار به تنگ آمده و آماد</w:t>
      </w:r>
      <w:r w:rsidR="00187002" w:rsidRPr="00187002">
        <w:rPr>
          <w:rStyle w:val="Char3"/>
          <w:rFonts w:hint="cs"/>
          <w:rtl/>
        </w:rPr>
        <w:t>ۀ</w:t>
      </w:r>
      <w:r w:rsidRPr="00187002">
        <w:rPr>
          <w:rStyle w:val="Char3"/>
          <w:rFonts w:hint="cs"/>
          <w:rtl/>
        </w:rPr>
        <w:t xml:space="preserve"> یکتاپرستی شوند! سیصد و شصت بت (چنانکه پطروشفسکی اعتراف </w:t>
      </w:r>
      <w:r w:rsidR="009C6FCC" w:rsidRPr="00187002">
        <w:rPr>
          <w:rStyle w:val="Char3"/>
          <w:rFonts w:hint="cs"/>
          <w:rtl/>
        </w:rPr>
        <w:t>نموده</w:t>
      </w:r>
      <w:r w:rsidR="00DE325F" w:rsidRPr="00FB3928">
        <w:rPr>
          <w:rStyle w:val="Char3"/>
          <w:vertAlign w:val="superscript"/>
          <w:rtl/>
        </w:rPr>
        <w:footnoteReference w:id="112"/>
      </w:r>
      <w:r w:rsidR="009C6FCC" w:rsidRPr="00187002">
        <w:rPr>
          <w:rStyle w:val="Char3"/>
          <w:rFonts w:hint="cs"/>
          <w:rtl/>
        </w:rPr>
        <w:t>) در خان</w:t>
      </w:r>
      <w:r w:rsidR="00187002" w:rsidRPr="00187002">
        <w:rPr>
          <w:rStyle w:val="Char3"/>
          <w:rFonts w:hint="cs"/>
          <w:rtl/>
        </w:rPr>
        <w:t>ۀ</w:t>
      </w:r>
      <w:r w:rsidR="009C6FCC" w:rsidRPr="00187002">
        <w:rPr>
          <w:rStyle w:val="Char3"/>
          <w:rFonts w:hint="cs"/>
          <w:rtl/>
        </w:rPr>
        <w:t xml:space="preserve"> کعبه کنار یکدیگر صف کشیده و هر کدام معبود قبیله‌ای بودند و هرگاه قبائل عرب به زیارت کعبه می‌آمدند، بدون جنگ و جدال</w:t>
      </w:r>
      <w:r w:rsidR="00B16643" w:rsidRPr="00187002">
        <w:rPr>
          <w:rStyle w:val="Char3"/>
          <w:rFonts w:hint="cs"/>
          <w:rtl/>
        </w:rPr>
        <w:t xml:space="preserve"> آن‌ها </w:t>
      </w:r>
      <w:r w:rsidR="009C6FCC" w:rsidRPr="00187002">
        <w:rPr>
          <w:rStyle w:val="Char3"/>
          <w:rFonts w:hint="cs"/>
          <w:rtl/>
        </w:rPr>
        <w:t>را پرستش می‌نمودند. نه هیچ قبیله‌ای بت دیگری را ویران کرد و نه هیچ دسته‌ای معبود دست</w:t>
      </w:r>
      <w:r w:rsidR="00187002" w:rsidRPr="00187002">
        <w:rPr>
          <w:rStyle w:val="Char3"/>
          <w:rFonts w:hint="cs"/>
          <w:rtl/>
        </w:rPr>
        <w:t>ۀ</w:t>
      </w:r>
      <w:r w:rsidR="009C6FCC" w:rsidRPr="00187002">
        <w:rPr>
          <w:rStyle w:val="Char3"/>
          <w:rFonts w:hint="cs"/>
          <w:rtl/>
        </w:rPr>
        <w:t xml:space="preserve"> دیگر را به سرقت برد. پس اگر پیامبر بزرگ اسلام</w:t>
      </w:r>
      <w:r w:rsidR="00F65179" w:rsidRPr="00187002">
        <w:rPr>
          <w:rStyle w:val="Char3"/>
          <w:rFonts w:hint="cs"/>
          <w:rtl/>
        </w:rPr>
        <w:t xml:space="preserve"> </w:t>
      </w:r>
      <w:r w:rsidR="00FB3928" w:rsidRPr="00FB3928">
        <w:rPr>
          <w:rStyle w:val="Char3"/>
          <w:rFonts w:cs="CTraditional Arabic" w:hint="cs"/>
          <w:rtl/>
        </w:rPr>
        <w:t>ج</w:t>
      </w:r>
      <w:r w:rsidR="009C6FCC" w:rsidRPr="00187002">
        <w:rPr>
          <w:rStyle w:val="Char3"/>
          <w:rFonts w:hint="cs"/>
          <w:rtl/>
        </w:rPr>
        <w:t xml:space="preserve"> مردم را با پافشاری بسیار به ترک بت‌پرستی فرانخوانده بود، چه دلیلی داشت </w:t>
      </w:r>
      <w:r w:rsidR="004204B8" w:rsidRPr="00187002">
        <w:rPr>
          <w:rStyle w:val="Char3"/>
          <w:rFonts w:hint="cs"/>
          <w:rtl/>
        </w:rPr>
        <w:t>که آنان خدایان مقدّس خویش را در</w:t>
      </w:r>
      <w:r w:rsidR="009C6FCC" w:rsidRPr="00187002">
        <w:rPr>
          <w:rStyle w:val="Char3"/>
          <w:rFonts w:hint="cs"/>
          <w:rtl/>
        </w:rPr>
        <w:t>هم شکنند و به یکتاپرستی روی آورند؟ مگر در میان اقوام بابلی و آشوری و کلدانی... قرن‌های طولانی بت‌پرستی شایع نبود و انواع بت‌ها را نمی‌پرستیدند؟ پس چرا ایشان تصمیم نگرفتند تا تمام بت‌های خویش را نابود سازند و رو به توحید آورده یکتاپرست شوند؟!</w:t>
      </w:r>
    </w:p>
    <w:p w:rsidR="00722872" w:rsidRPr="00187002" w:rsidRDefault="009C6FCC" w:rsidP="00023C11">
      <w:pPr>
        <w:ind w:firstLine="284"/>
        <w:jc w:val="both"/>
        <w:rPr>
          <w:rStyle w:val="Char3"/>
          <w:rtl/>
        </w:rPr>
      </w:pPr>
      <w:r w:rsidRPr="00187002">
        <w:rPr>
          <w:rStyle w:val="Char3"/>
          <w:rFonts w:hint="cs"/>
          <w:rtl/>
        </w:rPr>
        <w:t>علاوه بر این، اقوام بت‌پرست أوْس و خَزْرَج مدّت‌های بسیار طولانی با یکدیگر نزاع و اختلاف داشتند تا آنکه پیامبر ارجمند اسلام ظهور کرد و در سای</w:t>
      </w:r>
      <w:r w:rsidR="00187002" w:rsidRPr="00187002">
        <w:rPr>
          <w:rStyle w:val="Char3"/>
          <w:rFonts w:hint="cs"/>
          <w:rtl/>
        </w:rPr>
        <w:t>ۀ</w:t>
      </w:r>
      <w:r w:rsidRPr="00187002">
        <w:rPr>
          <w:rStyle w:val="Char3"/>
          <w:rFonts w:hint="cs"/>
          <w:rtl/>
        </w:rPr>
        <w:t xml:space="preserve"> ایمان به خدای یکتا، میان</w:t>
      </w:r>
      <w:r w:rsidR="00B16643" w:rsidRPr="00187002">
        <w:rPr>
          <w:rStyle w:val="Char3"/>
          <w:rFonts w:hint="cs"/>
          <w:rtl/>
        </w:rPr>
        <w:t xml:space="preserve"> آن‌ها </w:t>
      </w:r>
      <w:r w:rsidRPr="00187002">
        <w:rPr>
          <w:rStyle w:val="Char3"/>
          <w:rFonts w:hint="cs"/>
          <w:rtl/>
        </w:rPr>
        <w:t>الفت و برادری افکند</w:t>
      </w:r>
      <w:r w:rsidR="00183B7C" w:rsidRPr="00FB3928">
        <w:rPr>
          <w:rStyle w:val="Char3"/>
          <w:vertAlign w:val="superscript"/>
          <w:rtl/>
        </w:rPr>
        <w:footnoteReference w:id="113"/>
      </w:r>
      <w:r w:rsidR="00986194" w:rsidRPr="00187002">
        <w:rPr>
          <w:rStyle w:val="Char3"/>
          <w:rFonts w:hint="cs"/>
          <w:rtl/>
        </w:rPr>
        <w:t>.</w:t>
      </w:r>
      <w:r w:rsidRPr="00187002">
        <w:rPr>
          <w:rStyle w:val="Char3"/>
          <w:rFonts w:hint="cs"/>
          <w:rtl/>
        </w:rPr>
        <w:t xml:space="preserve"> چرا این دو قبیله در این مدت دراز از اختلاف و دشمنی باهم به تنگ نیامدند و راه یکتاپرستی و یگانگی را در پیش نگرفتند؟! و پس از این نزاع به چه دلیل مجدّداً شرک و دوخدایی (ثنویّت) در میان عرب بازنگشت؟!</w:t>
      </w:r>
    </w:p>
    <w:p w:rsidR="009C6FCC" w:rsidRPr="00187002" w:rsidRDefault="009C6FCC" w:rsidP="009C6FCC">
      <w:pPr>
        <w:ind w:firstLine="284"/>
        <w:jc w:val="both"/>
        <w:rPr>
          <w:rStyle w:val="Char3"/>
          <w:rtl/>
        </w:rPr>
      </w:pPr>
      <w:r w:rsidRPr="00187002">
        <w:rPr>
          <w:rStyle w:val="Char3"/>
          <w:rFonts w:hint="cs"/>
          <w:rtl/>
        </w:rPr>
        <w:t>آیا این‌گونه تحلیل‌های پطروشفسکی واقعاً تحلیل‌های «علمی» و «منصفانه» است؟</w:t>
      </w:r>
    </w:p>
    <w:p w:rsidR="009C6FCC" w:rsidRDefault="009C6FCC" w:rsidP="009C6FCC">
      <w:pPr>
        <w:ind w:firstLine="284"/>
        <w:jc w:val="both"/>
        <w:rPr>
          <w:rStyle w:val="Char3"/>
          <w:rtl/>
        </w:rPr>
      </w:pPr>
      <w:r w:rsidRPr="00187002">
        <w:rPr>
          <w:rStyle w:val="Char3"/>
          <w:rFonts w:hint="cs"/>
          <w:rtl/>
        </w:rPr>
        <w:t>یا این خاورشناس روسی خواسته است تاریخ را به گونه‌ای تفسیر کند که مورد پسند «حزب حاکم» در کشورش قرار گیرد؟</w:t>
      </w:r>
    </w:p>
    <w:p w:rsidR="0043067F" w:rsidRDefault="0043067F" w:rsidP="009C6FCC">
      <w:pPr>
        <w:ind w:firstLine="284"/>
        <w:jc w:val="both"/>
        <w:rPr>
          <w:rStyle w:val="Char3"/>
          <w:rtl/>
        </w:rPr>
        <w:sectPr w:rsidR="0043067F" w:rsidSect="004C595F">
          <w:headerReference w:type="default" r:id="rId26"/>
          <w:footnotePr>
            <w:numRestart w:val="eachPage"/>
          </w:footnotePr>
          <w:type w:val="oddPage"/>
          <w:pgSz w:w="9356" w:h="13608" w:code="9"/>
          <w:pgMar w:top="567" w:right="1134" w:bottom="851" w:left="1134" w:header="454" w:footer="0" w:gutter="0"/>
          <w:cols w:space="708"/>
          <w:titlePg/>
          <w:bidi/>
          <w:rtlGutter/>
          <w:docGrid w:linePitch="360"/>
        </w:sectPr>
      </w:pPr>
    </w:p>
    <w:p w:rsidR="000D7CEA" w:rsidRPr="00B77D53" w:rsidRDefault="000D7CEA" w:rsidP="002342AC">
      <w:pPr>
        <w:pStyle w:val="a"/>
        <w:rPr>
          <w:rtl/>
        </w:rPr>
      </w:pPr>
      <w:bookmarkStart w:id="184" w:name="_Toc142614413"/>
      <w:bookmarkStart w:id="185" w:name="_Toc142614741"/>
      <w:bookmarkStart w:id="186" w:name="_Toc142614999"/>
      <w:bookmarkStart w:id="187" w:name="_Toc142615598"/>
      <w:bookmarkStart w:id="188" w:name="_Toc142615878"/>
      <w:bookmarkStart w:id="189" w:name="_Toc333836502"/>
      <w:bookmarkStart w:id="190" w:name="_Toc429212559"/>
      <w:r w:rsidRPr="00B77D53">
        <w:rPr>
          <w:rFonts w:hint="cs"/>
          <w:rtl/>
        </w:rPr>
        <w:t>توماس آرنولد، خاورشناس انگلیسی</w:t>
      </w:r>
      <w:bookmarkEnd w:id="184"/>
      <w:bookmarkEnd w:id="185"/>
      <w:bookmarkEnd w:id="186"/>
      <w:bookmarkEnd w:id="187"/>
      <w:bookmarkEnd w:id="188"/>
      <w:bookmarkEnd w:id="189"/>
      <w:bookmarkEnd w:id="190"/>
    </w:p>
    <w:p w:rsidR="000D7CEA" w:rsidRDefault="000D7CEA" w:rsidP="002342AC">
      <w:pPr>
        <w:pStyle w:val="a1"/>
        <w:rPr>
          <w:rtl/>
        </w:rPr>
      </w:pPr>
      <w:bookmarkStart w:id="191" w:name="_Toc142614414"/>
      <w:bookmarkStart w:id="192" w:name="_Toc142614742"/>
      <w:bookmarkStart w:id="193" w:name="_Toc142615000"/>
      <w:bookmarkStart w:id="194" w:name="_Toc142615599"/>
      <w:bookmarkStart w:id="195" w:name="_Toc142615879"/>
      <w:bookmarkStart w:id="196" w:name="_Toc333836503"/>
      <w:bookmarkStart w:id="197" w:name="_Toc429212560"/>
      <w:r>
        <w:rPr>
          <w:rFonts w:hint="cs"/>
          <w:rtl/>
        </w:rPr>
        <w:t>زندگینامة علمی آرنولد</w:t>
      </w:r>
      <w:bookmarkEnd w:id="191"/>
      <w:bookmarkEnd w:id="192"/>
      <w:bookmarkEnd w:id="193"/>
      <w:bookmarkEnd w:id="194"/>
      <w:bookmarkEnd w:id="195"/>
      <w:bookmarkEnd w:id="196"/>
      <w:bookmarkEnd w:id="197"/>
    </w:p>
    <w:p w:rsidR="009C6FCC" w:rsidRPr="00187002" w:rsidRDefault="00B57DDF" w:rsidP="005D78FE">
      <w:pPr>
        <w:ind w:firstLine="284"/>
        <w:jc w:val="both"/>
        <w:rPr>
          <w:rStyle w:val="Char3"/>
          <w:rtl/>
        </w:rPr>
      </w:pPr>
      <w:r w:rsidRPr="00187002">
        <w:rPr>
          <w:rStyle w:val="Char3"/>
          <w:rFonts w:hint="cs"/>
          <w:rtl/>
        </w:rPr>
        <w:t xml:space="preserve">توماس واکر آرنولد </w:t>
      </w:r>
      <w:r w:rsidR="00460362" w:rsidRPr="00187002">
        <w:rPr>
          <w:rStyle w:val="Char3"/>
          <w:rFonts w:hint="cs"/>
          <w:rtl/>
        </w:rPr>
        <w:t>(</w:t>
      </w:r>
      <w:r w:rsidR="00A43A00" w:rsidRPr="00187002">
        <w:rPr>
          <w:rStyle w:val="Char3"/>
        </w:rPr>
        <w:t>Thomas Waker Arnold</w:t>
      </w:r>
      <w:r w:rsidR="00460362" w:rsidRPr="00187002">
        <w:rPr>
          <w:rStyle w:val="Char3"/>
          <w:rFonts w:hint="cs"/>
          <w:rtl/>
        </w:rPr>
        <w:t>)</w:t>
      </w:r>
      <w:r w:rsidR="00A43A00" w:rsidRPr="00187002">
        <w:rPr>
          <w:rStyle w:val="Char3"/>
          <w:rFonts w:hint="cs"/>
          <w:rtl/>
        </w:rPr>
        <w:t xml:space="preserve"> از مشاهیر خاورشناس انگلیس است. وی در سال 1864 میلادی در دِوُن پورت از شهرهای انگلستان به دنیا آمد. پس از گذراندن تحصیلات ابتدایی، به مدرس</w:t>
      </w:r>
      <w:r w:rsidR="00187002" w:rsidRPr="00187002">
        <w:rPr>
          <w:rStyle w:val="Char3"/>
          <w:rFonts w:hint="cs"/>
          <w:rtl/>
        </w:rPr>
        <w:t>ۀ</w:t>
      </w:r>
      <w:r w:rsidR="00A43A00" w:rsidRPr="00187002">
        <w:rPr>
          <w:rStyle w:val="Char3"/>
          <w:rFonts w:hint="cs"/>
          <w:rtl/>
        </w:rPr>
        <w:t xml:space="preserve"> متوسط</w:t>
      </w:r>
      <w:r w:rsidR="00187002" w:rsidRPr="00187002">
        <w:rPr>
          <w:rStyle w:val="Char3"/>
          <w:rFonts w:hint="cs"/>
          <w:rtl/>
        </w:rPr>
        <w:t>ۀ</w:t>
      </w:r>
      <w:r w:rsidR="00A43A00" w:rsidRPr="00187002">
        <w:rPr>
          <w:rStyle w:val="Char3"/>
          <w:rFonts w:hint="cs"/>
          <w:rtl/>
        </w:rPr>
        <w:t xml:space="preserve"> </w:t>
      </w:r>
      <w:r w:rsidR="00D600D6" w:rsidRPr="00187002">
        <w:rPr>
          <w:rStyle w:val="Char3"/>
          <w:rFonts w:hint="cs"/>
          <w:rtl/>
        </w:rPr>
        <w:t>«پلیموت» و سپس به مدرس</w:t>
      </w:r>
      <w:r w:rsidR="00187002" w:rsidRPr="00187002">
        <w:rPr>
          <w:rStyle w:val="Char3"/>
          <w:rFonts w:hint="cs"/>
          <w:rtl/>
        </w:rPr>
        <w:t>ۀ</w:t>
      </w:r>
      <w:r w:rsidR="00D600D6" w:rsidRPr="00187002">
        <w:rPr>
          <w:rStyle w:val="Char3"/>
          <w:rFonts w:hint="cs"/>
          <w:rtl/>
        </w:rPr>
        <w:t xml:space="preserve"> «سیتی آف </w:t>
      </w:r>
      <w:r w:rsidR="00A43A00" w:rsidRPr="00187002">
        <w:rPr>
          <w:rStyle w:val="Char3"/>
          <w:rFonts w:hint="cs"/>
          <w:rtl/>
        </w:rPr>
        <w:t xml:space="preserve">لندن» وارد شد. آنگاه برای تحصیلات دانشگاهی به کالج «ماکدالین» در دانشگاه کمبریج رفت. در آنجا تحت‌تأثیر پروفسور کاول </w:t>
      </w:r>
      <w:r w:rsidR="00D600D6" w:rsidRPr="00187002">
        <w:rPr>
          <w:rStyle w:val="Char3"/>
          <w:rFonts w:hint="cs"/>
          <w:rtl/>
        </w:rPr>
        <w:t>(</w:t>
      </w:r>
      <w:r w:rsidR="00A43A00" w:rsidRPr="00187002">
        <w:rPr>
          <w:rStyle w:val="Char3"/>
        </w:rPr>
        <w:t>Cowel</w:t>
      </w:r>
      <w:r w:rsidR="00D600D6" w:rsidRPr="00187002">
        <w:rPr>
          <w:rStyle w:val="Char3"/>
          <w:rFonts w:hint="cs"/>
          <w:rtl/>
        </w:rPr>
        <w:t>)</w:t>
      </w:r>
      <w:r w:rsidR="00A43A00" w:rsidRPr="00187002">
        <w:rPr>
          <w:rStyle w:val="Char3"/>
          <w:rFonts w:hint="cs"/>
          <w:rtl/>
        </w:rPr>
        <w:t xml:space="preserve"> و پرفسور روبرتسون </w:t>
      </w:r>
      <w:r w:rsidR="004075C7" w:rsidRPr="00187002">
        <w:rPr>
          <w:rStyle w:val="Char3"/>
          <w:rFonts w:hint="cs"/>
          <w:rtl/>
        </w:rPr>
        <w:t>(</w:t>
      </w:r>
      <w:r w:rsidR="00A43A00" w:rsidRPr="00187002">
        <w:rPr>
          <w:rStyle w:val="Char3"/>
        </w:rPr>
        <w:t>Robertson</w:t>
      </w:r>
      <w:r w:rsidR="004075C7" w:rsidRPr="00187002">
        <w:rPr>
          <w:rStyle w:val="Char3"/>
          <w:rFonts w:hint="cs"/>
          <w:rtl/>
        </w:rPr>
        <w:t>)</w:t>
      </w:r>
      <w:r w:rsidR="00A43A00" w:rsidRPr="00187002">
        <w:rPr>
          <w:rStyle w:val="Char3"/>
          <w:rFonts w:hint="cs"/>
          <w:rtl/>
        </w:rPr>
        <w:t xml:space="preserve"> قرار گرفت</w:t>
      </w:r>
      <w:r w:rsidR="008A5663" w:rsidRPr="00187002">
        <w:rPr>
          <w:rStyle w:val="Char3"/>
          <w:rFonts w:hint="cs"/>
          <w:rtl/>
        </w:rPr>
        <w:t>،</w:t>
      </w:r>
      <w:r w:rsidR="00A43A00" w:rsidRPr="00187002">
        <w:rPr>
          <w:rStyle w:val="Char3"/>
          <w:rFonts w:hint="cs"/>
          <w:rtl/>
        </w:rPr>
        <w:t xml:space="preserve"> و به کار اسلام‌شناسی روی آورد به طوری که در همان اوایل ورود به </w:t>
      </w:r>
      <w:r w:rsidR="005D78FE" w:rsidRPr="00187002">
        <w:rPr>
          <w:rStyle w:val="Char3"/>
          <w:rFonts w:hint="cs"/>
          <w:rtl/>
        </w:rPr>
        <w:t>کمبریج، رساله‌ای دربار</w:t>
      </w:r>
      <w:r w:rsidR="00187002" w:rsidRPr="00187002">
        <w:rPr>
          <w:rStyle w:val="Char3"/>
          <w:rFonts w:hint="cs"/>
          <w:rtl/>
        </w:rPr>
        <w:t>ۀ</w:t>
      </w:r>
      <w:r w:rsidR="005D78FE" w:rsidRPr="00187002">
        <w:rPr>
          <w:rStyle w:val="Char3"/>
          <w:rFonts w:hint="cs"/>
          <w:rtl/>
        </w:rPr>
        <w:t xml:space="preserve"> اسلام تحت عنوان آیین محمد </w:t>
      </w:r>
      <w:r w:rsidR="008A5663" w:rsidRPr="00187002">
        <w:rPr>
          <w:rStyle w:val="Char3"/>
          <w:rFonts w:hint="cs"/>
          <w:rtl/>
        </w:rPr>
        <w:t>(</w:t>
      </w:r>
      <w:r w:rsidR="005D78FE" w:rsidRPr="00187002">
        <w:rPr>
          <w:rStyle w:val="Char3"/>
        </w:rPr>
        <w:t>Muhammadanism</w:t>
      </w:r>
      <w:r w:rsidR="008A5663" w:rsidRPr="00187002">
        <w:rPr>
          <w:rStyle w:val="Char3"/>
          <w:rFonts w:hint="cs"/>
          <w:rtl/>
        </w:rPr>
        <w:t>)</w:t>
      </w:r>
      <w:r w:rsidR="005D78FE" w:rsidRPr="00187002">
        <w:rPr>
          <w:rStyle w:val="Char3"/>
          <w:rFonts w:hint="cs"/>
          <w:rtl/>
        </w:rPr>
        <w:t xml:space="preserve"> نگاشت. پس از فراغت تحصیلی از کمبریج، به دریافت دکترای فلسفه از دانشگاه داچ (درپراگ) و نیز به اخذ دکترای ادبیات نایل آمد و به عضویّت کالج ماکدالین در دانشگاه کمبریج پذیرفته شد. پرفسور آرنولد که با زبان‌های گوناگون آشنایی یافته بود، به هند سفر کرد و در دانشگاه «الیگره» به تدریس پرداخت</w:t>
      </w:r>
      <w:r w:rsidR="00471194" w:rsidRPr="00187002">
        <w:rPr>
          <w:rStyle w:val="Char3"/>
          <w:rFonts w:hint="cs"/>
          <w:rtl/>
        </w:rPr>
        <w:t>،</w:t>
      </w:r>
      <w:r w:rsidR="005D78FE" w:rsidRPr="00187002">
        <w:rPr>
          <w:rStyle w:val="Char3"/>
          <w:rFonts w:hint="cs"/>
          <w:rtl/>
        </w:rPr>
        <w:t xml:space="preserve"> و مدت ده سال در آن دیار اقامت گزید و در میان استادان و دانشمندان به حسن شهرت معروف شد و سمت استادی در دانشگاه دولتی لاهور را یافت. آرنولد از مصر و ترکیه و قب</w:t>
      </w:r>
      <w:r w:rsidR="00471194" w:rsidRPr="00187002">
        <w:rPr>
          <w:rStyle w:val="Char3"/>
          <w:rFonts w:hint="cs"/>
          <w:rtl/>
        </w:rPr>
        <w:t>رس و فلسطین دیدن کرد و از علاّمه</w:t>
      </w:r>
      <w:r w:rsidR="005D78FE" w:rsidRPr="00187002">
        <w:rPr>
          <w:rStyle w:val="Char3"/>
          <w:rFonts w:hint="cs"/>
          <w:rtl/>
        </w:rPr>
        <w:t xml:space="preserve"> شبلی نعمانی و برخی دانشمندان دیگر هند در اسلام‌شناسی بهره گرفت. وی در بازگشت به انگلیس به دریافت نشان‌های علمی و افتخاری فراوانی نائل آمد و نیز به عضویّت آکادمی بریتانیا و استادی مدرس</w:t>
      </w:r>
      <w:r w:rsidR="00187002" w:rsidRPr="00187002">
        <w:rPr>
          <w:rStyle w:val="Char3"/>
          <w:rFonts w:hint="cs"/>
          <w:rtl/>
        </w:rPr>
        <w:t>ۀ</w:t>
      </w:r>
      <w:r w:rsidR="005D78FE" w:rsidRPr="00187002">
        <w:rPr>
          <w:rStyle w:val="Char3"/>
          <w:rFonts w:hint="cs"/>
          <w:rtl/>
        </w:rPr>
        <w:t xml:space="preserve"> معارف شرقی در دانشگاه لندن و غیره برگزیده شد. پرفسور آرنولد در ژوئن سال 1930 میلادی به سن 84 سالگی در انگلستان وفات کرد.</w:t>
      </w:r>
    </w:p>
    <w:p w:rsidR="005D78FE" w:rsidRDefault="005D78FE" w:rsidP="002342AC">
      <w:pPr>
        <w:pStyle w:val="a1"/>
        <w:rPr>
          <w:rtl/>
        </w:rPr>
      </w:pPr>
      <w:bookmarkStart w:id="198" w:name="_Toc142614415"/>
      <w:bookmarkStart w:id="199" w:name="_Toc142614743"/>
      <w:bookmarkStart w:id="200" w:name="_Toc142615001"/>
      <w:bookmarkStart w:id="201" w:name="_Toc142615600"/>
      <w:bookmarkStart w:id="202" w:name="_Toc142615880"/>
      <w:bookmarkStart w:id="203" w:name="_Toc333836504"/>
      <w:bookmarkStart w:id="204" w:name="_Toc429212561"/>
      <w:r>
        <w:rPr>
          <w:rFonts w:hint="cs"/>
          <w:rtl/>
        </w:rPr>
        <w:t>آثار آرنولد</w:t>
      </w:r>
      <w:bookmarkEnd w:id="198"/>
      <w:bookmarkEnd w:id="199"/>
      <w:bookmarkEnd w:id="200"/>
      <w:bookmarkEnd w:id="201"/>
      <w:bookmarkEnd w:id="202"/>
      <w:bookmarkEnd w:id="203"/>
      <w:bookmarkEnd w:id="204"/>
    </w:p>
    <w:p w:rsidR="00F42154" w:rsidRPr="00187002" w:rsidRDefault="00795125" w:rsidP="009C6FCC">
      <w:pPr>
        <w:ind w:firstLine="284"/>
        <w:jc w:val="both"/>
        <w:rPr>
          <w:rStyle w:val="Char3"/>
          <w:rtl/>
        </w:rPr>
      </w:pPr>
      <w:r w:rsidRPr="00187002">
        <w:rPr>
          <w:rStyle w:val="Char3"/>
          <w:rFonts w:hint="cs"/>
          <w:rtl/>
        </w:rPr>
        <w:t>از توماس آرنولد آثار متعدّدی موجود است که</w:t>
      </w:r>
      <w:r w:rsidR="00693B85" w:rsidRPr="00187002">
        <w:rPr>
          <w:rStyle w:val="Char3"/>
          <w:rFonts w:hint="cs"/>
          <w:rtl/>
        </w:rPr>
        <w:t xml:space="preserve"> کم‌تر</w:t>
      </w:r>
      <w:r w:rsidRPr="00187002">
        <w:rPr>
          <w:rStyle w:val="Char3"/>
          <w:rFonts w:hint="cs"/>
          <w:rtl/>
        </w:rPr>
        <w:t xml:space="preserve"> به زبان فارسی ترجمه شده و در اینجا به معرفی پاره‌ای از</w:t>
      </w:r>
      <w:r w:rsidR="00B16643" w:rsidRPr="00187002">
        <w:rPr>
          <w:rStyle w:val="Char3"/>
          <w:rFonts w:hint="cs"/>
          <w:rtl/>
        </w:rPr>
        <w:t xml:space="preserve"> آن‌ها </w:t>
      </w:r>
      <w:r w:rsidRPr="00187002">
        <w:rPr>
          <w:rStyle w:val="Char3"/>
          <w:rFonts w:hint="cs"/>
          <w:rtl/>
        </w:rPr>
        <w:t>می‌پردازیم</w:t>
      </w:r>
      <w:r w:rsidR="00156AEF" w:rsidRPr="00187002">
        <w:rPr>
          <w:rStyle w:val="Char3"/>
          <w:rFonts w:hint="cs"/>
          <w:rtl/>
        </w:rPr>
        <w:t>:</w:t>
      </w:r>
    </w:p>
    <w:p w:rsidR="00795125" w:rsidRPr="00187002" w:rsidRDefault="00795125" w:rsidP="003448C6">
      <w:pPr>
        <w:numPr>
          <w:ilvl w:val="0"/>
          <w:numId w:val="17"/>
        </w:numPr>
        <w:ind w:left="641" w:hanging="357"/>
        <w:jc w:val="both"/>
        <w:rPr>
          <w:rStyle w:val="Char3"/>
          <w:rtl/>
        </w:rPr>
      </w:pPr>
      <w:r w:rsidRPr="00187002">
        <w:rPr>
          <w:rStyle w:val="Char3"/>
          <w:rFonts w:hint="cs"/>
          <w:rtl/>
        </w:rPr>
        <w:t xml:space="preserve">میراث اسلام </w:t>
      </w:r>
      <w:r w:rsidR="00F67131" w:rsidRPr="00187002">
        <w:rPr>
          <w:rStyle w:val="Char3"/>
          <w:rFonts w:hint="cs"/>
          <w:rtl/>
        </w:rPr>
        <w:t>(</w:t>
      </w:r>
      <w:r w:rsidRPr="00187002">
        <w:rPr>
          <w:rStyle w:val="Char3"/>
        </w:rPr>
        <w:t>The legzcy of Islam</w:t>
      </w:r>
      <w:r w:rsidR="00F67131" w:rsidRPr="00187002">
        <w:rPr>
          <w:rStyle w:val="Char3"/>
          <w:rFonts w:hint="cs"/>
          <w:rtl/>
        </w:rPr>
        <w:t>)</w:t>
      </w:r>
      <w:r w:rsidRPr="00187002">
        <w:rPr>
          <w:rStyle w:val="Char3"/>
          <w:rFonts w:hint="cs"/>
          <w:rtl/>
        </w:rPr>
        <w:t>. این کتاب از هنر اسلامی و نفوذ آن بر نگارگری در جهان غرب، بحث می‌کند. کتاب مزبور به وسیل</w:t>
      </w:r>
      <w:r w:rsidR="00187002" w:rsidRPr="00187002">
        <w:rPr>
          <w:rStyle w:val="Char3"/>
          <w:rFonts w:hint="cs"/>
          <w:rtl/>
        </w:rPr>
        <w:t>ۀ</w:t>
      </w:r>
      <w:r w:rsidRPr="00187002">
        <w:rPr>
          <w:rStyle w:val="Char3"/>
          <w:rFonts w:hint="cs"/>
          <w:rtl/>
        </w:rPr>
        <w:t xml:space="preserve"> عبدالمجید سلیک به زبان اردو ترجمه شده است. مصطفی علم نیز آن را با عنوان «میراث اسلام» به فارسی برگردانده است. همچنین مترجم عرب، جرجیس فتح‌الله مقاله‌ای تحت عنوان </w:t>
      </w:r>
      <w:r w:rsidRPr="003448C6">
        <w:rPr>
          <w:rStyle w:val="Char0"/>
          <w:rFonts w:hint="cs"/>
          <w:rtl/>
        </w:rPr>
        <w:t>«الفنُّ الإسلام</w:t>
      </w:r>
      <w:r w:rsidR="003448C6">
        <w:rPr>
          <w:rStyle w:val="Char0"/>
          <w:rFonts w:hint="cs"/>
          <w:rtl/>
        </w:rPr>
        <w:t>ي</w:t>
      </w:r>
      <w:r w:rsidRPr="003448C6">
        <w:rPr>
          <w:rStyle w:val="Char0"/>
          <w:rFonts w:hint="cs"/>
          <w:rtl/>
        </w:rPr>
        <w:t>ّ وأثرهُ علی التّصویرِ ف</w:t>
      </w:r>
      <w:r w:rsidR="003448C6">
        <w:rPr>
          <w:rStyle w:val="Char0"/>
          <w:rFonts w:hint="cs"/>
          <w:rtl/>
        </w:rPr>
        <w:t>ي</w:t>
      </w:r>
      <w:r w:rsidRPr="003448C6">
        <w:rPr>
          <w:rStyle w:val="Char0"/>
          <w:rFonts w:hint="cs"/>
          <w:rtl/>
        </w:rPr>
        <w:t xml:space="preserve"> أروبا»</w:t>
      </w:r>
      <w:r w:rsidRPr="00187002">
        <w:rPr>
          <w:rStyle w:val="Char3"/>
          <w:rFonts w:hint="cs"/>
          <w:rtl/>
        </w:rPr>
        <w:t xml:space="preserve"> در کتاب </w:t>
      </w:r>
      <w:r w:rsidRPr="003448C6">
        <w:rPr>
          <w:rStyle w:val="Char0"/>
          <w:rFonts w:hint="cs"/>
          <w:rtl/>
        </w:rPr>
        <w:t>«تراثُ الإسلام»</w:t>
      </w:r>
      <w:r w:rsidRPr="00187002">
        <w:rPr>
          <w:rStyle w:val="Char3"/>
          <w:rFonts w:hint="cs"/>
          <w:rtl/>
        </w:rPr>
        <w:t xml:space="preserve"> از توماس آرنولد به زبان عربی ترجمه کرده است.</w:t>
      </w:r>
    </w:p>
    <w:p w:rsidR="00795125" w:rsidRPr="00187002" w:rsidRDefault="00795125" w:rsidP="002342AC">
      <w:pPr>
        <w:numPr>
          <w:ilvl w:val="0"/>
          <w:numId w:val="17"/>
        </w:numPr>
        <w:ind w:left="641" w:hanging="357"/>
        <w:jc w:val="both"/>
        <w:rPr>
          <w:rStyle w:val="Char3"/>
          <w:rtl/>
        </w:rPr>
      </w:pPr>
      <w:r w:rsidRPr="00187002">
        <w:rPr>
          <w:rStyle w:val="Char3"/>
          <w:rFonts w:hint="cs"/>
          <w:rtl/>
        </w:rPr>
        <w:t>عهد قدیم و عهد جدید در هنرهای مذهبی مسلمانان.</w:t>
      </w:r>
    </w:p>
    <w:p w:rsidR="00F42154" w:rsidRPr="00187002" w:rsidRDefault="004D7977" w:rsidP="00795125">
      <w:pPr>
        <w:bidi w:val="0"/>
        <w:jc w:val="both"/>
        <w:rPr>
          <w:rStyle w:val="Char3"/>
        </w:rPr>
      </w:pPr>
      <w:r w:rsidRPr="00187002">
        <w:rPr>
          <w:rStyle w:val="Char3"/>
        </w:rPr>
        <w:t>(</w:t>
      </w:r>
      <w:r w:rsidR="00795125" w:rsidRPr="00187002">
        <w:rPr>
          <w:rStyle w:val="Char3"/>
        </w:rPr>
        <w:t xml:space="preserve">The old and </w:t>
      </w:r>
      <w:r w:rsidR="00AA19E9" w:rsidRPr="00187002">
        <w:rPr>
          <w:rStyle w:val="Char3"/>
        </w:rPr>
        <w:t>new Testaments in Muslim Religiou</w:t>
      </w:r>
      <w:r w:rsidR="00795125" w:rsidRPr="00187002">
        <w:rPr>
          <w:rStyle w:val="Char3"/>
        </w:rPr>
        <w:t>s</w:t>
      </w:r>
      <w:r w:rsidR="00AA19E9" w:rsidRPr="00187002">
        <w:rPr>
          <w:rStyle w:val="Char3"/>
        </w:rPr>
        <w:t>…</w:t>
      </w:r>
      <w:r w:rsidRPr="00187002">
        <w:rPr>
          <w:rStyle w:val="Char3"/>
        </w:rPr>
        <w:t>)</w:t>
      </w:r>
      <w:r w:rsidR="00795125" w:rsidRPr="00187002">
        <w:rPr>
          <w:rStyle w:val="Char3"/>
        </w:rPr>
        <w:t>.</w:t>
      </w:r>
    </w:p>
    <w:p w:rsidR="00F42154" w:rsidRPr="00187002" w:rsidRDefault="00795125" w:rsidP="002342AC">
      <w:pPr>
        <w:numPr>
          <w:ilvl w:val="0"/>
          <w:numId w:val="17"/>
        </w:numPr>
        <w:ind w:left="641" w:hanging="357"/>
        <w:jc w:val="both"/>
        <w:rPr>
          <w:rStyle w:val="Char3"/>
          <w:rtl/>
        </w:rPr>
      </w:pPr>
      <w:r w:rsidRPr="00187002">
        <w:rPr>
          <w:rStyle w:val="Char3"/>
          <w:rFonts w:hint="cs"/>
          <w:rtl/>
        </w:rPr>
        <w:t xml:space="preserve">هنر نقاشی در اسلام </w:t>
      </w:r>
      <w:r w:rsidR="00AA19E9" w:rsidRPr="00187002">
        <w:rPr>
          <w:rStyle w:val="Char3"/>
          <w:rFonts w:hint="cs"/>
          <w:rtl/>
        </w:rPr>
        <w:t>(</w:t>
      </w:r>
      <w:r w:rsidRPr="00187002">
        <w:rPr>
          <w:rStyle w:val="Char3"/>
        </w:rPr>
        <w:t>Painting in Islam</w:t>
      </w:r>
      <w:r w:rsidR="00AA19E9" w:rsidRPr="00187002">
        <w:rPr>
          <w:rStyle w:val="Char3"/>
          <w:rFonts w:hint="cs"/>
          <w:rtl/>
        </w:rPr>
        <w:t>)</w:t>
      </w:r>
      <w:r w:rsidRPr="00187002">
        <w:rPr>
          <w:rStyle w:val="Char3"/>
          <w:rFonts w:hint="cs"/>
          <w:rtl/>
        </w:rPr>
        <w:t>.</w:t>
      </w:r>
    </w:p>
    <w:p w:rsidR="00795125" w:rsidRPr="00187002" w:rsidRDefault="00795125" w:rsidP="002342AC">
      <w:pPr>
        <w:numPr>
          <w:ilvl w:val="0"/>
          <w:numId w:val="17"/>
        </w:numPr>
        <w:ind w:left="641" w:hanging="357"/>
        <w:jc w:val="both"/>
        <w:rPr>
          <w:rStyle w:val="Char3"/>
          <w:rtl/>
        </w:rPr>
      </w:pPr>
      <w:r w:rsidRPr="00187002">
        <w:rPr>
          <w:rStyle w:val="Char3"/>
          <w:rFonts w:hint="cs"/>
          <w:rtl/>
        </w:rPr>
        <w:t xml:space="preserve">مواعظ اسلام </w:t>
      </w:r>
      <w:r w:rsidR="00F50591" w:rsidRPr="00187002">
        <w:rPr>
          <w:rStyle w:val="Char3"/>
          <w:rFonts w:hint="cs"/>
          <w:rtl/>
        </w:rPr>
        <w:t>(</w:t>
      </w:r>
      <w:r w:rsidRPr="00187002">
        <w:rPr>
          <w:rStyle w:val="Char3"/>
        </w:rPr>
        <w:t>The Preaching of Islam</w:t>
      </w:r>
      <w:r w:rsidR="00F50591" w:rsidRPr="00187002">
        <w:rPr>
          <w:rStyle w:val="Char3"/>
          <w:rFonts w:hint="cs"/>
          <w:rtl/>
        </w:rPr>
        <w:t>)</w:t>
      </w:r>
      <w:r w:rsidRPr="00187002">
        <w:rPr>
          <w:rStyle w:val="Char3"/>
          <w:rFonts w:hint="cs"/>
          <w:rtl/>
        </w:rPr>
        <w:t>.</w:t>
      </w:r>
    </w:p>
    <w:p w:rsidR="00795125" w:rsidRPr="00187002" w:rsidRDefault="00795125" w:rsidP="002342AC">
      <w:pPr>
        <w:numPr>
          <w:ilvl w:val="0"/>
          <w:numId w:val="17"/>
        </w:numPr>
        <w:ind w:left="641" w:hanging="357"/>
        <w:jc w:val="both"/>
        <w:rPr>
          <w:rStyle w:val="Char3"/>
          <w:rtl/>
        </w:rPr>
      </w:pPr>
      <w:r w:rsidRPr="00187002">
        <w:rPr>
          <w:rStyle w:val="Char3"/>
          <w:rFonts w:hint="cs"/>
          <w:rtl/>
        </w:rPr>
        <w:t>کمال‌الدّین بهزاد و نگارگری‌های او در کتاب ظفرنامه.</w:t>
      </w:r>
    </w:p>
    <w:p w:rsidR="00795125" w:rsidRPr="00187002" w:rsidRDefault="00F50591" w:rsidP="00F50591">
      <w:pPr>
        <w:bidi w:val="0"/>
        <w:jc w:val="both"/>
        <w:rPr>
          <w:rStyle w:val="Char3"/>
        </w:rPr>
      </w:pPr>
      <w:r w:rsidRPr="00187002">
        <w:rPr>
          <w:rStyle w:val="Char3"/>
        </w:rPr>
        <w:t>(</w:t>
      </w:r>
      <w:r w:rsidR="00795125" w:rsidRPr="00187002">
        <w:rPr>
          <w:rStyle w:val="Char3"/>
        </w:rPr>
        <w:t>Bihzad and His Paintings in the Zaf</w:t>
      </w:r>
      <w:r w:rsidR="00BD08F6" w:rsidRPr="00187002">
        <w:rPr>
          <w:rStyle w:val="Char3"/>
        </w:rPr>
        <w:t>a</w:t>
      </w:r>
      <w:r w:rsidR="00795125" w:rsidRPr="00187002">
        <w:rPr>
          <w:rStyle w:val="Char3"/>
        </w:rPr>
        <w:t>r-Nameh</w:t>
      </w:r>
      <w:r w:rsidRPr="00187002">
        <w:rPr>
          <w:rStyle w:val="Char3"/>
        </w:rPr>
        <w:t>)</w:t>
      </w:r>
    </w:p>
    <w:p w:rsidR="00F42154" w:rsidRPr="00187002" w:rsidRDefault="00795125" w:rsidP="002342AC">
      <w:pPr>
        <w:numPr>
          <w:ilvl w:val="0"/>
          <w:numId w:val="17"/>
        </w:numPr>
        <w:ind w:left="641" w:hanging="357"/>
        <w:jc w:val="both"/>
        <w:rPr>
          <w:rStyle w:val="Char3"/>
          <w:rtl/>
        </w:rPr>
      </w:pPr>
      <w:r w:rsidRPr="00187002">
        <w:rPr>
          <w:rStyle w:val="Char3"/>
          <w:rFonts w:hint="cs"/>
          <w:rtl/>
        </w:rPr>
        <w:t xml:space="preserve">خلافت </w:t>
      </w:r>
      <w:r w:rsidR="00375272" w:rsidRPr="00187002">
        <w:rPr>
          <w:rStyle w:val="Char3"/>
          <w:rFonts w:hint="cs"/>
          <w:rtl/>
        </w:rPr>
        <w:t>(</w:t>
      </w:r>
      <w:r w:rsidRPr="00187002">
        <w:rPr>
          <w:rStyle w:val="Char3"/>
        </w:rPr>
        <w:t>The Caliphate</w:t>
      </w:r>
      <w:r w:rsidR="00375272" w:rsidRPr="00187002">
        <w:rPr>
          <w:rStyle w:val="Char3"/>
          <w:rFonts w:hint="cs"/>
          <w:rtl/>
        </w:rPr>
        <w:t>)</w:t>
      </w:r>
      <w:r w:rsidRPr="00187002">
        <w:rPr>
          <w:rStyle w:val="Char3"/>
          <w:rFonts w:hint="cs"/>
          <w:rtl/>
        </w:rPr>
        <w:t xml:space="preserve"> با همکاری سیلویا حییم </w:t>
      </w:r>
      <w:r w:rsidR="00375272" w:rsidRPr="00187002">
        <w:rPr>
          <w:rStyle w:val="Char3"/>
          <w:rFonts w:hint="cs"/>
          <w:rtl/>
        </w:rPr>
        <w:t>(</w:t>
      </w:r>
      <w:r w:rsidRPr="00187002">
        <w:rPr>
          <w:rStyle w:val="Char3"/>
        </w:rPr>
        <w:t>Sylvia G. Haim</w:t>
      </w:r>
      <w:r w:rsidR="00375272" w:rsidRPr="00187002">
        <w:rPr>
          <w:rStyle w:val="Char3"/>
          <w:rFonts w:hint="cs"/>
          <w:rtl/>
        </w:rPr>
        <w:t>)</w:t>
      </w:r>
      <w:r w:rsidRPr="00187002">
        <w:rPr>
          <w:rStyle w:val="Char3"/>
          <w:rFonts w:hint="cs"/>
          <w:rtl/>
        </w:rPr>
        <w:t>.</w:t>
      </w:r>
    </w:p>
    <w:p w:rsidR="00795125" w:rsidRPr="00187002" w:rsidRDefault="00795125" w:rsidP="002342AC">
      <w:pPr>
        <w:numPr>
          <w:ilvl w:val="0"/>
          <w:numId w:val="17"/>
        </w:numPr>
        <w:ind w:left="641" w:hanging="357"/>
        <w:jc w:val="both"/>
        <w:rPr>
          <w:rStyle w:val="Char3"/>
          <w:rtl/>
        </w:rPr>
      </w:pPr>
      <w:r w:rsidRPr="00187002">
        <w:rPr>
          <w:rStyle w:val="Char3"/>
          <w:rFonts w:hint="cs"/>
          <w:rtl/>
        </w:rPr>
        <w:t xml:space="preserve">کتاب </w:t>
      </w:r>
      <w:r w:rsidR="00C743BF" w:rsidRPr="00187002">
        <w:rPr>
          <w:rStyle w:val="Char3"/>
          <w:rFonts w:hint="cs"/>
          <w:rtl/>
        </w:rPr>
        <w:t xml:space="preserve">اسلام </w:t>
      </w:r>
      <w:r w:rsidR="00EF56A2" w:rsidRPr="00187002">
        <w:rPr>
          <w:rStyle w:val="Char3"/>
          <w:rFonts w:hint="cs"/>
          <w:rtl/>
        </w:rPr>
        <w:t>(</w:t>
      </w:r>
      <w:r w:rsidR="00C743BF" w:rsidRPr="00187002">
        <w:rPr>
          <w:rStyle w:val="Char3"/>
        </w:rPr>
        <w:t>The Islamic Book</w:t>
      </w:r>
      <w:r w:rsidR="00EF56A2" w:rsidRPr="00187002">
        <w:rPr>
          <w:rStyle w:val="Char3"/>
          <w:rFonts w:hint="cs"/>
          <w:rtl/>
        </w:rPr>
        <w:t>)</w:t>
      </w:r>
      <w:r w:rsidR="00C743BF" w:rsidRPr="00187002">
        <w:rPr>
          <w:rStyle w:val="Char3"/>
          <w:rFonts w:hint="cs"/>
          <w:rtl/>
        </w:rPr>
        <w:t xml:space="preserve"> دربار</w:t>
      </w:r>
      <w:r w:rsidR="00187002" w:rsidRPr="00187002">
        <w:rPr>
          <w:rStyle w:val="Char3"/>
          <w:rFonts w:hint="cs"/>
          <w:rtl/>
        </w:rPr>
        <w:t>ۀ</w:t>
      </w:r>
      <w:r w:rsidR="00C743BF" w:rsidRPr="00187002">
        <w:rPr>
          <w:rStyle w:val="Char3"/>
          <w:rFonts w:hint="cs"/>
          <w:rtl/>
        </w:rPr>
        <w:t xml:space="preserve"> تاریخ و هنر اسلامی از قرن هفتم تا قرن هیجدهم میلادی.</w:t>
      </w:r>
    </w:p>
    <w:p w:rsidR="00C743BF" w:rsidRPr="00187002" w:rsidRDefault="00C743BF" w:rsidP="002342AC">
      <w:pPr>
        <w:numPr>
          <w:ilvl w:val="0"/>
          <w:numId w:val="17"/>
        </w:numPr>
        <w:ind w:left="641" w:hanging="357"/>
        <w:jc w:val="both"/>
        <w:rPr>
          <w:rStyle w:val="Char3"/>
          <w:rtl/>
        </w:rPr>
      </w:pPr>
      <w:r w:rsidRPr="00187002">
        <w:rPr>
          <w:rStyle w:val="Char3"/>
          <w:rFonts w:hint="cs"/>
          <w:rtl/>
        </w:rPr>
        <w:t xml:space="preserve">اعتقاد اسلامی </w:t>
      </w:r>
      <w:r w:rsidR="006F6AF6" w:rsidRPr="00187002">
        <w:rPr>
          <w:rStyle w:val="Char3"/>
          <w:rFonts w:hint="cs"/>
          <w:rtl/>
        </w:rPr>
        <w:t>(</w:t>
      </w:r>
      <w:r w:rsidRPr="00187002">
        <w:rPr>
          <w:rStyle w:val="Char3"/>
        </w:rPr>
        <w:t>The Islamic Faith</w:t>
      </w:r>
      <w:r w:rsidR="006F6AF6" w:rsidRPr="00187002">
        <w:rPr>
          <w:rStyle w:val="Char3"/>
          <w:rFonts w:hint="cs"/>
          <w:rtl/>
        </w:rPr>
        <w:t>)</w:t>
      </w:r>
      <w:r w:rsidRPr="00187002">
        <w:rPr>
          <w:rStyle w:val="Char3"/>
          <w:rFonts w:hint="cs"/>
          <w:rtl/>
        </w:rPr>
        <w:t>.</w:t>
      </w:r>
    </w:p>
    <w:p w:rsidR="00C743BF" w:rsidRPr="00187002" w:rsidRDefault="00C743BF" w:rsidP="002342AC">
      <w:pPr>
        <w:numPr>
          <w:ilvl w:val="0"/>
          <w:numId w:val="17"/>
        </w:numPr>
        <w:ind w:left="641" w:hanging="357"/>
        <w:jc w:val="both"/>
        <w:rPr>
          <w:rStyle w:val="Char3"/>
          <w:rtl/>
        </w:rPr>
      </w:pPr>
      <w:r w:rsidRPr="00187002">
        <w:rPr>
          <w:rStyle w:val="Char3"/>
          <w:rFonts w:hint="cs"/>
          <w:rtl/>
        </w:rPr>
        <w:t xml:space="preserve">مجموعه‌ای از مطالعات شرقی که به پروفسور ادوارد </w:t>
      </w:r>
      <w:r w:rsidR="000A6F3E" w:rsidRPr="00187002">
        <w:rPr>
          <w:rStyle w:val="Char3"/>
          <w:rFonts w:hint="cs"/>
          <w:rtl/>
        </w:rPr>
        <w:t>براون تقدیم شده است</w:t>
      </w:r>
    </w:p>
    <w:p w:rsidR="000A6F3E" w:rsidRPr="00187002" w:rsidRDefault="008149BC" w:rsidP="000A6F3E">
      <w:pPr>
        <w:bidi w:val="0"/>
        <w:jc w:val="both"/>
        <w:rPr>
          <w:rStyle w:val="Char3"/>
          <w:rtl/>
        </w:rPr>
      </w:pPr>
      <w:r w:rsidRPr="00187002">
        <w:rPr>
          <w:rStyle w:val="Char3"/>
        </w:rPr>
        <w:t>(</w:t>
      </w:r>
      <w:r w:rsidR="000A6F3E" w:rsidRPr="00187002">
        <w:rPr>
          <w:rStyle w:val="Char3"/>
        </w:rPr>
        <w:t>A Volume of oriental studies presented to Edward G. Browne</w:t>
      </w:r>
      <w:r w:rsidRPr="00187002">
        <w:rPr>
          <w:rStyle w:val="Char3"/>
        </w:rPr>
        <w:t>)</w:t>
      </w:r>
      <w:r w:rsidR="000A6F3E" w:rsidRPr="00187002">
        <w:rPr>
          <w:rStyle w:val="Char3"/>
        </w:rPr>
        <w:t>.</w:t>
      </w:r>
    </w:p>
    <w:p w:rsidR="00F42154" w:rsidRPr="00187002" w:rsidRDefault="000A6F3E" w:rsidP="002342AC">
      <w:pPr>
        <w:numPr>
          <w:ilvl w:val="0"/>
          <w:numId w:val="17"/>
        </w:numPr>
        <w:ind w:left="641" w:hanging="357"/>
        <w:jc w:val="both"/>
        <w:rPr>
          <w:rStyle w:val="Char3"/>
          <w:rtl/>
        </w:rPr>
      </w:pPr>
      <w:r w:rsidRPr="00187002">
        <w:rPr>
          <w:rStyle w:val="Char3"/>
          <w:rFonts w:hint="cs"/>
          <w:rtl/>
        </w:rPr>
        <w:t xml:space="preserve">دعوت اسلام (تاریخ گسترش اعتقاد اسلامی) </w:t>
      </w:r>
      <w:r w:rsidRPr="00187002">
        <w:rPr>
          <w:rStyle w:val="Char3"/>
        </w:rPr>
        <w:t>The Preaching of Islam</w:t>
      </w:r>
      <w:r w:rsidRPr="00187002">
        <w:rPr>
          <w:rStyle w:val="Char3"/>
          <w:rFonts w:hint="cs"/>
          <w:rtl/>
        </w:rPr>
        <w:t>.</w:t>
      </w:r>
    </w:p>
    <w:p w:rsidR="000A6F3E" w:rsidRPr="00187002" w:rsidRDefault="000A6F3E" w:rsidP="000A6F3E">
      <w:pPr>
        <w:ind w:firstLine="284"/>
        <w:jc w:val="both"/>
        <w:rPr>
          <w:rStyle w:val="Char3"/>
          <w:rtl/>
        </w:rPr>
      </w:pPr>
      <w:r w:rsidRPr="00187002">
        <w:rPr>
          <w:rStyle w:val="Char3"/>
          <w:rFonts w:hint="cs"/>
          <w:rtl/>
        </w:rPr>
        <w:t>این کتاب</w:t>
      </w:r>
      <w:r w:rsidR="00243E0C" w:rsidRPr="00187002">
        <w:rPr>
          <w:rStyle w:val="Char3"/>
          <w:rFonts w:hint="cs"/>
          <w:rtl/>
        </w:rPr>
        <w:t xml:space="preserve"> مهم‌تر</w:t>
      </w:r>
      <w:r w:rsidRPr="00187002">
        <w:rPr>
          <w:rStyle w:val="Char3"/>
          <w:rFonts w:hint="cs"/>
          <w:rtl/>
        </w:rPr>
        <w:t>ین کتاب پروفسور آرنولد شمرده می‌شود و مکرّر به زیور چاپ درآمده و به زبان‌های گوناگون ترجمه شده است. کتاب مزبور را دکتر ابوالفضل عزّتی تحت عنوان «تاریخ گسترش اسلام» از انگلیسی به فارسی برگردانده و دانشگاه تهران آن را به چاپ رسانده است. حسن ابراهیم حسن و دستیارانش نیز ترجمه‌ا</w:t>
      </w:r>
      <w:r w:rsidR="0083748E" w:rsidRPr="00187002">
        <w:rPr>
          <w:rStyle w:val="Char3"/>
          <w:rFonts w:hint="cs"/>
          <w:rtl/>
        </w:rPr>
        <w:t xml:space="preserve">ی به زبان عربی با عنوان </w:t>
      </w:r>
      <w:r w:rsidR="0083748E" w:rsidRPr="003448C6">
        <w:rPr>
          <w:rStyle w:val="Char0"/>
          <w:rtl/>
        </w:rPr>
        <w:t>«الدّعوة إ</w:t>
      </w:r>
      <w:r w:rsidR="0083748E" w:rsidRPr="003448C6">
        <w:rPr>
          <w:rStyle w:val="Char0"/>
          <w:rFonts w:hint="cs"/>
          <w:rtl/>
        </w:rPr>
        <w:t>لى</w:t>
      </w:r>
      <w:r w:rsidRPr="003448C6">
        <w:rPr>
          <w:rStyle w:val="Char0"/>
          <w:rtl/>
        </w:rPr>
        <w:t xml:space="preserve"> الإسلام»</w:t>
      </w:r>
      <w:r w:rsidRPr="00187002">
        <w:rPr>
          <w:rStyle w:val="Char3"/>
          <w:rFonts w:hint="cs"/>
          <w:rtl/>
        </w:rPr>
        <w:t xml:space="preserve"> از کتاب آرنولد، عرضه داشته‌اند.</w:t>
      </w:r>
    </w:p>
    <w:p w:rsidR="000A6F3E" w:rsidRDefault="000A6F3E" w:rsidP="002342AC">
      <w:pPr>
        <w:pStyle w:val="a1"/>
        <w:rPr>
          <w:rtl/>
        </w:rPr>
      </w:pPr>
      <w:bookmarkStart w:id="205" w:name="_Toc142614416"/>
      <w:bookmarkStart w:id="206" w:name="_Toc142614744"/>
      <w:bookmarkStart w:id="207" w:name="_Toc142615002"/>
      <w:bookmarkStart w:id="208" w:name="_Toc142615601"/>
      <w:bookmarkStart w:id="209" w:name="_Toc142615881"/>
      <w:bookmarkStart w:id="210" w:name="_Toc333836505"/>
      <w:bookmarkStart w:id="211" w:name="_Toc429212562"/>
      <w:r>
        <w:rPr>
          <w:rFonts w:hint="cs"/>
          <w:rtl/>
        </w:rPr>
        <w:t>نقد آثار آرنولد</w:t>
      </w:r>
      <w:bookmarkEnd w:id="205"/>
      <w:bookmarkEnd w:id="206"/>
      <w:bookmarkEnd w:id="207"/>
      <w:bookmarkEnd w:id="208"/>
      <w:bookmarkEnd w:id="209"/>
      <w:bookmarkEnd w:id="210"/>
      <w:bookmarkEnd w:id="211"/>
    </w:p>
    <w:p w:rsidR="009C6FCC" w:rsidRPr="00187002" w:rsidRDefault="007A5E6B" w:rsidP="009C6FCC">
      <w:pPr>
        <w:ind w:firstLine="284"/>
        <w:jc w:val="both"/>
        <w:rPr>
          <w:rStyle w:val="Char3"/>
          <w:rtl/>
        </w:rPr>
      </w:pPr>
      <w:r w:rsidRPr="00187002">
        <w:rPr>
          <w:rStyle w:val="Char3"/>
          <w:rFonts w:hint="cs"/>
          <w:rtl/>
        </w:rPr>
        <w:t>پروفسور آرنولد، بخشی بزرگی از آثار خود را به هنر نگارگری (نقاشی) در اسلام اختصاص داده است ولی آنچه به نظر ما بیشتر اهمیّت دارد کار پرثمری است که وی دربار</w:t>
      </w:r>
      <w:r w:rsidR="00187002" w:rsidRPr="00187002">
        <w:rPr>
          <w:rStyle w:val="Char3"/>
          <w:rFonts w:hint="cs"/>
          <w:rtl/>
        </w:rPr>
        <w:t>ۀ</w:t>
      </w:r>
      <w:r w:rsidRPr="00187002">
        <w:rPr>
          <w:rStyle w:val="Char3"/>
          <w:rFonts w:hint="cs"/>
          <w:rtl/>
        </w:rPr>
        <w:t xml:space="preserve"> تاریخ گسترش اسلام کرده و تتبّع فراوان را با انصاف در داوری، قرین نموده است. کتاب دعوت اسلام یا «تاریخ گسترش اعتقاد اسلامی» اثر آرنولد، نکات جالب و مثبتی را در بر دارد که بازگفتن برخی از</w:t>
      </w:r>
      <w:r w:rsidR="00B16643" w:rsidRPr="00187002">
        <w:rPr>
          <w:rStyle w:val="Char3"/>
          <w:rFonts w:hint="cs"/>
          <w:rtl/>
        </w:rPr>
        <w:t xml:space="preserve"> آن‌ها </w:t>
      </w:r>
      <w:r w:rsidRPr="00187002">
        <w:rPr>
          <w:rStyle w:val="Char3"/>
          <w:rFonts w:hint="cs"/>
          <w:rtl/>
        </w:rPr>
        <w:t>در اینجا بی‌مناسبت نیست.</w:t>
      </w:r>
    </w:p>
    <w:p w:rsidR="007A5E6B" w:rsidRPr="00187002" w:rsidRDefault="007A5E6B" w:rsidP="008032BA">
      <w:pPr>
        <w:ind w:firstLine="284"/>
        <w:jc w:val="both"/>
        <w:rPr>
          <w:rStyle w:val="Char3"/>
          <w:rtl/>
        </w:rPr>
      </w:pPr>
      <w:r w:rsidRPr="00187002">
        <w:rPr>
          <w:rStyle w:val="Char3"/>
          <w:rFonts w:hint="cs"/>
          <w:rtl/>
        </w:rPr>
        <w:t>توماس آرنولد در آغاز کتابش ادیان را به دو دسته</w:t>
      </w:r>
      <w:r w:rsidR="00156AEF" w:rsidRPr="00187002">
        <w:rPr>
          <w:rStyle w:val="Char3"/>
          <w:rFonts w:hint="cs"/>
          <w:rtl/>
        </w:rPr>
        <w:t>:</w:t>
      </w:r>
      <w:r w:rsidRPr="00187002">
        <w:rPr>
          <w:rStyle w:val="Char3"/>
          <w:rFonts w:hint="cs"/>
          <w:rtl/>
        </w:rPr>
        <w:t xml:space="preserve"> «ادیان دعوتی </w:t>
      </w:r>
      <w:r w:rsidR="0061596B" w:rsidRPr="00187002">
        <w:rPr>
          <w:rStyle w:val="Char3"/>
          <w:rFonts w:hint="cs"/>
          <w:rtl/>
        </w:rPr>
        <w:t xml:space="preserve">و ادیان غیردعوتی </w:t>
      </w:r>
      <w:r w:rsidR="0061596B" w:rsidRPr="00187002">
        <w:rPr>
          <w:rStyle w:val="Char3"/>
          <w:rtl/>
        </w:rPr>
        <w:t>“</w:t>
      </w:r>
      <w:r w:rsidR="0061596B" w:rsidRPr="00187002">
        <w:rPr>
          <w:rStyle w:val="Char3"/>
        </w:rPr>
        <w:t>Missionary and Non-Missionary Relig</w:t>
      </w:r>
      <w:r w:rsidR="008032BA" w:rsidRPr="00187002">
        <w:rPr>
          <w:rStyle w:val="Char3"/>
        </w:rPr>
        <w:t>i</w:t>
      </w:r>
      <w:r w:rsidR="0061596B" w:rsidRPr="00187002">
        <w:rPr>
          <w:rStyle w:val="Char3"/>
        </w:rPr>
        <w:t>ons</w:t>
      </w:r>
      <w:r w:rsidR="0061596B" w:rsidRPr="00187002">
        <w:rPr>
          <w:rStyle w:val="Char3"/>
          <w:rtl/>
        </w:rPr>
        <w:t>”</w:t>
      </w:r>
      <w:r w:rsidR="0061596B" w:rsidRPr="00187002">
        <w:rPr>
          <w:rStyle w:val="Char3"/>
          <w:rFonts w:hint="cs"/>
          <w:rtl/>
        </w:rPr>
        <w:t xml:space="preserve"> تقسیم می‌کند و اسلام را از جمل</w:t>
      </w:r>
      <w:r w:rsidR="00187002" w:rsidRPr="00187002">
        <w:rPr>
          <w:rStyle w:val="Char3"/>
          <w:rFonts w:hint="cs"/>
          <w:rtl/>
        </w:rPr>
        <w:t>ۀ</w:t>
      </w:r>
      <w:r w:rsidR="0061596B" w:rsidRPr="00187002">
        <w:rPr>
          <w:rStyle w:val="Char3"/>
          <w:rFonts w:hint="cs"/>
          <w:rtl/>
        </w:rPr>
        <w:t xml:space="preserve"> ادیان دعوتی می‌شمرد که به وسیل</w:t>
      </w:r>
      <w:r w:rsidR="00187002" w:rsidRPr="00187002">
        <w:rPr>
          <w:rStyle w:val="Char3"/>
          <w:rFonts w:hint="cs"/>
          <w:rtl/>
        </w:rPr>
        <w:t>ۀ</w:t>
      </w:r>
      <w:r w:rsidR="0061596B" w:rsidRPr="00187002">
        <w:rPr>
          <w:rStyle w:val="Char3"/>
          <w:rFonts w:hint="cs"/>
          <w:rtl/>
        </w:rPr>
        <w:t xml:space="preserve"> تبلیغ صحیح </w:t>
      </w:r>
      <w:r w:rsidR="00A21052" w:rsidRPr="00187002">
        <w:rPr>
          <w:rStyle w:val="Char3"/>
          <w:rFonts w:hint="cs"/>
          <w:rtl/>
        </w:rPr>
        <w:t xml:space="preserve">در جهان گسترش یافت. آرنولد به کمک دلایل و مدارک فراوانی نشان می‌دهد که مسلمان شدن ملل گوناگون از بیم شمشیر مسلمانان نبود و با آزادی و به دلخواه، صورت پذیرفت. توماس آرنولد در فصل </w:t>
      </w:r>
      <w:r w:rsidR="00C94879" w:rsidRPr="00187002">
        <w:rPr>
          <w:rStyle w:val="Char3"/>
          <w:rFonts w:hint="cs"/>
          <w:rtl/>
        </w:rPr>
        <w:t xml:space="preserve">نخستین از کتابش، آیاتی از قرآن مجید را که به تبلیغ دیانت ـ بدون اکراه و اجبار ـ اشاره می‌کنند، گواه می‌آورد </w:t>
      </w:r>
      <w:r w:rsidR="00DC6C46" w:rsidRPr="00187002">
        <w:rPr>
          <w:rStyle w:val="Char3"/>
          <w:rFonts w:hint="cs"/>
          <w:rtl/>
        </w:rPr>
        <w:t xml:space="preserve">و در فصل‌های بعدی، نشر اسلام را در سرزمین‌های مختلف مورد بررسی </w:t>
      </w:r>
      <w:r w:rsidR="00193EB6" w:rsidRPr="00187002">
        <w:rPr>
          <w:rStyle w:val="Char3"/>
          <w:rFonts w:hint="cs"/>
          <w:rtl/>
        </w:rPr>
        <w:t>قرار می‌دهد و از انتشار اسلام در میان ملل مسیحی آسیای غربی و افریقا و اسپانیا و ایران و آسیای مرکزی و هند</w:t>
      </w:r>
      <w:r w:rsidR="00C231A3" w:rsidRPr="00187002">
        <w:rPr>
          <w:rStyle w:val="Char3"/>
          <w:rFonts w:hint="cs"/>
          <w:rtl/>
        </w:rPr>
        <w:t xml:space="preserve"> </w:t>
      </w:r>
      <w:r w:rsidR="00193EB6" w:rsidRPr="00187002">
        <w:rPr>
          <w:rStyle w:val="Char3"/>
          <w:rFonts w:hint="cs"/>
          <w:rtl/>
        </w:rPr>
        <w:t>و</w:t>
      </w:r>
      <w:r w:rsidR="00473FDA" w:rsidRPr="00187002">
        <w:rPr>
          <w:rStyle w:val="Char3"/>
          <w:rFonts w:hint="cs"/>
          <w:rtl/>
        </w:rPr>
        <w:t xml:space="preserve"> </w:t>
      </w:r>
      <w:r w:rsidR="00193EB6" w:rsidRPr="00187002">
        <w:rPr>
          <w:rStyle w:val="Char3"/>
          <w:rFonts w:hint="cs"/>
          <w:rtl/>
        </w:rPr>
        <w:t xml:space="preserve">چین و دیگر نواحی سخن به میان می‌آورد. آرنولد در خلال بحث‌های خود اولاً نشان می‌دهد </w:t>
      </w:r>
      <w:r w:rsidR="004C5B26" w:rsidRPr="00187002">
        <w:rPr>
          <w:rStyle w:val="Char3"/>
          <w:rFonts w:hint="cs"/>
          <w:rtl/>
        </w:rPr>
        <w:t>که فتوحات اسلامی در صدر اسلام با استقبال تود</w:t>
      </w:r>
      <w:r w:rsidR="00187002" w:rsidRPr="00187002">
        <w:rPr>
          <w:rStyle w:val="Char3"/>
          <w:rFonts w:hint="cs"/>
          <w:rtl/>
        </w:rPr>
        <w:t>ۀ</w:t>
      </w:r>
      <w:r w:rsidR="004C5B26" w:rsidRPr="00187002">
        <w:rPr>
          <w:rStyle w:val="Char3"/>
          <w:rFonts w:hint="cs"/>
          <w:rtl/>
        </w:rPr>
        <w:t xml:space="preserve"> مردم روبرو می‌شده و از نوع «جنگ‌های آزادی‌بخش» به شمار می‌آمده است. به عنوان نمونه، می‌نویسد</w:t>
      </w:r>
      <w:r w:rsidR="00156AEF" w:rsidRPr="00187002">
        <w:rPr>
          <w:rStyle w:val="Char3"/>
          <w:rFonts w:hint="cs"/>
          <w:rtl/>
        </w:rPr>
        <w:t>:</w:t>
      </w:r>
    </w:p>
    <w:p w:rsidR="00722872" w:rsidRPr="00187002" w:rsidRDefault="005A114A" w:rsidP="006F2FB3">
      <w:pPr>
        <w:ind w:firstLine="284"/>
        <w:jc w:val="both"/>
        <w:rPr>
          <w:rStyle w:val="Char3"/>
          <w:rtl/>
        </w:rPr>
      </w:pPr>
      <w:r w:rsidRPr="00187002">
        <w:rPr>
          <w:rStyle w:val="Char3"/>
          <w:rFonts w:hint="cs"/>
          <w:rtl/>
        </w:rPr>
        <w:t>«موقعی که ارتش مسلمانان به درّ</w:t>
      </w:r>
      <w:r w:rsidR="00187002" w:rsidRPr="00187002">
        <w:rPr>
          <w:rStyle w:val="Char3"/>
          <w:rFonts w:hint="cs"/>
          <w:rtl/>
        </w:rPr>
        <w:t>ۀ</w:t>
      </w:r>
      <w:r w:rsidRPr="00187002">
        <w:rPr>
          <w:rStyle w:val="Char3"/>
          <w:rFonts w:hint="cs"/>
          <w:rtl/>
        </w:rPr>
        <w:t xml:space="preserve"> اردن رسید و ابوعبیده در محل اردوگاه، سپاه خود را مستقر نمود، سکن</w:t>
      </w:r>
      <w:r w:rsidR="00187002" w:rsidRPr="00187002">
        <w:rPr>
          <w:rStyle w:val="Char3"/>
          <w:rFonts w:hint="cs"/>
          <w:rtl/>
        </w:rPr>
        <w:t>ۀ</w:t>
      </w:r>
      <w:r w:rsidRPr="00187002">
        <w:rPr>
          <w:rStyle w:val="Char3"/>
          <w:rFonts w:hint="cs"/>
          <w:rtl/>
        </w:rPr>
        <w:t xml:space="preserve"> مسیحی منطقه، نامه‌ای بدین مضمون برای مسلمانان ارسال داشتند: ای مسلمانان، </w:t>
      </w:r>
      <w:r w:rsidR="00B14C9D" w:rsidRPr="00187002">
        <w:rPr>
          <w:rStyle w:val="Char3"/>
          <w:rFonts w:hint="cs"/>
          <w:rtl/>
        </w:rPr>
        <w:t>ما شما را بر بیزانس‌ها ترجیح می‌دهیم هرچند آنان همکیش ما هستند! زیرا شما ما را در دین و ایمان خود، آزاد گذارده و با ما ترحم و مهربانی بیشتر رفتار می‌کنید و از اِعمال زور و ظلم در مورد ما خودداری می‌نمایید و حکومت شما بر ما به مراتب بهتر از حکومت بیزانس‌ها است</w:t>
      </w:r>
      <w:r w:rsidR="006F2FB3" w:rsidRPr="00187002">
        <w:rPr>
          <w:rStyle w:val="Char3"/>
          <w:rFonts w:hint="cs"/>
          <w:rtl/>
        </w:rPr>
        <w:t>،</w:t>
      </w:r>
      <w:r w:rsidR="00B14C9D" w:rsidRPr="00187002">
        <w:rPr>
          <w:rStyle w:val="Char3"/>
          <w:rFonts w:hint="cs"/>
          <w:rtl/>
        </w:rPr>
        <w:t xml:space="preserve"> زیرا آنان اموال ما را به غارت برده و خانه‌های </w:t>
      </w:r>
      <w:r w:rsidR="001C1011" w:rsidRPr="00187002">
        <w:rPr>
          <w:rStyle w:val="Char3"/>
          <w:rFonts w:hint="cs"/>
          <w:rtl/>
        </w:rPr>
        <w:t>ما را تصاحب نمودند. اهالی امسا دروازه‌های شهرهای خود را بر لشکر هراکلیوس بستند و به مسلمانان اطلاع دادند که حکومت‌ و عدالت اسلامی را بر بی‌عدالتی و فشار و تعدّیات یونانیان ترجیح می‌دهند»</w:t>
      </w:r>
      <w:r w:rsidR="00722872" w:rsidRPr="00FB3928">
        <w:rPr>
          <w:rStyle w:val="Char3"/>
          <w:vertAlign w:val="superscript"/>
          <w:rtl/>
        </w:rPr>
        <w:footnoteReference w:id="114"/>
      </w:r>
      <w:r w:rsidR="006F2FB3" w:rsidRPr="00187002">
        <w:rPr>
          <w:rStyle w:val="Char3"/>
          <w:rFonts w:hint="cs"/>
          <w:rtl/>
        </w:rPr>
        <w:t>.</w:t>
      </w:r>
    </w:p>
    <w:p w:rsidR="001C1011" w:rsidRPr="00187002" w:rsidRDefault="001C1011" w:rsidP="001C1011">
      <w:pPr>
        <w:ind w:firstLine="284"/>
        <w:jc w:val="both"/>
        <w:rPr>
          <w:rStyle w:val="Char3"/>
          <w:rtl/>
        </w:rPr>
      </w:pPr>
      <w:r w:rsidRPr="00187002">
        <w:rPr>
          <w:rStyle w:val="Char3"/>
          <w:rFonts w:hint="cs"/>
          <w:rtl/>
        </w:rPr>
        <w:t>همچنین آرنولد دربار</w:t>
      </w:r>
      <w:r w:rsidR="00187002" w:rsidRPr="00187002">
        <w:rPr>
          <w:rStyle w:val="Char3"/>
          <w:rFonts w:hint="cs"/>
          <w:rtl/>
        </w:rPr>
        <w:t>ۀ</w:t>
      </w:r>
      <w:r w:rsidRPr="00187002">
        <w:rPr>
          <w:rStyle w:val="Char3"/>
          <w:rFonts w:hint="cs"/>
          <w:rtl/>
        </w:rPr>
        <w:t xml:space="preserve"> فتح رهایی‌بخش ایران می‌نویسد</w:t>
      </w:r>
      <w:r w:rsidR="00156AEF" w:rsidRPr="00187002">
        <w:rPr>
          <w:rStyle w:val="Char3"/>
          <w:rFonts w:hint="cs"/>
          <w:rtl/>
        </w:rPr>
        <w:t>:</w:t>
      </w:r>
    </w:p>
    <w:p w:rsidR="00722872" w:rsidRPr="00187002" w:rsidRDefault="001C1011" w:rsidP="00FB733A">
      <w:pPr>
        <w:ind w:firstLine="284"/>
        <w:jc w:val="both"/>
        <w:rPr>
          <w:rStyle w:val="Char3"/>
          <w:rtl/>
        </w:rPr>
      </w:pPr>
      <w:r w:rsidRPr="00187002">
        <w:rPr>
          <w:rStyle w:val="Char3"/>
          <w:rFonts w:hint="cs"/>
          <w:rtl/>
        </w:rPr>
        <w:t xml:space="preserve">«سلطنت </w:t>
      </w:r>
      <w:r w:rsidR="00FD5386" w:rsidRPr="00187002">
        <w:rPr>
          <w:rStyle w:val="Char3"/>
          <w:rFonts w:hint="cs"/>
          <w:rtl/>
        </w:rPr>
        <w:t>آخرین پادشاه ساسانی با هرج و مرج ناراحت‌کننده‌ای همراه بود و احساسات مردم ایران نیز نسبت به فرمانروایان خود غیردوستانه بود زیرا فرمانروایان، نیروی خود را در راه تأیید سیاست زجر و شکنجه به منظور تثبیت خود و تقویت دین دولتی و زرتشتی به کار می‌بردند. روحانیون زرتشتی قدرت وسیعی را در دستگاه دولت و دربار در اختیار داشتند و در شورای سلطنتی و دربار دارای نیرو و نفوذ فوق‌العاده‌ای شده بودند و برای خود سهم و نقش مهمی را در ادار</w:t>
      </w:r>
      <w:r w:rsidR="00187002" w:rsidRPr="00187002">
        <w:rPr>
          <w:rStyle w:val="Char3"/>
          <w:rFonts w:hint="cs"/>
          <w:rtl/>
        </w:rPr>
        <w:t>ۀ</w:t>
      </w:r>
      <w:r w:rsidR="00FD5386" w:rsidRPr="00187002">
        <w:rPr>
          <w:rStyle w:val="Char3"/>
          <w:rFonts w:hint="cs"/>
          <w:rtl/>
        </w:rPr>
        <w:t xml:space="preserve"> امور مدنی و دولتی کشور اشغال کرده بودند. آنان از قدرت خود به منظور زجر، شکنجه و فشار بر سایر گروه‌های دینی (که بسیار نیز بودند) و با</w:t>
      </w:r>
      <w:r w:rsidR="00B16643" w:rsidRPr="00187002">
        <w:rPr>
          <w:rStyle w:val="Char3"/>
          <w:rFonts w:hint="cs"/>
          <w:rtl/>
        </w:rPr>
        <w:t xml:space="preserve"> آن‌ها </w:t>
      </w:r>
      <w:r w:rsidR="00FD5386" w:rsidRPr="00187002">
        <w:rPr>
          <w:rStyle w:val="Char3"/>
          <w:rFonts w:hint="cs"/>
          <w:rtl/>
        </w:rPr>
        <w:t xml:space="preserve">توافق نداشتند، استفاده می‌نمودند... این زجر و شکنجه و تجسّس عقاید و دین در تمام مردم یک نوع حسّ تنفّر علیه دین رسمی زرتشتی و خاندان پادشاهی که به تحمیل آن (کیش) بر مردم کمک می‌نمود به وجود آورده بود و موجب آن شد که فتح اعراب به صورت </w:t>
      </w:r>
      <w:r w:rsidR="00F5725C" w:rsidRPr="00187002">
        <w:rPr>
          <w:rStyle w:val="Char3"/>
          <w:rFonts w:hint="cs"/>
          <w:rtl/>
        </w:rPr>
        <w:t>یک نوع نجات، رهایی و آزادی جلوه نماید»</w:t>
      </w:r>
      <w:r w:rsidR="00722872" w:rsidRPr="00FB3928">
        <w:rPr>
          <w:rStyle w:val="Char3"/>
          <w:vertAlign w:val="superscript"/>
          <w:rtl/>
        </w:rPr>
        <w:footnoteReference w:id="115"/>
      </w:r>
      <w:r w:rsidR="00FB733A" w:rsidRPr="00187002">
        <w:rPr>
          <w:rStyle w:val="Char3"/>
          <w:rFonts w:hint="cs"/>
          <w:rtl/>
        </w:rPr>
        <w:t>.</w:t>
      </w:r>
    </w:p>
    <w:p w:rsidR="00F5725C" w:rsidRPr="00187002" w:rsidRDefault="00F5725C" w:rsidP="00F5725C">
      <w:pPr>
        <w:ind w:firstLine="284"/>
        <w:jc w:val="both"/>
        <w:rPr>
          <w:rStyle w:val="Char3"/>
          <w:rtl/>
        </w:rPr>
      </w:pPr>
      <w:r w:rsidRPr="00187002">
        <w:rPr>
          <w:rStyle w:val="Char3"/>
          <w:rFonts w:hint="cs"/>
          <w:rtl/>
        </w:rPr>
        <w:t>ثانیا</w:t>
      </w:r>
      <w:r w:rsidRPr="008873AD">
        <w:rPr>
          <w:rFonts w:hint="cs"/>
          <w:sz w:val="24"/>
          <w:szCs w:val="28"/>
          <w:rtl/>
          <w:lang w:bidi="fa-IR"/>
        </w:rPr>
        <w:t>ً</w:t>
      </w:r>
      <w:r w:rsidR="008873AD" w:rsidRPr="00187002">
        <w:rPr>
          <w:rStyle w:val="Char3"/>
          <w:rFonts w:hint="cs"/>
          <w:rtl/>
        </w:rPr>
        <w:t>:</w:t>
      </w:r>
      <w:r w:rsidRPr="00187002">
        <w:rPr>
          <w:rStyle w:val="Char3"/>
          <w:rFonts w:hint="cs"/>
          <w:rtl/>
        </w:rPr>
        <w:t xml:space="preserve"> توماس آرنولد نشان می‌دهد که مسلمانان پس از ورود به هر منطقه‌ای مردم را در انتخاب دین آزاد می‌گذاشتند و</w:t>
      </w:r>
      <w:r w:rsidR="00B16643" w:rsidRPr="00187002">
        <w:rPr>
          <w:rStyle w:val="Char3"/>
          <w:rFonts w:hint="cs"/>
          <w:rtl/>
        </w:rPr>
        <w:t xml:space="preserve"> آن‌ها </w:t>
      </w:r>
      <w:r w:rsidRPr="00187002">
        <w:rPr>
          <w:rStyle w:val="Char3"/>
          <w:rFonts w:hint="cs"/>
          <w:rtl/>
        </w:rPr>
        <w:t>را در پذیرش تعالیم قرآن مجبور نمی‌کردند چنانکه می‌نویسد</w:t>
      </w:r>
      <w:r w:rsidR="00156AEF" w:rsidRPr="00187002">
        <w:rPr>
          <w:rStyle w:val="Char3"/>
          <w:rFonts w:hint="cs"/>
          <w:rtl/>
        </w:rPr>
        <w:t>:</w:t>
      </w:r>
    </w:p>
    <w:p w:rsidR="00722872" w:rsidRPr="00187002" w:rsidRDefault="00F5725C" w:rsidP="002C69D2">
      <w:pPr>
        <w:ind w:firstLine="284"/>
        <w:jc w:val="both"/>
        <w:rPr>
          <w:rStyle w:val="Char3"/>
          <w:rtl/>
        </w:rPr>
      </w:pPr>
      <w:r w:rsidRPr="00187002">
        <w:rPr>
          <w:rStyle w:val="Char3"/>
          <w:rFonts w:hint="cs"/>
          <w:rtl/>
        </w:rPr>
        <w:t>«(برای) این مطلب که پذیرش اسلام به وسیل</w:t>
      </w:r>
      <w:r w:rsidR="00187002" w:rsidRPr="00187002">
        <w:rPr>
          <w:rStyle w:val="Char3"/>
          <w:rFonts w:hint="cs"/>
          <w:rtl/>
        </w:rPr>
        <w:t>ۀ</w:t>
      </w:r>
      <w:r w:rsidRPr="00187002">
        <w:rPr>
          <w:rStyle w:val="Char3"/>
          <w:rFonts w:hint="cs"/>
          <w:rtl/>
        </w:rPr>
        <w:t xml:space="preserve"> مسیحیان، معلول فشار نبود می‌توانیم از شواهد </w:t>
      </w:r>
      <w:r w:rsidR="007F60CF" w:rsidRPr="00187002">
        <w:rPr>
          <w:rStyle w:val="Char3"/>
          <w:rFonts w:hint="cs"/>
          <w:rtl/>
        </w:rPr>
        <w:t xml:space="preserve">تاریخی که حاکی است از این که در طول مدت خلاء در مقامات و پست‌های روحانیّت مسیحی، مسیحیان از آزادی کامل دینی برخوردار بودند و می‌توانستند کلیساهای خود را نگهداری و تعمیر کنند </w:t>
      </w:r>
      <w:r w:rsidR="00F0203B" w:rsidRPr="00187002">
        <w:rPr>
          <w:rStyle w:val="Char3"/>
          <w:rFonts w:hint="cs"/>
          <w:rtl/>
        </w:rPr>
        <w:t xml:space="preserve">و حتی کلیساهای </w:t>
      </w:r>
      <w:r w:rsidR="00D11062" w:rsidRPr="00187002">
        <w:rPr>
          <w:rStyle w:val="Char3"/>
          <w:rFonts w:hint="cs"/>
          <w:rtl/>
        </w:rPr>
        <w:t>جدیدی بسازند و از محدودیت‌هایی که در موارد مختلف داشتند نیز آزاد شدند و در محاکم خصوصی خود محاکمه می‌شدند و رهبانان و روحانیّون از پرداخت مقرّری و مالیات معاف بودند و حتی از امتیازاتی نیز برخوردار بودند، استفاده کنیم»</w:t>
      </w:r>
      <w:r w:rsidR="00722872" w:rsidRPr="00FB3928">
        <w:rPr>
          <w:rStyle w:val="Char3"/>
          <w:vertAlign w:val="superscript"/>
          <w:rtl/>
        </w:rPr>
        <w:footnoteReference w:id="116"/>
      </w:r>
      <w:r w:rsidR="002C69D2" w:rsidRPr="00187002">
        <w:rPr>
          <w:rStyle w:val="Char3"/>
          <w:rFonts w:hint="cs"/>
          <w:rtl/>
        </w:rPr>
        <w:t>.</w:t>
      </w:r>
    </w:p>
    <w:p w:rsidR="00D11062" w:rsidRPr="00187002" w:rsidRDefault="00D11062" w:rsidP="00D11062">
      <w:pPr>
        <w:ind w:firstLine="284"/>
        <w:jc w:val="both"/>
        <w:rPr>
          <w:rStyle w:val="Char3"/>
          <w:rtl/>
        </w:rPr>
      </w:pPr>
      <w:r w:rsidRPr="00187002">
        <w:rPr>
          <w:rStyle w:val="Char3"/>
          <w:rFonts w:hint="cs"/>
          <w:rtl/>
        </w:rPr>
        <w:t>و نیز دربار</w:t>
      </w:r>
      <w:r w:rsidR="00187002" w:rsidRPr="00187002">
        <w:rPr>
          <w:rStyle w:val="Char3"/>
          <w:rFonts w:hint="cs"/>
          <w:rtl/>
        </w:rPr>
        <w:t>ۀ</w:t>
      </w:r>
      <w:r w:rsidRPr="00187002">
        <w:rPr>
          <w:rStyle w:val="Char3"/>
          <w:rFonts w:hint="cs"/>
          <w:rtl/>
        </w:rPr>
        <w:t xml:space="preserve"> مذاهب گوناگونی که در ایرانِ پیش از اسلام تحت فشار بودند، پس از ورود اسلام به ایران می‌نویسد</w:t>
      </w:r>
      <w:r w:rsidR="00156AEF" w:rsidRPr="00187002">
        <w:rPr>
          <w:rStyle w:val="Char3"/>
          <w:rFonts w:hint="cs"/>
          <w:rtl/>
        </w:rPr>
        <w:t>:</w:t>
      </w:r>
    </w:p>
    <w:p w:rsidR="00722872" w:rsidRPr="00187002" w:rsidRDefault="00D11062" w:rsidP="00D11062">
      <w:pPr>
        <w:ind w:firstLine="284"/>
        <w:jc w:val="both"/>
        <w:rPr>
          <w:rStyle w:val="Char3"/>
          <w:rtl/>
        </w:rPr>
      </w:pPr>
      <w:r w:rsidRPr="00187002">
        <w:rPr>
          <w:rStyle w:val="Char3"/>
          <w:rFonts w:hint="cs"/>
          <w:rtl/>
        </w:rPr>
        <w:t>«پیروان تمام این ادیان مختلف توانستند تحت حمایت حکومتی که آزادی دینی و معافیّت از خدمت نظام اجباری را در مقابل پرداخت مبلغ ناچیزی برای آنان تأ</w:t>
      </w:r>
      <w:r w:rsidR="00417B5A" w:rsidRPr="00187002">
        <w:rPr>
          <w:rStyle w:val="Char3"/>
          <w:rFonts w:hint="cs"/>
          <w:rtl/>
        </w:rPr>
        <w:t>مین نمود نفس راحت و آزادی بکشند</w:t>
      </w:r>
      <w:r w:rsidRPr="00187002">
        <w:rPr>
          <w:rStyle w:val="Char3"/>
          <w:rFonts w:hint="cs"/>
          <w:rtl/>
        </w:rPr>
        <w:t>»</w:t>
      </w:r>
      <w:r w:rsidR="00722872" w:rsidRPr="00FB3928">
        <w:rPr>
          <w:rStyle w:val="Char3"/>
          <w:vertAlign w:val="superscript"/>
          <w:rtl/>
        </w:rPr>
        <w:footnoteReference w:id="117"/>
      </w:r>
      <w:r w:rsidR="00417B5A" w:rsidRPr="00187002">
        <w:rPr>
          <w:rStyle w:val="Char3"/>
          <w:rFonts w:hint="cs"/>
          <w:rtl/>
        </w:rPr>
        <w:t>.</w:t>
      </w:r>
    </w:p>
    <w:p w:rsidR="00D11062" w:rsidRPr="00187002" w:rsidRDefault="00D11062" w:rsidP="00D11062">
      <w:pPr>
        <w:ind w:firstLine="284"/>
        <w:jc w:val="both"/>
        <w:rPr>
          <w:rStyle w:val="Char3"/>
          <w:rtl/>
        </w:rPr>
      </w:pPr>
      <w:r w:rsidRPr="00187002">
        <w:rPr>
          <w:rStyle w:val="Char3"/>
          <w:rFonts w:hint="cs"/>
          <w:rtl/>
        </w:rPr>
        <w:t>ثالثا</w:t>
      </w:r>
      <w:r w:rsidRPr="00417B5A">
        <w:rPr>
          <w:rFonts w:hint="cs"/>
          <w:sz w:val="24"/>
          <w:szCs w:val="28"/>
          <w:rtl/>
          <w:lang w:bidi="fa-IR"/>
        </w:rPr>
        <w:t>ً</w:t>
      </w:r>
      <w:r w:rsidR="00417B5A" w:rsidRPr="00187002">
        <w:rPr>
          <w:rStyle w:val="Char3"/>
          <w:rFonts w:hint="cs"/>
          <w:rtl/>
        </w:rPr>
        <w:t>:</w:t>
      </w:r>
      <w:r w:rsidRPr="00187002">
        <w:rPr>
          <w:rStyle w:val="Char3"/>
          <w:rFonts w:hint="cs"/>
          <w:rtl/>
        </w:rPr>
        <w:t xml:space="preserve"> آرنولد می‌کوشد تا ثابت کند که سادگی و روشنی تعالیم اسلام، موجب جلب فرقه‌های گوناگون شد و آنان از عقاید پیچیده و شک‌بردار، به سوی اسلام روشن استوار آمدند</w:t>
      </w:r>
      <w:r w:rsidR="001354A9" w:rsidRPr="00187002">
        <w:rPr>
          <w:rStyle w:val="Char3"/>
          <w:rFonts w:hint="cs"/>
          <w:rtl/>
        </w:rPr>
        <w:t>،</w:t>
      </w:r>
      <w:r w:rsidRPr="00187002">
        <w:rPr>
          <w:rStyle w:val="Char3"/>
          <w:rFonts w:hint="cs"/>
          <w:rtl/>
        </w:rPr>
        <w:t xml:space="preserve"> چنانکه می‌نویسد</w:t>
      </w:r>
      <w:r w:rsidR="00156AEF" w:rsidRPr="00187002">
        <w:rPr>
          <w:rStyle w:val="Char3"/>
          <w:rFonts w:hint="cs"/>
          <w:rtl/>
        </w:rPr>
        <w:t>:</w:t>
      </w:r>
    </w:p>
    <w:p w:rsidR="00D11062" w:rsidRPr="00187002" w:rsidRDefault="00D11062" w:rsidP="001354A9">
      <w:pPr>
        <w:ind w:firstLine="284"/>
        <w:jc w:val="both"/>
        <w:rPr>
          <w:rStyle w:val="Char3"/>
          <w:rtl/>
        </w:rPr>
      </w:pPr>
      <w:r w:rsidRPr="00187002">
        <w:rPr>
          <w:rStyle w:val="Char3"/>
          <w:rFonts w:hint="cs"/>
          <w:rtl/>
        </w:rPr>
        <w:t xml:space="preserve">«برای </w:t>
      </w:r>
      <w:r w:rsidR="005255B9" w:rsidRPr="00187002">
        <w:rPr>
          <w:rStyle w:val="Char3"/>
          <w:rFonts w:hint="cs"/>
          <w:rtl/>
        </w:rPr>
        <w:t>شرق با عشق و علاق</w:t>
      </w:r>
      <w:r w:rsidR="00187002" w:rsidRPr="00187002">
        <w:rPr>
          <w:rStyle w:val="Char3"/>
          <w:rFonts w:hint="cs"/>
          <w:rtl/>
        </w:rPr>
        <w:t>ۀ</w:t>
      </w:r>
      <w:r w:rsidR="005255B9" w:rsidRPr="00187002">
        <w:rPr>
          <w:rStyle w:val="Char3"/>
          <w:rFonts w:hint="cs"/>
          <w:rtl/>
        </w:rPr>
        <w:t xml:space="preserve"> خاصّی که به سادگی مفاهیم دارد، فرهنگ یونان از نقطه‌نظر دینی یک نوع بدبختی بود زیرا تعلیمات عالی و ساد</w:t>
      </w:r>
      <w:r w:rsidR="00187002" w:rsidRPr="00187002">
        <w:rPr>
          <w:rStyle w:val="Char3"/>
          <w:rFonts w:hint="cs"/>
          <w:rtl/>
        </w:rPr>
        <w:t>ۀ</w:t>
      </w:r>
      <w:r w:rsidR="005255B9" w:rsidRPr="00187002">
        <w:rPr>
          <w:rStyle w:val="Char3"/>
          <w:rFonts w:hint="cs"/>
          <w:rtl/>
        </w:rPr>
        <w:t xml:space="preserve"> مسیح را به یک سلسله تفکرات پیچیده و غیرقابل درک و مملو از نکات قابل تشکیک و تردید، تبدیل نمود. این بلاتکلیفی دینی و پیچیدگی روحی منتهی به پدید آمدن یک احساس یأس عمیق شد و اساس اعتقادات دینی را متزلزل نمود. به‌طوری که وقتی سرانجام به طرز غیرمترقّبه از بیابان عربستان خبر ظهور پیام و دین جدید منتشر شد، این مسیحیّت شرقی غیرمشروع که در اثر اختلافات داخلی متلاشی شده و اساس اعتقاداتش را از دست داده بود، نتوانست دیگر در برابر جذابیّت دین جدید که توانست در همان وهل</w:t>
      </w:r>
      <w:r w:rsidR="00187002" w:rsidRPr="00187002">
        <w:rPr>
          <w:rStyle w:val="Char3"/>
          <w:rFonts w:hint="cs"/>
          <w:rtl/>
        </w:rPr>
        <w:t>ۀ</w:t>
      </w:r>
      <w:r w:rsidR="005255B9" w:rsidRPr="00187002">
        <w:rPr>
          <w:rStyle w:val="Char3"/>
          <w:rFonts w:hint="cs"/>
          <w:rtl/>
        </w:rPr>
        <w:t xml:space="preserve"> اول تمام شکوک و تردیدهای ناراحت‌کننده را زایل نماید</w:t>
      </w:r>
      <w:r w:rsidR="001354A9" w:rsidRPr="00187002">
        <w:rPr>
          <w:rStyle w:val="Char3"/>
          <w:rFonts w:hint="cs"/>
          <w:rtl/>
        </w:rPr>
        <w:t>،</w:t>
      </w:r>
      <w:r w:rsidR="005255B9" w:rsidRPr="00187002">
        <w:rPr>
          <w:rStyle w:val="Char3"/>
          <w:rFonts w:hint="cs"/>
          <w:rtl/>
        </w:rPr>
        <w:t xml:space="preserve"> و موفق شد علاوه بر عقاید و اصول ساده و آسان و غیرقابل تشکیک، امتیازات مادّی فراوانی را نیز عرضه دارد، مقاومت بنماید»</w:t>
      </w:r>
      <w:r w:rsidRPr="00FB3928">
        <w:rPr>
          <w:rStyle w:val="Char3"/>
          <w:vertAlign w:val="superscript"/>
          <w:rtl/>
        </w:rPr>
        <w:footnoteReference w:id="118"/>
      </w:r>
      <w:r w:rsidR="001354A9" w:rsidRPr="00187002">
        <w:rPr>
          <w:rStyle w:val="Char3"/>
          <w:rFonts w:hint="cs"/>
          <w:rtl/>
        </w:rPr>
        <w:t>.</w:t>
      </w:r>
    </w:p>
    <w:p w:rsidR="005255B9" w:rsidRPr="00187002" w:rsidRDefault="005255B9" w:rsidP="005255B9">
      <w:pPr>
        <w:ind w:firstLine="284"/>
        <w:jc w:val="both"/>
        <w:rPr>
          <w:rStyle w:val="Char3"/>
          <w:rtl/>
        </w:rPr>
      </w:pPr>
      <w:r w:rsidRPr="00187002">
        <w:rPr>
          <w:rStyle w:val="Char3"/>
          <w:rFonts w:hint="cs"/>
          <w:rtl/>
        </w:rPr>
        <w:t>از</w:t>
      </w:r>
      <w:r w:rsidR="000E0E65" w:rsidRPr="00187002">
        <w:rPr>
          <w:rStyle w:val="Char3"/>
          <w:rFonts w:hint="cs"/>
          <w:rtl/>
        </w:rPr>
        <w:t xml:space="preserve"> این‌ها </w:t>
      </w:r>
      <w:r w:rsidRPr="00187002">
        <w:rPr>
          <w:rStyle w:val="Char3"/>
          <w:rFonts w:hint="cs"/>
          <w:rtl/>
        </w:rPr>
        <w:t>گذشته، توماس آرنولد از سر انصاف همچون یک مسلمان راستین امتیازات اسلام را برمی‌شمرد</w:t>
      </w:r>
      <w:r w:rsidR="00C40FCD" w:rsidRPr="00187002">
        <w:rPr>
          <w:rStyle w:val="Char3"/>
          <w:rFonts w:hint="cs"/>
          <w:rtl/>
        </w:rPr>
        <w:t>،</w:t>
      </w:r>
      <w:r w:rsidRPr="00187002">
        <w:rPr>
          <w:rStyle w:val="Char3"/>
          <w:rFonts w:hint="cs"/>
          <w:rtl/>
        </w:rPr>
        <w:t xml:space="preserve"> و مثلاً می‌نویسد</w:t>
      </w:r>
      <w:r w:rsidR="00156AEF" w:rsidRPr="00187002">
        <w:rPr>
          <w:rStyle w:val="Char3"/>
          <w:rFonts w:hint="cs"/>
          <w:rtl/>
        </w:rPr>
        <w:t>:</w:t>
      </w:r>
    </w:p>
    <w:p w:rsidR="005255B9" w:rsidRPr="00187002" w:rsidRDefault="005255B9" w:rsidP="00410764">
      <w:pPr>
        <w:ind w:firstLine="284"/>
        <w:jc w:val="both"/>
        <w:rPr>
          <w:rStyle w:val="Char3"/>
          <w:rtl/>
        </w:rPr>
      </w:pPr>
      <w:r w:rsidRPr="00187002">
        <w:rPr>
          <w:rStyle w:val="Char3"/>
          <w:rFonts w:hint="cs"/>
          <w:rtl/>
        </w:rPr>
        <w:t>«مردم عملاً به علت پرستش مقدّسین و قبور شهدا و فرشتگان و مرده‌پرستی، مشرک بودند. طبق</w:t>
      </w:r>
      <w:r w:rsidR="00187002" w:rsidRPr="00187002">
        <w:rPr>
          <w:rStyle w:val="Char3"/>
          <w:rFonts w:hint="cs"/>
          <w:rtl/>
        </w:rPr>
        <w:t>ۀ</w:t>
      </w:r>
      <w:r w:rsidRPr="00187002">
        <w:rPr>
          <w:rStyle w:val="Char3"/>
          <w:rFonts w:hint="cs"/>
          <w:rtl/>
        </w:rPr>
        <w:t xml:space="preserve"> بالا، فاسد، طبق</w:t>
      </w:r>
      <w:r w:rsidR="00187002" w:rsidRPr="00187002">
        <w:rPr>
          <w:rStyle w:val="Char3"/>
          <w:rFonts w:hint="cs"/>
          <w:rtl/>
        </w:rPr>
        <w:t>ۀ</w:t>
      </w:r>
      <w:r w:rsidRPr="00187002">
        <w:rPr>
          <w:rStyle w:val="Char3"/>
          <w:rFonts w:hint="cs"/>
          <w:rtl/>
        </w:rPr>
        <w:t xml:space="preserve"> متوسط به علت فشار مالیات سرخورده، و بندگان و اسیران نیز بدون امید و آرزو و نسبت به سرنوشت خود و حال و آینده بی‌تفاوت بودند</w:t>
      </w:r>
      <w:r w:rsidR="00FD4B89" w:rsidRPr="00187002">
        <w:rPr>
          <w:rStyle w:val="Char3"/>
          <w:rFonts w:hint="cs"/>
          <w:rtl/>
        </w:rPr>
        <w:t>»</w:t>
      </w:r>
      <w:r w:rsidRPr="00187002">
        <w:rPr>
          <w:rStyle w:val="Char3"/>
          <w:rFonts w:hint="cs"/>
          <w:rtl/>
        </w:rPr>
        <w:t>.</w:t>
      </w:r>
    </w:p>
    <w:p w:rsidR="00D11062" w:rsidRPr="00187002" w:rsidRDefault="005255B9" w:rsidP="00BD1082">
      <w:pPr>
        <w:ind w:firstLine="284"/>
        <w:jc w:val="both"/>
        <w:rPr>
          <w:rStyle w:val="Char3"/>
          <w:rtl/>
        </w:rPr>
      </w:pPr>
      <w:r w:rsidRPr="00187002">
        <w:rPr>
          <w:rStyle w:val="Char3"/>
          <w:rFonts w:hint="cs"/>
          <w:rtl/>
        </w:rPr>
        <w:t>اسلام با یاری خدا این تود</w:t>
      </w:r>
      <w:r w:rsidR="00187002" w:rsidRPr="00187002">
        <w:rPr>
          <w:rStyle w:val="Char3"/>
          <w:rFonts w:hint="cs"/>
          <w:rtl/>
        </w:rPr>
        <w:t>ۀ</w:t>
      </w:r>
      <w:r w:rsidRPr="00187002">
        <w:rPr>
          <w:rStyle w:val="Char3"/>
          <w:rFonts w:hint="cs"/>
          <w:rtl/>
        </w:rPr>
        <w:t xml:space="preserve"> فساد و خرافات را به کنار زد و به دور ریخت. اسلام یک نوع طغیان علیه تفکّرات </w:t>
      </w:r>
      <w:r w:rsidR="003D6A5E" w:rsidRPr="00187002">
        <w:rPr>
          <w:rStyle w:val="Char3"/>
          <w:rFonts w:hint="cs"/>
          <w:rtl/>
        </w:rPr>
        <w:t>متضادّ دینی بود. اسلام طغیانی علیه مجادلات توخالی مسیحی و یک نوع انقلاب مردانه علیه تجرّد به عنوان نشان</w:t>
      </w:r>
      <w:r w:rsidR="00187002" w:rsidRPr="00187002">
        <w:rPr>
          <w:rStyle w:val="Char3"/>
          <w:rFonts w:hint="cs"/>
          <w:rtl/>
        </w:rPr>
        <w:t>ۀ</w:t>
      </w:r>
      <w:r w:rsidR="003D6A5E" w:rsidRPr="00187002">
        <w:rPr>
          <w:rStyle w:val="Char3"/>
          <w:rFonts w:hint="cs"/>
          <w:rtl/>
        </w:rPr>
        <w:t xml:space="preserve"> زهد و وَرَع بود. اسلام معتقدات منطقی و اساسی دینی را به وجود آورد. وحدت و عظمت پروردگار، خداوند مهربان (را مورد</w:t>
      </w:r>
      <w:r w:rsidR="00DA36CA" w:rsidRPr="00187002">
        <w:rPr>
          <w:rStyle w:val="Char3"/>
          <w:rFonts w:hint="cs"/>
          <w:rtl/>
        </w:rPr>
        <w:t xml:space="preserve"> </w:t>
      </w:r>
      <w:r w:rsidR="003D6A5E" w:rsidRPr="00187002">
        <w:rPr>
          <w:rStyle w:val="Char3"/>
          <w:rFonts w:hint="cs"/>
          <w:rtl/>
        </w:rPr>
        <w:t>توجه قرار داد که) صادق و عادل است و مردم را به اطاعت از خود و توکل به حق دعوت می‌نماید. اسلام آزادی و مسئولیّت بشر و حقانیّت معاد و روز داوری و پاداش نیکوکاران و مجازات بدکاران را اعلام داشت. اسلام وظایف عبادی، تکالیف مربوط به کمک‌های مالی، روزه و کمک به دیگران را تعیین نمود. اسلام فضایل مصنوعی، طبقه‌بندی و امتیازات دینی، نادانی، عواطف اخلاقی غیراساسی، مناقشات کلامی و لفّاظی‌های متألّهین را طرد می‌کند. اسلام رهبانیّت را به مردانگی تبدیل نمود. به بردگان امید و به بشریّت برادری را عرضه داشت و به حقایق و احتیاجات اساسی بشر اعتراف نمود»</w:t>
      </w:r>
      <w:r w:rsidR="00D11062" w:rsidRPr="00FB3928">
        <w:rPr>
          <w:rStyle w:val="Char3"/>
          <w:vertAlign w:val="superscript"/>
          <w:rtl/>
        </w:rPr>
        <w:footnoteReference w:id="119"/>
      </w:r>
      <w:r w:rsidR="00BD1082" w:rsidRPr="00187002">
        <w:rPr>
          <w:rStyle w:val="Char3"/>
          <w:rFonts w:hint="cs"/>
          <w:rtl/>
        </w:rPr>
        <w:t>.</w:t>
      </w:r>
    </w:p>
    <w:p w:rsidR="003D6A5E" w:rsidRPr="00187002" w:rsidRDefault="003D6A5E" w:rsidP="003D6A5E">
      <w:pPr>
        <w:ind w:firstLine="284"/>
        <w:jc w:val="both"/>
        <w:rPr>
          <w:rStyle w:val="Char3"/>
          <w:rtl/>
        </w:rPr>
      </w:pPr>
      <w:r w:rsidRPr="00187002">
        <w:rPr>
          <w:rStyle w:val="Char3"/>
          <w:rFonts w:hint="cs"/>
          <w:rtl/>
        </w:rPr>
        <w:t>از این نکات مثبت که بگذریم پاره‌ای از اشتباهات نیز در کتاب آرنولد به چشم می‌خورد که به ذکر یکی از</w:t>
      </w:r>
      <w:r w:rsidR="00B16643" w:rsidRPr="00187002">
        <w:rPr>
          <w:rStyle w:val="Char3"/>
          <w:rFonts w:hint="cs"/>
          <w:rtl/>
        </w:rPr>
        <w:t xml:space="preserve"> آن‌ها </w:t>
      </w:r>
      <w:r w:rsidRPr="00187002">
        <w:rPr>
          <w:rStyle w:val="Char3"/>
          <w:rFonts w:hint="cs"/>
          <w:rtl/>
        </w:rPr>
        <w:t>در اینجا بسنده می‌کنیم.</w:t>
      </w:r>
    </w:p>
    <w:p w:rsidR="003D6A5E" w:rsidRPr="00187002" w:rsidRDefault="003D6A5E" w:rsidP="003D6A5E">
      <w:pPr>
        <w:ind w:firstLine="284"/>
        <w:jc w:val="both"/>
        <w:rPr>
          <w:rStyle w:val="Char3"/>
          <w:rtl/>
        </w:rPr>
      </w:pPr>
      <w:r w:rsidRPr="00187002">
        <w:rPr>
          <w:rStyle w:val="Char3"/>
          <w:rFonts w:hint="cs"/>
          <w:rtl/>
        </w:rPr>
        <w:t>توماس آرنولد در فصل هفتم از کتابش می‌نویسد</w:t>
      </w:r>
      <w:r w:rsidR="00156AEF" w:rsidRPr="00187002">
        <w:rPr>
          <w:rStyle w:val="Char3"/>
          <w:rFonts w:hint="cs"/>
          <w:rtl/>
        </w:rPr>
        <w:t>:</w:t>
      </w:r>
    </w:p>
    <w:p w:rsidR="00D11062" w:rsidRPr="00187002" w:rsidRDefault="003D6A5E" w:rsidP="0070019D">
      <w:pPr>
        <w:ind w:firstLine="284"/>
        <w:jc w:val="both"/>
        <w:rPr>
          <w:rStyle w:val="Char3"/>
          <w:rtl/>
        </w:rPr>
      </w:pPr>
      <w:r w:rsidRPr="00187002">
        <w:rPr>
          <w:rStyle w:val="Char3"/>
          <w:rFonts w:hint="cs"/>
          <w:rtl/>
        </w:rPr>
        <w:t>«گفته شده است که خود پیامبر مستقیماً و آشکارا دستوری صادر نموده بود که براساس آن با زرتشتیان نیز می‌بایستی درست مانند اهل کتاب (یهود و نصاری) رفتار شود و آنان نیز می‌توانستند با پرداخت جزیه از حمایت دولت اسلامی و امنیّت عمومی برخوردار باشند. محتملاً این حدیث در قرن دوم هجری هنگامی که تأیید پیامبر در مورد حقوق پیروان ادیان مختلفی که اعراب در فتوحات خود با آنان برخورد نمودند لازم به نظر می‌رسید، جعل شد»!</w:t>
      </w:r>
      <w:r w:rsidR="00D11062" w:rsidRPr="00FB3928">
        <w:rPr>
          <w:rStyle w:val="Char3"/>
          <w:vertAlign w:val="superscript"/>
          <w:rtl/>
        </w:rPr>
        <w:footnoteReference w:id="120"/>
      </w:r>
      <w:r w:rsidR="00045E37">
        <w:rPr>
          <w:rStyle w:val="Char3"/>
          <w:rFonts w:hint="cs"/>
          <w:rtl/>
        </w:rPr>
        <w:t>.</w:t>
      </w:r>
    </w:p>
    <w:p w:rsidR="003D6A5E" w:rsidRPr="00187002" w:rsidRDefault="00900D39" w:rsidP="00900D39">
      <w:pPr>
        <w:ind w:firstLine="284"/>
        <w:jc w:val="both"/>
        <w:rPr>
          <w:rStyle w:val="Char3"/>
          <w:rtl/>
        </w:rPr>
      </w:pPr>
      <w:r w:rsidRPr="00187002">
        <w:rPr>
          <w:rStyle w:val="Char3"/>
          <w:rFonts w:hint="cs"/>
          <w:rtl/>
        </w:rPr>
        <w:t>این احتمال، خردمندانه و پذیرفتنی نیست</w:t>
      </w:r>
      <w:r w:rsidR="009430B2" w:rsidRPr="00187002">
        <w:rPr>
          <w:rStyle w:val="Char3"/>
          <w:rFonts w:hint="cs"/>
          <w:rtl/>
        </w:rPr>
        <w:t>،</w:t>
      </w:r>
      <w:r w:rsidRPr="00187002">
        <w:rPr>
          <w:rStyle w:val="Char3"/>
          <w:rFonts w:hint="cs"/>
          <w:rtl/>
        </w:rPr>
        <w:t xml:space="preserve"> زیرا حدیثی که آرنولد بدان اشاره می‌کند در کهن‌ترین کتب اسلامی (از سنّی و شیعی) آمده است</w:t>
      </w:r>
      <w:r w:rsidR="006C26D6" w:rsidRPr="00187002">
        <w:rPr>
          <w:rStyle w:val="Char3"/>
          <w:rFonts w:hint="cs"/>
          <w:rtl/>
        </w:rPr>
        <w:t>،</w:t>
      </w:r>
      <w:r w:rsidRPr="00187002">
        <w:rPr>
          <w:rStyle w:val="Char3"/>
          <w:rFonts w:hint="cs"/>
          <w:rtl/>
        </w:rPr>
        <w:t xml:space="preserve"> و با عمل پیامبرگرامی اسلام</w:t>
      </w:r>
      <w:r w:rsidR="006C26D6" w:rsidRPr="00187002">
        <w:rPr>
          <w:rStyle w:val="Char3"/>
          <w:rFonts w:hint="cs"/>
          <w:rtl/>
        </w:rPr>
        <w:t xml:space="preserve"> </w:t>
      </w:r>
      <w:r w:rsidR="00FB3928" w:rsidRPr="00FB3928">
        <w:rPr>
          <w:rStyle w:val="Char3"/>
          <w:rFonts w:cs="CTraditional Arabic" w:hint="cs"/>
          <w:rtl/>
        </w:rPr>
        <w:t>ج</w:t>
      </w:r>
      <w:r w:rsidRPr="00187002">
        <w:rPr>
          <w:rStyle w:val="Char3"/>
          <w:rFonts w:hint="cs"/>
          <w:rtl/>
        </w:rPr>
        <w:t xml:space="preserve"> نیز کاملاً موافقت دارد (که خود قرینه‌ای بر درستی آن محسوب می‌شود).</w:t>
      </w:r>
    </w:p>
    <w:p w:rsidR="00881D21" w:rsidRPr="00187002" w:rsidRDefault="00881D21" w:rsidP="00045E37">
      <w:pPr>
        <w:ind w:firstLine="284"/>
        <w:jc w:val="both"/>
        <w:rPr>
          <w:rStyle w:val="Char3"/>
          <w:rtl/>
        </w:rPr>
      </w:pPr>
      <w:r w:rsidRPr="00187002">
        <w:rPr>
          <w:rStyle w:val="Char3"/>
          <w:rFonts w:hint="cs"/>
          <w:rtl/>
        </w:rPr>
        <w:t>در کتاب الموطّأ (از کتب معتبر سنّی) اثر امام مالک (93-179 ه‍</w:t>
      </w:r>
      <w:r w:rsidR="00045E37">
        <w:rPr>
          <w:rStyle w:val="Char3"/>
          <w:rFonts w:hint="cs"/>
          <w:rtl/>
        </w:rPr>
        <w:t>)</w:t>
      </w:r>
      <w:r w:rsidRPr="00187002">
        <w:rPr>
          <w:rStyle w:val="Char3"/>
          <w:rFonts w:hint="cs"/>
          <w:rtl/>
        </w:rPr>
        <w:t xml:space="preserve"> می‌خوانیم</w:t>
      </w:r>
      <w:r w:rsidR="00156AEF" w:rsidRPr="00187002">
        <w:rPr>
          <w:rStyle w:val="Char3"/>
          <w:rFonts w:hint="cs"/>
          <w:rtl/>
        </w:rPr>
        <w:t>:</w:t>
      </w:r>
    </w:p>
    <w:p w:rsidR="00D11062" w:rsidRPr="00187002" w:rsidRDefault="006750A2" w:rsidP="003448C6">
      <w:pPr>
        <w:ind w:firstLine="284"/>
        <w:jc w:val="both"/>
        <w:rPr>
          <w:rStyle w:val="Char3"/>
          <w:rtl/>
        </w:rPr>
      </w:pPr>
      <w:r w:rsidRPr="003448C6">
        <w:rPr>
          <w:rStyle w:val="Char2"/>
          <w:rFonts w:hint="cs"/>
          <w:rtl/>
        </w:rPr>
        <w:t>«</w:t>
      </w:r>
      <w:r w:rsidR="003D5DAA" w:rsidRPr="003448C6">
        <w:rPr>
          <w:rStyle w:val="Char2"/>
          <w:rtl/>
        </w:rPr>
        <w:t>أنَّ عمر بن</w:t>
      </w:r>
      <w:r w:rsidR="003448C6">
        <w:rPr>
          <w:rStyle w:val="Char2"/>
          <w:rFonts w:hint="cs"/>
          <w:rtl/>
        </w:rPr>
        <w:t xml:space="preserve"> </w:t>
      </w:r>
      <w:r w:rsidR="003D5DAA" w:rsidRPr="003448C6">
        <w:rPr>
          <w:rStyle w:val="Char2"/>
          <w:rtl/>
        </w:rPr>
        <w:t xml:space="preserve">الخطّابِ </w:t>
      </w:r>
      <w:r w:rsidR="001C72CC" w:rsidRPr="003448C6">
        <w:rPr>
          <w:rStyle w:val="Char2"/>
          <w:rtl/>
        </w:rPr>
        <w:t>ذ</w:t>
      </w:r>
      <w:r w:rsidR="00045E37">
        <w:rPr>
          <w:rStyle w:val="Char2"/>
          <w:rtl/>
        </w:rPr>
        <w:t>ك</w:t>
      </w:r>
      <w:r w:rsidR="001C72CC" w:rsidRPr="003448C6">
        <w:rPr>
          <w:rStyle w:val="Char2"/>
          <w:rtl/>
        </w:rPr>
        <w:t>رَ المجوسَ فقال</w:t>
      </w:r>
      <w:r w:rsidR="00156AEF" w:rsidRPr="003448C6">
        <w:rPr>
          <w:rStyle w:val="Char2"/>
          <w:rtl/>
        </w:rPr>
        <w:t>:</w:t>
      </w:r>
      <w:r w:rsidR="001C72CC" w:rsidRPr="003448C6">
        <w:rPr>
          <w:rStyle w:val="Char2"/>
          <w:rtl/>
        </w:rPr>
        <w:t xml:space="preserve"> ما أدری </w:t>
      </w:r>
      <w:r w:rsidR="00045E37">
        <w:rPr>
          <w:rStyle w:val="Char2"/>
          <w:rtl/>
        </w:rPr>
        <w:t>ك</w:t>
      </w:r>
      <w:r w:rsidR="001C72CC" w:rsidRPr="003448C6">
        <w:rPr>
          <w:rStyle w:val="Char2"/>
          <w:rtl/>
        </w:rPr>
        <w:t>یفَ أصنعُ ف</w:t>
      </w:r>
      <w:r w:rsidR="003448C6">
        <w:rPr>
          <w:rStyle w:val="Char2"/>
          <w:rFonts w:hint="cs"/>
          <w:rtl/>
        </w:rPr>
        <w:t>ي</w:t>
      </w:r>
      <w:r w:rsidR="001C72CC" w:rsidRPr="003448C6">
        <w:rPr>
          <w:rStyle w:val="Char2"/>
          <w:rtl/>
        </w:rPr>
        <w:t xml:space="preserve"> أمرهم؟ فقال: عبد</w:t>
      </w:r>
      <w:r w:rsidR="003448C6">
        <w:rPr>
          <w:rStyle w:val="Char2"/>
          <w:rFonts w:hint="cs"/>
          <w:rtl/>
        </w:rPr>
        <w:t xml:space="preserve"> </w:t>
      </w:r>
      <w:r w:rsidR="001C72CC" w:rsidRPr="003448C6">
        <w:rPr>
          <w:rStyle w:val="Char2"/>
          <w:rtl/>
        </w:rPr>
        <w:t>الرّحمنِ بنِ عوفٍ أشهدُ لسمعتُ رسول</w:t>
      </w:r>
      <w:r w:rsidR="003448C6">
        <w:rPr>
          <w:rStyle w:val="Char2"/>
          <w:rFonts w:hint="cs"/>
          <w:rtl/>
        </w:rPr>
        <w:t xml:space="preserve"> </w:t>
      </w:r>
      <w:r w:rsidR="001C72CC" w:rsidRPr="003448C6">
        <w:rPr>
          <w:rStyle w:val="Char2"/>
          <w:rtl/>
        </w:rPr>
        <w:t>الله</w:t>
      </w:r>
      <w:r w:rsidRPr="003448C6">
        <w:rPr>
          <w:rStyle w:val="Char2"/>
          <w:rFonts w:hint="cs"/>
          <w:rtl/>
        </w:rPr>
        <w:t xml:space="preserve"> </w:t>
      </w:r>
      <w:r w:rsidR="00FB3928" w:rsidRPr="00FB3928">
        <w:rPr>
          <w:rStyle w:val="Char2"/>
          <w:rFonts w:cs="CTraditional Arabic"/>
          <w:rtl/>
        </w:rPr>
        <w:t>ج</w:t>
      </w:r>
      <w:r w:rsidR="001C72CC" w:rsidRPr="003448C6">
        <w:rPr>
          <w:rStyle w:val="Char2"/>
          <w:rtl/>
        </w:rPr>
        <w:t xml:space="preserve"> یقولُ</w:t>
      </w:r>
      <w:r w:rsidR="00156AEF" w:rsidRPr="003448C6">
        <w:rPr>
          <w:rStyle w:val="Char2"/>
          <w:rtl/>
        </w:rPr>
        <w:t>:</w:t>
      </w:r>
      <w:r w:rsidR="001C72CC" w:rsidRPr="003448C6">
        <w:rPr>
          <w:rStyle w:val="Char2"/>
          <w:rtl/>
        </w:rPr>
        <w:t xml:space="preserve"> </w:t>
      </w:r>
      <w:r w:rsidRPr="003448C6">
        <w:rPr>
          <w:rStyle w:val="Char2"/>
          <w:rFonts w:hint="cs"/>
          <w:rtl/>
        </w:rPr>
        <w:t>«</w:t>
      </w:r>
      <w:r w:rsidR="00460176" w:rsidRPr="003448C6">
        <w:rPr>
          <w:rStyle w:val="Char2"/>
          <w:rtl/>
        </w:rPr>
        <w:t>سُنُّوا بِهِمْ سُنَّةَ أَهْلِ الْكِتَابِ</w:t>
      </w:r>
      <w:r w:rsidRPr="003448C6">
        <w:rPr>
          <w:rStyle w:val="Char2"/>
          <w:rFonts w:hint="cs"/>
          <w:rtl/>
        </w:rPr>
        <w:t>»</w:t>
      </w:r>
      <w:r w:rsidR="00D11062" w:rsidRPr="00FB3928">
        <w:rPr>
          <w:rStyle w:val="Char3"/>
          <w:vertAlign w:val="superscript"/>
          <w:rtl/>
        </w:rPr>
        <w:footnoteReference w:id="121"/>
      </w:r>
      <w:r>
        <w:rPr>
          <w:rFonts w:hint="cs"/>
          <w:b/>
          <w:bCs/>
          <w:sz w:val="32"/>
          <w:szCs w:val="32"/>
          <w:rtl/>
          <w:lang w:bidi="fa-IR"/>
        </w:rPr>
        <w:t>.</w:t>
      </w:r>
    </w:p>
    <w:p w:rsidR="001A5C76" w:rsidRPr="00187002" w:rsidRDefault="002F12F5" w:rsidP="0041713D">
      <w:pPr>
        <w:ind w:firstLine="284"/>
        <w:jc w:val="both"/>
        <w:rPr>
          <w:rStyle w:val="Char3"/>
          <w:rtl/>
        </w:rPr>
      </w:pPr>
      <w:r w:rsidRPr="00187002">
        <w:rPr>
          <w:rStyle w:val="Char3"/>
          <w:rFonts w:hint="cs"/>
          <w:rtl/>
        </w:rPr>
        <w:t>یعنی</w:t>
      </w:r>
      <w:r w:rsidR="00156AEF" w:rsidRPr="00187002">
        <w:rPr>
          <w:rStyle w:val="Char3"/>
          <w:rFonts w:hint="cs"/>
          <w:rtl/>
        </w:rPr>
        <w:t>:</w:t>
      </w:r>
      <w:r w:rsidRPr="00187002">
        <w:rPr>
          <w:rStyle w:val="Char3"/>
          <w:rFonts w:hint="cs"/>
          <w:rtl/>
        </w:rPr>
        <w:t xml:space="preserve"> «عمربن خطّاب از مجوس (زرتشتیان) یاد کرد و گفت</w:t>
      </w:r>
      <w:r w:rsidR="000D59C8" w:rsidRPr="00187002">
        <w:rPr>
          <w:rStyle w:val="Char3"/>
          <w:rFonts w:hint="cs"/>
          <w:rtl/>
        </w:rPr>
        <w:t>:</w:t>
      </w:r>
      <w:r w:rsidRPr="00187002">
        <w:rPr>
          <w:rStyle w:val="Char3"/>
          <w:rFonts w:hint="cs"/>
          <w:rtl/>
        </w:rPr>
        <w:t xml:space="preserve"> نمی‌دانم در کار آنان چگونه عمل کنم؟ عبدالرحمن بن عوف گفت</w:t>
      </w:r>
      <w:r w:rsidR="000D59C8" w:rsidRPr="00187002">
        <w:rPr>
          <w:rStyle w:val="Char3"/>
          <w:rFonts w:hint="cs"/>
          <w:rtl/>
        </w:rPr>
        <w:t>:</w:t>
      </w:r>
      <w:r w:rsidRPr="00187002">
        <w:rPr>
          <w:rStyle w:val="Char3"/>
          <w:rFonts w:hint="cs"/>
          <w:rtl/>
        </w:rPr>
        <w:t xml:space="preserve"> گواهی می‌دهم که از رسول خدا</w:t>
      </w:r>
      <w:r w:rsidR="0041713D" w:rsidRPr="00187002">
        <w:rPr>
          <w:rStyle w:val="Char3"/>
          <w:rFonts w:hint="cs"/>
          <w:rtl/>
        </w:rPr>
        <w:t xml:space="preserve"> </w:t>
      </w:r>
      <w:r w:rsidR="00FB3928" w:rsidRPr="00FB3928">
        <w:rPr>
          <w:rStyle w:val="Char3"/>
          <w:rFonts w:cs="CTraditional Arabic" w:hint="cs"/>
          <w:rtl/>
        </w:rPr>
        <w:t>ج</w:t>
      </w:r>
      <w:r w:rsidRPr="00187002">
        <w:rPr>
          <w:rStyle w:val="Char3"/>
          <w:rFonts w:hint="cs"/>
          <w:rtl/>
        </w:rPr>
        <w:t xml:space="preserve"> شنیدم فرمود</w:t>
      </w:r>
      <w:r w:rsidR="00156AEF" w:rsidRPr="00187002">
        <w:rPr>
          <w:rStyle w:val="Char3"/>
          <w:rFonts w:hint="cs"/>
          <w:rtl/>
        </w:rPr>
        <w:t>:</w:t>
      </w:r>
      <w:r w:rsidRPr="00187002">
        <w:rPr>
          <w:rStyle w:val="Char3"/>
          <w:rFonts w:hint="cs"/>
          <w:rtl/>
        </w:rPr>
        <w:t xml:space="preserve"> </w:t>
      </w:r>
      <w:r w:rsidR="0041713D" w:rsidRPr="00045E37">
        <w:rPr>
          <w:rStyle w:val="Char2"/>
          <w:rFonts w:hint="cs"/>
          <w:rtl/>
        </w:rPr>
        <w:t>«</w:t>
      </w:r>
      <w:r w:rsidR="0041713D" w:rsidRPr="00045E37">
        <w:rPr>
          <w:rStyle w:val="Char2"/>
          <w:rtl/>
        </w:rPr>
        <w:t>سُنُّوا بِهِمْ سُنَّةَ أَهْلِ الْكِتَابِ</w:t>
      </w:r>
      <w:r w:rsidR="0041713D" w:rsidRPr="00045E37">
        <w:rPr>
          <w:rStyle w:val="Char2"/>
          <w:rFonts w:hint="cs"/>
          <w:rtl/>
        </w:rPr>
        <w:t>»</w:t>
      </w:r>
      <w:r w:rsidR="007E6F35" w:rsidRPr="00187002">
        <w:rPr>
          <w:rStyle w:val="Char3"/>
          <w:rFonts w:hint="cs"/>
          <w:rtl/>
        </w:rPr>
        <w:t xml:space="preserve">. </w:t>
      </w:r>
      <w:r w:rsidR="007E6F35" w:rsidRPr="00045E37">
        <w:rPr>
          <w:rStyle w:val="Char3"/>
          <w:rFonts w:hint="cs"/>
          <w:rtl/>
        </w:rPr>
        <w:t xml:space="preserve">یعنی </w:t>
      </w:r>
      <w:r w:rsidR="0041713D" w:rsidRPr="00045E37">
        <w:rPr>
          <w:rStyle w:val="Char3"/>
          <w:rFonts w:hint="cs"/>
          <w:rtl/>
        </w:rPr>
        <w:t>«</w:t>
      </w:r>
      <w:r w:rsidR="007E6F35" w:rsidRPr="00045E37">
        <w:rPr>
          <w:rStyle w:val="Char3"/>
          <w:rFonts w:hint="cs"/>
          <w:rtl/>
        </w:rPr>
        <w:t>با</w:t>
      </w:r>
      <w:r w:rsidR="00B16643" w:rsidRPr="00045E37">
        <w:rPr>
          <w:rStyle w:val="Char3"/>
          <w:rFonts w:hint="cs"/>
          <w:rtl/>
        </w:rPr>
        <w:t xml:space="preserve"> آن‌ها </w:t>
      </w:r>
      <w:r w:rsidR="007E6F35" w:rsidRPr="00045E37">
        <w:rPr>
          <w:rStyle w:val="Char3"/>
          <w:rFonts w:hint="cs"/>
          <w:rtl/>
        </w:rPr>
        <w:t>به روش اهل کتاب رفتار کنید»</w:t>
      </w:r>
      <w:r w:rsidR="0041713D" w:rsidRPr="00045E37">
        <w:rPr>
          <w:rStyle w:val="Char3"/>
          <w:rFonts w:hint="cs"/>
          <w:rtl/>
        </w:rPr>
        <w:t>.</w:t>
      </w:r>
    </w:p>
    <w:p w:rsidR="00D11062" w:rsidRPr="00187002" w:rsidRDefault="00661B72" w:rsidP="00045E37">
      <w:pPr>
        <w:ind w:firstLine="284"/>
        <w:jc w:val="both"/>
        <w:rPr>
          <w:rStyle w:val="Char3"/>
          <w:rtl/>
        </w:rPr>
      </w:pPr>
      <w:r w:rsidRPr="00187002">
        <w:rPr>
          <w:rStyle w:val="Char3"/>
          <w:rFonts w:hint="cs"/>
          <w:rtl/>
        </w:rPr>
        <w:t xml:space="preserve">همین مضمون را قاضی ابویوسف (113-182 ه‍( </w:t>
      </w:r>
      <w:r w:rsidR="00B22AAA" w:rsidRPr="00187002">
        <w:rPr>
          <w:rStyle w:val="Char3"/>
          <w:rFonts w:hint="cs"/>
          <w:rtl/>
        </w:rPr>
        <w:t>در کتاب «الخراج» از پیامبر خدا</w:t>
      </w:r>
      <w:r w:rsidR="00FB3928" w:rsidRPr="00FB3928">
        <w:rPr>
          <w:rStyle w:val="Char3"/>
          <w:rFonts w:cs="CTraditional Arabic" w:hint="cs"/>
          <w:rtl/>
        </w:rPr>
        <w:t>ج</w:t>
      </w:r>
      <w:r w:rsidR="00B22AAA" w:rsidRPr="00187002">
        <w:rPr>
          <w:rStyle w:val="Char3"/>
          <w:rFonts w:hint="cs"/>
          <w:rtl/>
        </w:rPr>
        <w:t xml:space="preserve"> گزارش کرده است</w:t>
      </w:r>
      <w:r w:rsidR="00D11062" w:rsidRPr="00FB3928">
        <w:rPr>
          <w:rStyle w:val="Char3"/>
          <w:vertAlign w:val="superscript"/>
          <w:rtl/>
        </w:rPr>
        <w:footnoteReference w:id="122"/>
      </w:r>
      <w:r w:rsidR="0041713D" w:rsidRPr="00187002">
        <w:rPr>
          <w:rStyle w:val="Char3"/>
          <w:rFonts w:hint="cs"/>
          <w:rtl/>
        </w:rPr>
        <w:t>.</w:t>
      </w:r>
    </w:p>
    <w:p w:rsidR="00900D39" w:rsidRPr="00187002" w:rsidRDefault="00B22AAA" w:rsidP="00B22AAA">
      <w:pPr>
        <w:ind w:firstLine="284"/>
        <w:jc w:val="both"/>
        <w:rPr>
          <w:rStyle w:val="Char3"/>
          <w:rtl/>
        </w:rPr>
      </w:pPr>
      <w:r w:rsidRPr="00187002">
        <w:rPr>
          <w:rStyle w:val="Char3"/>
          <w:rFonts w:hint="cs"/>
          <w:rtl/>
        </w:rPr>
        <w:t>و از محدّثان قدیم شیعه</w:t>
      </w:r>
      <w:r w:rsidR="00041235" w:rsidRPr="00187002">
        <w:rPr>
          <w:rStyle w:val="Char3"/>
          <w:rFonts w:hint="cs"/>
          <w:rtl/>
        </w:rPr>
        <w:t>،</w:t>
      </w:r>
      <w:r w:rsidRPr="00187002">
        <w:rPr>
          <w:rStyle w:val="Char3"/>
          <w:rFonts w:hint="cs"/>
          <w:rtl/>
        </w:rPr>
        <w:t xml:space="preserve"> ابن بابویه در کتاب </w:t>
      </w:r>
      <w:r w:rsidRPr="00045E37">
        <w:rPr>
          <w:rStyle w:val="Char0"/>
          <w:rFonts w:hint="cs"/>
          <w:rtl/>
        </w:rPr>
        <w:t>«من لا</w:t>
      </w:r>
      <w:r w:rsidR="00045E37">
        <w:rPr>
          <w:rStyle w:val="Char0"/>
          <w:rFonts w:hint="cs"/>
          <w:rtl/>
        </w:rPr>
        <w:t xml:space="preserve"> </w:t>
      </w:r>
      <w:r w:rsidRPr="00045E37">
        <w:rPr>
          <w:rStyle w:val="Char0"/>
          <w:rFonts w:hint="cs"/>
          <w:rtl/>
        </w:rPr>
        <w:t>یحضرهُ الفقیه»</w:t>
      </w:r>
      <w:r w:rsidRPr="00187002">
        <w:rPr>
          <w:rStyle w:val="Char3"/>
          <w:rFonts w:hint="cs"/>
          <w:rtl/>
        </w:rPr>
        <w:t xml:space="preserve"> نیز از این حدیث یاد کرده است</w:t>
      </w:r>
      <w:r w:rsidR="00900D39" w:rsidRPr="00FB3928">
        <w:rPr>
          <w:rStyle w:val="Char3"/>
          <w:vertAlign w:val="superscript"/>
          <w:rtl/>
        </w:rPr>
        <w:footnoteReference w:id="123"/>
      </w:r>
      <w:r w:rsidR="005C751E" w:rsidRPr="00187002">
        <w:rPr>
          <w:rStyle w:val="Char3"/>
          <w:rFonts w:hint="cs"/>
          <w:rtl/>
        </w:rPr>
        <w:t>.</w:t>
      </w:r>
    </w:p>
    <w:p w:rsidR="00B22AAA" w:rsidRPr="00187002" w:rsidRDefault="00B22AAA" w:rsidP="00B22AAA">
      <w:pPr>
        <w:ind w:firstLine="284"/>
        <w:jc w:val="both"/>
        <w:rPr>
          <w:rStyle w:val="Char3"/>
          <w:rtl/>
        </w:rPr>
      </w:pPr>
      <w:r w:rsidRPr="00187002">
        <w:rPr>
          <w:rStyle w:val="Char3"/>
          <w:rFonts w:hint="cs"/>
          <w:rtl/>
        </w:rPr>
        <w:t xml:space="preserve">سند حدیث هم در کتب فریقین به افراد راستگو و بزرگوار می‌رسد چنانکه در کتاب «موطّأ» از سند حدیث مزبور </w:t>
      </w:r>
      <w:r w:rsidR="00D65D4D" w:rsidRPr="00187002">
        <w:rPr>
          <w:rStyle w:val="Char3"/>
          <w:rFonts w:hint="cs"/>
          <w:rtl/>
        </w:rPr>
        <w:t>بدین‌صورت یاد شده</w:t>
      </w:r>
      <w:r w:rsidR="00156AEF" w:rsidRPr="00187002">
        <w:rPr>
          <w:rStyle w:val="Char3"/>
          <w:rFonts w:hint="cs"/>
          <w:rtl/>
        </w:rPr>
        <w:t>:</w:t>
      </w:r>
    </w:p>
    <w:p w:rsidR="00D65D4D" w:rsidRPr="00045E37" w:rsidRDefault="00D65D4D" w:rsidP="00045E37">
      <w:pPr>
        <w:pStyle w:val="a0"/>
        <w:rPr>
          <w:rtl/>
        </w:rPr>
      </w:pPr>
      <w:r w:rsidRPr="00045E37">
        <w:rPr>
          <w:rtl/>
        </w:rPr>
        <w:t>مال</w:t>
      </w:r>
      <w:r w:rsidR="00045E37" w:rsidRPr="00045E37">
        <w:rPr>
          <w:rtl/>
        </w:rPr>
        <w:t>ك</w:t>
      </w:r>
      <w:r w:rsidRPr="00045E37">
        <w:rPr>
          <w:rtl/>
        </w:rPr>
        <w:t>، عنْ جعفرِ بنِ محمّدِ</w:t>
      </w:r>
      <w:r w:rsidR="00582775" w:rsidRPr="00045E37">
        <w:rPr>
          <w:rFonts w:hint="cs"/>
          <w:rtl/>
        </w:rPr>
        <w:t xml:space="preserve"> </w:t>
      </w:r>
      <w:r w:rsidRPr="00045E37">
        <w:rPr>
          <w:rtl/>
        </w:rPr>
        <w:t>بنِ عل</w:t>
      </w:r>
      <w:r w:rsidR="003448C6" w:rsidRPr="00045E37">
        <w:rPr>
          <w:rFonts w:hint="cs"/>
          <w:rtl/>
        </w:rPr>
        <w:t>ي</w:t>
      </w:r>
      <w:r w:rsidRPr="00045E37">
        <w:rPr>
          <w:rtl/>
        </w:rPr>
        <w:t>ٍّ، عنْ أبیهِ، أنَّ عمرَ</w:t>
      </w:r>
      <w:r w:rsidR="003448C6" w:rsidRPr="00045E37">
        <w:rPr>
          <w:rFonts w:hint="cs"/>
          <w:rtl/>
        </w:rPr>
        <w:t xml:space="preserve"> </w:t>
      </w:r>
      <w:r w:rsidRPr="00045E37">
        <w:rPr>
          <w:rtl/>
        </w:rPr>
        <w:t>بنَ الخطّابِ ذ</w:t>
      </w:r>
      <w:r w:rsidR="00045E37" w:rsidRPr="00045E37">
        <w:rPr>
          <w:rtl/>
        </w:rPr>
        <w:t>ك</w:t>
      </w:r>
      <w:r w:rsidRPr="00045E37">
        <w:rPr>
          <w:rtl/>
        </w:rPr>
        <w:t>رَ المجوس ...</w:t>
      </w:r>
    </w:p>
    <w:p w:rsidR="00900D39" w:rsidRPr="004C185F" w:rsidRDefault="00D65D4D" w:rsidP="00D65D4D">
      <w:pPr>
        <w:ind w:firstLine="284"/>
        <w:jc w:val="both"/>
        <w:rPr>
          <w:rFonts w:cs="Times New Roman"/>
          <w:spacing w:val="-6"/>
          <w:sz w:val="24"/>
          <w:szCs w:val="28"/>
          <w:rtl/>
          <w:lang w:bidi="fa-IR"/>
        </w:rPr>
      </w:pPr>
      <w:r w:rsidRPr="00187002">
        <w:rPr>
          <w:rStyle w:val="Char3"/>
          <w:rFonts w:hint="cs"/>
          <w:rtl/>
        </w:rPr>
        <w:t>رفتار پیامبر اکرم</w:t>
      </w:r>
      <w:r w:rsidR="004656ED" w:rsidRPr="00187002">
        <w:rPr>
          <w:rStyle w:val="Char3"/>
          <w:rFonts w:hint="cs"/>
          <w:rtl/>
        </w:rPr>
        <w:t xml:space="preserve"> </w:t>
      </w:r>
      <w:r w:rsidR="00FB3928" w:rsidRPr="00FB3928">
        <w:rPr>
          <w:rStyle w:val="Char3"/>
          <w:rFonts w:cs="CTraditional Arabic" w:hint="cs"/>
          <w:rtl/>
        </w:rPr>
        <w:t>ج</w:t>
      </w:r>
      <w:r w:rsidRPr="00187002">
        <w:rPr>
          <w:rStyle w:val="Char3"/>
          <w:rFonts w:hint="cs"/>
          <w:rtl/>
        </w:rPr>
        <w:t xml:space="preserve"> نیز در روزگار خود با زرتشتیان بحرین و هجر به همین صورت بوده است</w:t>
      </w:r>
      <w:r w:rsidR="0065600E" w:rsidRPr="00187002">
        <w:rPr>
          <w:rStyle w:val="Char3"/>
          <w:rFonts w:hint="cs"/>
          <w:rtl/>
        </w:rPr>
        <w:t>.</w:t>
      </w:r>
      <w:r w:rsidRPr="00187002">
        <w:rPr>
          <w:rStyle w:val="Char3"/>
          <w:rFonts w:hint="cs"/>
          <w:rtl/>
        </w:rPr>
        <w:t xml:space="preserve"> یعنی</w:t>
      </w:r>
      <w:r w:rsidR="00B16643" w:rsidRPr="00187002">
        <w:rPr>
          <w:rStyle w:val="Char3"/>
          <w:rFonts w:hint="cs"/>
          <w:rtl/>
        </w:rPr>
        <w:t xml:space="preserve"> آن‌ها </w:t>
      </w:r>
      <w:r w:rsidRPr="00187002">
        <w:rPr>
          <w:rStyle w:val="Char3"/>
          <w:rFonts w:hint="cs"/>
          <w:rtl/>
        </w:rPr>
        <w:t>را از زمر</w:t>
      </w:r>
      <w:r w:rsidR="00187002" w:rsidRPr="00187002">
        <w:rPr>
          <w:rStyle w:val="Char3"/>
          <w:rFonts w:hint="cs"/>
          <w:rtl/>
        </w:rPr>
        <w:t>ۀ</w:t>
      </w:r>
      <w:r w:rsidRPr="00187002">
        <w:rPr>
          <w:rStyle w:val="Char3"/>
          <w:rFonts w:hint="cs"/>
          <w:rtl/>
        </w:rPr>
        <w:t xml:space="preserve"> اهل کتاب شمرده و از ایشان «جزیه» پذیرفته است</w:t>
      </w:r>
      <w:r w:rsidR="0065600E" w:rsidRPr="00187002">
        <w:rPr>
          <w:rStyle w:val="Char3"/>
          <w:rFonts w:hint="cs"/>
          <w:rtl/>
        </w:rPr>
        <w:t>،</w:t>
      </w:r>
      <w:r w:rsidRPr="00187002">
        <w:rPr>
          <w:rStyle w:val="Char3"/>
          <w:rFonts w:hint="cs"/>
          <w:rtl/>
        </w:rPr>
        <w:t xml:space="preserve"> چنانکه بلاذری در کتاب «فتوح‌البلدان» گزارش می‌کند</w:t>
      </w:r>
      <w:r w:rsidR="00900D39" w:rsidRPr="00FB3928">
        <w:rPr>
          <w:rStyle w:val="Char3"/>
          <w:vertAlign w:val="superscript"/>
          <w:rtl/>
        </w:rPr>
        <w:footnoteReference w:id="124"/>
      </w:r>
      <w:r w:rsidRPr="00187002">
        <w:rPr>
          <w:rStyle w:val="Char3"/>
          <w:rFonts w:hint="cs"/>
          <w:rtl/>
        </w:rPr>
        <w:t xml:space="preserve"> و در صحیح بخاری نیز می‌خوانیم</w:t>
      </w:r>
      <w:r w:rsidR="00156AEF" w:rsidRPr="00187002">
        <w:rPr>
          <w:rStyle w:val="Char3"/>
          <w:rFonts w:hint="cs"/>
          <w:rtl/>
        </w:rPr>
        <w:t>:</w:t>
      </w:r>
    </w:p>
    <w:p w:rsidR="00900D39" w:rsidRPr="00187002" w:rsidRDefault="00186DF4" w:rsidP="003448C6">
      <w:pPr>
        <w:ind w:firstLine="284"/>
        <w:jc w:val="both"/>
        <w:rPr>
          <w:rStyle w:val="Char3"/>
          <w:rtl/>
        </w:rPr>
      </w:pPr>
      <w:r w:rsidRPr="003448C6">
        <w:rPr>
          <w:rStyle w:val="Char2"/>
          <w:rFonts w:hint="cs"/>
          <w:rtl/>
        </w:rPr>
        <w:t>«</w:t>
      </w:r>
      <w:r w:rsidR="00D65D4D" w:rsidRPr="003448C6">
        <w:rPr>
          <w:rStyle w:val="Char2"/>
          <w:rtl/>
        </w:rPr>
        <w:t>لمْ ی</w:t>
      </w:r>
      <w:r w:rsidR="00045E37">
        <w:rPr>
          <w:rStyle w:val="Char2"/>
          <w:rtl/>
        </w:rPr>
        <w:t>ك</w:t>
      </w:r>
      <w:r w:rsidR="00D65D4D" w:rsidRPr="003448C6">
        <w:rPr>
          <w:rStyle w:val="Char2"/>
          <w:rtl/>
        </w:rPr>
        <w:t>نْ عمرُ أخذَ الجزیةَ منَ المجوسِ حتّی شهدَ عبد</w:t>
      </w:r>
      <w:r w:rsidR="003448C6">
        <w:rPr>
          <w:rStyle w:val="Char2"/>
          <w:rFonts w:hint="cs"/>
          <w:rtl/>
        </w:rPr>
        <w:t xml:space="preserve"> </w:t>
      </w:r>
      <w:r w:rsidR="00D65D4D" w:rsidRPr="003448C6">
        <w:rPr>
          <w:rStyle w:val="Char2"/>
          <w:rtl/>
        </w:rPr>
        <w:t>الرّحمنِ بنِ عوفٍ أنَّ رسول</w:t>
      </w:r>
      <w:r w:rsidR="003448C6">
        <w:rPr>
          <w:rStyle w:val="Char2"/>
          <w:rFonts w:hint="cs"/>
          <w:rtl/>
        </w:rPr>
        <w:t xml:space="preserve"> </w:t>
      </w:r>
      <w:r w:rsidR="00D65D4D" w:rsidRPr="003448C6">
        <w:rPr>
          <w:rStyle w:val="Char2"/>
          <w:rtl/>
        </w:rPr>
        <w:t>الله</w:t>
      </w:r>
      <w:r w:rsidR="00FB3928" w:rsidRPr="00FB3928">
        <w:rPr>
          <w:rStyle w:val="Char2"/>
          <w:rFonts w:cs="CTraditional Arabic"/>
          <w:rtl/>
        </w:rPr>
        <w:t>ج</w:t>
      </w:r>
      <w:r w:rsidR="00D65D4D" w:rsidRPr="003448C6">
        <w:rPr>
          <w:rStyle w:val="Char2"/>
          <w:rtl/>
        </w:rPr>
        <w:t xml:space="preserve"> أخذَها منْ مجوسِ هجر</w:t>
      </w:r>
      <w:r w:rsidRPr="003448C6">
        <w:rPr>
          <w:rStyle w:val="Char2"/>
          <w:rFonts w:hint="cs"/>
          <w:rtl/>
        </w:rPr>
        <w:t>»</w:t>
      </w:r>
      <w:r w:rsidR="00900D39" w:rsidRPr="00FB3928">
        <w:rPr>
          <w:rStyle w:val="Char3"/>
          <w:vertAlign w:val="superscript"/>
          <w:rtl/>
        </w:rPr>
        <w:footnoteReference w:id="125"/>
      </w:r>
      <w:r>
        <w:rPr>
          <w:rFonts w:ascii="Lotus Linotype" w:hAnsi="Lotus Linotype" w:hint="cs"/>
          <w:b/>
          <w:bCs/>
          <w:sz w:val="28"/>
          <w:szCs w:val="28"/>
          <w:rtl/>
          <w:lang w:bidi="fa-IR"/>
        </w:rPr>
        <w:t>.</w:t>
      </w:r>
    </w:p>
    <w:p w:rsidR="00D65D4D" w:rsidRPr="00187002" w:rsidRDefault="007303CA" w:rsidP="00015B75">
      <w:pPr>
        <w:ind w:firstLine="284"/>
        <w:jc w:val="both"/>
        <w:rPr>
          <w:rStyle w:val="Char3"/>
          <w:rtl/>
        </w:rPr>
      </w:pPr>
      <w:r w:rsidRPr="00187002">
        <w:rPr>
          <w:rStyle w:val="Char3"/>
          <w:rFonts w:hint="cs"/>
          <w:rtl/>
        </w:rPr>
        <w:t>یعنی</w:t>
      </w:r>
      <w:r w:rsidR="00156AEF" w:rsidRPr="00187002">
        <w:rPr>
          <w:rStyle w:val="Char3"/>
          <w:rFonts w:hint="cs"/>
          <w:rtl/>
        </w:rPr>
        <w:t>:</w:t>
      </w:r>
      <w:r w:rsidR="00015B75" w:rsidRPr="00187002">
        <w:rPr>
          <w:rStyle w:val="Char3"/>
          <w:rFonts w:hint="cs"/>
          <w:rtl/>
        </w:rPr>
        <w:t xml:space="preserve"> «عمر، از مج</w:t>
      </w:r>
      <w:r w:rsidRPr="00187002">
        <w:rPr>
          <w:rStyle w:val="Char3"/>
          <w:rFonts w:hint="cs"/>
          <w:rtl/>
        </w:rPr>
        <w:t>و</w:t>
      </w:r>
      <w:r w:rsidR="00015B75" w:rsidRPr="00187002">
        <w:rPr>
          <w:rStyle w:val="Char3"/>
          <w:rFonts w:hint="cs"/>
          <w:rtl/>
        </w:rPr>
        <w:t>س</w:t>
      </w:r>
      <w:r w:rsidRPr="00187002">
        <w:rPr>
          <w:rStyle w:val="Char3"/>
          <w:rFonts w:hint="cs"/>
          <w:rtl/>
        </w:rPr>
        <w:t xml:space="preserve"> (زرتشتیان) جزیه نمی‌گرفت تا آنکه عبدالرّحمن بن عوف گواهی داد که رسول خدا</w:t>
      </w:r>
      <w:r w:rsidR="00015B75" w:rsidRPr="00187002">
        <w:rPr>
          <w:rStyle w:val="Char3"/>
          <w:rFonts w:hint="cs"/>
          <w:rtl/>
        </w:rPr>
        <w:t xml:space="preserve"> </w:t>
      </w:r>
      <w:r w:rsidR="00FB3928" w:rsidRPr="00FB3928">
        <w:rPr>
          <w:rStyle w:val="Char3"/>
          <w:rFonts w:cs="CTraditional Arabic" w:hint="cs"/>
          <w:rtl/>
        </w:rPr>
        <w:t>ج</w:t>
      </w:r>
      <w:r w:rsidRPr="00187002">
        <w:rPr>
          <w:rStyle w:val="Char3"/>
          <w:rFonts w:hint="cs"/>
          <w:rtl/>
        </w:rPr>
        <w:t xml:space="preserve"> از زرتشتیان هجر جزیه پذیرفت».</w:t>
      </w:r>
    </w:p>
    <w:p w:rsidR="007303CA" w:rsidRPr="00187002" w:rsidRDefault="007303CA" w:rsidP="00900D39">
      <w:pPr>
        <w:ind w:firstLine="284"/>
        <w:jc w:val="both"/>
        <w:rPr>
          <w:rStyle w:val="Char3"/>
          <w:rtl/>
        </w:rPr>
      </w:pPr>
      <w:r w:rsidRPr="00187002">
        <w:rPr>
          <w:rStyle w:val="Char3"/>
          <w:rFonts w:hint="cs"/>
          <w:rtl/>
        </w:rPr>
        <w:t>باز در صحیح بخاری آمده است</w:t>
      </w:r>
      <w:r w:rsidR="00156AEF" w:rsidRPr="00187002">
        <w:rPr>
          <w:rStyle w:val="Char3"/>
          <w:rFonts w:hint="cs"/>
          <w:rtl/>
        </w:rPr>
        <w:t>:</w:t>
      </w:r>
    </w:p>
    <w:p w:rsidR="00900D39" w:rsidRPr="00187002" w:rsidRDefault="00E6414A" w:rsidP="003448C6">
      <w:pPr>
        <w:ind w:firstLine="284"/>
        <w:jc w:val="both"/>
        <w:rPr>
          <w:rStyle w:val="Char3"/>
          <w:rtl/>
        </w:rPr>
      </w:pPr>
      <w:r w:rsidRPr="003448C6">
        <w:rPr>
          <w:rStyle w:val="Char2"/>
          <w:rFonts w:hint="cs"/>
          <w:rtl/>
        </w:rPr>
        <w:t>«</w:t>
      </w:r>
      <w:r w:rsidR="007303CA" w:rsidRPr="003448C6">
        <w:rPr>
          <w:rStyle w:val="Char2"/>
          <w:rtl/>
        </w:rPr>
        <w:t>أنَّ رسولَ اللهِ</w:t>
      </w:r>
      <w:r w:rsidR="00045E37">
        <w:rPr>
          <w:rStyle w:val="Char2"/>
        </w:rPr>
        <w:t xml:space="preserve"> </w:t>
      </w:r>
      <w:r w:rsidR="00FB3928" w:rsidRPr="00FB3928">
        <w:rPr>
          <w:rStyle w:val="Char2"/>
          <w:rFonts w:cs="CTraditional Arabic"/>
          <w:rtl/>
        </w:rPr>
        <w:t>ج</w:t>
      </w:r>
      <w:r w:rsidR="007303CA" w:rsidRPr="003448C6">
        <w:rPr>
          <w:rStyle w:val="Char2"/>
          <w:rtl/>
        </w:rPr>
        <w:t xml:space="preserve"> بعثَ أبا عبیدةِ بنِ الجرّاحِ إلَی البحرینِ یأت</w:t>
      </w:r>
      <w:r w:rsidR="003448C6">
        <w:rPr>
          <w:rStyle w:val="Char2"/>
          <w:rFonts w:hint="cs"/>
          <w:rtl/>
          <w:lang w:bidi="ar-SA"/>
        </w:rPr>
        <w:t>ي</w:t>
      </w:r>
      <w:r w:rsidR="007303CA" w:rsidRPr="003448C6">
        <w:rPr>
          <w:rStyle w:val="Char2"/>
          <w:rtl/>
        </w:rPr>
        <w:t xml:space="preserve"> بجزیتِها</w:t>
      </w:r>
      <w:r w:rsidRPr="003448C6">
        <w:rPr>
          <w:rStyle w:val="Char2"/>
          <w:rFonts w:hint="cs"/>
          <w:rtl/>
        </w:rPr>
        <w:t>»</w:t>
      </w:r>
      <w:r w:rsidR="00900D39" w:rsidRPr="00FB3928">
        <w:rPr>
          <w:rStyle w:val="Char3"/>
          <w:vertAlign w:val="superscript"/>
          <w:rtl/>
        </w:rPr>
        <w:footnoteReference w:id="126"/>
      </w:r>
      <w:r>
        <w:rPr>
          <w:rFonts w:ascii="Lotus Linotype" w:hAnsi="Lotus Linotype" w:hint="cs"/>
          <w:b/>
          <w:bCs/>
          <w:sz w:val="28"/>
          <w:szCs w:val="28"/>
          <w:rtl/>
          <w:lang w:bidi="fa-IR"/>
        </w:rPr>
        <w:t>.</w:t>
      </w:r>
    </w:p>
    <w:p w:rsidR="00900D39" w:rsidRPr="00187002" w:rsidRDefault="007303CA" w:rsidP="00045E37">
      <w:pPr>
        <w:ind w:firstLine="284"/>
        <w:jc w:val="both"/>
        <w:rPr>
          <w:rStyle w:val="Char3"/>
          <w:rtl/>
        </w:rPr>
      </w:pPr>
      <w:r w:rsidRPr="00187002">
        <w:rPr>
          <w:rStyle w:val="Char3"/>
          <w:rFonts w:hint="cs"/>
          <w:rtl/>
        </w:rPr>
        <w:t>یعنی</w:t>
      </w:r>
      <w:r w:rsidR="00156AEF" w:rsidRPr="00187002">
        <w:rPr>
          <w:rStyle w:val="Char3"/>
          <w:rFonts w:hint="cs"/>
          <w:rtl/>
        </w:rPr>
        <w:t>:</w:t>
      </w:r>
      <w:r w:rsidRPr="00187002">
        <w:rPr>
          <w:rStyle w:val="Char3"/>
          <w:rFonts w:hint="cs"/>
          <w:rtl/>
        </w:rPr>
        <w:t xml:space="preserve"> «رسول خدا</w:t>
      </w:r>
      <w:r w:rsidR="00045E37">
        <w:rPr>
          <w:rStyle w:val="Char3"/>
        </w:rPr>
        <w:t xml:space="preserve"> </w:t>
      </w:r>
      <w:r w:rsidR="00FB3928" w:rsidRPr="00FB3928">
        <w:rPr>
          <w:rStyle w:val="Char3"/>
          <w:rFonts w:cs="CTraditional Arabic" w:hint="cs"/>
          <w:rtl/>
        </w:rPr>
        <w:t>ج</w:t>
      </w:r>
      <w:r w:rsidR="002F6EAE" w:rsidRPr="00187002">
        <w:rPr>
          <w:rStyle w:val="Char3"/>
          <w:rtl/>
        </w:rPr>
        <w:t xml:space="preserve"> </w:t>
      </w:r>
      <w:r w:rsidRPr="00187002">
        <w:rPr>
          <w:rStyle w:val="Char3"/>
          <w:rFonts w:hint="cs"/>
          <w:rtl/>
        </w:rPr>
        <w:t xml:space="preserve"> ابوعُبید</w:t>
      </w:r>
      <w:r w:rsidR="00045E37">
        <w:rPr>
          <w:rStyle w:val="Char3"/>
          <w:rFonts w:hint="cs"/>
          <w:rtl/>
        </w:rPr>
        <w:t>ة</w:t>
      </w:r>
      <w:r w:rsidRPr="00187002">
        <w:rPr>
          <w:rStyle w:val="Char3"/>
          <w:rFonts w:hint="cs"/>
          <w:rtl/>
        </w:rPr>
        <w:t xml:space="preserve"> جرّاح را به بحرین فرستاد تا جزی</w:t>
      </w:r>
      <w:r w:rsidR="00187002" w:rsidRPr="00187002">
        <w:rPr>
          <w:rStyle w:val="Char3"/>
          <w:rFonts w:hint="cs"/>
          <w:rtl/>
        </w:rPr>
        <w:t>ۀ</w:t>
      </w:r>
      <w:r w:rsidRPr="00187002">
        <w:rPr>
          <w:rStyle w:val="Char3"/>
          <w:rFonts w:hint="cs"/>
          <w:rtl/>
        </w:rPr>
        <w:t xml:space="preserve"> آنجا را بیاورد»</w:t>
      </w:r>
      <w:r w:rsidR="00900D39" w:rsidRPr="00FB3928">
        <w:rPr>
          <w:rStyle w:val="Char3"/>
          <w:vertAlign w:val="superscript"/>
          <w:rtl/>
        </w:rPr>
        <w:footnoteReference w:id="127"/>
      </w:r>
      <w:r w:rsidR="002F6EAE" w:rsidRPr="00187002">
        <w:rPr>
          <w:rStyle w:val="Char3"/>
          <w:rFonts w:hint="cs"/>
          <w:rtl/>
        </w:rPr>
        <w:t>.</w:t>
      </w:r>
    </w:p>
    <w:p w:rsidR="007303CA" w:rsidRPr="00187002" w:rsidRDefault="007303CA" w:rsidP="007303CA">
      <w:pPr>
        <w:ind w:firstLine="284"/>
        <w:jc w:val="both"/>
        <w:rPr>
          <w:rStyle w:val="Char3"/>
          <w:rtl/>
        </w:rPr>
      </w:pPr>
      <w:r w:rsidRPr="00187002">
        <w:rPr>
          <w:rStyle w:val="Char3"/>
          <w:rFonts w:hint="cs"/>
          <w:rtl/>
        </w:rPr>
        <w:t>خود توماس آرنولد نیز در کتاب «تاریخ گسترش اسلام» می‌نویسد</w:t>
      </w:r>
      <w:r w:rsidR="00156AEF" w:rsidRPr="00187002">
        <w:rPr>
          <w:rStyle w:val="Char3"/>
          <w:rFonts w:hint="cs"/>
          <w:rtl/>
        </w:rPr>
        <w:t>:</w:t>
      </w:r>
    </w:p>
    <w:p w:rsidR="00900D39" w:rsidRPr="00187002" w:rsidRDefault="007303CA" w:rsidP="00B50FDB">
      <w:pPr>
        <w:ind w:firstLine="284"/>
        <w:jc w:val="both"/>
        <w:rPr>
          <w:rStyle w:val="Char3"/>
          <w:rtl/>
        </w:rPr>
      </w:pPr>
      <w:r w:rsidRPr="00187002">
        <w:rPr>
          <w:rStyle w:val="Char3"/>
          <w:rFonts w:hint="cs"/>
          <w:rtl/>
        </w:rPr>
        <w:t>«دین اسلام، آزادی و حقّ استفاده از امنیّت در برابر پرداخت جزیه را نه تنها برای مسیحیان و یهودیان تأمین نمود بلکه زرتشتیان، صابئین، بت‌پرستان، آتش‌پرستان و مجسمه و سنگ‌پرستان نیز می‌توانستند از این حق و امتیاز استفاده نمایند»</w:t>
      </w:r>
      <w:r w:rsidR="00900D39" w:rsidRPr="00FB3928">
        <w:rPr>
          <w:rStyle w:val="Char3"/>
          <w:vertAlign w:val="superscript"/>
          <w:rtl/>
        </w:rPr>
        <w:footnoteReference w:id="128"/>
      </w:r>
      <w:r w:rsidR="00B50FDB" w:rsidRPr="00187002">
        <w:rPr>
          <w:rStyle w:val="Char3"/>
          <w:rFonts w:hint="cs"/>
          <w:rtl/>
        </w:rPr>
        <w:t>.</w:t>
      </w:r>
    </w:p>
    <w:p w:rsidR="007303CA" w:rsidRDefault="004C185F" w:rsidP="007303CA">
      <w:pPr>
        <w:ind w:firstLine="284"/>
        <w:jc w:val="both"/>
        <w:rPr>
          <w:rStyle w:val="Char3"/>
          <w:rtl/>
        </w:rPr>
      </w:pPr>
      <w:r w:rsidRPr="00187002">
        <w:rPr>
          <w:rStyle w:val="Char3"/>
          <w:rFonts w:hint="cs"/>
          <w:rtl/>
        </w:rPr>
        <w:t>بنابراین</w:t>
      </w:r>
      <w:r w:rsidR="00703143" w:rsidRPr="00187002">
        <w:rPr>
          <w:rStyle w:val="Char3"/>
          <w:rFonts w:hint="cs"/>
          <w:rtl/>
        </w:rPr>
        <w:t>،</w:t>
      </w:r>
      <w:r w:rsidRPr="00187002">
        <w:rPr>
          <w:rStyle w:val="Char3"/>
          <w:rFonts w:hint="cs"/>
          <w:rtl/>
        </w:rPr>
        <w:t xml:space="preserve"> به چه دلیل می‌توان ادّعاد کرد که حدیث مورد بحث، ساختگی است و آن را جعل کرده‌اند؟!</w:t>
      </w:r>
    </w:p>
    <w:p w:rsidR="00045E37" w:rsidRDefault="00045E37" w:rsidP="007303CA">
      <w:pPr>
        <w:ind w:firstLine="284"/>
        <w:jc w:val="both"/>
        <w:rPr>
          <w:rStyle w:val="Char3"/>
          <w:rtl/>
        </w:rPr>
        <w:sectPr w:rsidR="00045E37" w:rsidSect="0043067F">
          <w:headerReference w:type="default" r:id="rId27"/>
          <w:footnotePr>
            <w:numRestart w:val="eachPage"/>
          </w:footnotePr>
          <w:type w:val="oddPage"/>
          <w:pgSz w:w="9356" w:h="13608" w:code="9"/>
          <w:pgMar w:top="567" w:right="1134" w:bottom="851" w:left="1134" w:header="454" w:footer="0" w:gutter="0"/>
          <w:cols w:space="708"/>
          <w:titlePg/>
          <w:bidi/>
          <w:rtlGutter/>
          <w:docGrid w:linePitch="360"/>
        </w:sectPr>
      </w:pPr>
    </w:p>
    <w:p w:rsidR="001758A3" w:rsidRPr="00B77D53" w:rsidRDefault="001758A3" w:rsidP="002342AC">
      <w:pPr>
        <w:pStyle w:val="a"/>
        <w:rPr>
          <w:rtl/>
        </w:rPr>
      </w:pPr>
      <w:bookmarkStart w:id="212" w:name="_Toc142614417"/>
      <w:bookmarkStart w:id="213" w:name="_Toc142614745"/>
      <w:bookmarkStart w:id="214" w:name="_Toc142615003"/>
      <w:bookmarkStart w:id="215" w:name="_Toc142615602"/>
      <w:bookmarkStart w:id="216" w:name="_Toc142615882"/>
      <w:bookmarkStart w:id="217" w:name="_Toc333836506"/>
      <w:bookmarkStart w:id="218" w:name="_Toc429212563"/>
      <w:r w:rsidRPr="00B77D53">
        <w:rPr>
          <w:rFonts w:hint="cs"/>
          <w:rtl/>
        </w:rPr>
        <w:t>هانری کربن</w:t>
      </w:r>
      <w:r w:rsidRPr="00703143">
        <w:rPr>
          <w:rFonts w:cs="B Lotus" w:hint="cs"/>
          <w:rtl/>
        </w:rPr>
        <w:t>،</w:t>
      </w:r>
      <w:r w:rsidRPr="00B77D53">
        <w:rPr>
          <w:rFonts w:hint="cs"/>
          <w:rtl/>
        </w:rPr>
        <w:t xml:space="preserve"> خاورشناس فرانسوی</w:t>
      </w:r>
      <w:bookmarkEnd w:id="212"/>
      <w:bookmarkEnd w:id="213"/>
      <w:bookmarkEnd w:id="214"/>
      <w:bookmarkEnd w:id="215"/>
      <w:bookmarkEnd w:id="216"/>
      <w:bookmarkEnd w:id="217"/>
      <w:bookmarkEnd w:id="218"/>
    </w:p>
    <w:p w:rsidR="001758A3" w:rsidRDefault="001758A3" w:rsidP="00045E37">
      <w:pPr>
        <w:pStyle w:val="a1"/>
        <w:rPr>
          <w:rtl/>
        </w:rPr>
      </w:pPr>
      <w:bookmarkStart w:id="219" w:name="_Toc142614418"/>
      <w:bookmarkStart w:id="220" w:name="_Toc142614746"/>
      <w:bookmarkStart w:id="221" w:name="_Toc142615004"/>
      <w:bookmarkStart w:id="222" w:name="_Toc142615603"/>
      <w:bookmarkStart w:id="223" w:name="_Toc142615883"/>
      <w:bookmarkStart w:id="224" w:name="_Toc333836507"/>
      <w:bookmarkStart w:id="225" w:name="_Toc429212564"/>
      <w:r>
        <w:rPr>
          <w:rFonts w:hint="cs"/>
          <w:rtl/>
        </w:rPr>
        <w:t>زندگینام</w:t>
      </w:r>
      <w:r w:rsidR="00045E37">
        <w:rPr>
          <w:rFonts w:hint="cs"/>
          <w:rtl/>
        </w:rPr>
        <w:t>ۀ</w:t>
      </w:r>
      <w:r>
        <w:rPr>
          <w:rFonts w:hint="cs"/>
          <w:rtl/>
        </w:rPr>
        <w:t xml:space="preserve"> علمی کربن</w:t>
      </w:r>
      <w:bookmarkEnd w:id="219"/>
      <w:bookmarkEnd w:id="220"/>
      <w:bookmarkEnd w:id="221"/>
      <w:bookmarkEnd w:id="222"/>
      <w:bookmarkEnd w:id="223"/>
      <w:bookmarkEnd w:id="224"/>
      <w:bookmarkEnd w:id="225"/>
    </w:p>
    <w:p w:rsidR="004C185F" w:rsidRPr="00187002" w:rsidRDefault="00274A7C" w:rsidP="005A37CB">
      <w:pPr>
        <w:ind w:firstLine="284"/>
        <w:jc w:val="both"/>
        <w:rPr>
          <w:rStyle w:val="Char3"/>
          <w:rtl/>
        </w:rPr>
      </w:pPr>
      <w:r w:rsidRPr="00187002">
        <w:rPr>
          <w:rStyle w:val="Char3"/>
          <w:rFonts w:hint="cs"/>
          <w:rtl/>
        </w:rPr>
        <w:t xml:space="preserve">هانری کربن </w:t>
      </w:r>
      <w:r w:rsidR="001D038F" w:rsidRPr="00187002">
        <w:rPr>
          <w:rStyle w:val="Char3"/>
          <w:rFonts w:hint="cs"/>
          <w:rtl/>
        </w:rPr>
        <w:t>(</w:t>
      </w:r>
      <w:r w:rsidRPr="00187002">
        <w:rPr>
          <w:rStyle w:val="Char3"/>
        </w:rPr>
        <w:t>Henry Corbin</w:t>
      </w:r>
      <w:r w:rsidR="001D038F" w:rsidRPr="00187002">
        <w:rPr>
          <w:rStyle w:val="Char3"/>
          <w:rFonts w:hint="cs"/>
          <w:rtl/>
        </w:rPr>
        <w:t>)</w:t>
      </w:r>
      <w:r w:rsidRPr="00187002">
        <w:rPr>
          <w:rStyle w:val="Char3"/>
          <w:rFonts w:hint="cs"/>
          <w:rtl/>
        </w:rPr>
        <w:t xml:space="preserve"> از خاورشناسان برجست</w:t>
      </w:r>
      <w:r w:rsidR="00187002" w:rsidRPr="00187002">
        <w:rPr>
          <w:rStyle w:val="Char3"/>
          <w:rFonts w:hint="cs"/>
          <w:rtl/>
        </w:rPr>
        <w:t>ۀ</w:t>
      </w:r>
      <w:r w:rsidRPr="00187002">
        <w:rPr>
          <w:rStyle w:val="Char3"/>
          <w:rFonts w:hint="cs"/>
          <w:rtl/>
        </w:rPr>
        <w:t xml:space="preserve"> فرانسه در عصر ما به شمار می‌آید</w:t>
      </w:r>
      <w:r w:rsidR="00C1733C" w:rsidRPr="00187002">
        <w:rPr>
          <w:rStyle w:val="Char3"/>
          <w:rFonts w:hint="cs"/>
          <w:rtl/>
        </w:rPr>
        <w:t>،</w:t>
      </w:r>
      <w:r w:rsidRPr="00187002">
        <w:rPr>
          <w:rStyle w:val="Char3"/>
          <w:rFonts w:hint="cs"/>
          <w:rtl/>
        </w:rPr>
        <w:t xml:space="preserve"> و در میان فضلای ایران از شهرت فراوانی برخوردار است. کربن در سال 1903 میلادی در شهر پاریس دیده به جهان گشود و در خانواده‌ای که به مذهب کاتولیک پایبند بودند، پرورش یافت. وی پس از گذراندن تحصیلات دبستانی و دبیرستانی، برای آموختن فلسفه به دانشگاه سوربن وارد شد و در سال 1925 به أخذ لیسانس از آن دانشگاه نایل آمد و در 1926 به گواهینام</w:t>
      </w:r>
      <w:r w:rsidR="00187002" w:rsidRPr="00187002">
        <w:rPr>
          <w:rStyle w:val="Char3"/>
          <w:rFonts w:hint="cs"/>
          <w:rtl/>
        </w:rPr>
        <w:t>ۀ</w:t>
      </w:r>
      <w:r w:rsidRPr="00187002">
        <w:rPr>
          <w:rStyle w:val="Char3"/>
          <w:rFonts w:hint="cs"/>
          <w:rtl/>
        </w:rPr>
        <w:t xml:space="preserve"> عالی فلسفه </w:t>
      </w:r>
      <w:r w:rsidRPr="00187002">
        <w:rPr>
          <w:rStyle w:val="Char3"/>
          <w:rtl/>
        </w:rPr>
        <w:t>(</w:t>
      </w:r>
      <w:r w:rsidRPr="00187002">
        <w:rPr>
          <w:rStyle w:val="Char3"/>
        </w:rPr>
        <w:t>D. E. S</w:t>
      </w:r>
      <w:r w:rsidRPr="00187002">
        <w:rPr>
          <w:rStyle w:val="Char3"/>
          <w:rtl/>
        </w:rPr>
        <w:t>)</w:t>
      </w:r>
      <w:r w:rsidRPr="00187002">
        <w:rPr>
          <w:rStyle w:val="Char3"/>
          <w:rFonts w:hint="cs"/>
          <w:rtl/>
        </w:rPr>
        <w:t xml:space="preserve"> دست یافت. هانری کربن در پاریس به «مدرس</w:t>
      </w:r>
      <w:r w:rsidR="00187002" w:rsidRPr="00187002">
        <w:rPr>
          <w:rStyle w:val="Char3"/>
          <w:rFonts w:hint="cs"/>
          <w:rtl/>
        </w:rPr>
        <w:t>ۀ</w:t>
      </w:r>
      <w:r w:rsidRPr="00187002">
        <w:rPr>
          <w:rStyle w:val="Char3"/>
          <w:rFonts w:hint="cs"/>
          <w:rtl/>
        </w:rPr>
        <w:t xml:space="preserve"> زبان‌های شرقی» نیز وارد شد و در آنجا با زبان عربی و سانسکریت آشنایی پیدا کرد و در سال 1929 از این مدرسه، دیپلم گرفت. کربن در سال 32-1931 به دستیاری دوستانش مجله‌ای با عنوان «اینجا و اکنون </w:t>
      </w:r>
      <w:r w:rsidRPr="00187002">
        <w:rPr>
          <w:rStyle w:val="Char3"/>
        </w:rPr>
        <w:t>Hic et Nnc</w:t>
      </w:r>
      <w:r w:rsidRPr="00187002">
        <w:rPr>
          <w:rStyle w:val="Char3"/>
          <w:rFonts w:hint="cs"/>
          <w:rtl/>
        </w:rPr>
        <w:t xml:space="preserve">» منتشر ساخت. وی در طول تحصیلی دانشگاهی، از اتین ژیلسون </w:t>
      </w:r>
      <w:r w:rsidR="00622CF1" w:rsidRPr="00187002">
        <w:rPr>
          <w:rStyle w:val="Char3"/>
          <w:rFonts w:hint="cs"/>
          <w:rtl/>
        </w:rPr>
        <w:t>(</w:t>
      </w:r>
      <w:r w:rsidRPr="00187002">
        <w:rPr>
          <w:rStyle w:val="Char3"/>
        </w:rPr>
        <w:t>E. Gilson</w:t>
      </w:r>
      <w:r w:rsidR="00622CF1" w:rsidRPr="00187002">
        <w:rPr>
          <w:rStyle w:val="Char3"/>
          <w:rFonts w:hint="cs"/>
          <w:rtl/>
        </w:rPr>
        <w:t>)</w:t>
      </w:r>
      <w:r w:rsidRPr="00187002">
        <w:rPr>
          <w:rStyle w:val="Char3"/>
          <w:rFonts w:hint="cs"/>
          <w:rtl/>
        </w:rPr>
        <w:t xml:space="preserve"> که در فلسف</w:t>
      </w:r>
      <w:r w:rsidR="00187002" w:rsidRPr="00187002">
        <w:rPr>
          <w:rStyle w:val="Char3"/>
          <w:rFonts w:hint="cs"/>
          <w:rtl/>
        </w:rPr>
        <w:t>ۀ</w:t>
      </w:r>
      <w:r w:rsidRPr="00187002">
        <w:rPr>
          <w:rStyle w:val="Char3"/>
          <w:rFonts w:hint="cs"/>
          <w:rtl/>
        </w:rPr>
        <w:t xml:space="preserve"> قرون وسطی تسلّط داشت، بهره گرفت و روش «تفسیر متون فلسفی» را از وی آموخت. همچنین از درس‌های خاورشناس نامدار فرانسوی لوئی ماسینیون </w:t>
      </w:r>
      <w:r w:rsidR="00622CF1" w:rsidRPr="00187002">
        <w:rPr>
          <w:rStyle w:val="Char3"/>
          <w:rFonts w:hint="cs"/>
          <w:rtl/>
        </w:rPr>
        <w:t>(</w:t>
      </w:r>
      <w:r w:rsidRPr="00187002">
        <w:rPr>
          <w:rStyle w:val="Char3"/>
        </w:rPr>
        <w:t>L. Massignon</w:t>
      </w:r>
      <w:r w:rsidR="00622CF1" w:rsidRPr="00187002">
        <w:rPr>
          <w:rStyle w:val="Char3"/>
          <w:rFonts w:hint="cs"/>
          <w:rtl/>
        </w:rPr>
        <w:t>)</w:t>
      </w:r>
      <w:r w:rsidRPr="00187002">
        <w:rPr>
          <w:rStyle w:val="Char3"/>
          <w:rFonts w:hint="cs"/>
          <w:rtl/>
        </w:rPr>
        <w:t xml:space="preserve"> سود برد. در پاریس به فلسف</w:t>
      </w:r>
      <w:r w:rsidR="00187002" w:rsidRPr="00187002">
        <w:rPr>
          <w:rStyle w:val="Char3"/>
          <w:rFonts w:hint="cs"/>
          <w:rtl/>
        </w:rPr>
        <w:t>ۀ</w:t>
      </w:r>
      <w:r w:rsidRPr="00187002">
        <w:rPr>
          <w:rStyle w:val="Char3"/>
          <w:rFonts w:hint="cs"/>
          <w:rtl/>
        </w:rPr>
        <w:t xml:space="preserve"> پدیدارشناسی ادموند هوسرل </w:t>
      </w:r>
      <w:r w:rsidR="0067509D" w:rsidRPr="00187002">
        <w:rPr>
          <w:rStyle w:val="Char3"/>
          <w:rFonts w:hint="cs"/>
          <w:rtl/>
        </w:rPr>
        <w:t>(</w:t>
      </w:r>
      <w:r w:rsidRPr="00187002">
        <w:rPr>
          <w:rStyle w:val="Char3"/>
        </w:rPr>
        <w:t>H. Husserl</w:t>
      </w:r>
      <w:r w:rsidR="0067509D" w:rsidRPr="00187002">
        <w:rPr>
          <w:rStyle w:val="Char3"/>
          <w:rFonts w:hint="cs"/>
          <w:rtl/>
        </w:rPr>
        <w:t>)</w:t>
      </w:r>
      <w:r w:rsidRPr="00187002">
        <w:rPr>
          <w:rStyle w:val="Char3"/>
          <w:rFonts w:hint="cs"/>
          <w:rtl/>
        </w:rPr>
        <w:t xml:space="preserve"> علاقه‌مند شد و فلسف</w:t>
      </w:r>
      <w:r w:rsidR="00187002" w:rsidRPr="00187002">
        <w:rPr>
          <w:rStyle w:val="Char3"/>
          <w:rFonts w:hint="cs"/>
          <w:rtl/>
        </w:rPr>
        <w:t>ۀ</w:t>
      </w:r>
      <w:r w:rsidRPr="00187002">
        <w:rPr>
          <w:rStyle w:val="Char3"/>
          <w:rFonts w:hint="cs"/>
          <w:rtl/>
        </w:rPr>
        <w:t xml:space="preserve"> وجودی مارتین هایدگر </w:t>
      </w:r>
      <w:r w:rsidR="0067509D" w:rsidRPr="00187002">
        <w:rPr>
          <w:rStyle w:val="Char3"/>
          <w:rFonts w:hint="cs"/>
          <w:rtl/>
        </w:rPr>
        <w:t>(</w:t>
      </w:r>
      <w:r w:rsidRPr="00187002">
        <w:rPr>
          <w:rStyle w:val="Char3"/>
        </w:rPr>
        <w:t>M. Heidegger</w:t>
      </w:r>
      <w:r w:rsidR="0067509D" w:rsidRPr="00187002">
        <w:rPr>
          <w:rStyle w:val="Char3"/>
          <w:rFonts w:hint="cs"/>
          <w:rtl/>
        </w:rPr>
        <w:t>)</w:t>
      </w:r>
      <w:r w:rsidRPr="00187002">
        <w:rPr>
          <w:rStyle w:val="Char3"/>
          <w:rFonts w:hint="cs"/>
          <w:rtl/>
        </w:rPr>
        <w:t xml:space="preserve"> نیز سخت، نظر او را جلب کرد به طوری که رهسپار آلمان شد و با هایدگر از نزدیک تماس گرفت و شیو</w:t>
      </w:r>
      <w:r w:rsidR="00187002" w:rsidRPr="00187002">
        <w:rPr>
          <w:rStyle w:val="Char3"/>
          <w:rFonts w:hint="cs"/>
          <w:rtl/>
        </w:rPr>
        <w:t>ۀ</w:t>
      </w:r>
      <w:r w:rsidRPr="00187002">
        <w:rPr>
          <w:rStyle w:val="Char3"/>
          <w:rFonts w:hint="cs"/>
          <w:rtl/>
        </w:rPr>
        <w:t xml:space="preserve"> «تأویل فلسفی» را از وی </w:t>
      </w:r>
      <w:r w:rsidR="005A37CB" w:rsidRPr="00187002">
        <w:rPr>
          <w:rStyle w:val="Char3"/>
          <w:rFonts w:hint="cs"/>
          <w:rtl/>
        </w:rPr>
        <w:t>آموخت و مجموع</w:t>
      </w:r>
      <w:r w:rsidR="00187002" w:rsidRPr="00187002">
        <w:rPr>
          <w:rStyle w:val="Char3"/>
          <w:rFonts w:hint="cs"/>
          <w:rtl/>
        </w:rPr>
        <w:t>ۀ</w:t>
      </w:r>
      <w:r w:rsidR="005A37CB" w:rsidRPr="00187002">
        <w:rPr>
          <w:rStyle w:val="Char3"/>
          <w:rFonts w:hint="cs"/>
          <w:rtl/>
        </w:rPr>
        <w:t xml:space="preserve"> مقالاتی از هایدگر را با عنوان «متافیزیک چیست؟» از آلمانی به فرانسه برگرداند. هانری کربن در آلمان با ارنست کاسیرر نیز آشنا شد و از او که در باب «صورت‌های رمزی» می‌اندیشید، تأثیر</w:t>
      </w:r>
      <w:r w:rsidR="004579B0" w:rsidRPr="00187002">
        <w:rPr>
          <w:rStyle w:val="Char3"/>
          <w:rFonts w:hint="cs"/>
          <w:rtl/>
        </w:rPr>
        <w:t xml:space="preserve"> پذیرفت. کربن به هنگام تحصیل فل</w:t>
      </w:r>
      <w:r w:rsidR="005A37CB" w:rsidRPr="00187002">
        <w:rPr>
          <w:rStyle w:val="Char3"/>
          <w:rFonts w:hint="cs"/>
          <w:rtl/>
        </w:rPr>
        <w:t xml:space="preserve">سفه در </w:t>
      </w:r>
      <w:r w:rsidR="005A37CB" w:rsidRPr="00045E37">
        <w:rPr>
          <w:rStyle w:val="Char3"/>
          <w:rFonts w:hint="cs"/>
          <w:rtl/>
        </w:rPr>
        <w:t>دانشگا</w:t>
      </w:r>
      <w:r w:rsidR="00E34F69" w:rsidRPr="00045E37">
        <w:rPr>
          <w:rStyle w:val="Char3"/>
          <w:rFonts w:hint="cs"/>
          <w:rtl/>
        </w:rPr>
        <w:t xml:space="preserve">ه از طریق ماسینیون به کتاب </w:t>
      </w:r>
      <w:r w:rsidR="00E34F69" w:rsidRPr="00045E37">
        <w:rPr>
          <w:rStyle w:val="Char0"/>
          <w:rFonts w:hint="cs"/>
          <w:rtl/>
        </w:rPr>
        <w:t>«حكمة</w:t>
      </w:r>
      <w:r w:rsidR="005A37CB" w:rsidRPr="00045E37">
        <w:rPr>
          <w:rStyle w:val="Char0"/>
          <w:rFonts w:hint="cs"/>
          <w:rtl/>
        </w:rPr>
        <w:t xml:space="preserve"> الإشراق»</w:t>
      </w:r>
      <w:r w:rsidR="005A37CB" w:rsidRPr="00045E37">
        <w:rPr>
          <w:rStyle w:val="Char3"/>
          <w:rFonts w:hint="cs"/>
          <w:rtl/>
        </w:rPr>
        <w:t xml:space="preserve"> اثر سهروردی دسترسی پیدا کرد و بدان دلبستگی یافت. در آستان</w:t>
      </w:r>
      <w:r w:rsidR="00187002" w:rsidRPr="00045E37">
        <w:rPr>
          <w:rStyle w:val="Char3"/>
          <w:rFonts w:hint="cs"/>
          <w:rtl/>
        </w:rPr>
        <w:t>ۀ</w:t>
      </w:r>
      <w:r w:rsidR="005A37CB" w:rsidRPr="00045E37">
        <w:rPr>
          <w:rStyle w:val="Char3"/>
          <w:rFonts w:hint="cs"/>
          <w:rtl/>
        </w:rPr>
        <w:t xml:space="preserve"> جنگ دوم جهانی (سال 1939) برای دیدن آثار</w:t>
      </w:r>
      <w:r w:rsidR="005A37CB" w:rsidRPr="00187002">
        <w:rPr>
          <w:rStyle w:val="Char3"/>
          <w:rFonts w:hint="cs"/>
          <w:rtl/>
        </w:rPr>
        <w:t xml:space="preserve"> خطّی سهروردی به استانبول سفر کرد و به دلیل وقوع جنگ مدت 6 سال در آنجا ماندگار شد و به پژوهش در آثار سهروردی پرداخت. سپس در طیّ مأموریتی به سرزمین سهروردی یعنی ایران پای نهاد. کربن در ایران با فضلای این سامان ملاقات کرد و به ویژه با سیّد محمد</w:t>
      </w:r>
      <w:r w:rsidR="00B71133" w:rsidRPr="00187002">
        <w:rPr>
          <w:rStyle w:val="Char3"/>
          <w:rFonts w:hint="cs"/>
          <w:rtl/>
        </w:rPr>
        <w:t xml:space="preserve"> </w:t>
      </w:r>
      <w:r w:rsidR="005A37CB" w:rsidRPr="00187002">
        <w:rPr>
          <w:rStyle w:val="Char3"/>
          <w:rFonts w:hint="cs"/>
          <w:rtl/>
        </w:rPr>
        <w:t>حسین طباطبایی فیلسوف نامور شیعی به مصاحبه و مذاکره پرداخت. هانری کربن بخش «ایرانشناسی» را در انستیتو</w:t>
      </w:r>
      <w:r w:rsidR="00B71133" w:rsidRPr="00187002">
        <w:rPr>
          <w:rStyle w:val="Char3"/>
          <w:rFonts w:hint="cs"/>
          <w:rtl/>
        </w:rPr>
        <w:t>ت</w:t>
      </w:r>
      <w:r w:rsidR="005A37CB" w:rsidRPr="00187002">
        <w:rPr>
          <w:rStyle w:val="Char3"/>
          <w:rFonts w:hint="cs"/>
          <w:rtl/>
        </w:rPr>
        <w:t xml:space="preserve"> فرانسه بنیاد نهاد و کتابخان</w:t>
      </w:r>
      <w:r w:rsidR="00187002" w:rsidRPr="00187002">
        <w:rPr>
          <w:rStyle w:val="Char3"/>
          <w:rFonts w:hint="cs"/>
          <w:rtl/>
        </w:rPr>
        <w:t>ۀ</w:t>
      </w:r>
      <w:r w:rsidR="005A37CB" w:rsidRPr="00187002">
        <w:rPr>
          <w:rStyle w:val="Char3"/>
          <w:rFonts w:hint="cs"/>
          <w:rtl/>
        </w:rPr>
        <w:t xml:space="preserve"> «مجموع</w:t>
      </w:r>
      <w:r w:rsidR="00187002" w:rsidRPr="00187002">
        <w:rPr>
          <w:rStyle w:val="Char3"/>
          <w:rFonts w:hint="cs"/>
          <w:rtl/>
        </w:rPr>
        <w:t>ۀ</w:t>
      </w:r>
      <w:r w:rsidR="005A37CB" w:rsidRPr="00187002">
        <w:rPr>
          <w:rStyle w:val="Char3"/>
          <w:rFonts w:hint="cs"/>
          <w:rtl/>
        </w:rPr>
        <w:t xml:space="preserve"> ایرانشناسی» را در تهران تأسیس کرد و کتب فلسفی و عرفانی و بویژه برخی از رسایل فرق</w:t>
      </w:r>
      <w:r w:rsidR="00187002" w:rsidRPr="00187002">
        <w:rPr>
          <w:rStyle w:val="Char3"/>
          <w:rFonts w:hint="cs"/>
          <w:rtl/>
        </w:rPr>
        <w:t>ۀ</w:t>
      </w:r>
      <w:r w:rsidR="005A37CB" w:rsidRPr="00187002">
        <w:rPr>
          <w:rStyle w:val="Char3"/>
          <w:rFonts w:hint="cs"/>
          <w:rtl/>
        </w:rPr>
        <w:t xml:space="preserve"> اسماعیلیّه را به چاپ رسانید. در سال 1949 مؤسس</w:t>
      </w:r>
      <w:r w:rsidR="00187002" w:rsidRPr="00187002">
        <w:rPr>
          <w:rStyle w:val="Char3"/>
          <w:rFonts w:hint="cs"/>
          <w:rtl/>
        </w:rPr>
        <w:t>ۀ</w:t>
      </w:r>
      <w:r w:rsidR="005A37CB" w:rsidRPr="00187002">
        <w:rPr>
          <w:rStyle w:val="Char3"/>
          <w:rFonts w:hint="cs"/>
          <w:rtl/>
        </w:rPr>
        <w:t xml:space="preserve"> «ارانوس» در سویس، از کربن دعوت کرد تا در سلسله سخ</w:t>
      </w:r>
      <w:r w:rsidR="00BD332C" w:rsidRPr="00187002">
        <w:rPr>
          <w:rStyle w:val="Char3"/>
          <w:rFonts w:hint="cs"/>
          <w:rtl/>
        </w:rPr>
        <w:t>ن</w:t>
      </w:r>
      <w:r w:rsidR="005A37CB" w:rsidRPr="00187002">
        <w:rPr>
          <w:rStyle w:val="Char3"/>
          <w:rFonts w:hint="cs"/>
          <w:rtl/>
        </w:rPr>
        <w:t xml:space="preserve">رانی‌هایی که تحت عنوان «بشر و جهان اساطیری» برگزار می‌شود، شرکت کند. کربن در مجمع ارانوس با کسانی همچون کارل گوستاویونگ </w:t>
      </w:r>
      <w:r w:rsidR="009F422A" w:rsidRPr="00187002">
        <w:rPr>
          <w:rStyle w:val="Char3"/>
          <w:rFonts w:hint="cs"/>
          <w:rtl/>
        </w:rPr>
        <w:t>(</w:t>
      </w:r>
      <w:r w:rsidR="005A37CB" w:rsidRPr="00187002">
        <w:rPr>
          <w:rStyle w:val="Char3"/>
        </w:rPr>
        <w:t>C.g.jung</w:t>
      </w:r>
      <w:r w:rsidR="009F422A" w:rsidRPr="00187002">
        <w:rPr>
          <w:rStyle w:val="Char3"/>
          <w:rFonts w:hint="cs"/>
          <w:rtl/>
        </w:rPr>
        <w:t>)</w:t>
      </w:r>
      <w:r w:rsidR="005A37CB" w:rsidRPr="00187002">
        <w:rPr>
          <w:rStyle w:val="Char3"/>
          <w:rFonts w:hint="cs"/>
          <w:rtl/>
        </w:rPr>
        <w:t xml:space="preserve"> روانکاو و رمزگرای سویسی و میرچه الیاده </w:t>
      </w:r>
      <w:r w:rsidR="009F422A" w:rsidRPr="00187002">
        <w:rPr>
          <w:rStyle w:val="Char3"/>
          <w:rFonts w:hint="cs"/>
          <w:rtl/>
        </w:rPr>
        <w:t>(</w:t>
      </w:r>
      <w:r w:rsidR="005A37CB" w:rsidRPr="00187002">
        <w:rPr>
          <w:rStyle w:val="Char3"/>
        </w:rPr>
        <w:t>M. Eliade</w:t>
      </w:r>
      <w:r w:rsidR="009F422A" w:rsidRPr="00187002">
        <w:rPr>
          <w:rStyle w:val="Char3"/>
          <w:rFonts w:hint="cs"/>
          <w:rtl/>
        </w:rPr>
        <w:t>)</w:t>
      </w:r>
      <w:r w:rsidR="005A37CB" w:rsidRPr="00187002">
        <w:rPr>
          <w:rStyle w:val="Char3"/>
          <w:rFonts w:hint="cs"/>
          <w:rtl/>
        </w:rPr>
        <w:t xml:space="preserve"> که در تفسیر اسطوره‌ها شهرت داشت و سوزوکی </w:t>
      </w:r>
      <w:r w:rsidR="009F422A" w:rsidRPr="00187002">
        <w:rPr>
          <w:rStyle w:val="Char3"/>
          <w:rFonts w:hint="cs"/>
          <w:rtl/>
        </w:rPr>
        <w:t>(</w:t>
      </w:r>
      <w:r w:rsidR="005A37CB" w:rsidRPr="00187002">
        <w:rPr>
          <w:rStyle w:val="Char3"/>
        </w:rPr>
        <w:t>D. T., Suzuki</w:t>
      </w:r>
      <w:r w:rsidR="009F422A" w:rsidRPr="00187002">
        <w:rPr>
          <w:rStyle w:val="Char3"/>
          <w:rFonts w:hint="cs"/>
          <w:rtl/>
        </w:rPr>
        <w:t>)</w:t>
      </w:r>
      <w:r w:rsidR="005A37CB" w:rsidRPr="00187002">
        <w:rPr>
          <w:rStyle w:val="Char3"/>
          <w:rFonts w:hint="cs"/>
          <w:rtl/>
        </w:rPr>
        <w:t xml:space="preserve"> استاد بودیسمِ ذن و دیگران آشنا شد.</w:t>
      </w:r>
    </w:p>
    <w:p w:rsidR="005A37CB" w:rsidRPr="00187002" w:rsidRDefault="005A37CB" w:rsidP="005734E4">
      <w:pPr>
        <w:ind w:firstLine="284"/>
        <w:jc w:val="both"/>
        <w:rPr>
          <w:rStyle w:val="Char3"/>
          <w:rtl/>
        </w:rPr>
      </w:pPr>
      <w:r w:rsidRPr="00187002">
        <w:rPr>
          <w:rStyle w:val="Char3"/>
          <w:rFonts w:hint="cs"/>
          <w:rtl/>
        </w:rPr>
        <w:t>در سال 1954 «مدرس</w:t>
      </w:r>
      <w:r w:rsidR="00187002" w:rsidRPr="00187002">
        <w:rPr>
          <w:rStyle w:val="Char3"/>
          <w:rFonts w:hint="cs"/>
          <w:rtl/>
        </w:rPr>
        <w:t>ۀ</w:t>
      </w:r>
      <w:r w:rsidRPr="00187002">
        <w:rPr>
          <w:rStyle w:val="Char3"/>
          <w:rFonts w:hint="cs"/>
          <w:rtl/>
        </w:rPr>
        <w:t xml:space="preserve"> مطالعات عالی پاریس» هانری کربن را به جانشینی لویی ماسینیون برگزید. کربن در سال 1964 به اتفاق سید جلال‌الدین آشتیانی به نشر متون گزیده‌ای از فیلسوفان ایرانی (از روزگار </w:t>
      </w:r>
      <w:r w:rsidR="005734E4" w:rsidRPr="00187002">
        <w:rPr>
          <w:rStyle w:val="Char3"/>
          <w:rFonts w:hint="cs"/>
          <w:rtl/>
        </w:rPr>
        <w:t>میرداماد تا عصر حاضر) تصمیم گرفت و به تدریج آثاری را در این زمینه منتشر ساخت. در سال 1973 «انجمن شاهنشاهی فلسفه» در ایران، او را به عضویّت انجمن و به سمت استادی انتخاب کرد. کربن هر ساله به ایران می‌آمد و در آن انجمن به تدریس فلسفه می‌پرداخت</w:t>
      </w:r>
      <w:r w:rsidR="00AF5B43" w:rsidRPr="00187002">
        <w:rPr>
          <w:rStyle w:val="Char3"/>
          <w:rFonts w:hint="cs"/>
          <w:rtl/>
        </w:rPr>
        <w:t>،</w:t>
      </w:r>
      <w:r w:rsidR="005734E4" w:rsidRPr="00187002">
        <w:rPr>
          <w:rStyle w:val="Char3"/>
          <w:rFonts w:hint="cs"/>
          <w:rtl/>
        </w:rPr>
        <w:t xml:space="preserve"> و آراء خود را بر دانشجویان و شیفتگان فلسفه عرضه می‌داشت. هانری کربن در آستان</w:t>
      </w:r>
      <w:r w:rsidR="00187002" w:rsidRPr="00187002">
        <w:rPr>
          <w:rStyle w:val="Char3"/>
          <w:rFonts w:hint="cs"/>
          <w:rtl/>
        </w:rPr>
        <w:t>ۀ</w:t>
      </w:r>
      <w:r w:rsidR="005734E4" w:rsidRPr="00187002">
        <w:rPr>
          <w:rStyle w:val="Char3"/>
          <w:rFonts w:hint="cs"/>
          <w:rtl/>
        </w:rPr>
        <w:t xml:space="preserve"> انقلاب اسلامی ایران یعنی در اکتبر 1978 در پاریس دیده از جهان فرو بست.</w:t>
      </w:r>
    </w:p>
    <w:p w:rsidR="005734E4" w:rsidRDefault="005734E4" w:rsidP="002342AC">
      <w:pPr>
        <w:pStyle w:val="a1"/>
        <w:rPr>
          <w:rtl/>
        </w:rPr>
      </w:pPr>
      <w:bookmarkStart w:id="226" w:name="_Toc142614419"/>
      <w:bookmarkStart w:id="227" w:name="_Toc142614747"/>
      <w:bookmarkStart w:id="228" w:name="_Toc142615005"/>
      <w:bookmarkStart w:id="229" w:name="_Toc142615604"/>
      <w:bookmarkStart w:id="230" w:name="_Toc142615884"/>
      <w:bookmarkStart w:id="231" w:name="_Toc333836508"/>
      <w:bookmarkStart w:id="232" w:name="_Toc429212565"/>
      <w:r>
        <w:rPr>
          <w:rFonts w:hint="cs"/>
          <w:rtl/>
        </w:rPr>
        <w:t>آثار کربن</w:t>
      </w:r>
      <w:bookmarkEnd w:id="226"/>
      <w:bookmarkEnd w:id="227"/>
      <w:bookmarkEnd w:id="228"/>
      <w:bookmarkEnd w:id="229"/>
      <w:bookmarkEnd w:id="230"/>
      <w:bookmarkEnd w:id="231"/>
      <w:bookmarkEnd w:id="232"/>
    </w:p>
    <w:p w:rsidR="001758A3" w:rsidRPr="00187002" w:rsidRDefault="00A05C89" w:rsidP="007303CA">
      <w:pPr>
        <w:ind w:firstLine="284"/>
        <w:jc w:val="both"/>
        <w:rPr>
          <w:rStyle w:val="Char3"/>
          <w:rtl/>
        </w:rPr>
      </w:pPr>
      <w:r w:rsidRPr="00187002">
        <w:rPr>
          <w:rStyle w:val="Char3"/>
          <w:rFonts w:hint="cs"/>
          <w:rtl/>
        </w:rPr>
        <w:t>کتاب‌ها و آثاری که از کربن باقی مانده، فراوانند. بخشی از</w:t>
      </w:r>
      <w:r w:rsidR="00B16643" w:rsidRPr="00187002">
        <w:rPr>
          <w:rStyle w:val="Char3"/>
          <w:rFonts w:hint="cs"/>
          <w:rtl/>
        </w:rPr>
        <w:t xml:space="preserve"> آن‌ها </w:t>
      </w:r>
      <w:r w:rsidRPr="00187002">
        <w:rPr>
          <w:rStyle w:val="Char3"/>
          <w:rFonts w:hint="cs"/>
          <w:rtl/>
        </w:rPr>
        <w:t>را کربن خود تصنیف کرده و برخی دیگر را از عربی و پارسی و آلمانی ... به فرانسه برگردانده و بر پاره‌ای از</w:t>
      </w:r>
      <w:r w:rsidR="000E0E65" w:rsidRPr="00187002">
        <w:rPr>
          <w:rStyle w:val="Char3"/>
          <w:rFonts w:hint="cs"/>
          <w:rtl/>
        </w:rPr>
        <w:t xml:space="preserve"> کتاب‌ها</w:t>
      </w:r>
      <w:r w:rsidRPr="00187002">
        <w:rPr>
          <w:rStyle w:val="Char3"/>
          <w:rFonts w:hint="cs"/>
          <w:rtl/>
        </w:rPr>
        <w:t>، دیباچه‌ای نگاشته و به چاپ</w:t>
      </w:r>
      <w:r w:rsidR="00B16643" w:rsidRPr="00187002">
        <w:rPr>
          <w:rStyle w:val="Char3"/>
          <w:rFonts w:hint="cs"/>
          <w:rtl/>
        </w:rPr>
        <w:t xml:space="preserve"> آن‌ها </w:t>
      </w:r>
      <w:r w:rsidRPr="00187002">
        <w:rPr>
          <w:rStyle w:val="Char3"/>
          <w:rFonts w:hint="cs"/>
          <w:rtl/>
        </w:rPr>
        <w:t>همّت گماشته است. ما در اینجا برخی از آثار وی را که به نحوی با اسلام و ایران پیوند دارد، معرفی می‌کنیم</w:t>
      </w:r>
      <w:r w:rsidR="00156AEF" w:rsidRPr="00187002">
        <w:rPr>
          <w:rStyle w:val="Char3"/>
          <w:rFonts w:hint="cs"/>
          <w:rtl/>
        </w:rPr>
        <w:t>:</w:t>
      </w:r>
    </w:p>
    <w:p w:rsidR="00464049" w:rsidRPr="00187002" w:rsidRDefault="00890D8E" w:rsidP="002342AC">
      <w:pPr>
        <w:numPr>
          <w:ilvl w:val="0"/>
          <w:numId w:val="18"/>
        </w:numPr>
        <w:ind w:left="643" w:hanging="359"/>
        <w:jc w:val="both"/>
        <w:rPr>
          <w:rStyle w:val="Char3"/>
          <w:rtl/>
        </w:rPr>
      </w:pPr>
      <w:r w:rsidRPr="00187002">
        <w:rPr>
          <w:rStyle w:val="Char3"/>
          <w:rFonts w:hint="cs"/>
          <w:rtl/>
        </w:rPr>
        <w:t>یکی از آثار چشمگیر هانری کربن، کتاب «تاریخ فلسف</w:t>
      </w:r>
      <w:r w:rsidR="00187002" w:rsidRPr="00187002">
        <w:rPr>
          <w:rStyle w:val="Char3"/>
          <w:rFonts w:hint="cs"/>
          <w:rtl/>
        </w:rPr>
        <w:t>ۀ</w:t>
      </w:r>
      <w:r w:rsidRPr="00187002">
        <w:rPr>
          <w:rStyle w:val="Char3"/>
          <w:rFonts w:hint="cs"/>
          <w:rtl/>
        </w:rPr>
        <w:t xml:space="preserve"> اسلامی </w:t>
      </w:r>
      <w:r w:rsidRPr="00187002">
        <w:rPr>
          <w:rStyle w:val="Char3"/>
        </w:rPr>
        <w:t>Histoire de la Philosophie Islamique</w:t>
      </w:r>
      <w:r w:rsidRPr="00187002">
        <w:rPr>
          <w:rStyle w:val="Char3"/>
          <w:rFonts w:hint="cs"/>
          <w:rtl/>
        </w:rPr>
        <w:t>» نام دارد. این کتاب به شکل غریبی از جریان فکر فلسفی در میان مسلمانان بحث می‌کند و روح «تأویل‌گرایی» به شدّت بر آن غلبه دارد. قسمت اول از کتاب مزبور را دکتر اسدالله مبشّری و بخش دیگرش را دکتر جواد طباطبایی به فارسی برگردانده‌اند</w:t>
      </w:r>
      <w:r w:rsidR="00464049" w:rsidRPr="00FB3928">
        <w:rPr>
          <w:rStyle w:val="Char3"/>
          <w:vertAlign w:val="superscript"/>
          <w:rtl/>
        </w:rPr>
        <w:footnoteReference w:id="129"/>
      </w:r>
      <w:r w:rsidR="007B1A76" w:rsidRPr="00187002">
        <w:rPr>
          <w:rStyle w:val="Char3"/>
          <w:rFonts w:hint="cs"/>
          <w:rtl/>
        </w:rPr>
        <w:t>.</w:t>
      </w:r>
      <w:r w:rsidRPr="00187002">
        <w:rPr>
          <w:rStyle w:val="Char3"/>
          <w:rFonts w:hint="cs"/>
          <w:rtl/>
        </w:rPr>
        <w:t xml:space="preserve"> نصیر مروّت و حسن قبیسی ـ از نویس</w:t>
      </w:r>
      <w:r w:rsidR="00D522BE" w:rsidRPr="00187002">
        <w:rPr>
          <w:rStyle w:val="Char3"/>
          <w:rFonts w:hint="cs"/>
          <w:rtl/>
        </w:rPr>
        <w:t>ن</w:t>
      </w:r>
      <w:r w:rsidRPr="00187002">
        <w:rPr>
          <w:rStyle w:val="Char3"/>
          <w:rFonts w:hint="cs"/>
          <w:rtl/>
        </w:rPr>
        <w:t>دگان عرب ـ نیز ترجم</w:t>
      </w:r>
      <w:r w:rsidR="00187002" w:rsidRPr="00187002">
        <w:rPr>
          <w:rStyle w:val="Char3"/>
          <w:rFonts w:hint="cs"/>
          <w:rtl/>
        </w:rPr>
        <w:t>ۀ</w:t>
      </w:r>
      <w:r w:rsidRPr="00187002">
        <w:rPr>
          <w:rStyle w:val="Char3"/>
          <w:rFonts w:hint="cs"/>
          <w:rtl/>
        </w:rPr>
        <w:t xml:space="preserve"> این کتاب را به زبان عربی بر عهده گرفته‌اند و آن را از آغاز بحث تا وفات ابن رشد ترجمه کرده‌اند. ما به هنگام نقد آثار کربن، لغزش‌های اساسی وی را در این کتاب نشان خواهیم داد.</w:t>
      </w:r>
    </w:p>
    <w:p w:rsidR="00890D8E" w:rsidRPr="00187002" w:rsidRDefault="00890D8E" w:rsidP="002342AC">
      <w:pPr>
        <w:numPr>
          <w:ilvl w:val="0"/>
          <w:numId w:val="18"/>
        </w:numPr>
        <w:ind w:left="643" w:hanging="359"/>
        <w:jc w:val="both"/>
        <w:rPr>
          <w:rStyle w:val="Char3"/>
          <w:rtl/>
        </w:rPr>
      </w:pPr>
      <w:r w:rsidRPr="00187002">
        <w:rPr>
          <w:rStyle w:val="Char3"/>
          <w:rFonts w:hint="cs"/>
          <w:rtl/>
        </w:rPr>
        <w:t>کتاب عجیب دیگری که هانری کربن با همان روحیّ</w:t>
      </w:r>
      <w:r w:rsidR="00187002" w:rsidRPr="00187002">
        <w:rPr>
          <w:rStyle w:val="Char3"/>
          <w:rFonts w:hint="cs"/>
          <w:rtl/>
        </w:rPr>
        <w:t>ۀ</w:t>
      </w:r>
      <w:r w:rsidRPr="00187002">
        <w:rPr>
          <w:rStyle w:val="Char3"/>
          <w:rFonts w:hint="cs"/>
          <w:rtl/>
        </w:rPr>
        <w:t xml:space="preserve"> تأویل‌گرایی نگاشته «ارض ملکوت و کالبد انسان در روز رستاخیز از ایران مزدایی تا ایران شیعی </w:t>
      </w:r>
      <w:r w:rsidRPr="00187002">
        <w:rPr>
          <w:rStyle w:val="Char3"/>
        </w:rPr>
        <w:t>Terre celeste et corps de resurrection de l’Iran Mazenall’Iran Shiite</w:t>
      </w:r>
      <w:r w:rsidRPr="00187002">
        <w:rPr>
          <w:rStyle w:val="Char3"/>
          <w:rFonts w:hint="cs"/>
          <w:rtl/>
        </w:rPr>
        <w:t xml:space="preserve">» </w:t>
      </w:r>
      <w:r w:rsidR="002210A2" w:rsidRPr="00187002">
        <w:rPr>
          <w:rStyle w:val="Char3"/>
          <w:rFonts w:hint="cs"/>
          <w:rtl/>
        </w:rPr>
        <w:t>نام دارد که ضیاءالدین دهشیری آن را به فارسی ترجمه کرده، این کتاب با تکیه بر «عالم خیال» به مباحث فلسفی و مذهبی پرداخته و خود را آماجگاه نقد و اعتراض فراوانی قرار داده که نمونه‌ای از</w:t>
      </w:r>
      <w:r w:rsidR="00B16643" w:rsidRPr="00187002">
        <w:rPr>
          <w:rStyle w:val="Char3"/>
          <w:rFonts w:hint="cs"/>
          <w:rtl/>
        </w:rPr>
        <w:t xml:space="preserve"> آن‌ها </w:t>
      </w:r>
      <w:r w:rsidR="002210A2" w:rsidRPr="00187002">
        <w:rPr>
          <w:rStyle w:val="Char3"/>
          <w:rFonts w:hint="cs"/>
          <w:rtl/>
        </w:rPr>
        <w:t>را به زودی خواهیم آورد.</w:t>
      </w:r>
    </w:p>
    <w:p w:rsidR="002210A2" w:rsidRPr="00187002" w:rsidRDefault="002210A2" w:rsidP="002342AC">
      <w:pPr>
        <w:numPr>
          <w:ilvl w:val="0"/>
          <w:numId w:val="18"/>
        </w:numPr>
        <w:ind w:left="643" w:hanging="359"/>
        <w:jc w:val="both"/>
        <w:rPr>
          <w:rStyle w:val="Char3"/>
          <w:rtl/>
        </w:rPr>
      </w:pPr>
      <w:r w:rsidRPr="00187002">
        <w:rPr>
          <w:rStyle w:val="Char3"/>
          <w:rFonts w:hint="cs"/>
          <w:rtl/>
        </w:rPr>
        <w:t>کتاب دیگری که از کربن به فارسی ترجمه شده «فلسف</w:t>
      </w:r>
      <w:r w:rsidR="00187002" w:rsidRPr="00187002">
        <w:rPr>
          <w:rStyle w:val="Char3"/>
          <w:rFonts w:hint="cs"/>
          <w:rtl/>
        </w:rPr>
        <w:t>ۀ</w:t>
      </w:r>
      <w:r w:rsidRPr="00187002">
        <w:rPr>
          <w:rStyle w:val="Char3"/>
          <w:rFonts w:hint="cs"/>
          <w:rtl/>
        </w:rPr>
        <w:t xml:space="preserve"> ایرانی و فلسف</w:t>
      </w:r>
      <w:r w:rsidR="00187002" w:rsidRPr="00187002">
        <w:rPr>
          <w:rStyle w:val="Char3"/>
          <w:rFonts w:hint="cs"/>
          <w:rtl/>
        </w:rPr>
        <w:t>ۀ</w:t>
      </w:r>
      <w:r w:rsidRPr="00187002">
        <w:rPr>
          <w:rStyle w:val="Char3"/>
          <w:rFonts w:hint="cs"/>
          <w:rtl/>
        </w:rPr>
        <w:t xml:space="preserve"> تطبیقی </w:t>
      </w:r>
      <w:r w:rsidRPr="00187002">
        <w:rPr>
          <w:rStyle w:val="Char3"/>
        </w:rPr>
        <w:t>Philosophie Iranienne et Philosophie compare</w:t>
      </w:r>
      <w:r w:rsidRPr="00187002">
        <w:rPr>
          <w:rStyle w:val="Char3"/>
          <w:rFonts w:hint="cs"/>
          <w:rtl/>
        </w:rPr>
        <w:t>» نام دارد. این کتاب را نیز دکتر جواد طباطبایی از فرانسه به فارسی برگردانده است.</w:t>
      </w:r>
    </w:p>
    <w:p w:rsidR="002210A2" w:rsidRPr="00187002" w:rsidRDefault="002210A2" w:rsidP="002342AC">
      <w:pPr>
        <w:numPr>
          <w:ilvl w:val="0"/>
          <w:numId w:val="18"/>
        </w:numPr>
        <w:ind w:left="643" w:hanging="359"/>
        <w:jc w:val="both"/>
        <w:rPr>
          <w:rStyle w:val="Char3"/>
          <w:rtl/>
        </w:rPr>
      </w:pPr>
      <w:r w:rsidRPr="00187002">
        <w:rPr>
          <w:rStyle w:val="Char3"/>
          <w:rFonts w:hint="cs"/>
          <w:rtl/>
        </w:rPr>
        <w:t>دیگر از آثار هانری کربن کتابی است با عنوان «دربار</w:t>
      </w:r>
      <w:r w:rsidR="00187002" w:rsidRPr="00187002">
        <w:rPr>
          <w:rStyle w:val="Char3"/>
          <w:rFonts w:hint="cs"/>
          <w:rtl/>
        </w:rPr>
        <w:t>ۀ</w:t>
      </w:r>
      <w:r w:rsidRPr="00187002">
        <w:rPr>
          <w:rStyle w:val="Char3"/>
          <w:rFonts w:hint="cs"/>
          <w:rtl/>
        </w:rPr>
        <w:t xml:space="preserve"> اسلام ایرانی </w:t>
      </w:r>
      <w:r w:rsidRPr="00187002">
        <w:rPr>
          <w:rStyle w:val="Char3"/>
        </w:rPr>
        <w:t>en islam iranien</w:t>
      </w:r>
      <w:r w:rsidRPr="00187002">
        <w:rPr>
          <w:rStyle w:val="Char3"/>
          <w:rFonts w:hint="cs"/>
          <w:rtl/>
        </w:rPr>
        <w:t xml:space="preserve">» که ضمن چهار مجلّد در پاریس انتشار یافته و به مباحثی پیرامون </w:t>
      </w:r>
      <w:r w:rsidR="008D61F8" w:rsidRPr="00187002">
        <w:rPr>
          <w:rStyle w:val="Char3"/>
          <w:rFonts w:hint="cs"/>
          <w:rtl/>
        </w:rPr>
        <w:t>امامت، سهروردی و افلاطونیان ایران، سالکان طریق عشق، و مکتب اصفهان پرداخت</w:t>
      </w:r>
      <w:r w:rsidR="007A479E" w:rsidRPr="00187002">
        <w:rPr>
          <w:rStyle w:val="Char3"/>
          <w:rFonts w:hint="cs"/>
          <w:rtl/>
        </w:rPr>
        <w:t>ه</w:t>
      </w:r>
      <w:r w:rsidR="008D61F8" w:rsidRPr="00187002">
        <w:rPr>
          <w:rStyle w:val="Char3"/>
          <w:rFonts w:hint="cs"/>
          <w:rtl/>
        </w:rPr>
        <w:t xml:space="preserve"> است. این کتاب را هنوز به پارسی ترجمه نکرده‌اند و بیشتر محتوای آن را در آثار پراکند</w:t>
      </w:r>
      <w:r w:rsidR="00187002" w:rsidRPr="00187002">
        <w:rPr>
          <w:rStyle w:val="Char3"/>
          <w:rFonts w:hint="cs"/>
          <w:rtl/>
        </w:rPr>
        <w:t>ۀ</w:t>
      </w:r>
      <w:r w:rsidR="008D61F8" w:rsidRPr="00187002">
        <w:rPr>
          <w:rStyle w:val="Char3"/>
          <w:rFonts w:hint="cs"/>
          <w:rtl/>
        </w:rPr>
        <w:t xml:space="preserve"> کربن می‌توان یافت.</w:t>
      </w:r>
    </w:p>
    <w:p w:rsidR="008D61F8" w:rsidRPr="00187002" w:rsidRDefault="008D61F8" w:rsidP="002342AC">
      <w:pPr>
        <w:numPr>
          <w:ilvl w:val="0"/>
          <w:numId w:val="18"/>
        </w:numPr>
        <w:ind w:left="643" w:hanging="359"/>
        <w:jc w:val="both"/>
        <w:rPr>
          <w:rStyle w:val="Char3"/>
          <w:rtl/>
        </w:rPr>
      </w:pPr>
      <w:r w:rsidRPr="002031C9">
        <w:rPr>
          <w:rStyle w:val="Char0"/>
          <w:rFonts w:hint="cs"/>
          <w:rtl/>
        </w:rPr>
        <w:t>«کشفُ المحجوب»</w:t>
      </w:r>
      <w:r w:rsidRPr="00187002">
        <w:rPr>
          <w:rStyle w:val="Char3"/>
          <w:rFonts w:hint="cs"/>
          <w:rtl/>
        </w:rPr>
        <w:t xml:space="preserve"> رساله‌ای در آیین اسماعیلی اثر ابویعقوب سجستانی از باطنیان قرن چهارم هجری که با مقدمه‌ای به زبان فرانسه از هانری کربن انتشار یافته است.</w:t>
      </w:r>
    </w:p>
    <w:p w:rsidR="008D61F8" w:rsidRPr="00187002" w:rsidRDefault="008D61F8" w:rsidP="002342AC">
      <w:pPr>
        <w:numPr>
          <w:ilvl w:val="0"/>
          <w:numId w:val="18"/>
        </w:numPr>
        <w:ind w:left="643" w:hanging="359"/>
        <w:jc w:val="both"/>
        <w:rPr>
          <w:rStyle w:val="Char3"/>
          <w:rtl/>
        </w:rPr>
      </w:pPr>
      <w:r w:rsidRPr="002031C9">
        <w:rPr>
          <w:rStyle w:val="Char0"/>
          <w:rFonts w:hint="cs"/>
          <w:rtl/>
        </w:rPr>
        <w:t>«جامعُ الحکمتین»</w:t>
      </w:r>
      <w:r w:rsidRPr="00187002">
        <w:rPr>
          <w:rStyle w:val="Char3"/>
          <w:rFonts w:hint="cs"/>
          <w:rtl/>
        </w:rPr>
        <w:t xml:space="preserve"> اثر ناصرخسرو قبادیانی (داعی خراسان) که با تصحیح و مقدمه‌ای به فرانسه از کربن به یور چاپ درآمده است.</w:t>
      </w:r>
    </w:p>
    <w:p w:rsidR="008D61F8" w:rsidRPr="00187002" w:rsidRDefault="008D61F8" w:rsidP="002342AC">
      <w:pPr>
        <w:numPr>
          <w:ilvl w:val="0"/>
          <w:numId w:val="18"/>
        </w:numPr>
        <w:ind w:left="643" w:hanging="359"/>
        <w:jc w:val="both"/>
        <w:rPr>
          <w:rStyle w:val="Char3"/>
          <w:rtl/>
        </w:rPr>
      </w:pPr>
      <w:r w:rsidRPr="00187002">
        <w:rPr>
          <w:rStyle w:val="Char3"/>
          <w:rFonts w:hint="cs"/>
          <w:rtl/>
        </w:rPr>
        <w:t>«ایران و یمن» مشتمل بر سه رسال</w:t>
      </w:r>
      <w:r w:rsidR="00187002" w:rsidRPr="00187002">
        <w:rPr>
          <w:rStyle w:val="Char3"/>
          <w:rFonts w:hint="cs"/>
          <w:rtl/>
        </w:rPr>
        <w:t>ۀ</w:t>
      </w:r>
      <w:r w:rsidRPr="00187002">
        <w:rPr>
          <w:rStyle w:val="Char3"/>
          <w:rFonts w:hint="cs"/>
          <w:rtl/>
        </w:rPr>
        <w:t xml:space="preserve"> اسماعیلی یعنی</w:t>
      </w:r>
      <w:r w:rsidR="00156AEF" w:rsidRPr="00187002">
        <w:rPr>
          <w:rStyle w:val="Char3"/>
          <w:rFonts w:hint="cs"/>
          <w:rtl/>
        </w:rPr>
        <w:t>:</w:t>
      </w:r>
      <w:r w:rsidRPr="00187002">
        <w:rPr>
          <w:rStyle w:val="Char3"/>
          <w:rFonts w:hint="cs"/>
          <w:rtl/>
        </w:rPr>
        <w:t xml:space="preserve"> «الینابیع</w:t>
      </w:r>
      <w:r w:rsidR="009C75D1" w:rsidRPr="00187002">
        <w:rPr>
          <w:rStyle w:val="Char3"/>
          <w:rFonts w:hint="cs"/>
          <w:rtl/>
        </w:rPr>
        <w:t>» اثر ابویعقوب سجستانی و «المبدأ</w:t>
      </w:r>
      <w:r w:rsidRPr="00187002">
        <w:rPr>
          <w:rStyle w:val="Char3"/>
          <w:rFonts w:hint="cs"/>
          <w:rtl/>
        </w:rPr>
        <w:t xml:space="preserve"> والمعاد» اثر حسین‌بن علی داعی اسماعیلی و «بعضی از تأویلات گلشن راز» با تصحیح و ترجم</w:t>
      </w:r>
      <w:r w:rsidR="00187002" w:rsidRPr="00187002">
        <w:rPr>
          <w:rStyle w:val="Char3"/>
          <w:rFonts w:hint="cs"/>
          <w:rtl/>
        </w:rPr>
        <w:t>ۀ</w:t>
      </w:r>
      <w:r w:rsidRPr="00187002">
        <w:rPr>
          <w:rStyle w:val="Char3"/>
          <w:rFonts w:hint="cs"/>
          <w:rtl/>
        </w:rPr>
        <w:t xml:space="preserve"> هانری کربن به زبان فرانسه.</w:t>
      </w:r>
    </w:p>
    <w:p w:rsidR="008D61F8" w:rsidRPr="00187002" w:rsidRDefault="008D61F8" w:rsidP="008D61F8">
      <w:pPr>
        <w:ind w:firstLine="284"/>
        <w:jc w:val="both"/>
        <w:rPr>
          <w:rStyle w:val="Char3"/>
          <w:rtl/>
        </w:rPr>
      </w:pPr>
      <w:r w:rsidRPr="00187002">
        <w:rPr>
          <w:rStyle w:val="Char3"/>
          <w:rFonts w:hint="cs"/>
          <w:rtl/>
        </w:rPr>
        <w:t>کربن به آثار شیخ اشراق (شهاب‌الدین یحیی سهروردی) نیز علاقه‌ای فراوان داشت و به نشر مجموع</w:t>
      </w:r>
      <w:r w:rsidR="00187002" w:rsidRPr="00187002">
        <w:rPr>
          <w:rStyle w:val="Char3"/>
          <w:rFonts w:hint="cs"/>
          <w:rtl/>
        </w:rPr>
        <w:t>ۀ</w:t>
      </w:r>
      <w:r w:rsidRPr="00187002">
        <w:rPr>
          <w:rStyle w:val="Char3"/>
          <w:rFonts w:hint="cs"/>
          <w:rtl/>
        </w:rPr>
        <w:t xml:space="preserve"> آثار وی همّت گماشت مانند</w:t>
      </w:r>
      <w:r w:rsidR="00156AEF" w:rsidRPr="00187002">
        <w:rPr>
          <w:rStyle w:val="Char3"/>
          <w:rFonts w:hint="cs"/>
          <w:rtl/>
        </w:rPr>
        <w:t>:</w:t>
      </w:r>
    </w:p>
    <w:p w:rsidR="008D61F8" w:rsidRPr="00187002" w:rsidRDefault="009C75D1" w:rsidP="002342AC">
      <w:pPr>
        <w:numPr>
          <w:ilvl w:val="0"/>
          <w:numId w:val="18"/>
        </w:numPr>
        <w:ind w:left="643" w:hanging="359"/>
        <w:jc w:val="both"/>
        <w:rPr>
          <w:rStyle w:val="Char3"/>
          <w:rtl/>
        </w:rPr>
      </w:pPr>
      <w:r w:rsidRPr="003448C6">
        <w:rPr>
          <w:rStyle w:val="Char0"/>
          <w:rFonts w:hint="cs"/>
          <w:rtl/>
        </w:rPr>
        <w:t>«ح</w:t>
      </w:r>
      <w:r w:rsidR="00171A35">
        <w:rPr>
          <w:rStyle w:val="Char0"/>
          <w:rFonts w:hint="cs"/>
          <w:rtl/>
          <w:lang w:bidi="ar-SA"/>
        </w:rPr>
        <w:t>ك</w:t>
      </w:r>
      <w:r w:rsidRPr="003448C6">
        <w:rPr>
          <w:rStyle w:val="Char0"/>
          <w:rFonts w:hint="cs"/>
          <w:rtl/>
        </w:rPr>
        <w:t>مة</w:t>
      </w:r>
      <w:r w:rsidR="008D61F8" w:rsidRPr="003448C6">
        <w:rPr>
          <w:rStyle w:val="Char0"/>
          <w:rFonts w:hint="cs"/>
          <w:rtl/>
        </w:rPr>
        <w:t xml:space="preserve"> الإشراق»</w:t>
      </w:r>
      <w:r w:rsidR="008D61F8" w:rsidRPr="00187002">
        <w:rPr>
          <w:rStyle w:val="Char3"/>
          <w:rFonts w:hint="cs"/>
          <w:rtl/>
        </w:rPr>
        <w:t xml:space="preserve"> (متن عربی) با مقدّمه به زبان فرانسوی از هانری کربن.</w:t>
      </w:r>
    </w:p>
    <w:p w:rsidR="008D61F8" w:rsidRPr="00187002" w:rsidRDefault="009C75D1" w:rsidP="003448C6">
      <w:pPr>
        <w:numPr>
          <w:ilvl w:val="0"/>
          <w:numId w:val="18"/>
        </w:numPr>
        <w:ind w:left="643" w:hanging="359"/>
        <w:jc w:val="both"/>
        <w:rPr>
          <w:rStyle w:val="Char3"/>
          <w:rtl/>
        </w:rPr>
      </w:pPr>
      <w:r w:rsidRPr="003448C6">
        <w:rPr>
          <w:rStyle w:val="Char0"/>
          <w:rFonts w:hint="cs"/>
          <w:rtl/>
        </w:rPr>
        <w:t>«رسالة ف</w:t>
      </w:r>
      <w:r w:rsidR="003448C6">
        <w:rPr>
          <w:rStyle w:val="Char0"/>
          <w:rFonts w:hint="cs"/>
          <w:rtl/>
        </w:rPr>
        <w:t>ي</w:t>
      </w:r>
      <w:r w:rsidRPr="003448C6">
        <w:rPr>
          <w:rStyle w:val="Char0"/>
          <w:rFonts w:hint="cs"/>
          <w:rtl/>
        </w:rPr>
        <w:t xml:space="preserve"> </w:t>
      </w:r>
      <w:r w:rsidR="003448C6">
        <w:rPr>
          <w:rStyle w:val="Char0"/>
          <w:rFonts w:hint="cs"/>
          <w:rtl/>
        </w:rPr>
        <w:t>إ</w:t>
      </w:r>
      <w:r w:rsidRPr="003448C6">
        <w:rPr>
          <w:rStyle w:val="Char0"/>
          <w:rFonts w:hint="cs"/>
          <w:rtl/>
        </w:rPr>
        <w:t>عتقادات</w:t>
      </w:r>
      <w:r w:rsidR="008D61F8" w:rsidRPr="003448C6">
        <w:rPr>
          <w:rStyle w:val="Char0"/>
          <w:rFonts w:hint="cs"/>
          <w:rtl/>
        </w:rPr>
        <w:t xml:space="preserve"> الح</w:t>
      </w:r>
      <w:r w:rsidR="00171A35">
        <w:rPr>
          <w:rStyle w:val="Char0"/>
          <w:rFonts w:hint="cs"/>
          <w:rtl/>
          <w:lang w:bidi="ar-SA"/>
        </w:rPr>
        <w:t>ك</w:t>
      </w:r>
      <w:r w:rsidR="008D61F8" w:rsidRPr="003448C6">
        <w:rPr>
          <w:rStyle w:val="Char0"/>
          <w:rFonts w:hint="cs"/>
          <w:rtl/>
        </w:rPr>
        <w:t>ماء»</w:t>
      </w:r>
      <w:r w:rsidR="008D61F8" w:rsidRPr="00187002">
        <w:rPr>
          <w:rStyle w:val="Char3"/>
          <w:rFonts w:hint="cs"/>
          <w:rtl/>
        </w:rPr>
        <w:t>.</w:t>
      </w:r>
    </w:p>
    <w:p w:rsidR="008D61F8" w:rsidRPr="009C75D1" w:rsidRDefault="008D61F8" w:rsidP="002342AC">
      <w:pPr>
        <w:numPr>
          <w:ilvl w:val="0"/>
          <w:numId w:val="18"/>
        </w:numPr>
        <w:ind w:left="643" w:hanging="359"/>
        <w:jc w:val="both"/>
        <w:rPr>
          <w:rFonts w:cs="B Badr"/>
          <w:sz w:val="24"/>
          <w:szCs w:val="28"/>
          <w:rtl/>
          <w:lang w:bidi="fa-IR"/>
        </w:rPr>
      </w:pPr>
      <w:r w:rsidRPr="003448C6">
        <w:rPr>
          <w:rStyle w:val="Char0"/>
          <w:rFonts w:hint="cs"/>
          <w:rtl/>
        </w:rPr>
        <w:t>«</w:t>
      </w:r>
      <w:r w:rsidR="009C75D1" w:rsidRPr="003448C6">
        <w:rPr>
          <w:rStyle w:val="Char0"/>
          <w:rFonts w:hint="cs"/>
          <w:rtl/>
        </w:rPr>
        <w:t>قصة الغربة الغريبة»</w:t>
      </w:r>
      <w:r w:rsidR="009C75D1">
        <w:rPr>
          <w:rFonts w:cs="B Badr" w:hint="cs"/>
          <w:sz w:val="24"/>
          <w:szCs w:val="28"/>
          <w:rtl/>
          <w:lang w:bidi="fa-IR"/>
        </w:rPr>
        <w:t>.</w:t>
      </w:r>
    </w:p>
    <w:p w:rsidR="008D61F8" w:rsidRPr="00187002" w:rsidRDefault="008D61F8" w:rsidP="002342AC">
      <w:pPr>
        <w:numPr>
          <w:ilvl w:val="0"/>
          <w:numId w:val="18"/>
        </w:numPr>
        <w:ind w:left="643" w:hanging="359"/>
        <w:jc w:val="both"/>
        <w:rPr>
          <w:rStyle w:val="Char3"/>
          <w:rtl/>
        </w:rPr>
      </w:pPr>
      <w:r w:rsidRPr="00187002">
        <w:rPr>
          <w:rStyle w:val="Char3"/>
          <w:rFonts w:hint="cs"/>
          <w:rtl/>
        </w:rPr>
        <w:t>هانری کربن مقدمه‌ای به زبان فرانسه بر «مجموع</w:t>
      </w:r>
      <w:r w:rsidR="00187002" w:rsidRPr="00187002">
        <w:rPr>
          <w:rStyle w:val="Char3"/>
          <w:rFonts w:hint="cs"/>
          <w:rtl/>
        </w:rPr>
        <w:t>ۀ</w:t>
      </w:r>
      <w:r w:rsidRPr="00187002">
        <w:rPr>
          <w:rStyle w:val="Char3"/>
          <w:rFonts w:hint="cs"/>
          <w:rtl/>
        </w:rPr>
        <w:t xml:space="preserve"> آثار شیخ اشراق» نگاشت که به تصحیح و اهتمام دکتر سید</w:t>
      </w:r>
      <w:r w:rsidR="002342AC" w:rsidRPr="00187002">
        <w:rPr>
          <w:rStyle w:val="Char3"/>
          <w:rFonts w:hint="cs"/>
          <w:rtl/>
        </w:rPr>
        <w:t xml:space="preserve"> حسین</w:t>
      </w:r>
      <w:r w:rsidRPr="00187002">
        <w:rPr>
          <w:rStyle w:val="Char3"/>
          <w:rFonts w:hint="cs"/>
          <w:rtl/>
        </w:rPr>
        <w:t xml:space="preserve"> نصر انتشار یافت.</w:t>
      </w:r>
    </w:p>
    <w:p w:rsidR="008D61F8" w:rsidRPr="00187002" w:rsidRDefault="008D61F8" w:rsidP="008D61F8">
      <w:pPr>
        <w:ind w:firstLine="284"/>
        <w:jc w:val="both"/>
        <w:rPr>
          <w:rStyle w:val="Char3"/>
          <w:rtl/>
        </w:rPr>
      </w:pPr>
      <w:r w:rsidRPr="00187002">
        <w:rPr>
          <w:rStyle w:val="Char3"/>
          <w:rFonts w:hint="cs"/>
          <w:rtl/>
        </w:rPr>
        <w:t>کربن به آثار فیلسوفان ایرانی چون ابن سینا، صدرای شیرازی و حیدر آملی ... نیز پرداخت و</w:t>
      </w:r>
      <w:r w:rsidR="000E0E65" w:rsidRPr="00187002">
        <w:rPr>
          <w:rStyle w:val="Char3"/>
          <w:rFonts w:hint="cs"/>
          <w:rtl/>
        </w:rPr>
        <w:t xml:space="preserve"> کتاب‌ها</w:t>
      </w:r>
      <w:r w:rsidRPr="00187002">
        <w:rPr>
          <w:rStyle w:val="Char3"/>
          <w:rFonts w:hint="cs"/>
          <w:rtl/>
        </w:rPr>
        <w:t>یی دربار</w:t>
      </w:r>
      <w:r w:rsidR="00187002" w:rsidRPr="00187002">
        <w:rPr>
          <w:rStyle w:val="Char3"/>
          <w:rFonts w:hint="cs"/>
          <w:rtl/>
        </w:rPr>
        <w:t>ۀ</w:t>
      </w:r>
      <w:r w:rsidRPr="00187002">
        <w:rPr>
          <w:rStyle w:val="Char3"/>
          <w:rFonts w:hint="cs"/>
          <w:rtl/>
        </w:rPr>
        <w:t xml:space="preserve"> ایشان به چاپ رسانید مانند</w:t>
      </w:r>
      <w:r w:rsidR="00156AEF" w:rsidRPr="00187002">
        <w:rPr>
          <w:rStyle w:val="Char3"/>
          <w:rFonts w:hint="cs"/>
          <w:rtl/>
        </w:rPr>
        <w:t>:</w:t>
      </w:r>
    </w:p>
    <w:p w:rsidR="008D61F8" w:rsidRPr="00187002" w:rsidRDefault="008D61F8" w:rsidP="002342AC">
      <w:pPr>
        <w:numPr>
          <w:ilvl w:val="0"/>
          <w:numId w:val="18"/>
        </w:numPr>
        <w:ind w:left="643" w:hanging="359"/>
        <w:jc w:val="both"/>
        <w:rPr>
          <w:rStyle w:val="Char3"/>
          <w:rtl/>
        </w:rPr>
      </w:pPr>
      <w:r w:rsidRPr="00187002">
        <w:rPr>
          <w:rStyle w:val="Char3"/>
          <w:rFonts w:hint="cs"/>
          <w:rtl/>
        </w:rPr>
        <w:t xml:space="preserve">«ابن سینا و تمثیل عرفانی </w:t>
      </w:r>
      <w:r w:rsidRPr="00187002">
        <w:rPr>
          <w:rStyle w:val="Char3"/>
        </w:rPr>
        <w:t>Avicenne et le recit visionnaire</w:t>
      </w:r>
      <w:r w:rsidRPr="00187002">
        <w:rPr>
          <w:rStyle w:val="Char3"/>
          <w:rFonts w:hint="cs"/>
          <w:rtl/>
        </w:rPr>
        <w:t xml:space="preserve"> که قص</w:t>
      </w:r>
      <w:r w:rsidR="00187002" w:rsidRPr="00187002">
        <w:rPr>
          <w:rStyle w:val="Char3"/>
          <w:rFonts w:hint="cs"/>
          <w:rtl/>
        </w:rPr>
        <w:t>ۀ</w:t>
      </w:r>
      <w:r w:rsidRPr="00187002">
        <w:rPr>
          <w:rStyle w:val="Char3"/>
          <w:rFonts w:hint="cs"/>
          <w:rtl/>
        </w:rPr>
        <w:t xml:space="preserve"> حیُّ بن یقظان و ترجمه و شرح آن را به قلم یکی از معاصران ابن سینا در بر دارد. کربن این رساله را به فرانسه ترجمه کرده و با مقدّمات مفصّلی آن را انتشار داده است.</w:t>
      </w:r>
    </w:p>
    <w:p w:rsidR="008D61F8" w:rsidRPr="00187002" w:rsidRDefault="008D61F8" w:rsidP="002342AC">
      <w:pPr>
        <w:numPr>
          <w:ilvl w:val="0"/>
          <w:numId w:val="18"/>
        </w:numPr>
        <w:ind w:left="643" w:hanging="359"/>
        <w:jc w:val="both"/>
        <w:rPr>
          <w:rStyle w:val="Char3"/>
          <w:rtl/>
        </w:rPr>
      </w:pPr>
      <w:r w:rsidRPr="00187002">
        <w:rPr>
          <w:rStyle w:val="Char3"/>
          <w:rFonts w:hint="cs"/>
          <w:rtl/>
        </w:rPr>
        <w:t>کتاب «المشاعر» اثر صدرالدّین شیرازی که هانری کربن آن را با ترجمه‌ای</w:t>
      </w:r>
      <w:r w:rsidR="00AD45B3" w:rsidRPr="00187002">
        <w:rPr>
          <w:rStyle w:val="Char3"/>
          <w:rFonts w:hint="cs"/>
          <w:rtl/>
        </w:rPr>
        <w:t xml:space="preserve"> از بدیع‌الملک </w:t>
      </w:r>
      <w:r w:rsidR="00AD45B3" w:rsidRPr="003448C6">
        <w:rPr>
          <w:rStyle w:val="Char0"/>
          <w:rFonts w:hint="cs"/>
          <w:rtl/>
        </w:rPr>
        <w:t>(میرزا عماد الدّولة</w:t>
      </w:r>
      <w:r w:rsidRPr="003448C6">
        <w:rPr>
          <w:rStyle w:val="Char0"/>
          <w:rFonts w:hint="cs"/>
          <w:rtl/>
        </w:rPr>
        <w:t>)</w:t>
      </w:r>
      <w:r w:rsidRPr="00AD45B3">
        <w:rPr>
          <w:rFonts w:cs="B Badr" w:hint="cs"/>
          <w:sz w:val="24"/>
          <w:szCs w:val="28"/>
          <w:rtl/>
          <w:lang w:bidi="fa-IR"/>
        </w:rPr>
        <w:t xml:space="preserve"> </w:t>
      </w:r>
      <w:r w:rsidRPr="00187002">
        <w:rPr>
          <w:rStyle w:val="Char3"/>
          <w:rFonts w:hint="cs"/>
          <w:rtl/>
        </w:rPr>
        <w:t>به چاپ رسانده و مقدمّه‌ای به فرانسه بر آن نگاشته است.</w:t>
      </w:r>
    </w:p>
    <w:p w:rsidR="008D61F8" w:rsidRPr="00187002" w:rsidRDefault="0036243E" w:rsidP="002031C9">
      <w:pPr>
        <w:numPr>
          <w:ilvl w:val="0"/>
          <w:numId w:val="18"/>
        </w:numPr>
        <w:ind w:left="643" w:hanging="359"/>
        <w:jc w:val="both"/>
        <w:rPr>
          <w:rStyle w:val="Char3"/>
          <w:rtl/>
        </w:rPr>
      </w:pPr>
      <w:r w:rsidRPr="00187002">
        <w:rPr>
          <w:rStyle w:val="Char3"/>
          <w:rFonts w:hint="cs"/>
          <w:rtl/>
        </w:rPr>
        <w:t xml:space="preserve">کتاب </w:t>
      </w:r>
      <w:r w:rsidRPr="002031C9">
        <w:rPr>
          <w:rStyle w:val="Char0"/>
          <w:rFonts w:hint="cs"/>
          <w:rtl/>
        </w:rPr>
        <w:t>«جامعُ الأسرار ومنبع الأنوار»</w:t>
      </w:r>
      <w:r w:rsidRPr="00187002">
        <w:rPr>
          <w:rStyle w:val="Char3"/>
          <w:rFonts w:hint="cs"/>
          <w:rtl/>
        </w:rPr>
        <w:t xml:space="preserve"> به همر</w:t>
      </w:r>
      <w:r w:rsidR="006D759A" w:rsidRPr="00187002">
        <w:rPr>
          <w:rStyle w:val="Char3"/>
          <w:rFonts w:hint="cs"/>
          <w:rtl/>
        </w:rPr>
        <w:t>اه رسال</w:t>
      </w:r>
      <w:r w:rsidR="00187002" w:rsidRPr="00187002">
        <w:rPr>
          <w:rStyle w:val="Char3"/>
          <w:rFonts w:hint="cs"/>
          <w:rtl/>
        </w:rPr>
        <w:t>ۀ</w:t>
      </w:r>
      <w:r w:rsidR="006D759A" w:rsidRPr="00187002">
        <w:rPr>
          <w:rStyle w:val="Char3"/>
          <w:rFonts w:hint="cs"/>
          <w:rtl/>
        </w:rPr>
        <w:t xml:space="preserve"> </w:t>
      </w:r>
      <w:r w:rsidR="006D759A" w:rsidRPr="002031C9">
        <w:rPr>
          <w:rStyle w:val="Char0"/>
          <w:rFonts w:hint="cs"/>
          <w:rtl/>
        </w:rPr>
        <w:t>«نقدُ النّقودِ ف</w:t>
      </w:r>
      <w:r w:rsidR="002031C9">
        <w:rPr>
          <w:rStyle w:val="Char0"/>
          <w:rFonts w:hint="cs"/>
          <w:rtl/>
        </w:rPr>
        <w:t>ي</w:t>
      </w:r>
      <w:r w:rsidR="006D759A" w:rsidRPr="002031C9">
        <w:rPr>
          <w:rStyle w:val="Char0"/>
          <w:rFonts w:hint="cs"/>
          <w:rtl/>
        </w:rPr>
        <w:t xml:space="preserve"> معرفة</w:t>
      </w:r>
      <w:r w:rsidRPr="002031C9">
        <w:rPr>
          <w:rStyle w:val="Char0"/>
          <w:rFonts w:hint="cs"/>
          <w:rtl/>
        </w:rPr>
        <w:t xml:space="preserve"> الوجود»</w:t>
      </w:r>
      <w:r w:rsidRPr="00187002">
        <w:rPr>
          <w:rStyle w:val="Char3"/>
          <w:rFonts w:hint="cs"/>
          <w:rtl/>
        </w:rPr>
        <w:t xml:space="preserve"> از تصنیفات حیدر آملی که هانری کربن با نوشتن مقدمه‌ای بر آن، به چاپش اهتمام کرده است.</w:t>
      </w:r>
    </w:p>
    <w:p w:rsidR="0036243E" w:rsidRPr="00187002" w:rsidRDefault="0036243E" w:rsidP="0036243E">
      <w:pPr>
        <w:ind w:firstLine="284"/>
        <w:jc w:val="both"/>
        <w:rPr>
          <w:rStyle w:val="Char3"/>
          <w:rtl/>
        </w:rPr>
      </w:pPr>
      <w:r w:rsidRPr="00187002">
        <w:rPr>
          <w:rStyle w:val="Char3"/>
          <w:rFonts w:hint="cs"/>
          <w:rtl/>
        </w:rPr>
        <w:t>کربن به نشر آثار صوفیان و عرفا نیز دلبستگی ویژه‌ای نشان می‌داد و به چاپ کتب</w:t>
      </w:r>
      <w:r w:rsidR="00B16643" w:rsidRPr="00187002">
        <w:rPr>
          <w:rStyle w:val="Char3"/>
          <w:rFonts w:hint="cs"/>
          <w:rtl/>
        </w:rPr>
        <w:t xml:space="preserve"> آن‌ها </w:t>
      </w:r>
      <w:r w:rsidRPr="00187002">
        <w:rPr>
          <w:rStyle w:val="Char3"/>
          <w:rFonts w:hint="cs"/>
          <w:rtl/>
        </w:rPr>
        <w:t>اهتمام می‌ورزید که در این باره از دو کتاب ذیل ـ به عنوان نمونه ـ می‌توان نام برد:</w:t>
      </w:r>
    </w:p>
    <w:p w:rsidR="0036243E" w:rsidRPr="00187002" w:rsidRDefault="0036243E" w:rsidP="002342AC">
      <w:pPr>
        <w:numPr>
          <w:ilvl w:val="0"/>
          <w:numId w:val="18"/>
        </w:numPr>
        <w:ind w:left="643" w:hanging="359"/>
        <w:jc w:val="both"/>
        <w:rPr>
          <w:rStyle w:val="Char3"/>
          <w:rtl/>
        </w:rPr>
      </w:pPr>
      <w:r w:rsidRPr="002031C9">
        <w:rPr>
          <w:rStyle w:val="Char0"/>
          <w:rFonts w:hint="cs"/>
          <w:rtl/>
        </w:rPr>
        <w:t>«عبهرُ العاشقین»</w:t>
      </w:r>
      <w:r w:rsidRPr="00187002">
        <w:rPr>
          <w:rStyle w:val="Char3"/>
          <w:rFonts w:hint="cs"/>
          <w:rtl/>
        </w:rPr>
        <w:t xml:space="preserve"> اثر روزبهان بقلی شیرازی.</w:t>
      </w:r>
    </w:p>
    <w:p w:rsidR="0036243E" w:rsidRPr="00187002" w:rsidRDefault="0036243E" w:rsidP="002342AC">
      <w:pPr>
        <w:numPr>
          <w:ilvl w:val="0"/>
          <w:numId w:val="18"/>
        </w:numPr>
        <w:ind w:left="643" w:hanging="359"/>
        <w:jc w:val="both"/>
        <w:rPr>
          <w:rStyle w:val="Char3"/>
          <w:rtl/>
        </w:rPr>
      </w:pPr>
      <w:r w:rsidRPr="00187002">
        <w:rPr>
          <w:rStyle w:val="Char3"/>
          <w:rFonts w:hint="cs"/>
          <w:rtl/>
        </w:rPr>
        <w:t>شرح شطحیّات روزبهان بقلی شیرازی.</w:t>
      </w:r>
    </w:p>
    <w:p w:rsidR="0036243E" w:rsidRPr="00187002" w:rsidRDefault="0036243E" w:rsidP="008D61F8">
      <w:pPr>
        <w:ind w:firstLine="284"/>
        <w:jc w:val="both"/>
        <w:rPr>
          <w:rStyle w:val="Char3"/>
          <w:rtl/>
        </w:rPr>
      </w:pPr>
      <w:r w:rsidRPr="00187002">
        <w:rPr>
          <w:rStyle w:val="Char3"/>
          <w:rFonts w:hint="cs"/>
          <w:rtl/>
        </w:rPr>
        <w:t>آثار کربن بدانچه آوردیم محدود نیست و کسانی که مایل باشند فهرست کامل</w:t>
      </w:r>
      <w:r w:rsidR="00B16643" w:rsidRPr="00187002">
        <w:rPr>
          <w:rStyle w:val="Char3"/>
          <w:rFonts w:hint="cs"/>
          <w:rtl/>
        </w:rPr>
        <w:t xml:space="preserve"> آن‌ها </w:t>
      </w:r>
      <w:r w:rsidRPr="00187002">
        <w:rPr>
          <w:rStyle w:val="Char3"/>
          <w:rFonts w:hint="cs"/>
          <w:rtl/>
        </w:rPr>
        <w:t>را ببینند، می‌توانند به</w:t>
      </w:r>
      <w:r w:rsidR="00156AEF" w:rsidRPr="00187002">
        <w:rPr>
          <w:rStyle w:val="Char3"/>
          <w:rFonts w:hint="cs"/>
          <w:rtl/>
        </w:rPr>
        <w:t>:</w:t>
      </w:r>
    </w:p>
    <w:p w:rsidR="0036243E" w:rsidRPr="00187002" w:rsidRDefault="0036243E" w:rsidP="008D61F8">
      <w:pPr>
        <w:ind w:firstLine="284"/>
        <w:jc w:val="both"/>
        <w:rPr>
          <w:rStyle w:val="Char3"/>
          <w:rtl/>
        </w:rPr>
      </w:pPr>
      <w:r w:rsidRPr="00187002">
        <w:rPr>
          <w:rStyle w:val="Char3"/>
          <w:rFonts w:hint="cs"/>
          <w:rtl/>
        </w:rPr>
        <w:t>جشن‌نام</w:t>
      </w:r>
      <w:r w:rsidR="00187002" w:rsidRPr="00187002">
        <w:rPr>
          <w:rStyle w:val="Char3"/>
          <w:rFonts w:hint="cs"/>
          <w:rtl/>
        </w:rPr>
        <w:t>ۀ</w:t>
      </w:r>
      <w:r w:rsidRPr="00187002">
        <w:rPr>
          <w:rStyle w:val="Char3"/>
          <w:rFonts w:hint="cs"/>
          <w:rtl/>
        </w:rPr>
        <w:t xml:space="preserve"> هانری کربن </w:t>
      </w:r>
      <w:r w:rsidRPr="00187002">
        <w:rPr>
          <w:rStyle w:val="Char3"/>
        </w:rPr>
        <w:t>Melanges Offerts a Henry Corbin</w:t>
      </w:r>
      <w:r w:rsidRPr="00187002">
        <w:rPr>
          <w:rStyle w:val="Char3"/>
          <w:rFonts w:hint="cs"/>
          <w:rtl/>
        </w:rPr>
        <w:t xml:space="preserve"> (بخش فرانسوی کتاب از صفح</w:t>
      </w:r>
      <w:r w:rsidR="00187002" w:rsidRPr="00187002">
        <w:rPr>
          <w:rStyle w:val="Char3"/>
          <w:rFonts w:hint="cs"/>
          <w:rtl/>
        </w:rPr>
        <w:t>ۀ</w:t>
      </w:r>
      <w:r w:rsidRPr="00187002">
        <w:rPr>
          <w:rStyle w:val="Char3"/>
          <w:rFonts w:hint="cs"/>
          <w:rtl/>
        </w:rPr>
        <w:t xml:space="preserve"> 3 تا 32) مراجعه کنند.</w:t>
      </w:r>
    </w:p>
    <w:p w:rsidR="0036243E" w:rsidRPr="00B141DA" w:rsidRDefault="0036243E" w:rsidP="002342AC">
      <w:pPr>
        <w:pStyle w:val="a1"/>
        <w:rPr>
          <w:rtl/>
        </w:rPr>
      </w:pPr>
      <w:bookmarkStart w:id="233" w:name="_Toc142614420"/>
      <w:bookmarkStart w:id="234" w:name="_Toc142614748"/>
      <w:bookmarkStart w:id="235" w:name="_Toc142615006"/>
      <w:bookmarkStart w:id="236" w:name="_Toc142615605"/>
      <w:bookmarkStart w:id="237" w:name="_Toc142615885"/>
      <w:bookmarkStart w:id="238" w:name="_Toc333836509"/>
      <w:bookmarkStart w:id="239" w:name="_Toc429212566"/>
      <w:r>
        <w:rPr>
          <w:rFonts w:hint="cs"/>
          <w:rtl/>
        </w:rPr>
        <w:t>نقد آثار کربن</w:t>
      </w:r>
      <w:bookmarkEnd w:id="233"/>
      <w:bookmarkEnd w:id="234"/>
      <w:bookmarkEnd w:id="235"/>
      <w:bookmarkEnd w:id="236"/>
      <w:bookmarkEnd w:id="237"/>
      <w:bookmarkEnd w:id="238"/>
      <w:bookmarkEnd w:id="239"/>
    </w:p>
    <w:p w:rsidR="0036243E" w:rsidRPr="00187002" w:rsidRDefault="0036243E" w:rsidP="00464107">
      <w:pPr>
        <w:ind w:firstLine="284"/>
        <w:jc w:val="both"/>
        <w:rPr>
          <w:rStyle w:val="Char3"/>
          <w:rtl/>
        </w:rPr>
      </w:pPr>
      <w:r w:rsidRPr="00187002">
        <w:rPr>
          <w:rStyle w:val="Char3"/>
          <w:rFonts w:hint="cs"/>
          <w:rtl/>
        </w:rPr>
        <w:t>هانری کربن از خاورشناسانی به شمار می‌آید که در «شیعه‌شناسی» تلاش فراوان نموده و در احیای آثار فلاسفه و عرفای شیعه اهتمام بسیار داشته است. ما هنگامی که فهرست</w:t>
      </w:r>
      <w:r w:rsidR="000E0E65" w:rsidRPr="00187002">
        <w:rPr>
          <w:rStyle w:val="Char3"/>
          <w:rFonts w:hint="cs"/>
          <w:rtl/>
        </w:rPr>
        <w:t xml:space="preserve"> کتاب‌ها</w:t>
      </w:r>
      <w:r w:rsidRPr="00187002">
        <w:rPr>
          <w:rStyle w:val="Char3"/>
          <w:rFonts w:hint="cs"/>
          <w:rtl/>
        </w:rPr>
        <w:t>یی را که او در این باره تصنیف کرده یا بر</w:t>
      </w:r>
      <w:r w:rsidR="00B16643" w:rsidRPr="00187002">
        <w:rPr>
          <w:rStyle w:val="Char3"/>
          <w:rFonts w:hint="cs"/>
          <w:rtl/>
        </w:rPr>
        <w:t xml:space="preserve"> آن‌ها </w:t>
      </w:r>
      <w:r w:rsidRPr="00187002">
        <w:rPr>
          <w:rStyle w:val="Char3"/>
          <w:rFonts w:hint="cs"/>
          <w:rtl/>
        </w:rPr>
        <w:t>مقدّمه نگاشته، از نظر می‌گذرانیم از ابراز شگفتی نمی‌توانیم خودداری کنیم. مسافرت‌های پیاپی کربن به ایران و تماس نزدیک وی با علما و متفکّران شیعه نشان</w:t>
      </w:r>
      <w:r w:rsidR="00187002" w:rsidRPr="00187002">
        <w:rPr>
          <w:rStyle w:val="Char3"/>
          <w:rFonts w:hint="cs"/>
          <w:rtl/>
        </w:rPr>
        <w:t>ۀ</w:t>
      </w:r>
      <w:r w:rsidRPr="00187002">
        <w:rPr>
          <w:rStyle w:val="Char3"/>
          <w:rFonts w:hint="cs"/>
          <w:rtl/>
        </w:rPr>
        <w:t xml:space="preserve"> آن است که در کربن حرارت و شوقی فراوان برای درک تشیّع و فرهنگ آن، وجود داشته که در</w:t>
      </w:r>
      <w:r w:rsidR="00693B85" w:rsidRPr="00187002">
        <w:rPr>
          <w:rStyle w:val="Char3"/>
          <w:rFonts w:hint="cs"/>
          <w:rtl/>
        </w:rPr>
        <w:t xml:space="preserve"> کم‌تر</w:t>
      </w:r>
      <w:r w:rsidRPr="00187002">
        <w:rPr>
          <w:rStyle w:val="Char3"/>
          <w:rFonts w:hint="cs"/>
          <w:rtl/>
        </w:rPr>
        <w:t xml:space="preserve"> خاورشناسی سراغ داریم. با این همه نمی‌توانیم </w:t>
      </w:r>
      <w:r w:rsidR="0022549C" w:rsidRPr="00187002">
        <w:rPr>
          <w:rStyle w:val="Char3"/>
          <w:rFonts w:hint="cs"/>
          <w:rtl/>
        </w:rPr>
        <w:t>انکار کنیم که شناخت او از تشیّع بیشتر به آشنایی با فرق</w:t>
      </w:r>
      <w:r w:rsidR="00187002" w:rsidRPr="00187002">
        <w:rPr>
          <w:rStyle w:val="Char3"/>
          <w:rFonts w:hint="cs"/>
          <w:rtl/>
        </w:rPr>
        <w:t>ۀ</w:t>
      </w:r>
      <w:r w:rsidR="0022549C" w:rsidRPr="00187002">
        <w:rPr>
          <w:rStyle w:val="Char3"/>
          <w:rFonts w:hint="cs"/>
          <w:rtl/>
        </w:rPr>
        <w:t xml:space="preserve"> «باطنیّه» انجامیده و از تعالیم راستین علوی</w:t>
      </w:r>
      <w:r w:rsidR="0022549C" w:rsidRPr="00187002">
        <w:rPr>
          <w:rStyle w:val="Char3"/>
          <w:rFonts w:hint="cs"/>
          <w:rtl/>
        </w:rPr>
        <w:sym w:font="AGA Arabesque" w:char="F075"/>
      </w:r>
      <w:r w:rsidR="0022549C" w:rsidRPr="00187002">
        <w:rPr>
          <w:rStyle w:val="Char3"/>
          <w:rFonts w:hint="cs"/>
          <w:rtl/>
        </w:rPr>
        <w:t xml:space="preserve"> و اسلام حقیقی فاصله دارد! و این امر، </w:t>
      </w:r>
      <w:r w:rsidR="00531D55" w:rsidRPr="00187002">
        <w:rPr>
          <w:rStyle w:val="Char3"/>
          <w:rFonts w:hint="cs"/>
          <w:rtl/>
        </w:rPr>
        <w:t>مای</w:t>
      </w:r>
      <w:r w:rsidR="00187002" w:rsidRPr="00187002">
        <w:rPr>
          <w:rStyle w:val="Char3"/>
          <w:rFonts w:hint="cs"/>
          <w:rtl/>
        </w:rPr>
        <w:t>ۀ</w:t>
      </w:r>
      <w:r w:rsidR="00531D55" w:rsidRPr="00187002">
        <w:rPr>
          <w:rStyle w:val="Char3"/>
          <w:rFonts w:hint="cs"/>
          <w:rtl/>
        </w:rPr>
        <w:t xml:space="preserve"> شگفتی</w:t>
      </w:r>
      <w:r w:rsidR="00254C1A" w:rsidRPr="00187002">
        <w:rPr>
          <w:rStyle w:val="Char3"/>
          <w:rFonts w:hint="cs"/>
          <w:rtl/>
        </w:rPr>
        <w:t xml:space="preserve"> </w:t>
      </w:r>
      <w:r w:rsidR="007C65B4" w:rsidRPr="00187002">
        <w:rPr>
          <w:rStyle w:val="Char3"/>
          <w:rFonts w:hint="cs"/>
          <w:rtl/>
        </w:rPr>
        <w:t>نیست</w:t>
      </w:r>
      <w:r w:rsidR="004A15E9" w:rsidRPr="00187002">
        <w:rPr>
          <w:rStyle w:val="Char3"/>
          <w:rFonts w:hint="cs"/>
          <w:rtl/>
        </w:rPr>
        <w:t>،</w:t>
      </w:r>
      <w:r w:rsidR="007C65B4" w:rsidRPr="00187002">
        <w:rPr>
          <w:rStyle w:val="Char3"/>
          <w:rFonts w:hint="cs"/>
          <w:rtl/>
        </w:rPr>
        <w:t xml:space="preserve"> زیرا ذهن کربن از دوران جوانی به «باطن‌گرایی» کشیده شده بود و مطالع</w:t>
      </w:r>
      <w:r w:rsidR="00187002" w:rsidRPr="00187002">
        <w:rPr>
          <w:rStyle w:val="Char3"/>
          <w:rFonts w:hint="cs"/>
          <w:rtl/>
        </w:rPr>
        <w:t>ۀ</w:t>
      </w:r>
      <w:r w:rsidR="007C65B4" w:rsidRPr="00187002">
        <w:rPr>
          <w:rStyle w:val="Char3"/>
          <w:rFonts w:hint="cs"/>
          <w:rtl/>
        </w:rPr>
        <w:t xml:space="preserve"> آثار عرفای مسیحی و بهره‌یابی از درس‌های ماسینیون و ملاقات با هایدگر و ارنست کاسیرر و یونگ و میرچه الیاده ... همه و همه، این شیو</w:t>
      </w:r>
      <w:r w:rsidR="00187002" w:rsidRPr="00187002">
        <w:rPr>
          <w:rStyle w:val="Char3"/>
          <w:rFonts w:hint="cs"/>
          <w:rtl/>
        </w:rPr>
        <w:t>ۀ</w:t>
      </w:r>
      <w:r w:rsidR="007C65B4" w:rsidRPr="00187002">
        <w:rPr>
          <w:rStyle w:val="Char3"/>
          <w:rFonts w:hint="cs"/>
          <w:rtl/>
        </w:rPr>
        <w:t xml:space="preserve"> تفکّر را در وی قوّت بخشید. از این رو </w:t>
      </w:r>
      <w:r w:rsidR="00464107" w:rsidRPr="00187002">
        <w:rPr>
          <w:rStyle w:val="Char3"/>
          <w:rFonts w:hint="cs"/>
          <w:rtl/>
        </w:rPr>
        <w:t>به هنگام برخورد با آثار اسماعیلیّه، سخت بدانها علاقمند شد و به نشر کتب و اندیشه‌های تأویل‌گرای اسماعیلیان (چون کشف المحجوب سجستانی و جامع</w:t>
      </w:r>
      <w:r w:rsidR="00A37D81" w:rsidRPr="00187002">
        <w:rPr>
          <w:rStyle w:val="Char3"/>
          <w:rFonts w:hint="cs"/>
          <w:rtl/>
        </w:rPr>
        <w:t xml:space="preserve"> </w:t>
      </w:r>
      <w:r w:rsidR="00464107" w:rsidRPr="00187002">
        <w:rPr>
          <w:rStyle w:val="Char3"/>
          <w:rFonts w:hint="cs"/>
          <w:rtl/>
        </w:rPr>
        <w:t>الحکمتین ناصرخسرو و جز این</w:t>
      </w:r>
      <w:r w:rsidR="002031C9">
        <w:rPr>
          <w:rStyle w:val="Char3"/>
          <w:rFonts w:hint="eastAsia"/>
          <w:rtl/>
        </w:rPr>
        <w:t>‌</w:t>
      </w:r>
      <w:r w:rsidR="00464107" w:rsidRPr="00187002">
        <w:rPr>
          <w:rStyle w:val="Char3"/>
          <w:rFonts w:hint="cs"/>
          <w:rtl/>
        </w:rPr>
        <w:t>ها) اهتمام ورزید و تا پایان زندگانی به اسلام و تشیّع از این دیدگاه می‌نگریست تا آنجا که در ملاقات با علاّم</w:t>
      </w:r>
      <w:r w:rsidR="00187002" w:rsidRPr="00187002">
        <w:rPr>
          <w:rStyle w:val="Char3"/>
          <w:rFonts w:hint="cs"/>
          <w:rtl/>
        </w:rPr>
        <w:t>ۀ</w:t>
      </w:r>
      <w:r w:rsidR="00464107" w:rsidRPr="00187002">
        <w:rPr>
          <w:rStyle w:val="Char3"/>
          <w:rFonts w:hint="cs"/>
          <w:rtl/>
        </w:rPr>
        <w:t xml:space="preserve"> طباطبایی صریحاً گفت</w:t>
      </w:r>
      <w:r w:rsidR="00156AEF" w:rsidRPr="00187002">
        <w:rPr>
          <w:rStyle w:val="Char3"/>
          <w:rFonts w:hint="cs"/>
          <w:rtl/>
        </w:rPr>
        <w:t>:</w:t>
      </w:r>
    </w:p>
    <w:p w:rsidR="00464049" w:rsidRPr="00187002" w:rsidRDefault="00464107" w:rsidP="00634BD8">
      <w:pPr>
        <w:ind w:firstLine="284"/>
        <w:jc w:val="both"/>
        <w:rPr>
          <w:rStyle w:val="Char3"/>
          <w:rtl/>
        </w:rPr>
      </w:pPr>
      <w:r w:rsidRPr="00187002">
        <w:rPr>
          <w:rStyle w:val="Char3"/>
          <w:rFonts w:hint="cs"/>
          <w:rtl/>
        </w:rPr>
        <w:t>«باید مجدّداً دربار</w:t>
      </w:r>
      <w:r w:rsidR="00187002" w:rsidRPr="00187002">
        <w:rPr>
          <w:rStyle w:val="Char3"/>
          <w:rFonts w:hint="cs"/>
          <w:rtl/>
        </w:rPr>
        <w:t>ۀ</w:t>
      </w:r>
      <w:r w:rsidRPr="00187002">
        <w:rPr>
          <w:rStyle w:val="Char3"/>
          <w:rFonts w:hint="cs"/>
          <w:rtl/>
        </w:rPr>
        <w:t xml:space="preserve"> به وجود آمدن افکار اولیّ</w:t>
      </w:r>
      <w:r w:rsidR="00187002" w:rsidRPr="00187002">
        <w:rPr>
          <w:rStyle w:val="Char3"/>
          <w:rFonts w:hint="cs"/>
          <w:rtl/>
        </w:rPr>
        <w:t>ۀ</w:t>
      </w:r>
      <w:r w:rsidRPr="00187002">
        <w:rPr>
          <w:rStyle w:val="Char3"/>
          <w:rFonts w:hint="cs"/>
          <w:rtl/>
        </w:rPr>
        <w:t xml:space="preserve"> شیعه اندیشید و مخصوصاً دربار</w:t>
      </w:r>
      <w:r w:rsidR="00187002" w:rsidRPr="00187002">
        <w:rPr>
          <w:rStyle w:val="Char3"/>
          <w:rFonts w:hint="cs"/>
          <w:rtl/>
        </w:rPr>
        <w:t>ۀ</w:t>
      </w:r>
      <w:r w:rsidRPr="00187002">
        <w:rPr>
          <w:rStyle w:val="Char3"/>
          <w:rFonts w:hint="cs"/>
          <w:rtl/>
        </w:rPr>
        <w:t xml:space="preserve"> مطالبی که مورد بحث و مذاکره بین اطرافیان امام‌های پنجم و ششم قبل از جدایی فرق</w:t>
      </w:r>
      <w:r w:rsidR="00187002" w:rsidRPr="00187002">
        <w:rPr>
          <w:rStyle w:val="Char3"/>
          <w:rFonts w:hint="cs"/>
          <w:rtl/>
        </w:rPr>
        <w:t>ۀ</w:t>
      </w:r>
      <w:r w:rsidRPr="00187002">
        <w:rPr>
          <w:rStyle w:val="Char3"/>
          <w:rFonts w:hint="cs"/>
          <w:rtl/>
        </w:rPr>
        <w:t xml:space="preserve"> اسماعیلیّه و اثناعشری قرار گرفته است، باید تحقیقات دقیقی</w:t>
      </w:r>
      <w:r w:rsidR="0086027A" w:rsidRPr="00187002">
        <w:rPr>
          <w:rStyle w:val="Char3"/>
          <w:rFonts w:hint="cs"/>
          <w:rtl/>
        </w:rPr>
        <w:t xml:space="preserve"> انجام گیرد. متوفی که در عرض سی سال اخیر به طبع رسیده است نشان می‌دهد که نمی‌توان جهان‌شناسی یا پیغمبرشناسی و امام‌شناسی شیعه را بدون در نظر گرفتن کتب اسماعیلیّه (مانند تألیفات حمیدالدّین کرمانی و ابویعقوب سجستانی و غیره) مطالعه نمود»</w:t>
      </w:r>
      <w:r w:rsidR="00464049" w:rsidRPr="00FB3928">
        <w:rPr>
          <w:rStyle w:val="Char3"/>
          <w:vertAlign w:val="superscript"/>
          <w:rtl/>
        </w:rPr>
        <w:footnoteReference w:id="130"/>
      </w:r>
      <w:r w:rsidR="00634BD8" w:rsidRPr="00187002">
        <w:rPr>
          <w:rStyle w:val="Char3"/>
          <w:rFonts w:hint="cs"/>
          <w:rtl/>
        </w:rPr>
        <w:t>.</w:t>
      </w:r>
      <w:r w:rsidR="007845D5" w:rsidRPr="00187002">
        <w:rPr>
          <w:rStyle w:val="Char3"/>
          <w:rFonts w:hint="cs"/>
          <w:rtl/>
        </w:rPr>
        <w:t xml:space="preserve"> </w:t>
      </w:r>
    </w:p>
    <w:p w:rsidR="00464049" w:rsidRPr="00187002" w:rsidRDefault="007B1825" w:rsidP="007B1825">
      <w:pPr>
        <w:ind w:firstLine="284"/>
        <w:jc w:val="both"/>
        <w:rPr>
          <w:rStyle w:val="Char3"/>
          <w:rtl/>
        </w:rPr>
      </w:pPr>
      <w:r w:rsidRPr="00187002">
        <w:rPr>
          <w:rStyle w:val="Char3"/>
          <w:rFonts w:hint="cs"/>
          <w:rtl/>
        </w:rPr>
        <w:t>البته شیو</w:t>
      </w:r>
      <w:r w:rsidR="00187002" w:rsidRPr="00187002">
        <w:rPr>
          <w:rStyle w:val="Char3"/>
          <w:rFonts w:hint="cs"/>
          <w:rtl/>
        </w:rPr>
        <w:t>ۀ</w:t>
      </w:r>
      <w:r w:rsidRPr="00187002">
        <w:rPr>
          <w:rStyle w:val="Char3"/>
          <w:rFonts w:hint="cs"/>
          <w:rtl/>
        </w:rPr>
        <w:t xml:space="preserve"> باطنی‌گری که هانری کربن بدان تعلّق خاطر یافت از نوعی نبود که در عین توجّه به باطن یا عمق دیانت، ظاهر شریعت را نیز از نظر دور ندارد بلکه کربن در پی آن باطنی‌گری می‌رفت </w:t>
      </w:r>
      <w:r w:rsidRPr="002031C9">
        <w:rPr>
          <w:rStyle w:val="Char3"/>
          <w:rFonts w:hint="cs"/>
          <w:rtl/>
        </w:rPr>
        <w:t xml:space="preserve">که به انکار ظاهر شرع می‌انجامید </w:t>
      </w:r>
      <w:r w:rsidR="002C7BF8" w:rsidRPr="002031C9">
        <w:rPr>
          <w:rStyle w:val="Char3"/>
          <w:rFonts w:hint="cs"/>
          <w:rtl/>
        </w:rPr>
        <w:t xml:space="preserve">و غزالی در کتاب </w:t>
      </w:r>
      <w:r w:rsidR="002C7BF8" w:rsidRPr="002031C9">
        <w:rPr>
          <w:rStyle w:val="Char0"/>
          <w:rFonts w:hint="cs"/>
          <w:rtl/>
        </w:rPr>
        <w:t>«فضائح الباطنية</w:t>
      </w:r>
      <w:r w:rsidRPr="002031C9">
        <w:rPr>
          <w:rStyle w:val="Char0"/>
          <w:rFonts w:hint="cs"/>
          <w:rtl/>
        </w:rPr>
        <w:t>»</w:t>
      </w:r>
      <w:r w:rsidRPr="002031C9">
        <w:rPr>
          <w:rStyle w:val="Char3"/>
          <w:rFonts w:hint="cs"/>
          <w:rtl/>
        </w:rPr>
        <w:t xml:space="preserve"> نقاط ضعف</w:t>
      </w:r>
      <w:r w:rsidRPr="00187002">
        <w:rPr>
          <w:rStyle w:val="Char3"/>
          <w:rFonts w:hint="cs"/>
          <w:rtl/>
        </w:rPr>
        <w:t xml:space="preserve"> و چهر</w:t>
      </w:r>
      <w:r w:rsidR="00187002" w:rsidRPr="00187002">
        <w:rPr>
          <w:rStyle w:val="Char3"/>
          <w:rFonts w:hint="cs"/>
          <w:rtl/>
        </w:rPr>
        <w:t>ۀ</w:t>
      </w:r>
      <w:r w:rsidRPr="00187002">
        <w:rPr>
          <w:rStyle w:val="Char3"/>
          <w:rFonts w:hint="cs"/>
          <w:rtl/>
        </w:rPr>
        <w:t xml:space="preserve"> منفی آن را نشان داده بود</w:t>
      </w:r>
      <w:r w:rsidR="00464049" w:rsidRPr="00FB3928">
        <w:rPr>
          <w:rStyle w:val="Char3"/>
          <w:vertAlign w:val="superscript"/>
          <w:rtl/>
        </w:rPr>
        <w:footnoteReference w:id="131"/>
      </w:r>
      <w:r w:rsidR="007C0BDB" w:rsidRPr="00187002">
        <w:rPr>
          <w:rStyle w:val="Char3"/>
          <w:rFonts w:hint="cs"/>
          <w:rtl/>
        </w:rPr>
        <w:t>.</w:t>
      </w:r>
      <w:r w:rsidRPr="00187002">
        <w:rPr>
          <w:rStyle w:val="Char3"/>
          <w:rFonts w:hint="cs"/>
          <w:rtl/>
        </w:rPr>
        <w:t xml:space="preserve"> و هانری کربن نیز بدون پرده‌پوشی در این باره می‌گفت</w:t>
      </w:r>
      <w:r w:rsidR="00156AEF" w:rsidRPr="00187002">
        <w:rPr>
          <w:rStyle w:val="Char3"/>
          <w:rFonts w:hint="cs"/>
          <w:rtl/>
        </w:rPr>
        <w:t>:</w:t>
      </w:r>
    </w:p>
    <w:p w:rsidR="00464049" w:rsidRPr="00187002" w:rsidRDefault="007B1825" w:rsidP="009A1501">
      <w:pPr>
        <w:ind w:firstLine="284"/>
        <w:jc w:val="both"/>
        <w:rPr>
          <w:rStyle w:val="Char3"/>
          <w:rtl/>
        </w:rPr>
      </w:pPr>
      <w:r w:rsidRPr="00187002">
        <w:rPr>
          <w:rStyle w:val="Char3"/>
          <w:rFonts w:hint="cs"/>
          <w:rtl/>
        </w:rPr>
        <w:t>«عرفان اسماعیلی هم</w:t>
      </w:r>
      <w:r w:rsidR="00187002" w:rsidRPr="00187002">
        <w:rPr>
          <w:rStyle w:val="Char3"/>
          <w:rFonts w:hint="cs"/>
          <w:rtl/>
        </w:rPr>
        <w:t>ۀ</w:t>
      </w:r>
      <w:r w:rsidRPr="00187002">
        <w:rPr>
          <w:rStyle w:val="Char3"/>
          <w:rFonts w:hint="cs"/>
          <w:rtl/>
        </w:rPr>
        <w:t xml:space="preserve"> احکام ظاهری را دارای معانی مکتوم و حقیقت </w:t>
      </w:r>
      <w:r w:rsidR="00FA66F4" w:rsidRPr="00187002">
        <w:rPr>
          <w:rStyle w:val="Char3"/>
          <w:rFonts w:hint="cs"/>
          <w:rtl/>
        </w:rPr>
        <w:t>باطنی می‌داند. پس چون این معانی باطنی برتر از معانی ظاهری احکام است</w:t>
      </w:r>
      <w:r w:rsidR="009A1501" w:rsidRPr="00187002">
        <w:rPr>
          <w:rStyle w:val="Char3"/>
          <w:rFonts w:hint="cs"/>
          <w:rtl/>
        </w:rPr>
        <w:t>،</w:t>
      </w:r>
      <w:r w:rsidR="00FA66F4" w:rsidRPr="00187002">
        <w:rPr>
          <w:rStyle w:val="Char3"/>
          <w:rFonts w:hint="cs"/>
          <w:rtl/>
        </w:rPr>
        <w:t xml:space="preserve"> و ترقّی روحانیِ پیروان به درک آن معانی وابسته است، بنابراین ظاهر شرع به منزل</w:t>
      </w:r>
      <w:r w:rsidR="00187002" w:rsidRPr="00187002">
        <w:rPr>
          <w:rStyle w:val="Char3"/>
          <w:rFonts w:hint="cs"/>
          <w:rtl/>
        </w:rPr>
        <w:t>ۀ</w:t>
      </w:r>
      <w:r w:rsidR="00FA66F4" w:rsidRPr="00187002">
        <w:rPr>
          <w:rStyle w:val="Char3"/>
          <w:rFonts w:hint="cs"/>
          <w:rtl/>
        </w:rPr>
        <w:t xml:space="preserve"> قشری است که باید یک بار به طور قطع آن را در هم شکست»!</w:t>
      </w:r>
      <w:r w:rsidR="00464049" w:rsidRPr="00FB3928">
        <w:rPr>
          <w:rStyle w:val="Char3"/>
          <w:vertAlign w:val="superscript"/>
          <w:rtl/>
        </w:rPr>
        <w:footnoteReference w:id="132"/>
      </w:r>
      <w:r w:rsidR="009A1501" w:rsidRPr="00187002">
        <w:rPr>
          <w:rStyle w:val="Char3"/>
          <w:rFonts w:hint="cs"/>
          <w:rtl/>
        </w:rPr>
        <w:t>.</w:t>
      </w:r>
    </w:p>
    <w:p w:rsidR="00FA66F4" w:rsidRPr="00187002" w:rsidRDefault="00FA66F4" w:rsidP="00FA66F4">
      <w:pPr>
        <w:ind w:firstLine="284"/>
        <w:jc w:val="both"/>
        <w:rPr>
          <w:rStyle w:val="Char3"/>
          <w:rtl/>
        </w:rPr>
      </w:pPr>
      <w:r w:rsidRPr="00187002">
        <w:rPr>
          <w:rStyle w:val="Char3"/>
          <w:rFonts w:hint="cs"/>
          <w:rtl/>
        </w:rPr>
        <w:t>کربن همگام با باطنیان افراط‌گر، عقیده داشت که ظاهر و باطن اسلام با یکدیگر در ضدیّت و تعارض‌اند. او چون فرق</w:t>
      </w:r>
      <w:r w:rsidR="00187002" w:rsidRPr="00187002">
        <w:rPr>
          <w:rStyle w:val="Char3"/>
          <w:rFonts w:hint="cs"/>
          <w:rtl/>
        </w:rPr>
        <w:t>ۀ</w:t>
      </w:r>
      <w:r w:rsidRPr="00187002">
        <w:rPr>
          <w:rStyle w:val="Char3"/>
          <w:rFonts w:hint="cs"/>
          <w:rtl/>
        </w:rPr>
        <w:t xml:space="preserve"> شیعه را «گروهی باطن‌گرا» می‌پنداشت، از این رو گمان می‌کرد که شیعیان راستین (و نیز فلاسفه و صوفیان حقیقی) کسانی هستند که با </w:t>
      </w:r>
      <w:r w:rsidR="00BF3ED0" w:rsidRPr="00187002">
        <w:rPr>
          <w:rStyle w:val="Char3"/>
          <w:rFonts w:hint="cs"/>
          <w:rtl/>
        </w:rPr>
        <w:t>احکام ظاهری اسلام به نبرد و ضدیّت برخاسته‌اند. چنانکه می‌نویسد</w:t>
      </w:r>
      <w:r w:rsidR="00156AEF" w:rsidRPr="00187002">
        <w:rPr>
          <w:rStyle w:val="Char3"/>
          <w:rFonts w:hint="cs"/>
          <w:rtl/>
        </w:rPr>
        <w:t>:</w:t>
      </w:r>
    </w:p>
    <w:p w:rsidR="00464049" w:rsidRPr="00187002" w:rsidRDefault="00BF3ED0" w:rsidP="000C3266">
      <w:pPr>
        <w:ind w:firstLine="284"/>
        <w:jc w:val="both"/>
        <w:rPr>
          <w:rStyle w:val="Char3"/>
          <w:rtl/>
        </w:rPr>
      </w:pPr>
      <w:r w:rsidRPr="00187002">
        <w:rPr>
          <w:rStyle w:val="Char3"/>
          <w:rFonts w:hint="cs"/>
          <w:rtl/>
        </w:rPr>
        <w:t>«نبرد معنوی که به وسیل</w:t>
      </w:r>
      <w:r w:rsidR="00187002" w:rsidRPr="00187002">
        <w:rPr>
          <w:rStyle w:val="Char3"/>
          <w:rFonts w:hint="cs"/>
          <w:rtl/>
        </w:rPr>
        <w:t>ۀ</w:t>
      </w:r>
      <w:r w:rsidRPr="00187002">
        <w:rPr>
          <w:rStyle w:val="Char3"/>
          <w:rFonts w:hint="cs"/>
          <w:rtl/>
        </w:rPr>
        <w:t xml:space="preserve"> اقلیّت شیعه به سود اسلام روحانی و بر ضدّ مذهب تشریعی رهبری شده است و همراه تشیّع به وسیل</w:t>
      </w:r>
      <w:r w:rsidR="00187002" w:rsidRPr="00187002">
        <w:rPr>
          <w:rStyle w:val="Char3"/>
          <w:rFonts w:hint="cs"/>
          <w:rtl/>
        </w:rPr>
        <w:t>ۀ</w:t>
      </w:r>
      <w:r w:rsidRPr="00187002">
        <w:rPr>
          <w:rStyle w:val="Char3"/>
          <w:rFonts w:hint="cs"/>
          <w:rtl/>
        </w:rPr>
        <w:t xml:space="preserve"> فلاسفه و صوفیان انجام یافته هرچند کوششی پراکنده و بی‌نظم بوده، با این همه امری است مسلّم و سراسر تاریخ فلسف</w:t>
      </w:r>
      <w:r w:rsidR="00187002" w:rsidRPr="00187002">
        <w:rPr>
          <w:rStyle w:val="Char3"/>
          <w:rFonts w:hint="cs"/>
          <w:rtl/>
        </w:rPr>
        <w:t>ۀ</w:t>
      </w:r>
      <w:r w:rsidRPr="00187002">
        <w:rPr>
          <w:rStyle w:val="Char3"/>
          <w:rFonts w:hint="cs"/>
          <w:rtl/>
        </w:rPr>
        <w:t xml:space="preserve"> اسلام را فرا گرفته است»</w:t>
      </w:r>
      <w:r w:rsidR="00464049" w:rsidRPr="00FB3928">
        <w:rPr>
          <w:rStyle w:val="Char3"/>
          <w:vertAlign w:val="superscript"/>
          <w:rtl/>
        </w:rPr>
        <w:footnoteReference w:id="133"/>
      </w:r>
      <w:r w:rsidR="000C3266" w:rsidRPr="00187002">
        <w:rPr>
          <w:rStyle w:val="Char3"/>
          <w:rFonts w:hint="cs"/>
          <w:rtl/>
        </w:rPr>
        <w:t>.</w:t>
      </w:r>
    </w:p>
    <w:p w:rsidR="00BF3ED0" w:rsidRPr="00187002" w:rsidRDefault="00BF3ED0" w:rsidP="00BF3ED0">
      <w:pPr>
        <w:ind w:firstLine="284"/>
        <w:jc w:val="both"/>
        <w:rPr>
          <w:rStyle w:val="Char3"/>
          <w:rtl/>
        </w:rPr>
      </w:pPr>
      <w:r w:rsidRPr="00187002">
        <w:rPr>
          <w:rStyle w:val="Char3"/>
          <w:rFonts w:hint="cs"/>
          <w:rtl/>
        </w:rPr>
        <w:t>به نظر کربن این شکل از باطنی‌گری، مورد تأیید ائم</w:t>
      </w:r>
      <w:r w:rsidR="00187002" w:rsidRPr="00187002">
        <w:rPr>
          <w:rStyle w:val="Char3"/>
          <w:rFonts w:hint="cs"/>
          <w:rtl/>
        </w:rPr>
        <w:t>ۀ</w:t>
      </w:r>
      <w:r w:rsidRPr="00187002">
        <w:rPr>
          <w:rStyle w:val="Char3"/>
          <w:rFonts w:hint="cs"/>
          <w:rtl/>
        </w:rPr>
        <w:t xml:space="preserve"> شیعه بوده و در آثار خود تمام نکته‌ها و رازهای آن را بازگفته‌اند و در این باره می‌نویسد</w:t>
      </w:r>
      <w:r w:rsidR="00156AEF" w:rsidRPr="00187002">
        <w:rPr>
          <w:rStyle w:val="Char3"/>
          <w:rFonts w:hint="cs"/>
          <w:rtl/>
        </w:rPr>
        <w:t>:</w:t>
      </w:r>
    </w:p>
    <w:p w:rsidR="00464049" w:rsidRPr="00187002" w:rsidRDefault="00BF3ED0" w:rsidP="00F772FD">
      <w:pPr>
        <w:ind w:firstLine="284"/>
        <w:jc w:val="both"/>
        <w:rPr>
          <w:rStyle w:val="Char3"/>
          <w:rtl/>
        </w:rPr>
      </w:pPr>
      <w:r w:rsidRPr="00187002">
        <w:rPr>
          <w:rStyle w:val="Char3"/>
          <w:rFonts w:hint="cs"/>
          <w:rtl/>
        </w:rPr>
        <w:t>«نکته‌ای از باطنی بودن اسلام موجود نیست که در گفتگوها و مواعظ ائم</w:t>
      </w:r>
      <w:r w:rsidR="00187002" w:rsidRPr="00187002">
        <w:rPr>
          <w:rStyle w:val="Char3"/>
          <w:rFonts w:hint="cs"/>
          <w:rtl/>
        </w:rPr>
        <w:t>ۀ</w:t>
      </w:r>
      <w:r w:rsidRPr="00187002">
        <w:rPr>
          <w:rStyle w:val="Char3"/>
          <w:rFonts w:hint="cs"/>
          <w:rtl/>
        </w:rPr>
        <w:t xml:space="preserve"> شیعه قید نشده یا شمّه‌ای از آن گفته نشده باشد»!</w:t>
      </w:r>
      <w:r w:rsidR="00464049" w:rsidRPr="00FB3928">
        <w:rPr>
          <w:rStyle w:val="Char3"/>
          <w:vertAlign w:val="superscript"/>
          <w:rtl/>
        </w:rPr>
        <w:footnoteReference w:id="134"/>
      </w:r>
      <w:r w:rsidR="00F772FD" w:rsidRPr="00187002">
        <w:rPr>
          <w:rStyle w:val="Char3"/>
          <w:rFonts w:hint="cs"/>
          <w:rtl/>
        </w:rPr>
        <w:t>.</w:t>
      </w:r>
    </w:p>
    <w:p w:rsidR="00464049" w:rsidRPr="00187002" w:rsidRDefault="00BF3ED0" w:rsidP="002031C9">
      <w:pPr>
        <w:ind w:firstLine="284"/>
        <w:jc w:val="both"/>
        <w:rPr>
          <w:rStyle w:val="Char3"/>
          <w:rtl/>
        </w:rPr>
      </w:pPr>
      <w:r w:rsidRPr="00187002">
        <w:rPr>
          <w:rStyle w:val="Char3"/>
          <w:rFonts w:hint="cs"/>
          <w:rtl/>
        </w:rPr>
        <w:t>در حقیقت کربن تمایل داشت که بگوید</w:t>
      </w:r>
      <w:r w:rsidR="00F772FD" w:rsidRPr="00187002">
        <w:rPr>
          <w:rStyle w:val="Char3"/>
          <w:rFonts w:hint="cs"/>
          <w:rtl/>
        </w:rPr>
        <w:t>:</w:t>
      </w:r>
      <w:r w:rsidRPr="00187002">
        <w:rPr>
          <w:rStyle w:val="Char3"/>
          <w:rFonts w:hint="cs"/>
          <w:rtl/>
        </w:rPr>
        <w:t xml:space="preserve"> آیین اسلام پیش از آنکه دشمنانش به إبطال آن برخیزند، طرح الغاء خویش را به میان آورده و راز مزبور را از زبان امامان اهل بیت</w:t>
      </w:r>
      <w:r w:rsidR="002031C9">
        <w:rPr>
          <w:rStyle w:val="Char3"/>
          <w:rFonts w:cs="CTraditional Arabic" w:hint="cs"/>
          <w:rtl/>
        </w:rPr>
        <w:t>†</w:t>
      </w:r>
      <w:r w:rsidRPr="00187002">
        <w:rPr>
          <w:rStyle w:val="Char3"/>
          <w:rFonts w:hint="cs"/>
          <w:rtl/>
        </w:rPr>
        <w:t xml:space="preserve"> </w:t>
      </w:r>
      <w:r w:rsidR="00B91AE5" w:rsidRPr="00187002">
        <w:rPr>
          <w:rStyle w:val="Char3"/>
          <w:rFonts w:hint="cs"/>
          <w:rtl/>
        </w:rPr>
        <w:t>بیان</w:t>
      </w:r>
      <w:r w:rsidRPr="00187002">
        <w:rPr>
          <w:rStyle w:val="Char3"/>
          <w:rFonts w:hint="cs"/>
          <w:rtl/>
        </w:rPr>
        <w:t xml:space="preserve"> </w:t>
      </w:r>
      <w:r w:rsidR="00B91AE5" w:rsidRPr="00187002">
        <w:rPr>
          <w:rStyle w:val="Char3"/>
          <w:rFonts w:hint="cs"/>
          <w:rtl/>
        </w:rPr>
        <w:t>نموده</w:t>
      </w:r>
      <w:r w:rsidRPr="00187002">
        <w:rPr>
          <w:rStyle w:val="Char3"/>
          <w:rFonts w:hint="cs"/>
          <w:rtl/>
        </w:rPr>
        <w:t xml:space="preserve"> است! و این ادّعایی است که آثار پیامبر ارجمند اسلام و خاندان گرامی او برخلاف آن گواهی می‌دهند و</w:t>
      </w:r>
      <w:r w:rsidR="00C80C32">
        <w:rPr>
          <w:rStyle w:val="Char3"/>
          <w:rFonts w:hint="cs"/>
          <w:rtl/>
        </w:rPr>
        <w:t xml:space="preserve"> هرکس </w:t>
      </w:r>
      <w:r w:rsidRPr="00187002">
        <w:rPr>
          <w:rStyle w:val="Char3"/>
          <w:rFonts w:hint="cs"/>
          <w:rtl/>
        </w:rPr>
        <w:t>با تعالیم ایشان آشنایی داشته باشد، می‌داند که از دیدگاه خاندان رسول</w:t>
      </w:r>
      <w:r w:rsidR="00594A24" w:rsidRPr="00187002">
        <w:rPr>
          <w:rStyle w:val="Char3"/>
          <w:rFonts w:hint="cs"/>
          <w:rtl/>
        </w:rPr>
        <w:t xml:space="preserve"> </w:t>
      </w:r>
      <w:r w:rsidR="00FB3928" w:rsidRPr="00FB3928">
        <w:rPr>
          <w:rStyle w:val="Char3"/>
          <w:rFonts w:cs="CTraditional Arabic" w:hint="cs"/>
          <w:rtl/>
        </w:rPr>
        <w:t>ج</w:t>
      </w:r>
      <w:r w:rsidRPr="00187002">
        <w:rPr>
          <w:rStyle w:val="Char3"/>
          <w:rFonts w:hint="cs"/>
          <w:rtl/>
        </w:rPr>
        <w:t xml:space="preserve"> ظاهر و باطن اسلام با یکدیگر منافات ندارند و وصول به یکی از آن دو، مستلزم ترک و رفع دیگری نیست</w:t>
      </w:r>
      <w:r w:rsidR="00594A24" w:rsidRPr="00187002">
        <w:rPr>
          <w:rStyle w:val="Char3"/>
          <w:rFonts w:hint="cs"/>
          <w:rtl/>
        </w:rPr>
        <w:t>،</w:t>
      </w:r>
      <w:r w:rsidRPr="00187002">
        <w:rPr>
          <w:rStyle w:val="Char3"/>
          <w:rFonts w:hint="cs"/>
          <w:rtl/>
        </w:rPr>
        <w:t xml:space="preserve"> از این رو در آثار اسلامی، ظاهر و باطن دین، مرادف با علم و حکمت (یا حکْم) آمده است</w:t>
      </w:r>
      <w:r w:rsidR="00E926F9" w:rsidRPr="00187002">
        <w:rPr>
          <w:rStyle w:val="Char3"/>
          <w:rFonts w:hint="cs"/>
          <w:rtl/>
        </w:rPr>
        <w:t>،</w:t>
      </w:r>
      <w:r w:rsidRPr="00187002">
        <w:rPr>
          <w:rStyle w:val="Char3"/>
          <w:rFonts w:hint="cs"/>
          <w:rtl/>
        </w:rPr>
        <w:t xml:space="preserve"> چنانکه در حدیث نبوی می‌خوانیم</w:t>
      </w:r>
      <w:r w:rsidR="00156AEF" w:rsidRPr="00187002">
        <w:rPr>
          <w:rStyle w:val="Char3"/>
          <w:rFonts w:hint="cs"/>
          <w:rtl/>
        </w:rPr>
        <w:t>:</w:t>
      </w:r>
      <w:r w:rsidRPr="00187002">
        <w:rPr>
          <w:rStyle w:val="Char3"/>
          <w:rFonts w:hint="cs"/>
          <w:rtl/>
        </w:rPr>
        <w:t xml:space="preserve"> </w:t>
      </w:r>
      <w:r w:rsidR="00594A24" w:rsidRPr="00C47171">
        <w:rPr>
          <w:rStyle w:val="Char2"/>
          <w:rFonts w:hint="cs"/>
          <w:rtl/>
        </w:rPr>
        <w:t>«</w:t>
      </w:r>
      <w:r w:rsidRPr="00C47171">
        <w:rPr>
          <w:rStyle w:val="Char2"/>
          <w:rtl/>
        </w:rPr>
        <w:t>فظاهرهُ ح</w:t>
      </w:r>
      <w:r w:rsidR="00045E37">
        <w:rPr>
          <w:rStyle w:val="Char2"/>
          <w:rtl/>
        </w:rPr>
        <w:t>ك</w:t>
      </w:r>
      <w:r w:rsidRPr="00C47171">
        <w:rPr>
          <w:rStyle w:val="Char2"/>
          <w:rtl/>
        </w:rPr>
        <w:t>مٌ وباطنهُ علمٌ</w:t>
      </w:r>
      <w:r w:rsidR="00594A24" w:rsidRPr="00C47171">
        <w:rPr>
          <w:rStyle w:val="Char2"/>
          <w:rFonts w:hint="cs"/>
          <w:rtl/>
        </w:rPr>
        <w:t>»</w:t>
      </w:r>
      <w:r w:rsidR="00464049" w:rsidRPr="00FB3928">
        <w:rPr>
          <w:rStyle w:val="Char3"/>
          <w:vertAlign w:val="superscript"/>
          <w:rtl/>
        </w:rPr>
        <w:footnoteReference w:id="135"/>
      </w:r>
      <w:r w:rsidR="00067806" w:rsidRPr="00187002">
        <w:rPr>
          <w:rStyle w:val="Char3"/>
          <w:rFonts w:hint="cs"/>
          <w:rtl/>
        </w:rPr>
        <w:t xml:space="preserve"> و در خطب</w:t>
      </w:r>
      <w:r w:rsidR="00187002" w:rsidRPr="00187002">
        <w:rPr>
          <w:rStyle w:val="Char3"/>
          <w:rFonts w:hint="cs"/>
          <w:rtl/>
        </w:rPr>
        <w:t>ۀ</w:t>
      </w:r>
      <w:r w:rsidR="00067806" w:rsidRPr="00187002">
        <w:rPr>
          <w:rStyle w:val="Char3"/>
          <w:rFonts w:hint="cs"/>
          <w:rtl/>
        </w:rPr>
        <w:t xml:space="preserve"> علوی می‌خوانیم</w:t>
      </w:r>
      <w:r w:rsidR="00156AEF" w:rsidRPr="00187002">
        <w:rPr>
          <w:rStyle w:val="Char3"/>
          <w:rFonts w:hint="cs"/>
          <w:rtl/>
        </w:rPr>
        <w:t>:</w:t>
      </w:r>
      <w:r w:rsidR="00067806" w:rsidRPr="00187002">
        <w:rPr>
          <w:rStyle w:val="Char3"/>
          <w:rFonts w:hint="cs"/>
          <w:rtl/>
        </w:rPr>
        <w:t xml:space="preserve"> </w:t>
      </w:r>
      <w:r w:rsidR="00594A24" w:rsidRPr="00C47171">
        <w:rPr>
          <w:rStyle w:val="Char2"/>
          <w:rFonts w:hint="cs"/>
          <w:rtl/>
        </w:rPr>
        <w:t>«</w:t>
      </w:r>
      <w:r w:rsidR="00067806" w:rsidRPr="00C47171">
        <w:rPr>
          <w:rStyle w:val="Char2"/>
          <w:rtl/>
        </w:rPr>
        <w:t>مِنْ ظاهرِ علمٍ وباطنِ ح</w:t>
      </w:r>
      <w:r w:rsidR="00045E37">
        <w:rPr>
          <w:rStyle w:val="Char2"/>
          <w:rtl/>
        </w:rPr>
        <w:t>ك</w:t>
      </w:r>
      <w:r w:rsidR="00067806" w:rsidRPr="00C47171">
        <w:rPr>
          <w:rStyle w:val="Char2"/>
          <w:rtl/>
        </w:rPr>
        <w:t>مٍ</w:t>
      </w:r>
      <w:r w:rsidR="00594A24" w:rsidRPr="00C47171">
        <w:rPr>
          <w:rStyle w:val="Char2"/>
          <w:rFonts w:hint="cs"/>
          <w:rtl/>
        </w:rPr>
        <w:t>»</w:t>
      </w:r>
      <w:r w:rsidR="00464049" w:rsidRPr="00FB3928">
        <w:rPr>
          <w:rStyle w:val="Char3"/>
          <w:vertAlign w:val="superscript"/>
          <w:rtl/>
        </w:rPr>
        <w:footnoteReference w:id="136"/>
      </w:r>
      <w:r w:rsidR="00067806" w:rsidRPr="00187002">
        <w:rPr>
          <w:rStyle w:val="Char3"/>
          <w:rFonts w:hint="cs"/>
          <w:rtl/>
        </w:rPr>
        <w:t xml:space="preserve">. </w:t>
      </w:r>
      <w:r w:rsidR="00DB752D" w:rsidRPr="00187002">
        <w:rPr>
          <w:rStyle w:val="Char3"/>
          <w:rFonts w:hint="cs"/>
          <w:rtl/>
        </w:rPr>
        <w:t>و واضح است که علم و حکمت با هم تعارض ندارند و نبرد و نزاعی در میان</w:t>
      </w:r>
      <w:r w:rsidR="00B16643" w:rsidRPr="00187002">
        <w:rPr>
          <w:rStyle w:val="Char3"/>
          <w:rFonts w:hint="cs"/>
          <w:rtl/>
        </w:rPr>
        <w:t xml:space="preserve"> آن‌ها </w:t>
      </w:r>
      <w:r w:rsidR="00DB752D" w:rsidRPr="00187002">
        <w:rPr>
          <w:rStyle w:val="Char3"/>
          <w:rFonts w:hint="cs"/>
          <w:rtl/>
        </w:rPr>
        <w:t>نیست</w:t>
      </w:r>
      <w:r w:rsidR="00594A24" w:rsidRPr="00187002">
        <w:rPr>
          <w:rStyle w:val="Char3"/>
          <w:rFonts w:hint="cs"/>
          <w:rtl/>
        </w:rPr>
        <w:t>،</w:t>
      </w:r>
      <w:r w:rsidR="00DB752D" w:rsidRPr="00187002">
        <w:rPr>
          <w:rStyle w:val="Char3"/>
          <w:rFonts w:hint="cs"/>
          <w:rtl/>
        </w:rPr>
        <w:t xml:space="preserve"> و بعلاوه رسول اکرم و خاندان ارجمندش در عین شناختِ معنویّت و عمق اسلام از قبول و اجرای ظواهر شرع، خودداری نمی‌کردند و تا پایان زندگانی به احکام اسلام پایبند بودند.</w:t>
      </w:r>
    </w:p>
    <w:p w:rsidR="00DB752D" w:rsidRPr="00187002" w:rsidRDefault="004324C0" w:rsidP="004324C0">
      <w:pPr>
        <w:ind w:firstLine="284"/>
        <w:jc w:val="both"/>
        <w:rPr>
          <w:rStyle w:val="Char3"/>
          <w:rtl/>
        </w:rPr>
      </w:pPr>
      <w:r w:rsidRPr="00187002">
        <w:rPr>
          <w:rStyle w:val="Char3"/>
          <w:rFonts w:hint="cs"/>
          <w:rtl/>
        </w:rPr>
        <w:t>اما فرق</w:t>
      </w:r>
      <w:r w:rsidR="00187002" w:rsidRPr="00187002">
        <w:rPr>
          <w:rStyle w:val="Char3"/>
          <w:rFonts w:hint="cs"/>
          <w:rtl/>
        </w:rPr>
        <w:t>ۀ</w:t>
      </w:r>
      <w:r w:rsidRPr="00187002">
        <w:rPr>
          <w:rStyle w:val="Char3"/>
          <w:rFonts w:hint="cs"/>
          <w:rtl/>
        </w:rPr>
        <w:t xml:space="preserve"> باطنیّه از ظواهر دین درمی‌گذشتند و</w:t>
      </w:r>
      <w:r w:rsidR="00B16643" w:rsidRPr="00187002">
        <w:rPr>
          <w:rStyle w:val="Char3"/>
          <w:rFonts w:hint="cs"/>
          <w:rtl/>
        </w:rPr>
        <w:t xml:space="preserve"> آن‌ها </w:t>
      </w:r>
      <w:r w:rsidRPr="00187002">
        <w:rPr>
          <w:rStyle w:val="Char3"/>
          <w:rFonts w:hint="cs"/>
          <w:rtl/>
        </w:rPr>
        <w:t>را همچون رمز و معمّا می‌پنداشتند! و معلوم است که طرّاحان رموز را با ظاهر امور، کاری نیست بلکه قصد آنان از طرح رمزهایشان اموری مخالف با ظاهر است. در صورتی که اسلام سراسر رمز و چیستان نیست</w:t>
      </w:r>
      <w:r w:rsidR="00FC278B" w:rsidRPr="00187002">
        <w:rPr>
          <w:rStyle w:val="Char3"/>
          <w:rFonts w:hint="cs"/>
          <w:rtl/>
        </w:rPr>
        <w:t>،</w:t>
      </w:r>
      <w:r w:rsidRPr="00187002">
        <w:rPr>
          <w:rStyle w:val="Char3"/>
          <w:rFonts w:hint="cs"/>
          <w:rtl/>
        </w:rPr>
        <w:t xml:space="preserve"> و کتاب اساسی آن یعنی قرآن کریم خود را کتاب مبین (کتابی واضح و روشن) معرّفی کرده که به زبان «عربی مبین» نازل شده است. چنانکه می‌فرماید</w:t>
      </w:r>
      <w:r w:rsidR="00156AEF" w:rsidRPr="00187002">
        <w:rPr>
          <w:rStyle w:val="Char3"/>
          <w:rFonts w:hint="cs"/>
          <w:rtl/>
        </w:rPr>
        <w:t>:</w:t>
      </w:r>
    </w:p>
    <w:p w:rsidR="005A63AB" w:rsidRPr="00144995" w:rsidRDefault="005A63AB" w:rsidP="00A1737D">
      <w:pPr>
        <w:ind w:firstLine="284"/>
        <w:jc w:val="both"/>
        <w:rPr>
          <w:rStyle w:val="Chara"/>
          <w:rtl/>
        </w:rPr>
      </w:pPr>
      <w:r>
        <w:rPr>
          <w:rFonts w:ascii="Traditional Arabic" w:hAnsi="Traditional Arabic"/>
          <w:sz w:val="24"/>
          <w:szCs w:val="28"/>
          <w:rtl/>
          <w:lang w:bidi="fa-IR"/>
        </w:rPr>
        <w:t>﴿</w:t>
      </w:r>
      <w:r w:rsidR="00A1737D" w:rsidRPr="00144995">
        <w:rPr>
          <w:rStyle w:val="Chara"/>
          <w:rtl/>
        </w:rPr>
        <w:t xml:space="preserve">تِلۡكَ ءَايَٰتُ </w:t>
      </w:r>
      <w:r w:rsidR="00A1737D" w:rsidRPr="00144995">
        <w:rPr>
          <w:rStyle w:val="Chara"/>
          <w:rFonts w:hint="cs"/>
          <w:rtl/>
        </w:rPr>
        <w:t>ٱلۡكِتَٰبِ</w:t>
      </w:r>
      <w:r w:rsidR="00A1737D" w:rsidRPr="00144995">
        <w:rPr>
          <w:rStyle w:val="Chara"/>
          <w:rtl/>
        </w:rPr>
        <w:t xml:space="preserve"> </w:t>
      </w:r>
      <w:r w:rsidR="00A1737D" w:rsidRPr="00144995">
        <w:rPr>
          <w:rStyle w:val="Chara"/>
          <w:rFonts w:hint="cs"/>
          <w:rtl/>
        </w:rPr>
        <w:t>ٱلۡمُبِينِ</w:t>
      </w:r>
      <w:r w:rsidR="00A1737D" w:rsidRPr="00144995">
        <w:rPr>
          <w:rStyle w:val="Chara"/>
          <w:rtl/>
        </w:rPr>
        <w:t xml:space="preserve"> ٢</w:t>
      </w:r>
      <w:r>
        <w:rPr>
          <w:rFonts w:ascii="Traditional Arabic" w:hAnsi="Traditional Arabic"/>
          <w:sz w:val="24"/>
          <w:szCs w:val="28"/>
          <w:rtl/>
          <w:lang w:bidi="fa-IR"/>
        </w:rPr>
        <w:t>﴾</w:t>
      </w:r>
      <w:r w:rsidRPr="00187002">
        <w:rPr>
          <w:rStyle w:val="Char3"/>
          <w:rFonts w:hint="cs"/>
          <w:rtl/>
        </w:rPr>
        <w:t xml:space="preserve"> </w:t>
      </w:r>
      <w:r w:rsidRPr="002031C9">
        <w:rPr>
          <w:rStyle w:val="Char8"/>
          <w:rtl/>
        </w:rPr>
        <w:t>[</w:t>
      </w:r>
      <w:r w:rsidRPr="002031C9">
        <w:rPr>
          <w:rStyle w:val="Char8"/>
          <w:rFonts w:hint="cs"/>
          <w:rtl/>
        </w:rPr>
        <w:t>القصص: 2</w:t>
      </w:r>
      <w:r w:rsidRPr="002031C9">
        <w:rPr>
          <w:rStyle w:val="Char8"/>
          <w:rtl/>
        </w:rPr>
        <w:t>]</w:t>
      </w:r>
      <w:r w:rsidRPr="002031C9">
        <w:rPr>
          <w:rFonts w:hAnsi="Arial" w:cs="B Lotus" w:hint="cs"/>
          <w:b/>
          <w:color w:val="000000"/>
          <w:sz w:val="30"/>
          <w:szCs w:val="30"/>
          <w:vertAlign w:val="superscript"/>
          <w:rtl/>
          <w:lang w:bidi="fa-IR"/>
        </w:rPr>
        <w:t>(</w:t>
      </w:r>
      <w:r w:rsidRPr="002031C9">
        <w:rPr>
          <w:rStyle w:val="FootnoteReference"/>
          <w:rFonts w:ascii="Times New Roman" w:hAnsi="Arial" w:cs="IRNazli"/>
          <w:b/>
          <w:color w:val="000000"/>
          <w:sz w:val="30"/>
          <w:szCs w:val="30"/>
          <w:rtl/>
          <w:lang w:bidi="fa-IR"/>
        </w:rPr>
        <w:footnoteReference w:id="137"/>
      </w:r>
      <w:r w:rsidRPr="002031C9">
        <w:rPr>
          <w:rFonts w:hAnsi="Arial" w:cs="B Lotus" w:hint="cs"/>
          <w:b/>
          <w:color w:val="000000"/>
          <w:sz w:val="30"/>
          <w:szCs w:val="30"/>
          <w:vertAlign w:val="superscript"/>
          <w:rtl/>
          <w:lang w:bidi="fa-IR"/>
        </w:rPr>
        <w:t>)</w:t>
      </w:r>
      <w:r w:rsidRPr="00187002">
        <w:rPr>
          <w:rStyle w:val="Char3"/>
          <w:rFonts w:hint="cs"/>
          <w:rtl/>
        </w:rPr>
        <w:t>.</w:t>
      </w:r>
    </w:p>
    <w:p w:rsidR="004324C0" w:rsidRPr="00187002" w:rsidRDefault="00D43BF4" w:rsidP="004324C0">
      <w:pPr>
        <w:ind w:firstLine="284"/>
        <w:jc w:val="both"/>
        <w:rPr>
          <w:rStyle w:val="Char3"/>
          <w:rtl/>
        </w:rPr>
      </w:pPr>
      <w:r w:rsidRPr="00187002">
        <w:rPr>
          <w:rStyle w:val="Char3"/>
          <w:rFonts w:hint="cs"/>
          <w:rtl/>
        </w:rPr>
        <w:t>یا می‌فرماید</w:t>
      </w:r>
      <w:r w:rsidR="00156AEF" w:rsidRPr="00187002">
        <w:rPr>
          <w:rStyle w:val="Char3"/>
          <w:rFonts w:hint="cs"/>
          <w:rtl/>
        </w:rPr>
        <w:t>:</w:t>
      </w:r>
    </w:p>
    <w:p w:rsidR="005A63AB" w:rsidRPr="00144995" w:rsidRDefault="005A63AB" w:rsidP="00A1737D">
      <w:pPr>
        <w:ind w:firstLine="284"/>
        <w:jc w:val="both"/>
        <w:rPr>
          <w:rStyle w:val="Chara"/>
          <w:rtl/>
        </w:rPr>
      </w:pPr>
      <w:r>
        <w:rPr>
          <w:rFonts w:ascii="Traditional Arabic" w:hAnsi="Traditional Arabic"/>
          <w:sz w:val="24"/>
          <w:szCs w:val="28"/>
          <w:rtl/>
          <w:lang w:bidi="fa-IR"/>
        </w:rPr>
        <w:t>﴿</w:t>
      </w:r>
      <w:r w:rsidR="00A1737D" w:rsidRPr="00144995">
        <w:rPr>
          <w:rStyle w:val="Chara"/>
          <w:rtl/>
        </w:rPr>
        <w:t xml:space="preserve">تِلۡكَ ءَايَٰتُ </w:t>
      </w:r>
      <w:r w:rsidR="00A1737D" w:rsidRPr="00144995">
        <w:rPr>
          <w:rStyle w:val="Chara"/>
          <w:rFonts w:hint="cs"/>
          <w:rtl/>
        </w:rPr>
        <w:t>ٱلۡقُرۡءَانِ</w:t>
      </w:r>
      <w:r w:rsidR="00A1737D" w:rsidRPr="00144995">
        <w:rPr>
          <w:rStyle w:val="Chara"/>
          <w:rtl/>
        </w:rPr>
        <w:t xml:space="preserve"> وَكِتَابٖ مُّبِينٍ ١</w:t>
      </w:r>
      <w:r>
        <w:rPr>
          <w:rFonts w:ascii="Traditional Arabic" w:hAnsi="Traditional Arabic"/>
          <w:sz w:val="24"/>
          <w:szCs w:val="28"/>
          <w:rtl/>
          <w:lang w:bidi="fa-IR"/>
        </w:rPr>
        <w:t>﴾</w:t>
      </w:r>
      <w:r w:rsidRPr="00187002">
        <w:rPr>
          <w:rStyle w:val="Char3"/>
          <w:rFonts w:hint="cs"/>
          <w:rtl/>
        </w:rPr>
        <w:t xml:space="preserve"> </w:t>
      </w:r>
      <w:r w:rsidRPr="002031C9">
        <w:rPr>
          <w:rStyle w:val="Char8"/>
          <w:rtl/>
        </w:rPr>
        <w:t>[</w:t>
      </w:r>
      <w:r w:rsidRPr="002031C9">
        <w:rPr>
          <w:rStyle w:val="Char8"/>
          <w:rFonts w:hint="cs"/>
          <w:rtl/>
        </w:rPr>
        <w:t>النمل: 1</w:t>
      </w:r>
      <w:r w:rsidRPr="002031C9">
        <w:rPr>
          <w:rStyle w:val="Char8"/>
          <w:rtl/>
        </w:rPr>
        <w:t>]</w:t>
      </w:r>
      <w:r w:rsidRPr="002031C9">
        <w:rPr>
          <w:rFonts w:hAnsi="Arial" w:cs="B Lotus" w:hint="cs"/>
          <w:b/>
          <w:color w:val="000000"/>
          <w:sz w:val="30"/>
          <w:szCs w:val="30"/>
          <w:vertAlign w:val="superscript"/>
          <w:rtl/>
          <w:lang w:bidi="fa-IR"/>
        </w:rPr>
        <w:t>(</w:t>
      </w:r>
      <w:r w:rsidRPr="002031C9">
        <w:rPr>
          <w:rStyle w:val="FootnoteReference"/>
          <w:rFonts w:ascii="Times New Roman" w:hAnsi="Arial" w:cs="IRNazli"/>
          <w:b/>
          <w:color w:val="000000"/>
          <w:sz w:val="30"/>
          <w:szCs w:val="30"/>
          <w:rtl/>
          <w:lang w:bidi="fa-IR"/>
        </w:rPr>
        <w:footnoteReference w:id="138"/>
      </w:r>
      <w:r w:rsidRPr="002031C9">
        <w:rPr>
          <w:rFonts w:hAnsi="Arial" w:cs="B Lotus" w:hint="cs"/>
          <w:b/>
          <w:color w:val="000000"/>
          <w:sz w:val="30"/>
          <w:szCs w:val="30"/>
          <w:vertAlign w:val="superscript"/>
          <w:rtl/>
          <w:lang w:bidi="fa-IR"/>
        </w:rPr>
        <w:t>)</w:t>
      </w:r>
      <w:r w:rsidRPr="00187002">
        <w:rPr>
          <w:rStyle w:val="Char3"/>
          <w:rFonts w:hint="cs"/>
          <w:rtl/>
        </w:rPr>
        <w:t>.</w:t>
      </w:r>
    </w:p>
    <w:p w:rsidR="00D43BF4" w:rsidRPr="00187002" w:rsidRDefault="00A77BD1" w:rsidP="004324C0">
      <w:pPr>
        <w:ind w:firstLine="284"/>
        <w:jc w:val="both"/>
        <w:rPr>
          <w:rStyle w:val="Char3"/>
          <w:rtl/>
        </w:rPr>
      </w:pPr>
      <w:r w:rsidRPr="00187002">
        <w:rPr>
          <w:rStyle w:val="Char3"/>
          <w:rFonts w:hint="cs"/>
          <w:rtl/>
        </w:rPr>
        <w:t>و همچنین فرموده است</w:t>
      </w:r>
      <w:r w:rsidR="00156AEF" w:rsidRPr="00187002">
        <w:rPr>
          <w:rStyle w:val="Char3"/>
          <w:rFonts w:hint="cs"/>
          <w:rtl/>
        </w:rPr>
        <w:t>:</w:t>
      </w:r>
      <w:r w:rsidRPr="00187002">
        <w:rPr>
          <w:rStyle w:val="Char3"/>
          <w:rFonts w:hint="cs"/>
          <w:rtl/>
        </w:rPr>
        <w:t xml:space="preserve"> </w:t>
      </w:r>
    </w:p>
    <w:p w:rsidR="005A63AB" w:rsidRPr="00144995" w:rsidRDefault="005A63AB" w:rsidP="00A1737D">
      <w:pPr>
        <w:ind w:firstLine="284"/>
        <w:jc w:val="both"/>
        <w:rPr>
          <w:rStyle w:val="Chara"/>
          <w:rtl/>
        </w:rPr>
      </w:pPr>
      <w:r>
        <w:rPr>
          <w:rFonts w:ascii="Traditional Arabic" w:hAnsi="Traditional Arabic"/>
          <w:sz w:val="24"/>
          <w:szCs w:val="28"/>
          <w:rtl/>
          <w:lang w:bidi="fa-IR"/>
        </w:rPr>
        <w:t>﴿</w:t>
      </w:r>
      <w:r w:rsidR="00A1737D" w:rsidRPr="00144995">
        <w:rPr>
          <w:rStyle w:val="Chara"/>
          <w:rFonts w:hint="cs"/>
          <w:rtl/>
        </w:rPr>
        <w:t>بِلِسَانٍ</w:t>
      </w:r>
      <w:r w:rsidR="00A1737D" w:rsidRPr="00144995">
        <w:rPr>
          <w:rStyle w:val="Chara"/>
          <w:rtl/>
        </w:rPr>
        <w:t xml:space="preserve"> عَرَبِيّٖ مُّبِينٖ ١٩٥</w:t>
      </w:r>
      <w:r>
        <w:rPr>
          <w:rFonts w:ascii="Traditional Arabic" w:hAnsi="Traditional Arabic"/>
          <w:sz w:val="24"/>
          <w:szCs w:val="28"/>
          <w:rtl/>
          <w:lang w:bidi="fa-IR"/>
        </w:rPr>
        <w:t>﴾</w:t>
      </w:r>
      <w:r w:rsidRPr="00187002">
        <w:rPr>
          <w:rStyle w:val="Char3"/>
          <w:rFonts w:hint="cs"/>
          <w:rtl/>
        </w:rPr>
        <w:t xml:space="preserve"> </w:t>
      </w:r>
      <w:r w:rsidRPr="002031C9">
        <w:rPr>
          <w:rStyle w:val="Char8"/>
          <w:rtl/>
        </w:rPr>
        <w:t>[</w:t>
      </w:r>
      <w:r w:rsidRPr="002031C9">
        <w:rPr>
          <w:rStyle w:val="Char8"/>
          <w:rFonts w:hint="cs"/>
          <w:rtl/>
        </w:rPr>
        <w:t>الشعراء: 195</w:t>
      </w:r>
      <w:r w:rsidRPr="002031C9">
        <w:rPr>
          <w:rStyle w:val="Char8"/>
          <w:rtl/>
        </w:rPr>
        <w:t>]</w:t>
      </w:r>
      <w:r w:rsidRPr="002031C9">
        <w:rPr>
          <w:rFonts w:hAnsi="Arial" w:cs="B Lotus" w:hint="cs"/>
          <w:b/>
          <w:color w:val="000000"/>
          <w:sz w:val="30"/>
          <w:szCs w:val="30"/>
          <w:vertAlign w:val="superscript"/>
          <w:rtl/>
          <w:lang w:bidi="fa-IR"/>
        </w:rPr>
        <w:t>(</w:t>
      </w:r>
      <w:r w:rsidRPr="002031C9">
        <w:rPr>
          <w:rStyle w:val="FootnoteReference"/>
          <w:rFonts w:ascii="Times New Roman" w:hAnsi="Arial" w:cs="IRNazli"/>
          <w:b/>
          <w:color w:val="000000"/>
          <w:sz w:val="30"/>
          <w:szCs w:val="30"/>
          <w:rtl/>
          <w:lang w:bidi="fa-IR"/>
        </w:rPr>
        <w:footnoteReference w:id="139"/>
      </w:r>
      <w:r w:rsidRPr="002031C9">
        <w:rPr>
          <w:rFonts w:hAnsi="Arial" w:cs="B Lotus" w:hint="cs"/>
          <w:b/>
          <w:color w:val="000000"/>
          <w:sz w:val="30"/>
          <w:szCs w:val="30"/>
          <w:vertAlign w:val="superscript"/>
          <w:rtl/>
          <w:lang w:bidi="fa-IR"/>
        </w:rPr>
        <w:t>)</w:t>
      </w:r>
      <w:r w:rsidRPr="00187002">
        <w:rPr>
          <w:rStyle w:val="Char3"/>
          <w:rFonts w:hint="cs"/>
          <w:rtl/>
        </w:rPr>
        <w:t>.</w:t>
      </w:r>
    </w:p>
    <w:p w:rsidR="00464049" w:rsidRPr="00187002" w:rsidRDefault="00A77BD1" w:rsidP="00536F15">
      <w:pPr>
        <w:ind w:firstLine="284"/>
        <w:jc w:val="both"/>
        <w:rPr>
          <w:rStyle w:val="Char3"/>
          <w:rtl/>
        </w:rPr>
      </w:pPr>
      <w:r w:rsidRPr="00187002">
        <w:rPr>
          <w:rStyle w:val="Char3"/>
          <w:rFonts w:hint="cs"/>
          <w:rtl/>
        </w:rPr>
        <w:t xml:space="preserve">هانری کربن نیز هماهنگ </w:t>
      </w:r>
      <w:r w:rsidR="00AE0428" w:rsidRPr="00187002">
        <w:rPr>
          <w:rStyle w:val="Char3"/>
          <w:rFonts w:hint="cs"/>
          <w:rtl/>
        </w:rPr>
        <w:t xml:space="preserve">با اندیشه‌های باطنیّه، اسلام را آیینی مبتنی بر اسرار و </w:t>
      </w:r>
      <w:r w:rsidR="00AE0428" w:rsidRPr="002031C9">
        <w:rPr>
          <w:rStyle w:val="Char3"/>
          <w:rFonts w:hint="cs"/>
          <w:rtl/>
        </w:rPr>
        <w:t>معماها می‌پنداشته و می‌نویسد</w:t>
      </w:r>
      <w:r w:rsidR="00156AEF" w:rsidRPr="002031C9">
        <w:rPr>
          <w:rStyle w:val="Char3"/>
          <w:rFonts w:hint="cs"/>
          <w:rtl/>
        </w:rPr>
        <w:t>:</w:t>
      </w:r>
      <w:r w:rsidR="00AE0428" w:rsidRPr="002031C9">
        <w:rPr>
          <w:rStyle w:val="Char3"/>
          <w:rFonts w:hint="cs"/>
          <w:rtl/>
        </w:rPr>
        <w:t xml:space="preserve"> «آیین اسلام، براساس تعلیم اصول و اسرار بنا شده</w:t>
      </w:r>
      <w:r w:rsidR="008B6C7E" w:rsidRPr="002031C9">
        <w:rPr>
          <w:rStyle w:val="Char3"/>
          <w:rFonts w:hint="cs"/>
          <w:rtl/>
        </w:rPr>
        <w:t xml:space="preserve"> است»</w:t>
      </w:r>
      <w:r w:rsidR="00464049" w:rsidRPr="00FB3928">
        <w:rPr>
          <w:rStyle w:val="Char3"/>
          <w:vertAlign w:val="superscript"/>
          <w:rtl/>
        </w:rPr>
        <w:footnoteReference w:id="140"/>
      </w:r>
      <w:r w:rsidR="008B6C7E" w:rsidRPr="00187002">
        <w:rPr>
          <w:rStyle w:val="Char3"/>
          <w:rFonts w:hint="cs"/>
          <w:rtl/>
        </w:rPr>
        <w:t>.</w:t>
      </w:r>
      <w:r w:rsidR="00BF3656" w:rsidRPr="00187002">
        <w:rPr>
          <w:rStyle w:val="Char3"/>
          <w:rFonts w:hint="cs"/>
          <w:rtl/>
        </w:rPr>
        <w:t xml:space="preserve"> و از اینکه غزالی در کتاب </w:t>
      </w:r>
      <w:r w:rsidR="00BF3656" w:rsidRPr="002031C9">
        <w:rPr>
          <w:rStyle w:val="Char0"/>
          <w:rFonts w:hint="cs"/>
          <w:rtl/>
        </w:rPr>
        <w:t>«فضائح الباطنیّه»</w:t>
      </w:r>
      <w:r w:rsidR="00BF3656" w:rsidRPr="00187002">
        <w:rPr>
          <w:rStyle w:val="Char3"/>
          <w:rFonts w:hint="cs"/>
          <w:rtl/>
        </w:rPr>
        <w:t xml:space="preserve"> بر ضدّ این گروه سخن گفته و تمام احکام اسلام را رمز و چیستان نشمرده است، ابراز شگفتی می‌کند و در دفاع از مذهب باطنی می‌نویسد</w:t>
      </w:r>
      <w:r w:rsidR="00156AEF" w:rsidRPr="00187002">
        <w:rPr>
          <w:rStyle w:val="Char3"/>
          <w:rFonts w:hint="cs"/>
          <w:rtl/>
        </w:rPr>
        <w:t>:</w:t>
      </w:r>
      <w:r w:rsidR="00BF3656" w:rsidRPr="00187002">
        <w:rPr>
          <w:rStyle w:val="Char3"/>
          <w:rFonts w:hint="cs"/>
          <w:rtl/>
        </w:rPr>
        <w:t xml:space="preserve"> «امروز ما پاسخ‌های پرمغز اسماعیلیّه را به حمله‌های غزالی می‌دانیم، هم</w:t>
      </w:r>
      <w:r w:rsidR="00187002" w:rsidRPr="00187002">
        <w:rPr>
          <w:rStyle w:val="Char3"/>
          <w:rFonts w:hint="cs"/>
          <w:rtl/>
        </w:rPr>
        <w:t>ۀ</w:t>
      </w:r>
      <w:r w:rsidR="00BF3656" w:rsidRPr="00187002">
        <w:rPr>
          <w:rStyle w:val="Char3"/>
          <w:rFonts w:hint="cs"/>
          <w:rtl/>
        </w:rPr>
        <w:t xml:space="preserve"> سؤالات او را می‌توان مورد انتقاد قرار داد»</w:t>
      </w:r>
      <w:r w:rsidR="00464049" w:rsidRPr="00FB3928">
        <w:rPr>
          <w:rStyle w:val="Char3"/>
          <w:vertAlign w:val="superscript"/>
          <w:rtl/>
        </w:rPr>
        <w:footnoteReference w:id="141"/>
      </w:r>
      <w:r w:rsidR="00536F15" w:rsidRPr="00187002">
        <w:rPr>
          <w:rStyle w:val="Char3"/>
          <w:rFonts w:hint="cs"/>
          <w:rtl/>
        </w:rPr>
        <w:t>.</w:t>
      </w:r>
    </w:p>
    <w:p w:rsidR="00AE0428" w:rsidRPr="00187002" w:rsidRDefault="00BF3656" w:rsidP="008331CC">
      <w:pPr>
        <w:ind w:firstLine="284"/>
        <w:jc w:val="both"/>
        <w:rPr>
          <w:rStyle w:val="Char3"/>
          <w:rtl/>
        </w:rPr>
      </w:pPr>
      <w:r w:rsidRPr="00187002">
        <w:rPr>
          <w:rStyle w:val="Char3"/>
          <w:rFonts w:hint="cs"/>
          <w:rtl/>
        </w:rPr>
        <w:t>گفتیم که باطنیّه با ابزار «تأویل» از ظاهر شریعت در می‌گذشتند و به گمان خود به باطن دین راه می‌بردند. مثلاً به عقید</w:t>
      </w:r>
      <w:r w:rsidR="00187002" w:rsidRPr="00187002">
        <w:rPr>
          <w:rStyle w:val="Char3"/>
          <w:rFonts w:hint="cs"/>
          <w:rtl/>
        </w:rPr>
        <w:t>ۀ</w:t>
      </w:r>
      <w:r w:rsidRPr="00187002">
        <w:rPr>
          <w:rStyle w:val="Char3"/>
          <w:rFonts w:hint="cs"/>
          <w:rtl/>
        </w:rPr>
        <w:t xml:space="preserve"> آنان، عدد هفت در سراسر قرآن کریم به «هفت امام اسماعیلی» تأویل می‌شود و مقصود از «هفت آسمان» و «هفت دریا» ... و نظایر</w:t>
      </w:r>
      <w:r w:rsidR="000E0E65" w:rsidRPr="00187002">
        <w:rPr>
          <w:rStyle w:val="Char3"/>
          <w:rFonts w:hint="cs"/>
          <w:rtl/>
        </w:rPr>
        <w:t xml:space="preserve"> این‌ها </w:t>
      </w:r>
      <w:r w:rsidRPr="00187002">
        <w:rPr>
          <w:rStyle w:val="Char3"/>
          <w:rFonts w:hint="cs"/>
          <w:rtl/>
        </w:rPr>
        <w:t>در باطن، امامان هفتگانه‌اند</w:t>
      </w:r>
      <w:r w:rsidR="00AE0428" w:rsidRPr="00FB3928">
        <w:rPr>
          <w:rStyle w:val="Char3"/>
          <w:vertAlign w:val="superscript"/>
          <w:rtl/>
        </w:rPr>
        <w:footnoteReference w:id="142"/>
      </w:r>
      <w:r w:rsidR="002242ED" w:rsidRPr="00187002">
        <w:rPr>
          <w:rStyle w:val="Char3"/>
          <w:rFonts w:hint="cs"/>
          <w:rtl/>
        </w:rPr>
        <w:t>.</w:t>
      </w:r>
      <w:r w:rsidRPr="00187002">
        <w:rPr>
          <w:rStyle w:val="Char3"/>
          <w:rFonts w:hint="cs"/>
          <w:rtl/>
        </w:rPr>
        <w:t xml:space="preserve"> هانری کربن می‌نویسد</w:t>
      </w:r>
      <w:r w:rsidR="00156AEF" w:rsidRPr="00187002">
        <w:rPr>
          <w:rStyle w:val="Char3"/>
          <w:rFonts w:hint="cs"/>
          <w:rtl/>
        </w:rPr>
        <w:t>:</w:t>
      </w:r>
      <w:r w:rsidRPr="00187002">
        <w:rPr>
          <w:rStyle w:val="Char3"/>
          <w:rFonts w:hint="cs"/>
          <w:rtl/>
        </w:rPr>
        <w:t xml:space="preserve"> «هفت امام در مذهب اسماعیلی، رمز هفت فلک دوّار و سیّارگان آن است»</w:t>
      </w:r>
      <w:r w:rsidR="00AE0428" w:rsidRPr="00FB3928">
        <w:rPr>
          <w:rStyle w:val="Char3"/>
          <w:vertAlign w:val="superscript"/>
          <w:rtl/>
        </w:rPr>
        <w:footnoteReference w:id="143"/>
      </w:r>
      <w:r w:rsidR="008331CC" w:rsidRPr="00187002">
        <w:rPr>
          <w:rStyle w:val="Char3"/>
          <w:rFonts w:hint="cs"/>
          <w:rtl/>
        </w:rPr>
        <w:t>.</w:t>
      </w:r>
      <w:r w:rsidR="0040540C" w:rsidRPr="00187002">
        <w:rPr>
          <w:rStyle w:val="Char3"/>
          <w:rFonts w:hint="cs"/>
          <w:rtl/>
        </w:rPr>
        <w:t xml:space="preserve"> و اهل تحقیق می‌دانند که این قبیل تأویلات، ریش</w:t>
      </w:r>
      <w:r w:rsidR="00187002" w:rsidRPr="00187002">
        <w:rPr>
          <w:rStyle w:val="Char3"/>
          <w:rFonts w:hint="cs"/>
          <w:rtl/>
        </w:rPr>
        <w:t>ۀ</w:t>
      </w:r>
      <w:r w:rsidR="0040540C" w:rsidRPr="00187002">
        <w:rPr>
          <w:rStyle w:val="Char3"/>
          <w:rFonts w:hint="cs"/>
          <w:rtl/>
        </w:rPr>
        <w:t xml:space="preserve"> یونانی دارد و از فیثاغورثیان به اسماعیلیّه راه یافته و در آیین پاک اسلام خبری از این پندارگرایی‌ها نبوده و نیست.</w:t>
      </w:r>
    </w:p>
    <w:p w:rsidR="0040540C" w:rsidRPr="00187002" w:rsidRDefault="0040540C" w:rsidP="00AF468E">
      <w:pPr>
        <w:ind w:firstLine="284"/>
        <w:jc w:val="both"/>
        <w:rPr>
          <w:rStyle w:val="Char3"/>
          <w:rtl/>
        </w:rPr>
      </w:pPr>
      <w:r w:rsidRPr="00187002">
        <w:rPr>
          <w:rStyle w:val="Char3"/>
          <w:rFonts w:hint="cs"/>
          <w:rtl/>
        </w:rPr>
        <w:t>باطن</w:t>
      </w:r>
      <w:r w:rsidR="00BE357A" w:rsidRPr="00187002">
        <w:rPr>
          <w:rStyle w:val="Char3"/>
          <w:rFonts w:hint="cs"/>
          <w:rtl/>
        </w:rPr>
        <w:t>یّ</w:t>
      </w:r>
      <w:r w:rsidRPr="00187002">
        <w:rPr>
          <w:rStyle w:val="Char3"/>
          <w:rFonts w:hint="cs"/>
          <w:rtl/>
        </w:rPr>
        <w:t>ه علاوه بر مبالغه در تأویل، به ورط</w:t>
      </w:r>
      <w:r w:rsidR="00187002" w:rsidRPr="00187002">
        <w:rPr>
          <w:rStyle w:val="Char3"/>
          <w:rFonts w:hint="cs"/>
          <w:rtl/>
        </w:rPr>
        <w:t>ۀ</w:t>
      </w:r>
      <w:r w:rsidRPr="00187002">
        <w:rPr>
          <w:rStyle w:val="Char3"/>
          <w:rFonts w:hint="cs"/>
          <w:rtl/>
        </w:rPr>
        <w:t xml:space="preserve"> غلوّ دربار</w:t>
      </w:r>
      <w:r w:rsidR="00187002" w:rsidRPr="00187002">
        <w:rPr>
          <w:rStyle w:val="Char3"/>
          <w:rFonts w:hint="cs"/>
          <w:rtl/>
        </w:rPr>
        <w:t>ۀ</w:t>
      </w:r>
      <w:r w:rsidRPr="00187002">
        <w:rPr>
          <w:rStyle w:val="Char3"/>
          <w:rFonts w:hint="cs"/>
          <w:rtl/>
        </w:rPr>
        <w:t xml:space="preserve"> امامان نیز در افتادند به همین دلیل تکالیف </w:t>
      </w:r>
      <w:r w:rsidR="00BE357A" w:rsidRPr="00187002">
        <w:rPr>
          <w:rStyle w:val="Char3"/>
          <w:rFonts w:hint="cs"/>
          <w:rtl/>
        </w:rPr>
        <w:t xml:space="preserve">دینی و احکام خدایی را در تأویل نهایی، </w:t>
      </w:r>
      <w:r w:rsidR="00AF468E" w:rsidRPr="00187002">
        <w:rPr>
          <w:rStyle w:val="Char3"/>
          <w:rFonts w:hint="cs"/>
          <w:rtl/>
        </w:rPr>
        <w:t>ساقط می‌شمردند و تقدیس امامان را جانشین</w:t>
      </w:r>
      <w:r w:rsidR="00B16643" w:rsidRPr="00187002">
        <w:rPr>
          <w:rStyle w:val="Char3"/>
          <w:rFonts w:hint="cs"/>
          <w:rtl/>
        </w:rPr>
        <w:t xml:space="preserve"> آن‌ها </w:t>
      </w:r>
      <w:r w:rsidR="00AF468E" w:rsidRPr="00187002">
        <w:rPr>
          <w:rStyle w:val="Char3"/>
          <w:rFonts w:hint="cs"/>
          <w:rtl/>
        </w:rPr>
        <w:t xml:space="preserve">می‌کردند. کربن نیز دقیقاً همین راه را می‌پیماید و برای تجلیل از مقام و شأن امام، </w:t>
      </w:r>
      <w:r w:rsidR="005126D9" w:rsidRPr="00187002">
        <w:rPr>
          <w:rStyle w:val="Char3"/>
          <w:rFonts w:hint="cs"/>
          <w:rtl/>
        </w:rPr>
        <w:t>از هم</w:t>
      </w:r>
      <w:r w:rsidR="00187002" w:rsidRPr="00187002">
        <w:rPr>
          <w:rStyle w:val="Char3"/>
          <w:rFonts w:hint="cs"/>
          <w:rtl/>
        </w:rPr>
        <w:t>ۀ</w:t>
      </w:r>
      <w:r w:rsidR="005126D9" w:rsidRPr="00187002">
        <w:rPr>
          <w:rStyle w:val="Char3"/>
          <w:rFonts w:hint="cs"/>
          <w:rtl/>
        </w:rPr>
        <w:t xml:space="preserve"> روایات ساختگی که غالیان در طول تاریخ جعل کرده‌اند کمک می‌گیرد و روایا</w:t>
      </w:r>
      <w:r w:rsidR="007F72CC" w:rsidRPr="00187002">
        <w:rPr>
          <w:rStyle w:val="Char3"/>
          <w:rFonts w:hint="cs"/>
          <w:rtl/>
        </w:rPr>
        <w:t>تی نظیر «خطبه‌البیان» و «خطب</w:t>
      </w:r>
      <w:r w:rsidR="00187002" w:rsidRPr="00187002">
        <w:rPr>
          <w:rStyle w:val="Char3"/>
          <w:rFonts w:hint="cs"/>
          <w:rtl/>
        </w:rPr>
        <w:t>ۀ</w:t>
      </w:r>
      <w:r w:rsidR="007F72CC" w:rsidRPr="00187002">
        <w:rPr>
          <w:rStyle w:val="Char3"/>
          <w:rFonts w:hint="cs"/>
          <w:rtl/>
        </w:rPr>
        <w:t xml:space="preserve"> ط</w:t>
      </w:r>
      <w:r w:rsidR="005126D9" w:rsidRPr="00187002">
        <w:rPr>
          <w:rStyle w:val="Char3"/>
          <w:rFonts w:hint="cs"/>
          <w:rtl/>
        </w:rPr>
        <w:t>نجیّه» را به گواهی می‌آورد! و به عنوان نمونه می‌نویسد</w:t>
      </w:r>
      <w:r w:rsidR="00156AEF" w:rsidRPr="00187002">
        <w:rPr>
          <w:rStyle w:val="Char3"/>
          <w:rFonts w:hint="cs"/>
          <w:rtl/>
        </w:rPr>
        <w:t>:</w:t>
      </w:r>
    </w:p>
    <w:p w:rsidR="00AE0428" w:rsidRPr="00187002" w:rsidRDefault="005126D9" w:rsidP="007F72CC">
      <w:pPr>
        <w:ind w:firstLine="284"/>
        <w:jc w:val="both"/>
        <w:rPr>
          <w:rStyle w:val="Char3"/>
          <w:rtl/>
        </w:rPr>
      </w:pPr>
      <w:r w:rsidRPr="00187002">
        <w:rPr>
          <w:rStyle w:val="Char3"/>
          <w:rFonts w:hint="cs"/>
          <w:rtl/>
        </w:rPr>
        <w:t>«این تأکیدات در خطبهُ البیان معروف، منسوب به امام اول، به اوج رسیده است</w:t>
      </w:r>
      <w:r w:rsidR="007F72CC" w:rsidRPr="00187002">
        <w:rPr>
          <w:rStyle w:val="Char3"/>
          <w:rFonts w:hint="cs"/>
          <w:rtl/>
        </w:rPr>
        <w:t>،</w:t>
      </w:r>
      <w:r w:rsidRPr="00187002">
        <w:rPr>
          <w:rStyle w:val="Char3"/>
          <w:rFonts w:hint="cs"/>
          <w:rtl/>
        </w:rPr>
        <w:t xml:space="preserve"> و راجع به امام جاوید سخن می‌گوید (که)</w:t>
      </w:r>
      <w:r w:rsidR="00156AEF" w:rsidRPr="00187002">
        <w:rPr>
          <w:rStyle w:val="Char3"/>
          <w:rFonts w:hint="cs"/>
          <w:rtl/>
        </w:rPr>
        <w:t>:</w:t>
      </w:r>
      <w:r w:rsidRPr="00187002">
        <w:rPr>
          <w:rStyle w:val="Char3"/>
          <w:rFonts w:hint="cs"/>
          <w:rtl/>
        </w:rPr>
        <w:t xml:space="preserve"> </w:t>
      </w:r>
      <w:r w:rsidR="0012798E" w:rsidRPr="00187002">
        <w:rPr>
          <w:rStyle w:val="Char3"/>
          <w:rFonts w:hint="cs"/>
          <w:rtl/>
        </w:rPr>
        <w:t>من آیت قادر مطلقم، من عرفان اسرارم، من آستان</w:t>
      </w:r>
      <w:r w:rsidR="00187002" w:rsidRPr="00187002">
        <w:rPr>
          <w:rStyle w:val="Char3"/>
          <w:rFonts w:hint="cs"/>
          <w:rtl/>
        </w:rPr>
        <w:t>ۀ</w:t>
      </w:r>
      <w:r w:rsidR="0012798E" w:rsidRPr="00187002">
        <w:rPr>
          <w:rStyle w:val="Char3"/>
          <w:rFonts w:hint="cs"/>
          <w:rtl/>
        </w:rPr>
        <w:t xml:space="preserve"> آستانه‌هایم، </w:t>
      </w:r>
      <w:r w:rsidR="000D557D" w:rsidRPr="00187002">
        <w:rPr>
          <w:rStyle w:val="Char3"/>
          <w:rFonts w:hint="cs"/>
          <w:rtl/>
        </w:rPr>
        <w:t>من محرم انوار جلال خداوندم، من اول و آخرم، و ظاهر و باطنم، من وجه‌</w:t>
      </w:r>
      <w:r w:rsidR="007F72CC" w:rsidRPr="00187002">
        <w:rPr>
          <w:rStyle w:val="Char3"/>
          <w:rFonts w:hint="cs"/>
          <w:rtl/>
        </w:rPr>
        <w:t xml:space="preserve"> </w:t>
      </w:r>
      <w:r w:rsidR="000D557D" w:rsidRPr="00187002">
        <w:rPr>
          <w:rStyle w:val="Char3"/>
          <w:rFonts w:hint="cs"/>
          <w:rtl/>
        </w:rPr>
        <w:t>الله</w:t>
      </w:r>
      <w:r w:rsidR="007F72CC" w:rsidRPr="00187002">
        <w:rPr>
          <w:rStyle w:val="Char3"/>
          <w:rFonts w:hint="cs"/>
          <w:rtl/>
        </w:rPr>
        <w:t xml:space="preserve"> ا</w:t>
      </w:r>
      <w:r w:rsidR="000D557D" w:rsidRPr="00187002">
        <w:rPr>
          <w:rStyle w:val="Char3"/>
          <w:rFonts w:hint="cs"/>
          <w:rtl/>
        </w:rPr>
        <w:t xml:space="preserve">م، من مرآت خداوندم، من قلم أعلی و لوح محفوظم، </w:t>
      </w:r>
      <w:r w:rsidR="009615CF" w:rsidRPr="00187002">
        <w:rPr>
          <w:rStyle w:val="Char3"/>
          <w:rFonts w:hint="cs"/>
          <w:rtl/>
        </w:rPr>
        <w:t>من آنم که در انجیل الی</w:t>
      </w:r>
      <w:r w:rsidR="00AE0428" w:rsidRPr="00FB3928">
        <w:rPr>
          <w:rStyle w:val="Char3"/>
          <w:vertAlign w:val="superscript"/>
          <w:rtl/>
        </w:rPr>
        <w:footnoteReference w:id="144"/>
      </w:r>
      <w:r w:rsidR="009615CF" w:rsidRPr="00187002">
        <w:rPr>
          <w:rStyle w:val="Char3"/>
          <w:rFonts w:hint="cs"/>
          <w:rtl/>
        </w:rPr>
        <w:t xml:space="preserve"> نامیده شده‌ام، من صاحب سرّ رسول خداوندم ... خطب</w:t>
      </w:r>
      <w:r w:rsidR="00187002" w:rsidRPr="00187002">
        <w:rPr>
          <w:rStyle w:val="Char3"/>
          <w:rFonts w:hint="cs"/>
          <w:rtl/>
        </w:rPr>
        <w:t>ۀ</w:t>
      </w:r>
      <w:r w:rsidR="009615CF" w:rsidRPr="00187002">
        <w:rPr>
          <w:rStyle w:val="Char3"/>
          <w:rFonts w:hint="cs"/>
          <w:rtl/>
        </w:rPr>
        <w:t xml:space="preserve"> مزبور به نحو پرصلابتی هفتاد مورد را با همین نحو فوق‌العاده بیان می‌کند»</w:t>
      </w:r>
      <w:r w:rsidR="00AE0428" w:rsidRPr="00FB3928">
        <w:rPr>
          <w:rStyle w:val="Char3"/>
          <w:vertAlign w:val="superscript"/>
          <w:rtl/>
        </w:rPr>
        <w:footnoteReference w:id="145"/>
      </w:r>
      <w:r w:rsidR="007F72CC" w:rsidRPr="00187002">
        <w:rPr>
          <w:rStyle w:val="Char3"/>
          <w:rFonts w:hint="cs"/>
          <w:rtl/>
        </w:rPr>
        <w:t>.</w:t>
      </w:r>
    </w:p>
    <w:p w:rsidR="00290F38" w:rsidRPr="00187002" w:rsidRDefault="00290F38" w:rsidP="00B508F5">
      <w:pPr>
        <w:ind w:firstLine="284"/>
        <w:jc w:val="both"/>
        <w:rPr>
          <w:rStyle w:val="Char3"/>
          <w:rtl/>
        </w:rPr>
      </w:pPr>
      <w:r w:rsidRPr="00187002">
        <w:rPr>
          <w:rStyle w:val="Char3"/>
          <w:rFonts w:hint="cs"/>
          <w:rtl/>
        </w:rPr>
        <w:t>هر حدیث‌شناس خردمندی با</w:t>
      </w:r>
      <w:r w:rsidR="00693B85" w:rsidRPr="00187002">
        <w:rPr>
          <w:rStyle w:val="Char3"/>
          <w:rFonts w:hint="cs"/>
          <w:rtl/>
        </w:rPr>
        <w:t xml:space="preserve"> کم‌تر</w:t>
      </w:r>
      <w:r w:rsidRPr="00187002">
        <w:rPr>
          <w:rStyle w:val="Char3"/>
          <w:rFonts w:hint="cs"/>
          <w:rtl/>
        </w:rPr>
        <w:t xml:space="preserve">ین </w:t>
      </w:r>
      <w:r w:rsidR="00AC2B84" w:rsidRPr="00187002">
        <w:rPr>
          <w:rStyle w:val="Char3"/>
          <w:rFonts w:hint="cs"/>
          <w:rtl/>
        </w:rPr>
        <w:t>تأمّل می‌تواند دریابد که این سخنان ساختگی، از امام متقیّان علی</w:t>
      </w:r>
      <w:r w:rsidR="00AC2B84" w:rsidRPr="00187002">
        <w:rPr>
          <w:rStyle w:val="Char3"/>
          <w:rFonts w:hint="cs"/>
          <w:rtl/>
        </w:rPr>
        <w:sym w:font="AGA Arabesque" w:char="F075"/>
      </w:r>
      <w:r w:rsidR="00AC2B84" w:rsidRPr="00187002">
        <w:rPr>
          <w:rStyle w:val="Char3"/>
          <w:rFonts w:hint="cs"/>
          <w:rtl/>
        </w:rPr>
        <w:t xml:space="preserve"> نیست</w:t>
      </w:r>
      <w:r w:rsidR="003C76EB" w:rsidRPr="00187002">
        <w:rPr>
          <w:rStyle w:val="Char3"/>
          <w:rFonts w:hint="cs"/>
          <w:rtl/>
        </w:rPr>
        <w:t>،</w:t>
      </w:r>
      <w:r w:rsidR="00AC2B84" w:rsidRPr="00187002">
        <w:rPr>
          <w:rStyle w:val="Char3"/>
          <w:rFonts w:hint="cs"/>
          <w:rtl/>
        </w:rPr>
        <w:t xml:space="preserve"> و به فرض آنکه امیر مؤمنان می‌خواست تا آن سخنان را بر زبان آورد باتوجه به دشمنان فراوان و متعصّبی که در روزگار خود داشت، ممکن نبود که چنین خطبه‌ای را در حضور مردم اظهار دارد و در سخنرانی عمومی، خویشتن را دارای مقام «أزلی» و «مدبّر جهان» معرّفی کند! (چنانکه در همین خطبه آمده است</w:t>
      </w:r>
      <w:r w:rsidR="00156AEF" w:rsidRPr="00187002">
        <w:rPr>
          <w:rStyle w:val="Char3"/>
          <w:rFonts w:hint="cs"/>
          <w:rtl/>
        </w:rPr>
        <w:t>:</w:t>
      </w:r>
      <w:r w:rsidR="00B508F5" w:rsidRPr="00187002">
        <w:rPr>
          <w:rStyle w:val="Char3"/>
          <w:rFonts w:hint="cs"/>
          <w:rtl/>
        </w:rPr>
        <w:t xml:space="preserve"> </w:t>
      </w:r>
    </w:p>
    <w:p w:rsidR="007815DC" w:rsidRPr="00187002" w:rsidRDefault="00E76BC5" w:rsidP="009E7A2B">
      <w:pPr>
        <w:ind w:firstLine="284"/>
        <w:jc w:val="both"/>
        <w:rPr>
          <w:rStyle w:val="Char3"/>
          <w:rtl/>
        </w:rPr>
      </w:pPr>
      <w:r w:rsidRPr="00C47171">
        <w:rPr>
          <w:rStyle w:val="Char2"/>
          <w:rFonts w:hint="cs"/>
          <w:rtl/>
        </w:rPr>
        <w:t>«</w:t>
      </w:r>
      <w:r w:rsidRPr="00C47171">
        <w:rPr>
          <w:rStyle w:val="Char2"/>
          <w:rtl/>
        </w:rPr>
        <w:t>أنا صاحبُ الأزلیّة الأوّلیّة</w:t>
      </w:r>
      <w:r w:rsidR="009E7A2B" w:rsidRPr="00C47171">
        <w:rPr>
          <w:rStyle w:val="Char2"/>
          <w:rtl/>
        </w:rPr>
        <w:t>... أنا مدبّرُ العالم</w:t>
      </w:r>
      <w:r w:rsidR="009E7A2B" w:rsidRPr="00C47171">
        <w:rPr>
          <w:rStyle w:val="Char2"/>
          <w:rFonts w:hint="cs"/>
          <w:rtl/>
        </w:rPr>
        <w:t>»</w:t>
      </w:r>
      <w:r w:rsidR="007815DC" w:rsidRPr="00FB3928">
        <w:rPr>
          <w:rStyle w:val="Char3"/>
          <w:vertAlign w:val="superscript"/>
          <w:rtl/>
        </w:rPr>
        <w:footnoteReference w:id="146"/>
      </w:r>
      <w:r w:rsidR="003C76EB" w:rsidRPr="00187002">
        <w:rPr>
          <w:rStyle w:val="Char3"/>
          <w:rFonts w:hint="cs"/>
          <w:rtl/>
        </w:rPr>
        <w:t>.</w:t>
      </w:r>
    </w:p>
    <w:p w:rsidR="009E7A2B" w:rsidRPr="00187002" w:rsidRDefault="009E7A2B" w:rsidP="002031C9">
      <w:pPr>
        <w:ind w:firstLine="284"/>
        <w:jc w:val="both"/>
        <w:rPr>
          <w:rStyle w:val="Char3"/>
          <w:rtl/>
        </w:rPr>
      </w:pPr>
      <w:r w:rsidRPr="00187002">
        <w:rPr>
          <w:rStyle w:val="Char3"/>
          <w:rFonts w:hint="cs"/>
          <w:rtl/>
        </w:rPr>
        <w:t>زیرا بلافاصله نواصب و خوارج و دیگران او را تکفیر می‌کردند و چه بسا در دم، امام را می‌کشتند! پس ساختگی بودن این خطبه و امثال آن ـ که هانری کربن بدان‌ها توسّل جسته ـ روشن است بویژه که این روایات را شیخ رجب برسی در کتاب</w:t>
      </w:r>
      <w:r w:rsidR="00156AEF" w:rsidRPr="00187002">
        <w:rPr>
          <w:rStyle w:val="Char3"/>
          <w:rFonts w:hint="cs"/>
          <w:rtl/>
        </w:rPr>
        <w:t>:</w:t>
      </w:r>
      <w:r w:rsidRPr="00187002">
        <w:rPr>
          <w:rStyle w:val="Char3"/>
          <w:rFonts w:hint="cs"/>
          <w:rtl/>
        </w:rPr>
        <w:t xml:space="preserve"> </w:t>
      </w:r>
      <w:r w:rsidRPr="002031C9">
        <w:rPr>
          <w:rStyle w:val="Char0"/>
          <w:rFonts w:hint="cs"/>
          <w:rtl/>
        </w:rPr>
        <w:t>«مشارقُ أنوار الیقینِ ف</w:t>
      </w:r>
      <w:r w:rsidR="002031C9">
        <w:rPr>
          <w:rStyle w:val="Char0"/>
          <w:rFonts w:hint="cs"/>
          <w:rtl/>
        </w:rPr>
        <w:t>ي</w:t>
      </w:r>
      <w:r w:rsidRPr="002031C9">
        <w:rPr>
          <w:rStyle w:val="Char0"/>
          <w:rFonts w:hint="cs"/>
          <w:rtl/>
        </w:rPr>
        <w:t xml:space="preserve"> أسرارِ أمیر</w:t>
      </w:r>
      <w:r w:rsidR="00B508F5" w:rsidRPr="002031C9">
        <w:rPr>
          <w:rStyle w:val="Char0"/>
          <w:rFonts w:hint="cs"/>
          <w:rtl/>
        </w:rPr>
        <w:t xml:space="preserve"> </w:t>
      </w:r>
      <w:r w:rsidRPr="002031C9">
        <w:rPr>
          <w:rStyle w:val="Char0"/>
          <w:rFonts w:hint="cs"/>
          <w:rtl/>
        </w:rPr>
        <w:t>المؤمنین»</w:t>
      </w:r>
      <w:r w:rsidRPr="00187002">
        <w:rPr>
          <w:rStyle w:val="Char3"/>
          <w:rFonts w:hint="cs"/>
          <w:rtl/>
        </w:rPr>
        <w:t xml:space="preserve"> آورده و این شیخ نزد حدیث‌شناسان، متّهم و مطعون است و او را از </w:t>
      </w:r>
      <w:r w:rsidR="00EA04CF" w:rsidRPr="00187002">
        <w:rPr>
          <w:rStyle w:val="Char3"/>
          <w:rFonts w:hint="cs"/>
          <w:rtl/>
        </w:rPr>
        <w:t>غالیان شمرده‌اند و به روایات وی اعتماد نکرده‌اند تا آنجا که مجلسی در مقدّم</w:t>
      </w:r>
      <w:r w:rsidR="00187002" w:rsidRPr="00187002">
        <w:rPr>
          <w:rStyle w:val="Char3"/>
          <w:rFonts w:hint="cs"/>
          <w:rtl/>
        </w:rPr>
        <w:t>ۀ</w:t>
      </w:r>
      <w:r w:rsidR="00EA04CF" w:rsidRPr="00187002">
        <w:rPr>
          <w:rStyle w:val="Char3"/>
          <w:rFonts w:hint="cs"/>
          <w:rtl/>
        </w:rPr>
        <w:t xml:space="preserve"> کتاب «بحار</w:t>
      </w:r>
      <w:r w:rsidR="00B508F5" w:rsidRPr="00187002">
        <w:rPr>
          <w:rStyle w:val="Char3"/>
          <w:rFonts w:hint="cs"/>
          <w:rtl/>
        </w:rPr>
        <w:t xml:space="preserve"> </w:t>
      </w:r>
      <w:r w:rsidR="00EA04CF" w:rsidRPr="00187002">
        <w:rPr>
          <w:rStyle w:val="Char3"/>
          <w:rFonts w:hint="cs"/>
          <w:rtl/>
        </w:rPr>
        <w:t>الأنوار» می‌نویسد</w:t>
      </w:r>
      <w:r w:rsidR="00156AEF" w:rsidRPr="00187002">
        <w:rPr>
          <w:rStyle w:val="Char3"/>
          <w:rFonts w:hint="cs"/>
          <w:rtl/>
        </w:rPr>
        <w:t>:</w:t>
      </w:r>
    </w:p>
    <w:p w:rsidR="00EA04CF" w:rsidRPr="00187002" w:rsidRDefault="00EA04CF" w:rsidP="00C47171">
      <w:pPr>
        <w:ind w:firstLine="284"/>
        <w:jc w:val="both"/>
        <w:rPr>
          <w:rStyle w:val="Char3"/>
          <w:rtl/>
        </w:rPr>
      </w:pPr>
      <w:r w:rsidRPr="002031C9">
        <w:rPr>
          <w:rStyle w:val="Char0"/>
          <w:rFonts w:hint="cs"/>
          <w:rtl/>
        </w:rPr>
        <w:t>«</w:t>
      </w:r>
      <w:r w:rsidR="00045E37" w:rsidRPr="002031C9">
        <w:rPr>
          <w:rStyle w:val="Char0"/>
          <w:rtl/>
        </w:rPr>
        <w:t>ك</w:t>
      </w:r>
      <w:r w:rsidRPr="002031C9">
        <w:rPr>
          <w:rStyle w:val="Char0"/>
          <w:rtl/>
        </w:rPr>
        <w:t>تابُ مشارقِ الأنوارِ و</w:t>
      </w:r>
      <w:r w:rsidR="00045E37" w:rsidRPr="002031C9">
        <w:rPr>
          <w:rStyle w:val="Char0"/>
          <w:rtl/>
        </w:rPr>
        <w:t>ك</w:t>
      </w:r>
      <w:r w:rsidRPr="002031C9">
        <w:rPr>
          <w:rStyle w:val="Char0"/>
          <w:rtl/>
        </w:rPr>
        <w:t>تابُ الألفینِ للحافظِ رجبِ البرس</w:t>
      </w:r>
      <w:r w:rsidR="00C47171" w:rsidRPr="002031C9">
        <w:rPr>
          <w:rStyle w:val="Char0"/>
          <w:rFonts w:hint="cs"/>
          <w:rtl/>
        </w:rPr>
        <w:t>ي</w:t>
      </w:r>
      <w:r w:rsidRPr="002031C9">
        <w:rPr>
          <w:rStyle w:val="Char0"/>
          <w:rtl/>
        </w:rPr>
        <w:t xml:space="preserve">ِّ ولا أعتمدُ علی ما یتفرّدُ بنقلهِ لاشتمالِ </w:t>
      </w:r>
      <w:r w:rsidR="00045E37" w:rsidRPr="002031C9">
        <w:rPr>
          <w:rStyle w:val="Char0"/>
          <w:rtl/>
        </w:rPr>
        <w:t>ك</w:t>
      </w:r>
      <w:r w:rsidRPr="002031C9">
        <w:rPr>
          <w:rStyle w:val="Char0"/>
          <w:rtl/>
        </w:rPr>
        <w:t>تابیهِ علی ما یوهمُ الخبطَ والخلطَ وال</w:t>
      </w:r>
      <w:r w:rsidR="00C47171" w:rsidRPr="002031C9">
        <w:rPr>
          <w:rStyle w:val="Char0"/>
          <w:rFonts w:hint="cs"/>
          <w:rtl/>
        </w:rPr>
        <w:t>إ</w:t>
      </w:r>
      <w:r w:rsidRPr="002031C9">
        <w:rPr>
          <w:rStyle w:val="Char0"/>
          <w:rtl/>
        </w:rPr>
        <w:t>رتفاع</w:t>
      </w:r>
      <w:r w:rsidRPr="002031C9">
        <w:rPr>
          <w:rStyle w:val="Char0"/>
          <w:rFonts w:hint="cs"/>
          <w:rtl/>
        </w:rPr>
        <w:t>»</w:t>
      </w:r>
      <w:r w:rsidRPr="00FB3928">
        <w:rPr>
          <w:rStyle w:val="Char3"/>
          <w:vertAlign w:val="superscript"/>
          <w:rtl/>
        </w:rPr>
        <w:footnoteReference w:id="147"/>
      </w:r>
      <w:r w:rsidR="00B508F5" w:rsidRPr="002031C9">
        <w:rPr>
          <w:rStyle w:val="Char3"/>
          <w:rFonts w:hint="cs"/>
          <w:rtl/>
        </w:rPr>
        <w:t>.</w:t>
      </w:r>
    </w:p>
    <w:p w:rsidR="00EA04CF" w:rsidRPr="00187002" w:rsidRDefault="00EA04CF" w:rsidP="00124F4D">
      <w:pPr>
        <w:ind w:firstLine="284"/>
        <w:jc w:val="both"/>
        <w:rPr>
          <w:rStyle w:val="Char3"/>
          <w:rtl/>
        </w:rPr>
      </w:pPr>
      <w:r w:rsidRPr="00187002">
        <w:rPr>
          <w:rStyle w:val="Char3"/>
          <w:rFonts w:hint="cs"/>
          <w:rtl/>
        </w:rPr>
        <w:t>یعنی</w:t>
      </w:r>
      <w:r w:rsidR="00156AEF" w:rsidRPr="00187002">
        <w:rPr>
          <w:rStyle w:val="Char3"/>
          <w:rFonts w:hint="cs"/>
          <w:rtl/>
        </w:rPr>
        <w:t>:</w:t>
      </w:r>
      <w:r w:rsidRPr="00187002">
        <w:rPr>
          <w:rStyle w:val="Char3"/>
          <w:rFonts w:hint="cs"/>
          <w:rtl/>
        </w:rPr>
        <w:t xml:space="preserve"> </w:t>
      </w:r>
      <w:r w:rsidR="00543746" w:rsidRPr="00187002">
        <w:rPr>
          <w:rStyle w:val="Char3"/>
          <w:rFonts w:hint="cs"/>
          <w:rtl/>
        </w:rPr>
        <w:t xml:space="preserve">«کتاب مشارق‌الأنوار </w:t>
      </w:r>
      <w:r w:rsidR="00D0206F" w:rsidRPr="00187002">
        <w:rPr>
          <w:rStyle w:val="Char3"/>
          <w:rFonts w:hint="cs"/>
          <w:rtl/>
        </w:rPr>
        <w:t xml:space="preserve">و نیز کتاب </w:t>
      </w:r>
      <w:r w:rsidR="00850509" w:rsidRPr="00187002">
        <w:rPr>
          <w:rStyle w:val="Char3"/>
          <w:rFonts w:hint="cs"/>
          <w:rtl/>
        </w:rPr>
        <w:t>الألفین از آثار حافظ رجب برسی است</w:t>
      </w:r>
      <w:r w:rsidR="00124F4D" w:rsidRPr="00187002">
        <w:rPr>
          <w:rStyle w:val="Char3"/>
          <w:rFonts w:hint="cs"/>
          <w:rtl/>
        </w:rPr>
        <w:t>،</w:t>
      </w:r>
      <w:r w:rsidR="00850509" w:rsidRPr="00187002">
        <w:rPr>
          <w:rStyle w:val="Char3"/>
          <w:rFonts w:hint="cs"/>
          <w:rtl/>
        </w:rPr>
        <w:t xml:space="preserve"> و من بدانچه این شیخ، به تنهایی نقل می‌کند</w:t>
      </w:r>
      <w:r w:rsidR="006A714A" w:rsidRPr="00187002">
        <w:rPr>
          <w:rStyle w:val="Char3"/>
          <w:rFonts w:hint="cs"/>
          <w:rtl/>
        </w:rPr>
        <w:t xml:space="preserve"> اعتماد ندارم زیرا</w:t>
      </w:r>
      <w:r w:rsidR="00780CD7">
        <w:rPr>
          <w:rStyle w:val="Char3"/>
          <w:rFonts w:hint="cs"/>
          <w:rtl/>
        </w:rPr>
        <w:t xml:space="preserve"> هردو </w:t>
      </w:r>
      <w:r w:rsidR="006A714A" w:rsidRPr="00187002">
        <w:rPr>
          <w:rStyle w:val="Char3"/>
          <w:rFonts w:hint="cs"/>
          <w:rtl/>
        </w:rPr>
        <w:t>کتاب او اموری را در بر دارند که به نظر می‌رسد در</w:t>
      </w:r>
      <w:r w:rsidR="00B16643" w:rsidRPr="00187002">
        <w:rPr>
          <w:rStyle w:val="Char3"/>
          <w:rFonts w:hint="cs"/>
          <w:rtl/>
        </w:rPr>
        <w:t xml:space="preserve"> آن‌ها </w:t>
      </w:r>
      <w:r w:rsidR="006A714A" w:rsidRPr="00187002">
        <w:rPr>
          <w:rStyle w:val="Char3"/>
          <w:rFonts w:hint="cs"/>
          <w:rtl/>
        </w:rPr>
        <w:t>دچار پریشان فکری و آشفتگیِ سخن و غلو شده است»</w:t>
      </w:r>
      <w:r w:rsidR="00FB3928">
        <w:rPr>
          <w:rStyle w:val="Char3"/>
          <w:rFonts w:hint="cs"/>
          <w:rtl/>
        </w:rPr>
        <w:t>!</w:t>
      </w:r>
    </w:p>
    <w:p w:rsidR="006A714A" w:rsidRPr="00187002" w:rsidRDefault="006A714A" w:rsidP="006A714A">
      <w:pPr>
        <w:ind w:firstLine="284"/>
        <w:jc w:val="both"/>
        <w:rPr>
          <w:rStyle w:val="Char3"/>
          <w:rtl/>
        </w:rPr>
      </w:pPr>
      <w:r w:rsidRPr="00187002">
        <w:rPr>
          <w:rStyle w:val="Char3"/>
          <w:rFonts w:hint="cs"/>
          <w:rtl/>
        </w:rPr>
        <w:t>اما کربن از حدیث‌شناسان اسلامی نیز پیش افتاده! و دربار</w:t>
      </w:r>
      <w:r w:rsidR="00187002" w:rsidRPr="00187002">
        <w:rPr>
          <w:rStyle w:val="Char3"/>
          <w:rFonts w:hint="cs"/>
          <w:rtl/>
        </w:rPr>
        <w:t>ۀ</w:t>
      </w:r>
      <w:r w:rsidRPr="00187002">
        <w:rPr>
          <w:rStyle w:val="Char3"/>
          <w:rFonts w:hint="cs"/>
          <w:rtl/>
        </w:rPr>
        <w:t xml:space="preserve"> آثار برسی و خطبه‌های مجعول وی می‌نویسد</w:t>
      </w:r>
      <w:r w:rsidR="00156AEF" w:rsidRPr="00187002">
        <w:rPr>
          <w:rStyle w:val="Char3"/>
          <w:rFonts w:hint="cs"/>
          <w:rtl/>
        </w:rPr>
        <w:t>:</w:t>
      </w:r>
    </w:p>
    <w:p w:rsidR="00EA04CF" w:rsidRPr="00187002" w:rsidRDefault="006A714A" w:rsidP="009D53A9">
      <w:pPr>
        <w:ind w:firstLine="284"/>
        <w:jc w:val="both"/>
        <w:rPr>
          <w:rStyle w:val="Char3"/>
          <w:rtl/>
        </w:rPr>
      </w:pPr>
      <w:r w:rsidRPr="00187002">
        <w:rPr>
          <w:rStyle w:val="Char3"/>
          <w:rFonts w:hint="cs"/>
          <w:rtl/>
        </w:rPr>
        <w:t>«در میان آثار رجب برسی که به هشت اثر می</w:t>
      </w:r>
      <w:r w:rsidR="009D53A9" w:rsidRPr="00187002">
        <w:rPr>
          <w:rStyle w:val="Char3"/>
          <w:rFonts w:hint="cs"/>
          <w:rtl/>
        </w:rPr>
        <w:t>‌رسد مشارق‌الأنوار را که</w:t>
      </w:r>
      <w:r w:rsidR="00243E0C" w:rsidRPr="00187002">
        <w:rPr>
          <w:rStyle w:val="Char3"/>
          <w:rFonts w:hint="cs"/>
          <w:rtl/>
        </w:rPr>
        <w:t xml:space="preserve"> مهم‌تر</w:t>
      </w:r>
      <w:r w:rsidR="009D53A9" w:rsidRPr="00187002">
        <w:rPr>
          <w:rStyle w:val="Char3"/>
          <w:rFonts w:hint="cs"/>
          <w:rtl/>
        </w:rPr>
        <w:t>ین</w:t>
      </w:r>
      <w:r w:rsidRPr="00187002">
        <w:rPr>
          <w:rStyle w:val="Char3"/>
          <w:rFonts w:hint="cs"/>
          <w:rtl/>
        </w:rPr>
        <w:t xml:space="preserve"> خطبه‌های عرفانی منسوب به امام اول را شامل می‌شود، می‌توان دیباچه‌ای بسیار عالی بر حکمت شیعی تلقّی کرد»</w:t>
      </w:r>
      <w:r w:rsidR="00EA04CF" w:rsidRPr="00FB3928">
        <w:rPr>
          <w:rStyle w:val="Char3"/>
          <w:vertAlign w:val="superscript"/>
          <w:rtl/>
        </w:rPr>
        <w:footnoteReference w:id="148"/>
      </w:r>
      <w:r w:rsidR="009D53A9" w:rsidRPr="00187002">
        <w:rPr>
          <w:rStyle w:val="Char3"/>
          <w:rFonts w:hint="cs"/>
          <w:rtl/>
        </w:rPr>
        <w:t>.</w:t>
      </w:r>
    </w:p>
    <w:p w:rsidR="00EA04CF" w:rsidRPr="00187002" w:rsidRDefault="006A714A" w:rsidP="00C568B7">
      <w:pPr>
        <w:ind w:firstLine="284"/>
        <w:jc w:val="both"/>
        <w:rPr>
          <w:rStyle w:val="Char3"/>
          <w:rtl/>
        </w:rPr>
      </w:pPr>
      <w:r w:rsidRPr="00187002">
        <w:rPr>
          <w:rStyle w:val="Char3"/>
          <w:rFonts w:hint="cs"/>
          <w:rtl/>
        </w:rPr>
        <w:t>ما اگر ادّعاهایی را که کربن به امیر مؤمنان</w:t>
      </w:r>
      <w:r w:rsidRPr="00187002">
        <w:rPr>
          <w:rStyle w:val="Char3"/>
          <w:rFonts w:hint="cs"/>
          <w:rtl/>
        </w:rPr>
        <w:sym w:font="AGA Arabesque" w:char="F075"/>
      </w:r>
      <w:r w:rsidRPr="00187002">
        <w:rPr>
          <w:rStyle w:val="Char3"/>
          <w:rFonts w:hint="cs"/>
          <w:rtl/>
        </w:rPr>
        <w:t xml:space="preserve"> نسبت داده با خطبه‌های امام در «نهج‌البلاغه» بسنجیم، در ساختگی بودن آنچه کربن آورده تردید نمی‌کنیم</w:t>
      </w:r>
      <w:r w:rsidR="00EA04CF" w:rsidRPr="00FB3928">
        <w:rPr>
          <w:rStyle w:val="Char3"/>
          <w:vertAlign w:val="superscript"/>
          <w:rtl/>
        </w:rPr>
        <w:footnoteReference w:id="149"/>
      </w:r>
      <w:r w:rsidR="00C568B7" w:rsidRPr="00187002">
        <w:rPr>
          <w:rStyle w:val="Char3"/>
          <w:rFonts w:hint="cs"/>
          <w:rtl/>
        </w:rPr>
        <w:t>.</w:t>
      </w:r>
    </w:p>
    <w:p w:rsidR="006A714A" w:rsidRPr="00187002" w:rsidRDefault="006A714A" w:rsidP="002031C9">
      <w:pPr>
        <w:ind w:firstLine="284"/>
        <w:jc w:val="both"/>
        <w:rPr>
          <w:rStyle w:val="Char3"/>
          <w:rtl/>
        </w:rPr>
      </w:pPr>
      <w:r w:rsidRPr="00187002">
        <w:rPr>
          <w:rStyle w:val="Char3"/>
          <w:rFonts w:hint="cs"/>
          <w:rtl/>
        </w:rPr>
        <w:t>آری</w:t>
      </w:r>
      <w:r w:rsidR="00C568B7" w:rsidRPr="00187002">
        <w:rPr>
          <w:rStyle w:val="Char3"/>
          <w:rFonts w:hint="cs"/>
          <w:rtl/>
        </w:rPr>
        <w:t>،</w:t>
      </w:r>
      <w:r w:rsidRPr="00187002">
        <w:rPr>
          <w:rStyle w:val="Char3"/>
          <w:rFonts w:hint="cs"/>
          <w:rtl/>
        </w:rPr>
        <w:t xml:space="preserve"> هانری کربن به دستاویز اینکه تشیّع حقیقی و فلسف</w:t>
      </w:r>
      <w:r w:rsidR="00187002" w:rsidRPr="00187002">
        <w:rPr>
          <w:rStyle w:val="Char3"/>
          <w:rFonts w:hint="cs"/>
          <w:rtl/>
        </w:rPr>
        <w:t>ۀ</w:t>
      </w:r>
      <w:r w:rsidRPr="00187002">
        <w:rPr>
          <w:rStyle w:val="Char3"/>
          <w:rFonts w:hint="cs"/>
          <w:rtl/>
        </w:rPr>
        <w:t xml:space="preserve"> آن را معرّفی کند، نسبت‌هایی به امامان اهل بیت</w:t>
      </w:r>
      <w:r w:rsidR="002031C9">
        <w:rPr>
          <w:rStyle w:val="Char3"/>
          <w:rFonts w:cs="CTraditional Arabic" w:hint="cs"/>
          <w:rtl/>
        </w:rPr>
        <w:t>†</w:t>
      </w:r>
      <w:r w:rsidRPr="00187002">
        <w:rPr>
          <w:rStyle w:val="Char3"/>
          <w:rFonts w:hint="cs"/>
          <w:rtl/>
        </w:rPr>
        <w:t xml:space="preserve"> و نیز به شیعیان داده که خود ایشان آشکارا به انکار</w:t>
      </w:r>
      <w:r w:rsidR="00B16643" w:rsidRPr="00187002">
        <w:rPr>
          <w:rStyle w:val="Char3"/>
          <w:rFonts w:hint="cs"/>
          <w:rtl/>
        </w:rPr>
        <w:t xml:space="preserve"> آن‌ها </w:t>
      </w:r>
      <w:r w:rsidRPr="00187002">
        <w:rPr>
          <w:rStyle w:val="Char3"/>
          <w:rFonts w:hint="cs"/>
          <w:rtl/>
        </w:rPr>
        <w:t>برخاسته‌اند! مثلاً کربن ضمن بحث از معانی باطنی قرآن ادّعا می‌کند که شیعیان، قرآن کریم را کتابی «مثله» شده می‌شمارند! و در این باره می‌نویسد</w:t>
      </w:r>
      <w:r w:rsidR="00156AEF" w:rsidRPr="00187002">
        <w:rPr>
          <w:rStyle w:val="Char3"/>
          <w:rFonts w:hint="cs"/>
          <w:rtl/>
        </w:rPr>
        <w:t>:</w:t>
      </w:r>
    </w:p>
    <w:p w:rsidR="00EA04CF" w:rsidRPr="00187002" w:rsidRDefault="006A714A" w:rsidP="000D6C18">
      <w:pPr>
        <w:ind w:firstLine="284"/>
        <w:jc w:val="both"/>
        <w:rPr>
          <w:rStyle w:val="Char3"/>
          <w:rtl/>
        </w:rPr>
      </w:pPr>
      <w:r w:rsidRPr="00187002">
        <w:rPr>
          <w:rStyle w:val="Char3"/>
          <w:rFonts w:hint="cs"/>
          <w:rtl/>
        </w:rPr>
        <w:t>«در گذشته توضیح داده‌ایم که چگونه تمایز میان تسنن و تشیّع را بایستی اساساً با توجه به «پدیدار کتاب مقدّس» یعنی وحی قرآنی فهمید البته نه صرفاً به این دلیل که</w:t>
      </w:r>
      <w:r w:rsidR="00156AEF" w:rsidRPr="00187002">
        <w:rPr>
          <w:rStyle w:val="Char3"/>
          <w:rFonts w:hint="cs"/>
          <w:rtl/>
        </w:rPr>
        <w:t>:</w:t>
      </w:r>
      <w:r w:rsidRPr="00187002">
        <w:rPr>
          <w:rStyle w:val="Char3"/>
          <w:rFonts w:hint="cs"/>
          <w:rtl/>
        </w:rPr>
        <w:t xml:space="preserve"> برابر نظر اهل تشیّع، قرآنی که امروزه در دسترس ماست قرآنی مثله شده است، بلکه به </w:t>
      </w:r>
      <w:r w:rsidR="005950B9" w:rsidRPr="00187002">
        <w:rPr>
          <w:rStyle w:val="Char3"/>
          <w:rFonts w:hint="cs"/>
          <w:rtl/>
        </w:rPr>
        <w:t>این علت که حقیقت کتاب آسمانی را بایستی در</w:t>
      </w:r>
      <w:r w:rsidR="000D6C18" w:rsidRPr="00187002">
        <w:rPr>
          <w:rStyle w:val="Char3"/>
          <w:rFonts w:hint="cs"/>
          <w:rtl/>
        </w:rPr>
        <w:t xml:space="preserve"> قلب اعمال پنهان و کثر</w:t>
      </w:r>
      <w:r w:rsidR="005950B9" w:rsidRPr="00187002">
        <w:rPr>
          <w:rStyle w:val="Char3"/>
          <w:rFonts w:hint="cs"/>
          <w:rtl/>
        </w:rPr>
        <w:t>ت معانی باطنی آن دریافت»</w:t>
      </w:r>
      <w:r w:rsidR="00EA04CF" w:rsidRPr="00FB3928">
        <w:rPr>
          <w:rStyle w:val="Char3"/>
          <w:vertAlign w:val="superscript"/>
          <w:rtl/>
        </w:rPr>
        <w:footnoteReference w:id="150"/>
      </w:r>
      <w:r w:rsidR="000D6C18" w:rsidRPr="00187002">
        <w:rPr>
          <w:rStyle w:val="Char3"/>
          <w:rFonts w:hint="cs"/>
          <w:rtl/>
        </w:rPr>
        <w:t>.</w:t>
      </w:r>
    </w:p>
    <w:p w:rsidR="000530DE" w:rsidRPr="00187002" w:rsidRDefault="000530DE" w:rsidP="00D10945">
      <w:pPr>
        <w:ind w:firstLine="284"/>
        <w:jc w:val="both"/>
        <w:rPr>
          <w:rStyle w:val="Char3"/>
          <w:rtl/>
        </w:rPr>
      </w:pPr>
      <w:r w:rsidRPr="00187002">
        <w:rPr>
          <w:rStyle w:val="Char3"/>
          <w:rFonts w:hint="cs"/>
          <w:rtl/>
        </w:rPr>
        <w:t xml:space="preserve">و ما می‌دانیم که به جز </w:t>
      </w:r>
      <w:r w:rsidR="00D10945" w:rsidRPr="00187002">
        <w:rPr>
          <w:rStyle w:val="Char3"/>
          <w:rFonts w:hint="cs"/>
          <w:rtl/>
        </w:rPr>
        <w:t>اخباری مسلکان شیعه، بزرگان علمای امامیّه چون شیخ صدوق و سید مرتضی و شیخ طوسی و شیخ طبرسی و علاّم</w:t>
      </w:r>
      <w:r w:rsidR="00187002" w:rsidRPr="00187002">
        <w:rPr>
          <w:rStyle w:val="Char3"/>
          <w:rFonts w:hint="cs"/>
          <w:rtl/>
        </w:rPr>
        <w:t>ۀ</w:t>
      </w:r>
      <w:r w:rsidR="00D10945" w:rsidRPr="00187002">
        <w:rPr>
          <w:rStyle w:val="Char3"/>
          <w:rFonts w:hint="cs"/>
          <w:rtl/>
        </w:rPr>
        <w:t xml:space="preserve"> حلّی و دیگران، قرآن کریم را مصون از هرگونه تبدیل و تغییر می‌دانند</w:t>
      </w:r>
      <w:r w:rsidR="00784061" w:rsidRPr="00187002">
        <w:rPr>
          <w:rStyle w:val="Char3"/>
          <w:rFonts w:hint="cs"/>
          <w:rtl/>
        </w:rPr>
        <w:t>،</w:t>
      </w:r>
      <w:r w:rsidR="00D10945" w:rsidRPr="00187002">
        <w:rPr>
          <w:rStyle w:val="Char3"/>
          <w:rFonts w:hint="cs"/>
          <w:rtl/>
        </w:rPr>
        <w:t xml:space="preserve"> و کافی است که در اینجا قول شیخ صدوق (محمد</w:t>
      </w:r>
      <w:r w:rsidR="00784061" w:rsidRPr="00187002">
        <w:rPr>
          <w:rStyle w:val="Char3"/>
          <w:rFonts w:hint="cs"/>
          <w:rtl/>
        </w:rPr>
        <w:t xml:space="preserve"> </w:t>
      </w:r>
      <w:r w:rsidR="002031C9">
        <w:rPr>
          <w:rStyle w:val="Char3"/>
          <w:rFonts w:hint="cs"/>
          <w:rtl/>
        </w:rPr>
        <w:t xml:space="preserve">بن علیّ </w:t>
      </w:r>
      <w:r w:rsidR="00D10945" w:rsidRPr="00187002">
        <w:rPr>
          <w:rStyle w:val="Char3"/>
          <w:rFonts w:hint="cs"/>
          <w:rtl/>
        </w:rPr>
        <w:t>بن بابویه قمّی) را به یاد آوریم که در کتاب اعتقاداتش می‌نویسد</w:t>
      </w:r>
      <w:r w:rsidR="00156AEF" w:rsidRPr="00187002">
        <w:rPr>
          <w:rStyle w:val="Char3"/>
          <w:rFonts w:hint="cs"/>
          <w:rtl/>
        </w:rPr>
        <w:t>:</w:t>
      </w:r>
    </w:p>
    <w:p w:rsidR="00D10945" w:rsidRPr="00187002" w:rsidRDefault="00D10945" w:rsidP="00C47171">
      <w:pPr>
        <w:ind w:firstLine="284"/>
        <w:jc w:val="both"/>
        <w:rPr>
          <w:rStyle w:val="Char3"/>
          <w:rtl/>
        </w:rPr>
      </w:pPr>
      <w:r w:rsidRPr="00C47171">
        <w:rPr>
          <w:rStyle w:val="Char0"/>
          <w:rFonts w:hint="cs"/>
          <w:rtl/>
        </w:rPr>
        <w:t>«</w:t>
      </w:r>
      <w:r w:rsidRPr="00C47171">
        <w:rPr>
          <w:rStyle w:val="Char0"/>
          <w:rtl/>
        </w:rPr>
        <w:t>إعتقادُنا أنَّ القرآنَ الّذ</w:t>
      </w:r>
      <w:r w:rsidR="00C47171">
        <w:rPr>
          <w:rStyle w:val="Char0"/>
          <w:rFonts w:hint="cs"/>
          <w:rtl/>
        </w:rPr>
        <w:t>ي</w:t>
      </w:r>
      <w:r w:rsidRPr="00C47171">
        <w:rPr>
          <w:rStyle w:val="Char0"/>
          <w:rtl/>
        </w:rPr>
        <w:t xml:space="preserve"> أنزلَ اللهُ تعالی علی نبیّهِ محمدٍ</w:t>
      </w:r>
      <w:r w:rsidR="002031C9">
        <w:rPr>
          <w:rStyle w:val="Char0"/>
          <w:rFonts w:hint="cs"/>
          <w:rtl/>
        </w:rPr>
        <w:t xml:space="preserve"> </w:t>
      </w:r>
      <w:r w:rsidR="00FB3928" w:rsidRPr="00FB3928">
        <w:rPr>
          <w:rStyle w:val="Char0"/>
          <w:rFonts w:cs="CTraditional Arabic"/>
          <w:rtl/>
          <w:lang w:bidi="ar-SA"/>
        </w:rPr>
        <w:t>ج</w:t>
      </w:r>
      <w:r w:rsidRPr="00C47171">
        <w:rPr>
          <w:rStyle w:val="Char0"/>
          <w:rtl/>
        </w:rPr>
        <w:t xml:space="preserve"> هوَ ما بینَ الدّفتینِ وَهوَ ما ف</w:t>
      </w:r>
      <w:r w:rsidR="00C47171">
        <w:rPr>
          <w:rStyle w:val="Char0"/>
          <w:rFonts w:hint="cs"/>
          <w:rtl/>
        </w:rPr>
        <w:t>ي</w:t>
      </w:r>
      <w:r w:rsidRPr="00C47171">
        <w:rPr>
          <w:rStyle w:val="Char0"/>
          <w:rtl/>
        </w:rPr>
        <w:t xml:space="preserve"> أیدی النّاسِ لیسَ بأ</w:t>
      </w:r>
      <w:r w:rsidR="00171A35">
        <w:rPr>
          <w:rStyle w:val="Char0"/>
          <w:rtl/>
          <w:lang w:bidi="ar-SA"/>
        </w:rPr>
        <w:t>ك</w:t>
      </w:r>
      <w:r w:rsidRPr="00C47171">
        <w:rPr>
          <w:rStyle w:val="Char0"/>
          <w:rtl/>
        </w:rPr>
        <w:t>ثرَ منْ ذل</w:t>
      </w:r>
      <w:r w:rsidR="00171A35">
        <w:rPr>
          <w:rStyle w:val="Char0"/>
          <w:rtl/>
          <w:lang w:bidi="ar-SA"/>
        </w:rPr>
        <w:t>ك</w:t>
      </w:r>
      <w:r w:rsidRPr="00C47171">
        <w:rPr>
          <w:rStyle w:val="Char0"/>
          <w:rFonts w:hint="cs"/>
          <w:rtl/>
        </w:rPr>
        <w:t>»</w:t>
      </w:r>
      <w:r w:rsidRPr="00FB3928">
        <w:rPr>
          <w:rStyle w:val="Char3"/>
          <w:vertAlign w:val="superscript"/>
          <w:rtl/>
        </w:rPr>
        <w:footnoteReference w:id="151"/>
      </w:r>
      <w:r w:rsidR="00784061">
        <w:rPr>
          <w:rFonts w:cs="B Badr" w:hint="cs"/>
          <w:b/>
          <w:bCs/>
          <w:sz w:val="32"/>
          <w:szCs w:val="32"/>
          <w:rtl/>
          <w:lang w:bidi="fa-IR"/>
        </w:rPr>
        <w:t>.</w:t>
      </w:r>
    </w:p>
    <w:p w:rsidR="00A255CB" w:rsidRPr="00187002" w:rsidRDefault="00CE763B" w:rsidP="00097A18">
      <w:pPr>
        <w:ind w:firstLine="284"/>
        <w:jc w:val="both"/>
        <w:rPr>
          <w:rStyle w:val="Char3"/>
          <w:rtl/>
        </w:rPr>
      </w:pPr>
      <w:r w:rsidRPr="00187002">
        <w:rPr>
          <w:rStyle w:val="Char3"/>
          <w:rFonts w:hint="cs"/>
          <w:rtl/>
        </w:rPr>
        <w:t>یعنی</w:t>
      </w:r>
      <w:r w:rsidR="00156AEF" w:rsidRPr="00187002">
        <w:rPr>
          <w:rStyle w:val="Char3"/>
          <w:rFonts w:hint="cs"/>
          <w:rtl/>
        </w:rPr>
        <w:t>:</w:t>
      </w:r>
      <w:r w:rsidRPr="00187002">
        <w:rPr>
          <w:rStyle w:val="Char3"/>
          <w:rFonts w:hint="cs"/>
          <w:rtl/>
        </w:rPr>
        <w:t xml:space="preserve"> «اعتقاد ما (شیعیان) این است قرآنی که خدای تعالی بر پیامبرش محمد</w:t>
      </w:r>
      <w:r w:rsidR="0075273C" w:rsidRPr="00187002">
        <w:rPr>
          <w:rStyle w:val="Char3"/>
          <w:rFonts w:hint="cs"/>
          <w:rtl/>
        </w:rPr>
        <w:t xml:space="preserve"> </w:t>
      </w:r>
      <w:r w:rsidR="00FB3928" w:rsidRPr="00FB3928">
        <w:rPr>
          <w:rStyle w:val="Char3"/>
          <w:rFonts w:cs="CTraditional Arabic" w:hint="cs"/>
          <w:rtl/>
        </w:rPr>
        <w:t>ج</w:t>
      </w:r>
      <w:r w:rsidRPr="00187002">
        <w:rPr>
          <w:rStyle w:val="Char3"/>
          <w:rFonts w:hint="cs"/>
          <w:rtl/>
        </w:rPr>
        <w:t xml:space="preserve"> فرو فرستاده، </w:t>
      </w:r>
      <w:r w:rsidR="00097A18" w:rsidRPr="00187002">
        <w:rPr>
          <w:rStyle w:val="Char3"/>
          <w:rFonts w:hint="cs"/>
          <w:rtl/>
        </w:rPr>
        <w:t>همین کتابی است که اینک میان دو جلد و در دست مردم قرار دارد و بیش از این نیست».</w:t>
      </w:r>
    </w:p>
    <w:p w:rsidR="00097A18" w:rsidRPr="00187002" w:rsidRDefault="00097A18" w:rsidP="00097A18">
      <w:pPr>
        <w:ind w:firstLine="284"/>
        <w:jc w:val="both"/>
        <w:rPr>
          <w:rStyle w:val="Char3"/>
          <w:rtl/>
        </w:rPr>
      </w:pPr>
      <w:r w:rsidRPr="00187002">
        <w:rPr>
          <w:rStyle w:val="Char3"/>
          <w:rFonts w:hint="cs"/>
          <w:rtl/>
        </w:rPr>
        <w:t>نکت</w:t>
      </w:r>
      <w:r w:rsidR="00187002" w:rsidRPr="00187002">
        <w:rPr>
          <w:rStyle w:val="Char3"/>
          <w:rFonts w:hint="cs"/>
          <w:rtl/>
        </w:rPr>
        <w:t>ۀ</w:t>
      </w:r>
      <w:r w:rsidRPr="00187002">
        <w:rPr>
          <w:rStyle w:val="Char3"/>
          <w:rFonts w:hint="cs"/>
          <w:rtl/>
        </w:rPr>
        <w:t xml:space="preserve"> دیگری که در آثار هانری کربن بر آن تکیه شده «تأویل‌گرایی» است. کربن عقیده داشته که برای دستیابی به باطن دین باید از «فنّ تأویل» بهره گرفت و به قول خودش</w:t>
      </w:r>
      <w:r w:rsidR="00156AEF" w:rsidRPr="00187002">
        <w:rPr>
          <w:rStyle w:val="Char3"/>
          <w:rFonts w:hint="cs"/>
          <w:rtl/>
        </w:rPr>
        <w:t>:</w:t>
      </w:r>
    </w:p>
    <w:p w:rsidR="00D10945" w:rsidRPr="00187002" w:rsidRDefault="00097A18" w:rsidP="00097A18">
      <w:pPr>
        <w:ind w:firstLine="284"/>
        <w:jc w:val="both"/>
        <w:rPr>
          <w:rStyle w:val="Char3"/>
          <w:rtl/>
        </w:rPr>
      </w:pPr>
      <w:r w:rsidRPr="00187002">
        <w:rPr>
          <w:rStyle w:val="Char3"/>
          <w:rFonts w:hint="cs"/>
          <w:rtl/>
        </w:rPr>
        <w:t>«روش تأویل هر اندازه برای تفکّر معمول ما غیرعادی‌تر به نظر آید، توجه ما را بیشتر جلب می‌کند»!!</w:t>
      </w:r>
      <w:r w:rsidR="00D10945" w:rsidRPr="00FB3928">
        <w:rPr>
          <w:rStyle w:val="Char3"/>
          <w:vertAlign w:val="superscript"/>
          <w:rtl/>
        </w:rPr>
        <w:footnoteReference w:id="152"/>
      </w:r>
      <w:r w:rsidR="002031C9">
        <w:rPr>
          <w:rStyle w:val="Char3"/>
          <w:rFonts w:hint="cs"/>
          <w:rtl/>
        </w:rPr>
        <w:t>.</w:t>
      </w:r>
    </w:p>
    <w:p w:rsidR="00097A18" w:rsidRPr="00187002" w:rsidRDefault="00097A18" w:rsidP="00097A18">
      <w:pPr>
        <w:ind w:firstLine="284"/>
        <w:jc w:val="both"/>
        <w:rPr>
          <w:rStyle w:val="Char3"/>
          <w:rtl/>
        </w:rPr>
      </w:pPr>
      <w:r w:rsidRPr="00187002">
        <w:rPr>
          <w:rStyle w:val="Char3"/>
          <w:rFonts w:hint="cs"/>
          <w:rtl/>
        </w:rPr>
        <w:t>این افراط بی‌مورد، متأسفانه گاهی کربن را به سخنانی بس غر</w:t>
      </w:r>
      <w:r w:rsidR="000148E1" w:rsidRPr="00187002">
        <w:rPr>
          <w:rStyle w:val="Char3"/>
          <w:rFonts w:hint="cs"/>
          <w:rtl/>
        </w:rPr>
        <w:t>یب کشانده است. مثلا</w:t>
      </w:r>
      <w:r w:rsidR="000148E1" w:rsidRPr="00E63E3D">
        <w:rPr>
          <w:rFonts w:hint="cs"/>
          <w:sz w:val="24"/>
          <w:szCs w:val="28"/>
          <w:rtl/>
          <w:lang w:bidi="fa-IR"/>
        </w:rPr>
        <w:t>ً</w:t>
      </w:r>
      <w:r w:rsidR="000148E1" w:rsidRPr="00187002">
        <w:rPr>
          <w:rStyle w:val="Char3"/>
          <w:rFonts w:hint="cs"/>
          <w:rtl/>
        </w:rPr>
        <w:t xml:space="preserve"> کربن ادّعا</w:t>
      </w:r>
      <w:r w:rsidRPr="00187002">
        <w:rPr>
          <w:rStyle w:val="Char3"/>
          <w:rFonts w:hint="cs"/>
          <w:rtl/>
        </w:rPr>
        <w:t xml:space="preserve"> می‌نماید که</w:t>
      </w:r>
      <w:r w:rsidR="00156AEF" w:rsidRPr="00187002">
        <w:rPr>
          <w:rStyle w:val="Char3"/>
          <w:rFonts w:hint="cs"/>
          <w:rtl/>
        </w:rPr>
        <w:t>:</w:t>
      </w:r>
      <w:r w:rsidRPr="00187002">
        <w:rPr>
          <w:rStyle w:val="Char3"/>
          <w:rFonts w:hint="cs"/>
          <w:rtl/>
        </w:rPr>
        <w:t xml:space="preserve"> مقصود از «زوجات پیامبر» </w:t>
      </w:r>
      <w:r w:rsidR="002A3D50" w:rsidRPr="00187002">
        <w:rPr>
          <w:rStyle w:val="Char3"/>
          <w:rFonts w:hint="cs"/>
          <w:rtl/>
        </w:rPr>
        <w:t xml:space="preserve">یا «مادران مؤمنین» در قرآن کریم، </w:t>
      </w:r>
      <w:r w:rsidR="00C60EE5" w:rsidRPr="00187002">
        <w:rPr>
          <w:rStyle w:val="Char3"/>
          <w:rFonts w:hint="cs"/>
          <w:rtl/>
        </w:rPr>
        <w:t>امامان اهل بیت هستند! چنانکه در این باره می‌نویسد</w:t>
      </w:r>
      <w:r w:rsidR="00156AEF" w:rsidRPr="00187002">
        <w:rPr>
          <w:rStyle w:val="Char3"/>
          <w:rFonts w:hint="cs"/>
          <w:rtl/>
        </w:rPr>
        <w:t>:</w:t>
      </w:r>
    </w:p>
    <w:p w:rsidR="00D10945" w:rsidRPr="00187002" w:rsidRDefault="00C60EE5" w:rsidP="007A382C">
      <w:pPr>
        <w:ind w:firstLine="284"/>
        <w:jc w:val="both"/>
        <w:rPr>
          <w:rStyle w:val="Char3"/>
          <w:rtl/>
        </w:rPr>
      </w:pPr>
      <w:r w:rsidRPr="00187002">
        <w:rPr>
          <w:rStyle w:val="Char3"/>
          <w:rFonts w:hint="cs"/>
          <w:rtl/>
        </w:rPr>
        <w:t xml:space="preserve">«ائمه، زوجات پیغمبرند، بالاتر از این، از آنجا که ولایت چیزی به جز ولادت </w:t>
      </w:r>
      <w:r w:rsidR="000971D5" w:rsidRPr="00187002">
        <w:rPr>
          <w:rStyle w:val="Char3"/>
          <w:rFonts w:hint="cs"/>
          <w:rtl/>
        </w:rPr>
        <w:t xml:space="preserve">معنوی مؤمنان نیست، وقتی سخن از مادر مؤمنان (أمُّ المؤمنین) به معنی حقیقی آن </w:t>
      </w:r>
      <w:r w:rsidR="00312CCB" w:rsidRPr="00187002">
        <w:rPr>
          <w:rStyle w:val="Char3"/>
          <w:rFonts w:hint="cs"/>
          <w:rtl/>
        </w:rPr>
        <w:t>می‌رود، باید از معنی حقیقی و نهانی این کلم</w:t>
      </w:r>
      <w:r w:rsidR="00187002" w:rsidRPr="00187002">
        <w:rPr>
          <w:rStyle w:val="Char3"/>
          <w:rFonts w:hint="cs"/>
          <w:rtl/>
        </w:rPr>
        <w:t>ۀ</w:t>
      </w:r>
      <w:r w:rsidR="00312CCB" w:rsidRPr="00187002">
        <w:rPr>
          <w:rStyle w:val="Char3"/>
          <w:rFonts w:hint="cs"/>
          <w:rtl/>
        </w:rPr>
        <w:t xml:space="preserve"> مادر، ائمّه را افاده کرد»!!</w:t>
      </w:r>
      <w:r w:rsidR="00D10945" w:rsidRPr="00FB3928">
        <w:rPr>
          <w:rStyle w:val="Char3"/>
          <w:vertAlign w:val="superscript"/>
          <w:rtl/>
        </w:rPr>
        <w:footnoteReference w:id="153"/>
      </w:r>
      <w:r w:rsidR="007A382C" w:rsidRPr="00187002">
        <w:rPr>
          <w:rStyle w:val="Char3"/>
          <w:rFonts w:hint="cs"/>
          <w:rtl/>
        </w:rPr>
        <w:t>.</w:t>
      </w:r>
    </w:p>
    <w:p w:rsidR="002031C9" w:rsidRDefault="00583D9A" w:rsidP="002031C9">
      <w:pPr>
        <w:ind w:firstLine="284"/>
        <w:jc w:val="both"/>
        <w:rPr>
          <w:rStyle w:val="Char3"/>
          <w:rtl/>
        </w:rPr>
      </w:pPr>
      <w:r w:rsidRPr="00187002">
        <w:rPr>
          <w:rStyle w:val="Char3"/>
          <w:rFonts w:hint="cs"/>
          <w:rtl/>
        </w:rPr>
        <w:t>چنین تأویل رکیکی را هیچ‌یک از امامان اهل بیت</w:t>
      </w:r>
      <w:r w:rsidR="002031C9">
        <w:rPr>
          <w:rStyle w:val="Char3"/>
          <w:rFonts w:cs="CTraditional Arabic" w:hint="cs"/>
          <w:rtl/>
        </w:rPr>
        <w:t>†</w:t>
      </w:r>
      <w:r w:rsidRPr="00187002">
        <w:rPr>
          <w:rStyle w:val="Char3"/>
          <w:rFonts w:hint="cs"/>
          <w:rtl/>
        </w:rPr>
        <w:t xml:space="preserve"> یا علمای راستین دین روا نشمرده‌اند و در آثار خود از آن ذکری به میان نیاورده‌اند و جز فرق</w:t>
      </w:r>
      <w:r w:rsidR="00187002" w:rsidRPr="00187002">
        <w:rPr>
          <w:rStyle w:val="Char3"/>
          <w:rFonts w:hint="cs"/>
          <w:rtl/>
        </w:rPr>
        <w:t>ۀ</w:t>
      </w:r>
      <w:r w:rsidRPr="00187002">
        <w:rPr>
          <w:rStyle w:val="Char3"/>
          <w:rFonts w:hint="cs"/>
          <w:rtl/>
        </w:rPr>
        <w:t xml:space="preserve"> باطنیّه </w:t>
      </w:r>
      <w:r w:rsidR="00F049A2" w:rsidRPr="00187002">
        <w:rPr>
          <w:rStyle w:val="Char3"/>
          <w:rFonts w:hint="cs"/>
          <w:rtl/>
        </w:rPr>
        <w:t xml:space="preserve">که «فنّ تأویل» را بهانه قرار داده و هر ناروایی را بر قرآن بسته‌اند، کسی از این مقوله سخن نگفته است و معلوم نیست اگر </w:t>
      </w:r>
      <w:r w:rsidR="005B2DE0" w:rsidRPr="00187002">
        <w:rPr>
          <w:rStyle w:val="Char3"/>
          <w:rFonts w:hint="cs"/>
          <w:rtl/>
        </w:rPr>
        <w:t>مقصود نهایی از ازواج رسول</w:t>
      </w:r>
      <w:r w:rsidR="007A382C" w:rsidRPr="00187002">
        <w:rPr>
          <w:rStyle w:val="Char3"/>
          <w:rFonts w:hint="cs"/>
          <w:rtl/>
        </w:rPr>
        <w:t xml:space="preserve"> </w:t>
      </w:r>
      <w:r w:rsidR="00FB3928" w:rsidRPr="00FB3928">
        <w:rPr>
          <w:rStyle w:val="Char3"/>
          <w:rFonts w:cs="CTraditional Arabic" w:hint="cs"/>
          <w:rtl/>
        </w:rPr>
        <w:t>ج</w:t>
      </w:r>
      <w:r w:rsidR="005B2DE0" w:rsidRPr="00187002">
        <w:rPr>
          <w:rStyle w:val="Char3"/>
          <w:rFonts w:hint="cs"/>
          <w:rtl/>
        </w:rPr>
        <w:t>، امامان باشند پس معنای حقیقی آی</w:t>
      </w:r>
      <w:r w:rsidR="00187002" w:rsidRPr="00187002">
        <w:rPr>
          <w:rStyle w:val="Char3"/>
          <w:rFonts w:hint="cs"/>
          <w:rtl/>
        </w:rPr>
        <w:t>ۀ</w:t>
      </w:r>
    </w:p>
    <w:p w:rsidR="00312CCB" w:rsidRPr="00144995" w:rsidRDefault="002031C9" w:rsidP="00A1737D">
      <w:pPr>
        <w:ind w:firstLine="284"/>
        <w:jc w:val="both"/>
        <w:rPr>
          <w:rStyle w:val="Chara"/>
          <w:rtl/>
        </w:rPr>
      </w:pPr>
      <w:r>
        <w:rPr>
          <w:rStyle w:val="Char3"/>
          <w:rFonts w:ascii="Traditional Arabic" w:hAnsi="Traditional Arabic" w:cs="Traditional Arabic"/>
          <w:rtl/>
        </w:rPr>
        <w:t>﴿</w:t>
      </w:r>
      <w:r w:rsidR="00A1737D" w:rsidRPr="00144995">
        <w:rPr>
          <w:rStyle w:val="Chara"/>
          <w:rtl/>
        </w:rPr>
        <w:t>وَمَا كَانَ لَكُمۡ أَن تُؤۡذُواْ رَسُول</w:t>
      </w:r>
      <w:r w:rsidR="00A1737D" w:rsidRPr="00144995">
        <w:rPr>
          <w:rStyle w:val="Chara"/>
          <w:rFonts w:hint="cs"/>
          <w:rtl/>
        </w:rPr>
        <w:t>َ</w:t>
      </w:r>
      <w:r w:rsidR="00A1737D" w:rsidRPr="00144995">
        <w:rPr>
          <w:rStyle w:val="Chara"/>
          <w:rtl/>
        </w:rPr>
        <w:t xml:space="preserve"> </w:t>
      </w:r>
      <w:r w:rsidR="00A1737D" w:rsidRPr="00144995">
        <w:rPr>
          <w:rStyle w:val="Chara"/>
          <w:rFonts w:hint="cs"/>
          <w:rtl/>
        </w:rPr>
        <w:t>ٱللَّهِ</w:t>
      </w:r>
      <w:r w:rsidR="00A1737D" w:rsidRPr="00144995">
        <w:rPr>
          <w:rStyle w:val="Chara"/>
          <w:rtl/>
        </w:rPr>
        <w:t xml:space="preserve"> وَلَآ أَن تَنكِحُوٓاْ أَزۡوَٰجَهُ</w:t>
      </w:r>
      <w:r w:rsidR="00A1737D" w:rsidRPr="00144995">
        <w:rPr>
          <w:rStyle w:val="Chara"/>
          <w:rFonts w:hint="cs"/>
          <w:rtl/>
        </w:rPr>
        <w:t>ۥ</w:t>
      </w:r>
      <w:r w:rsidR="00A1737D" w:rsidRPr="00144995">
        <w:rPr>
          <w:rStyle w:val="Chara"/>
          <w:rtl/>
        </w:rPr>
        <w:t xml:space="preserve"> مِنۢ بَعۡدِهِ</w:t>
      </w:r>
      <w:r w:rsidR="00A1737D" w:rsidRPr="00144995">
        <w:rPr>
          <w:rStyle w:val="Chara"/>
          <w:rFonts w:hint="cs"/>
          <w:rtl/>
        </w:rPr>
        <w:t>ۦٓ</w:t>
      </w:r>
      <w:r w:rsidR="00A1737D" w:rsidRPr="00144995">
        <w:rPr>
          <w:rStyle w:val="Chara"/>
          <w:rtl/>
        </w:rPr>
        <w:t xml:space="preserve"> أَبَدًاۚ</w:t>
      </w:r>
      <w:r>
        <w:rPr>
          <w:rStyle w:val="Char3"/>
          <w:rFonts w:ascii="Traditional Arabic" w:hAnsi="Traditional Arabic" w:cs="Traditional Arabic"/>
          <w:rtl/>
        </w:rPr>
        <w:t>﴾</w:t>
      </w:r>
      <w:r>
        <w:rPr>
          <w:rStyle w:val="Char3"/>
          <w:rFonts w:hint="cs"/>
          <w:rtl/>
        </w:rPr>
        <w:t xml:space="preserve"> </w:t>
      </w:r>
      <w:r w:rsidRPr="002031C9">
        <w:rPr>
          <w:rStyle w:val="Char8"/>
          <w:rFonts w:hint="cs"/>
          <w:rtl/>
        </w:rPr>
        <w:t>[الأحزاب: 5</w:t>
      </w:r>
      <w:r w:rsidR="00A1737D">
        <w:rPr>
          <w:rStyle w:val="Char8"/>
          <w:rFonts w:hint="cs"/>
          <w:rtl/>
        </w:rPr>
        <w:t>3</w:t>
      </w:r>
      <w:r w:rsidRPr="002031C9">
        <w:rPr>
          <w:rStyle w:val="Char8"/>
          <w:rFonts w:hint="cs"/>
          <w:rtl/>
        </w:rPr>
        <w:t>]</w:t>
      </w:r>
      <w:r>
        <w:rPr>
          <w:rStyle w:val="Char3"/>
          <w:rFonts w:hint="cs"/>
          <w:rtl/>
        </w:rPr>
        <w:t>.</w:t>
      </w:r>
      <w:r w:rsidR="005B2DE0" w:rsidRPr="00187002">
        <w:rPr>
          <w:rStyle w:val="Char3"/>
          <w:rFonts w:hint="cs"/>
          <w:rtl/>
        </w:rPr>
        <w:t xml:space="preserve"> </w:t>
      </w:r>
    </w:p>
    <w:p w:rsidR="005B2DE0" w:rsidRPr="00187002" w:rsidRDefault="005B2DE0" w:rsidP="00C47171">
      <w:pPr>
        <w:ind w:firstLine="284"/>
        <w:jc w:val="both"/>
        <w:rPr>
          <w:rStyle w:val="Char3"/>
          <w:rtl/>
        </w:rPr>
      </w:pPr>
      <w:r w:rsidRPr="00187002">
        <w:rPr>
          <w:rStyle w:val="Char3"/>
          <w:rFonts w:hint="cs"/>
          <w:rtl/>
        </w:rPr>
        <w:t>«</w:t>
      </w:r>
      <w:r w:rsidR="009443FA" w:rsidRPr="00187002">
        <w:rPr>
          <w:rStyle w:val="Char3"/>
          <w:rFonts w:hint="cs"/>
          <w:rtl/>
        </w:rPr>
        <w:t>شما را روا نباشد که رسول خدا را آزار دهید و نه آنکه با همسرانش پس از وی زناشویی کنید</w:t>
      </w:r>
      <w:r w:rsidRPr="00187002">
        <w:rPr>
          <w:rStyle w:val="Char3"/>
          <w:rFonts w:hint="cs"/>
          <w:rtl/>
        </w:rPr>
        <w:t>».</w:t>
      </w:r>
    </w:p>
    <w:p w:rsidR="005B2DE0" w:rsidRPr="00187002" w:rsidRDefault="008A1AEA" w:rsidP="008A1AEA">
      <w:pPr>
        <w:jc w:val="both"/>
        <w:rPr>
          <w:rStyle w:val="Char3"/>
          <w:rtl/>
        </w:rPr>
      </w:pPr>
      <w:r w:rsidRPr="00187002">
        <w:rPr>
          <w:rStyle w:val="Char3"/>
          <w:rFonts w:hint="cs"/>
          <w:rtl/>
        </w:rPr>
        <w:t>چیست؟ و اگر قرار باشد که به هر دستاویزی قرآن را به تأویل بریم یا کلمات را از معانی اصلی</w:t>
      </w:r>
      <w:r w:rsidR="00B16643" w:rsidRPr="00187002">
        <w:rPr>
          <w:rStyle w:val="Char3"/>
          <w:rFonts w:hint="cs"/>
          <w:rtl/>
        </w:rPr>
        <w:t xml:space="preserve"> آن‌ها </w:t>
      </w:r>
      <w:r w:rsidRPr="00187002">
        <w:rPr>
          <w:rStyle w:val="Char3"/>
          <w:rFonts w:hint="cs"/>
          <w:rtl/>
        </w:rPr>
        <w:t>منحرف کنیم در این صورت از اسلام و قرآن چه باقی می‌ماند؟!</w:t>
      </w:r>
    </w:p>
    <w:p w:rsidR="005B2DE0" w:rsidRDefault="008A1AEA" w:rsidP="006F5E32">
      <w:pPr>
        <w:ind w:firstLine="284"/>
        <w:jc w:val="both"/>
        <w:rPr>
          <w:rStyle w:val="Char3"/>
          <w:rtl/>
        </w:rPr>
      </w:pPr>
      <w:r w:rsidRPr="00187002">
        <w:rPr>
          <w:rStyle w:val="Char3"/>
          <w:rFonts w:hint="cs"/>
          <w:rtl/>
        </w:rPr>
        <w:t xml:space="preserve">لغزش‌های هانری کربن در شناخت اسلام و </w:t>
      </w:r>
      <w:r w:rsidR="006F5E32" w:rsidRPr="00187002">
        <w:rPr>
          <w:rStyle w:val="Char3"/>
          <w:rFonts w:hint="cs"/>
          <w:rtl/>
        </w:rPr>
        <w:t>تشیّع فراوان است</w:t>
      </w:r>
      <w:r w:rsidR="00FF164E" w:rsidRPr="00187002">
        <w:rPr>
          <w:rStyle w:val="Char3"/>
          <w:rFonts w:hint="cs"/>
          <w:rtl/>
        </w:rPr>
        <w:t>،</w:t>
      </w:r>
      <w:r w:rsidR="006F5E32" w:rsidRPr="00187002">
        <w:rPr>
          <w:rStyle w:val="Char3"/>
          <w:rFonts w:hint="cs"/>
          <w:rtl/>
        </w:rPr>
        <w:t xml:space="preserve"> اما اساس</w:t>
      </w:r>
      <w:r w:rsidR="00B16643" w:rsidRPr="00187002">
        <w:rPr>
          <w:rStyle w:val="Char3"/>
          <w:rFonts w:hint="cs"/>
          <w:rtl/>
        </w:rPr>
        <w:t xml:space="preserve"> آن‌ها </w:t>
      </w:r>
      <w:r w:rsidR="006F5E32" w:rsidRPr="00187002">
        <w:rPr>
          <w:rStyle w:val="Char3"/>
          <w:rFonts w:hint="cs"/>
          <w:rtl/>
        </w:rPr>
        <w:t>بر «باطنی‌گری» و «تأویل‌گرایی» استوار شده و با نقد این دو موضوع در آثار وی، می‌توانیم به اثبات این مدّعا نایل آییم که تلاش کربن در شناسایی ح</w:t>
      </w:r>
      <w:r w:rsidR="00FF164E" w:rsidRPr="00187002">
        <w:rPr>
          <w:rStyle w:val="Char3"/>
          <w:rFonts w:hint="cs"/>
          <w:rtl/>
        </w:rPr>
        <w:t>ق</w:t>
      </w:r>
      <w:r w:rsidR="006F5E32" w:rsidRPr="00187002">
        <w:rPr>
          <w:rStyle w:val="Char3"/>
          <w:rFonts w:hint="cs"/>
          <w:rtl/>
        </w:rPr>
        <w:t xml:space="preserve">یقت اسلام </w:t>
      </w:r>
      <w:r w:rsidR="002759A0" w:rsidRPr="00187002">
        <w:rPr>
          <w:rStyle w:val="Char3"/>
          <w:rFonts w:hint="cs"/>
          <w:rtl/>
        </w:rPr>
        <w:t>متأسّفانه تلاش موفّقی به شمار نمی‌آید.</w:t>
      </w:r>
    </w:p>
    <w:p w:rsidR="002031C9" w:rsidRDefault="002031C9" w:rsidP="006F5E32">
      <w:pPr>
        <w:ind w:firstLine="284"/>
        <w:jc w:val="both"/>
        <w:rPr>
          <w:rStyle w:val="Char3"/>
          <w:rtl/>
        </w:rPr>
        <w:sectPr w:rsidR="002031C9" w:rsidSect="00045E37">
          <w:headerReference w:type="default" r:id="rId28"/>
          <w:footnotePr>
            <w:numRestart w:val="eachPage"/>
          </w:footnotePr>
          <w:type w:val="oddPage"/>
          <w:pgSz w:w="9356" w:h="13608" w:code="9"/>
          <w:pgMar w:top="567" w:right="1134" w:bottom="851" w:left="1134" w:header="454" w:footer="0" w:gutter="0"/>
          <w:cols w:space="708"/>
          <w:titlePg/>
          <w:bidi/>
          <w:rtlGutter/>
          <w:docGrid w:linePitch="360"/>
        </w:sectPr>
      </w:pPr>
    </w:p>
    <w:p w:rsidR="00880A6F" w:rsidRPr="00B77D53" w:rsidRDefault="00880A6F" w:rsidP="002342AC">
      <w:pPr>
        <w:pStyle w:val="a"/>
        <w:rPr>
          <w:rtl/>
        </w:rPr>
      </w:pPr>
      <w:bookmarkStart w:id="240" w:name="_Toc142614421"/>
      <w:bookmarkStart w:id="241" w:name="_Toc142614749"/>
      <w:bookmarkStart w:id="242" w:name="_Toc142615007"/>
      <w:bookmarkStart w:id="243" w:name="_Toc142615606"/>
      <w:bookmarkStart w:id="244" w:name="_Toc142615886"/>
      <w:bookmarkStart w:id="245" w:name="_Toc333836510"/>
      <w:bookmarkStart w:id="246" w:name="_Toc429212567"/>
      <w:r w:rsidRPr="00B77D53">
        <w:rPr>
          <w:rFonts w:hint="cs"/>
          <w:rtl/>
        </w:rPr>
        <w:t>ایگناتس گلدزیهر</w:t>
      </w:r>
      <w:r w:rsidRPr="00CC4450">
        <w:rPr>
          <w:rFonts w:cs="B Lotus" w:hint="cs"/>
          <w:rtl/>
        </w:rPr>
        <w:t>،</w:t>
      </w:r>
      <w:r w:rsidRPr="00B77D53">
        <w:rPr>
          <w:rFonts w:hint="cs"/>
          <w:rtl/>
        </w:rPr>
        <w:t xml:space="preserve"> خاورشناس مجارستانی</w:t>
      </w:r>
      <w:bookmarkEnd w:id="240"/>
      <w:bookmarkEnd w:id="241"/>
      <w:bookmarkEnd w:id="242"/>
      <w:bookmarkEnd w:id="243"/>
      <w:bookmarkEnd w:id="244"/>
      <w:bookmarkEnd w:id="245"/>
      <w:bookmarkEnd w:id="246"/>
    </w:p>
    <w:p w:rsidR="00880A6F" w:rsidRDefault="00880A6F" w:rsidP="002031C9">
      <w:pPr>
        <w:pStyle w:val="a1"/>
        <w:rPr>
          <w:rtl/>
        </w:rPr>
      </w:pPr>
      <w:bookmarkStart w:id="247" w:name="_Toc142614422"/>
      <w:bookmarkStart w:id="248" w:name="_Toc142614750"/>
      <w:bookmarkStart w:id="249" w:name="_Toc142615008"/>
      <w:bookmarkStart w:id="250" w:name="_Toc142615607"/>
      <w:bookmarkStart w:id="251" w:name="_Toc142615887"/>
      <w:bookmarkStart w:id="252" w:name="_Toc333836511"/>
      <w:bookmarkStart w:id="253" w:name="_Toc429212568"/>
      <w:r>
        <w:rPr>
          <w:rFonts w:hint="cs"/>
          <w:rtl/>
        </w:rPr>
        <w:t>زندگینام</w:t>
      </w:r>
      <w:r w:rsidR="002031C9">
        <w:rPr>
          <w:rFonts w:hint="cs"/>
          <w:rtl/>
        </w:rPr>
        <w:t>ۀ</w:t>
      </w:r>
      <w:r>
        <w:rPr>
          <w:rFonts w:hint="cs"/>
          <w:rtl/>
        </w:rPr>
        <w:t xml:space="preserve"> علمی گلدزیهر</w:t>
      </w:r>
      <w:bookmarkEnd w:id="247"/>
      <w:bookmarkEnd w:id="248"/>
      <w:bookmarkEnd w:id="249"/>
      <w:bookmarkEnd w:id="250"/>
      <w:bookmarkEnd w:id="251"/>
      <w:bookmarkEnd w:id="252"/>
      <w:bookmarkEnd w:id="253"/>
    </w:p>
    <w:p w:rsidR="00D10945" w:rsidRPr="00187002" w:rsidRDefault="009A0660" w:rsidP="009A0660">
      <w:pPr>
        <w:ind w:firstLine="284"/>
        <w:jc w:val="both"/>
        <w:rPr>
          <w:rStyle w:val="Char3"/>
          <w:rtl/>
        </w:rPr>
      </w:pPr>
      <w:r w:rsidRPr="00187002">
        <w:rPr>
          <w:rStyle w:val="Char3"/>
          <w:rFonts w:hint="cs"/>
          <w:rtl/>
        </w:rPr>
        <w:t xml:space="preserve">ایگناتس گلدزیهر </w:t>
      </w:r>
      <w:r w:rsidR="002A1B30" w:rsidRPr="00187002">
        <w:rPr>
          <w:rStyle w:val="Char3"/>
          <w:rFonts w:hint="cs"/>
          <w:rtl/>
        </w:rPr>
        <w:t>(</w:t>
      </w:r>
      <w:r w:rsidRPr="00187002">
        <w:rPr>
          <w:rStyle w:val="Char3"/>
        </w:rPr>
        <w:t>Goldziher</w:t>
      </w:r>
      <w:r w:rsidRPr="00187002">
        <w:rPr>
          <w:rStyle w:val="Char3"/>
          <w:rFonts w:hint="cs"/>
        </w:rPr>
        <w:t xml:space="preserve"> </w:t>
      </w:r>
      <w:r w:rsidR="00D10945" w:rsidRPr="00FB3928">
        <w:rPr>
          <w:rStyle w:val="Char3"/>
          <w:vertAlign w:val="superscript"/>
        </w:rPr>
        <w:footnoteReference w:id="154"/>
      </w:r>
      <w:r w:rsidRPr="00187002">
        <w:rPr>
          <w:rStyle w:val="Char3"/>
        </w:rPr>
        <w:t>Ignaz</w:t>
      </w:r>
      <w:r w:rsidR="002A1B30" w:rsidRPr="00187002">
        <w:rPr>
          <w:rStyle w:val="Char3"/>
          <w:rFonts w:hint="cs"/>
          <w:rtl/>
        </w:rPr>
        <w:t>)</w:t>
      </w:r>
      <w:r w:rsidRPr="00187002">
        <w:rPr>
          <w:rStyle w:val="Char3"/>
          <w:rFonts w:hint="cs"/>
          <w:rtl/>
        </w:rPr>
        <w:t xml:space="preserve"> خاورشناس نامدار مجارستانی در سال 1850 میلادی در شهر استولونیسبورگ زاده شد. خانواد</w:t>
      </w:r>
      <w:r w:rsidR="00187002" w:rsidRPr="00187002">
        <w:rPr>
          <w:rStyle w:val="Char3"/>
          <w:rFonts w:hint="cs"/>
          <w:rtl/>
        </w:rPr>
        <w:t>ۀ</w:t>
      </w:r>
      <w:r w:rsidRPr="00187002">
        <w:rPr>
          <w:rStyle w:val="Char3"/>
          <w:rFonts w:hint="cs"/>
          <w:rtl/>
        </w:rPr>
        <w:t xml:space="preserve"> وی از لحاظ مذهبی، یهودی بودند و از تمکّن مالی نیز بهره داشتند. گلدزیهر تحصیلات ابتدایی خود را در بوداپست  (پایتخت مجارستان) طی کرد و مدتی را هم در برلن به سر برد. تحصیلات دانشگاهی را در لایپزیک گذرانید و رشت</w:t>
      </w:r>
      <w:r w:rsidR="00187002" w:rsidRPr="00187002">
        <w:rPr>
          <w:rStyle w:val="Char3"/>
          <w:rFonts w:hint="cs"/>
          <w:rtl/>
        </w:rPr>
        <w:t>ۀ</w:t>
      </w:r>
      <w:r w:rsidRPr="00187002">
        <w:rPr>
          <w:rStyle w:val="Char3"/>
          <w:rFonts w:hint="cs"/>
          <w:rtl/>
        </w:rPr>
        <w:t xml:space="preserve"> تحصیلی او در دانشگاه، «مطالعات شرقشناسی» بود و در این باره از فلایشر به ویژه در زبانشناسی، درس آموخت. گلدزیهر در سال 1870 رسال</w:t>
      </w:r>
      <w:r w:rsidR="00187002" w:rsidRPr="00187002">
        <w:rPr>
          <w:rStyle w:val="Char3"/>
          <w:rFonts w:hint="cs"/>
          <w:rtl/>
        </w:rPr>
        <w:t>ۀ</w:t>
      </w:r>
      <w:r w:rsidRPr="00187002">
        <w:rPr>
          <w:rStyle w:val="Char3"/>
          <w:rFonts w:hint="cs"/>
          <w:rtl/>
        </w:rPr>
        <w:t xml:space="preserve"> دکترای خود را تحت نظر فلایشر </w:t>
      </w:r>
      <w:r w:rsidR="00D00CC7" w:rsidRPr="00187002">
        <w:rPr>
          <w:rStyle w:val="Char3"/>
          <w:rFonts w:hint="cs"/>
          <w:rtl/>
        </w:rPr>
        <w:t>به پایان رساند. موضوع رسال</w:t>
      </w:r>
      <w:r w:rsidR="00187002" w:rsidRPr="00187002">
        <w:rPr>
          <w:rStyle w:val="Char3"/>
          <w:rFonts w:hint="cs"/>
          <w:rtl/>
        </w:rPr>
        <w:t>ۀ</w:t>
      </w:r>
      <w:r w:rsidR="00D00CC7" w:rsidRPr="00187002">
        <w:rPr>
          <w:rStyle w:val="Char3"/>
          <w:rFonts w:hint="cs"/>
          <w:rtl/>
        </w:rPr>
        <w:t xml:space="preserve"> وی پژوهش دربار</w:t>
      </w:r>
      <w:r w:rsidR="00187002" w:rsidRPr="00187002">
        <w:rPr>
          <w:rStyle w:val="Char3"/>
          <w:rFonts w:hint="cs"/>
          <w:rtl/>
        </w:rPr>
        <w:t>ۀ</w:t>
      </w:r>
      <w:r w:rsidR="00D00CC7" w:rsidRPr="00187002">
        <w:rPr>
          <w:rStyle w:val="Char3"/>
          <w:rFonts w:hint="cs"/>
          <w:rtl/>
        </w:rPr>
        <w:t xml:space="preserve"> «تنخوم اورشلیمی» بود که از مفسّران یهودی تورات در قرون وسطی به شمار می‌رفت.</w:t>
      </w:r>
    </w:p>
    <w:p w:rsidR="00D00CC7" w:rsidRPr="00187002" w:rsidRDefault="00D00CC7" w:rsidP="00B4334A">
      <w:pPr>
        <w:ind w:firstLine="284"/>
        <w:jc w:val="both"/>
        <w:rPr>
          <w:rStyle w:val="Char3"/>
          <w:rtl/>
        </w:rPr>
      </w:pPr>
      <w:r w:rsidRPr="00187002">
        <w:rPr>
          <w:rStyle w:val="Char3"/>
          <w:rFonts w:hint="cs"/>
          <w:rtl/>
        </w:rPr>
        <w:t>گلدزیهر پس از دریافت درج</w:t>
      </w:r>
      <w:r w:rsidR="00187002" w:rsidRPr="00187002">
        <w:rPr>
          <w:rStyle w:val="Char3"/>
          <w:rFonts w:hint="cs"/>
          <w:rtl/>
        </w:rPr>
        <w:t>ۀ</w:t>
      </w:r>
      <w:r w:rsidRPr="00187002">
        <w:rPr>
          <w:rStyle w:val="Char3"/>
          <w:rFonts w:hint="cs"/>
          <w:rtl/>
        </w:rPr>
        <w:t xml:space="preserve"> دکترا، به بوداپست بازگشت و در سال 1872 به سمت دانشیار دانشگاه بوداپست انتخاب شد. اندکی بعد، در پی مأموریتی به وین و لیدن رفت و یک سال در آن دو شهر بماند. آنگاه سفر خود را به شرق آغاز کرد. </w:t>
      </w:r>
      <w:r w:rsidR="0055754C" w:rsidRPr="00187002">
        <w:rPr>
          <w:rStyle w:val="Char3"/>
          <w:rFonts w:hint="cs"/>
          <w:rtl/>
        </w:rPr>
        <w:t xml:space="preserve">ابتدا رهسپار سوریه شد و سپس از فلسطین </w:t>
      </w:r>
      <w:r w:rsidR="005A055F" w:rsidRPr="00187002">
        <w:rPr>
          <w:rStyle w:val="Char3"/>
          <w:rFonts w:hint="cs"/>
          <w:rtl/>
        </w:rPr>
        <w:t>و مصر دیدن کرد. در سوریه با شیخ طاهر جزایری عضو مجموع علمی دمشق و مدیر کتابخان</w:t>
      </w:r>
      <w:r w:rsidR="00187002" w:rsidRPr="00187002">
        <w:rPr>
          <w:rStyle w:val="Char3"/>
          <w:rFonts w:hint="cs"/>
          <w:rtl/>
        </w:rPr>
        <w:t>ۀ</w:t>
      </w:r>
      <w:r w:rsidR="005A055F" w:rsidRPr="00187002">
        <w:rPr>
          <w:rStyle w:val="Char3"/>
          <w:rFonts w:hint="cs"/>
          <w:rtl/>
        </w:rPr>
        <w:t xml:space="preserve"> ظاهریّه، طرح دوستی ریخت و از او بهره‌های فراوان گرفت و در مصر نیز گاهی به دانشگاه الأزهر رفت و آمد می‌کرد و از دروس استادان و علمای مصر بهره‌مند می‌شد. پس از یکسال و نیم اقامت در شرق اسلامی (از سپتامبر 1873 تا آوریل سال بعد) به مجارستان بازگشت. در آنجا ابتدا او را به عنوان عضو مکاتبه‌ای آکادمی مجارستان برگزیدند و سپس در سال 1892 به عنوان عضو فعال آکادمی انتخاب گشت و سرانجام، در سال 1894 به سمت استاد زبان‌های سامی در دانشگاه بوداپست پذیرفته شد. گلدزیهر در کنگره‌های خاورشناسان نیز شرکت می‌کرد و به سخنرانی می‌پرداخت. وی در نوامبر 1921 (مقارن با 70 سالگی) در شهر بوداپست از جهان رخت بربست. این خاورشناس یهودی در تتبّع و مطالع</w:t>
      </w:r>
      <w:r w:rsidR="00187002" w:rsidRPr="00187002">
        <w:rPr>
          <w:rStyle w:val="Char3"/>
          <w:rFonts w:hint="cs"/>
          <w:rtl/>
        </w:rPr>
        <w:t>ۀ</w:t>
      </w:r>
      <w:r w:rsidR="005A055F" w:rsidRPr="00187002">
        <w:rPr>
          <w:rStyle w:val="Char3"/>
          <w:rFonts w:hint="cs"/>
          <w:rtl/>
        </w:rPr>
        <w:t xml:space="preserve"> متون از خاورشناسان سرآمد به شمار می‌رود و در عین حال، بخش اعظم معلومات خود را از علمای اسلامی فرا گرفته و مدیون شیخ طاهر جزایری و دیگران است ولی متأسّفانه پژوهش‌های خویش را با فرضیه‌سازی و خیال‌پردازی قرین ساخته و از مخالفت با اسلام خودداری نورزیده است.</w:t>
      </w:r>
    </w:p>
    <w:p w:rsidR="005A055F" w:rsidRPr="00B141DA" w:rsidRDefault="005A055F" w:rsidP="002342AC">
      <w:pPr>
        <w:pStyle w:val="a1"/>
        <w:rPr>
          <w:rtl/>
        </w:rPr>
      </w:pPr>
      <w:bookmarkStart w:id="254" w:name="_Toc142614423"/>
      <w:bookmarkStart w:id="255" w:name="_Toc142614751"/>
      <w:bookmarkStart w:id="256" w:name="_Toc142615009"/>
      <w:bookmarkStart w:id="257" w:name="_Toc142615608"/>
      <w:bookmarkStart w:id="258" w:name="_Toc142615888"/>
      <w:bookmarkStart w:id="259" w:name="_Toc333836512"/>
      <w:bookmarkStart w:id="260" w:name="_Toc429212569"/>
      <w:r>
        <w:rPr>
          <w:rFonts w:hint="cs"/>
          <w:rtl/>
        </w:rPr>
        <w:t>آثار گلدزیهر</w:t>
      </w:r>
      <w:bookmarkEnd w:id="254"/>
      <w:bookmarkEnd w:id="255"/>
      <w:bookmarkEnd w:id="256"/>
      <w:bookmarkEnd w:id="257"/>
      <w:bookmarkEnd w:id="258"/>
      <w:bookmarkEnd w:id="259"/>
      <w:bookmarkEnd w:id="260"/>
    </w:p>
    <w:p w:rsidR="005A055F" w:rsidRPr="00187002" w:rsidRDefault="005A055F" w:rsidP="00E25CE6">
      <w:pPr>
        <w:ind w:firstLine="284"/>
        <w:jc w:val="both"/>
        <w:rPr>
          <w:rStyle w:val="Char3"/>
          <w:rtl/>
        </w:rPr>
      </w:pPr>
      <w:r w:rsidRPr="00187002">
        <w:rPr>
          <w:rStyle w:val="Char3"/>
          <w:rFonts w:hint="cs"/>
          <w:rtl/>
        </w:rPr>
        <w:t>از گلدزیهر</w:t>
      </w:r>
      <w:r w:rsidR="00E25CE6" w:rsidRPr="00187002">
        <w:rPr>
          <w:rStyle w:val="Char3"/>
          <w:rFonts w:hint="cs"/>
          <w:rtl/>
        </w:rPr>
        <w:t xml:space="preserve"> آثار گوناگونی به جای مانده است و در میان آثار وی، چند کتاب و مقاله بیشتر مورد توجه و نقد قرار گرفته که عبارتند از</w:t>
      </w:r>
      <w:r w:rsidR="00156AEF" w:rsidRPr="00187002">
        <w:rPr>
          <w:rStyle w:val="Char3"/>
          <w:rFonts w:hint="cs"/>
          <w:rtl/>
        </w:rPr>
        <w:t>:</w:t>
      </w:r>
    </w:p>
    <w:p w:rsidR="00E25CE6" w:rsidRPr="00187002" w:rsidRDefault="00E25CE6" w:rsidP="002342AC">
      <w:pPr>
        <w:numPr>
          <w:ilvl w:val="0"/>
          <w:numId w:val="20"/>
        </w:numPr>
        <w:jc w:val="both"/>
        <w:rPr>
          <w:rStyle w:val="Char3"/>
          <w:rtl/>
        </w:rPr>
      </w:pPr>
      <w:r w:rsidRPr="00187002">
        <w:rPr>
          <w:rStyle w:val="Char3"/>
          <w:rFonts w:hint="cs"/>
          <w:rtl/>
        </w:rPr>
        <w:t>سخنرانی‌هایی دربار</w:t>
      </w:r>
      <w:r w:rsidR="00187002" w:rsidRPr="00187002">
        <w:rPr>
          <w:rStyle w:val="Char3"/>
          <w:rFonts w:hint="cs"/>
          <w:rtl/>
        </w:rPr>
        <w:t>ۀ</w:t>
      </w:r>
      <w:r w:rsidRPr="00187002">
        <w:rPr>
          <w:rStyle w:val="Char3"/>
          <w:rFonts w:hint="cs"/>
          <w:rtl/>
        </w:rPr>
        <w:t xml:space="preserve"> اسلام </w:t>
      </w:r>
      <w:r w:rsidRPr="00187002">
        <w:rPr>
          <w:rStyle w:val="Char3"/>
        </w:rPr>
        <w:t>Vorlesungen uber den Islam</w:t>
      </w:r>
      <w:r w:rsidRPr="00187002">
        <w:rPr>
          <w:rStyle w:val="Char3"/>
          <w:rFonts w:hint="cs"/>
          <w:rtl/>
        </w:rPr>
        <w:t>.</w:t>
      </w:r>
    </w:p>
    <w:p w:rsidR="005A055F" w:rsidRPr="00187002" w:rsidRDefault="00E25CE6" w:rsidP="00C47171">
      <w:pPr>
        <w:ind w:firstLine="284"/>
        <w:jc w:val="both"/>
        <w:rPr>
          <w:rStyle w:val="Char3"/>
          <w:rtl/>
        </w:rPr>
      </w:pPr>
      <w:r w:rsidRPr="00187002">
        <w:rPr>
          <w:rStyle w:val="Char3"/>
          <w:rFonts w:hint="cs"/>
          <w:rtl/>
        </w:rPr>
        <w:t>گلدزیهر این سخنرانی‌ها را در مجموعه‌ای گرد آورده و به صورت کتاب مستقلّی انتشار داده است. کتاب مزبور در اروپا به انگلیسی ترجمه و چاپ شده (سال 1981) و در شرق اسلامی نیز موردتوجه قرار گرفته است. ابتدا سه تن از مترجم</w:t>
      </w:r>
      <w:r w:rsidR="002A17B6" w:rsidRPr="00187002">
        <w:rPr>
          <w:rStyle w:val="Char3"/>
          <w:rFonts w:hint="cs"/>
          <w:rtl/>
        </w:rPr>
        <w:t xml:space="preserve">ان مصری، آن را با عنوان </w:t>
      </w:r>
      <w:r w:rsidR="002A17B6" w:rsidRPr="00C47171">
        <w:rPr>
          <w:rStyle w:val="Char0"/>
          <w:rFonts w:hint="cs"/>
          <w:rtl/>
        </w:rPr>
        <w:t>«العقیدة والشريعة</w:t>
      </w:r>
      <w:r w:rsidRPr="00C47171">
        <w:rPr>
          <w:rStyle w:val="Char0"/>
          <w:rFonts w:hint="cs"/>
          <w:rtl/>
        </w:rPr>
        <w:t xml:space="preserve"> ف</w:t>
      </w:r>
      <w:r w:rsidR="00C47171">
        <w:rPr>
          <w:rStyle w:val="Char0"/>
          <w:rFonts w:hint="cs"/>
          <w:rtl/>
        </w:rPr>
        <w:t xml:space="preserve">ي </w:t>
      </w:r>
      <w:r w:rsidRPr="00C47171">
        <w:rPr>
          <w:rStyle w:val="Char0"/>
          <w:rFonts w:hint="cs"/>
          <w:rtl/>
        </w:rPr>
        <w:t>الإسلام»</w:t>
      </w:r>
      <w:r w:rsidRPr="00187002">
        <w:rPr>
          <w:rStyle w:val="Char3"/>
          <w:rFonts w:hint="cs"/>
          <w:rtl/>
        </w:rPr>
        <w:t xml:space="preserve"> </w:t>
      </w:r>
      <w:r w:rsidR="00AC0D2A" w:rsidRPr="00187002">
        <w:rPr>
          <w:rStyle w:val="Char3"/>
          <w:rFonts w:hint="cs"/>
          <w:rtl/>
        </w:rPr>
        <w:t>به زبان عربی برگردانده‌اند</w:t>
      </w:r>
      <w:r w:rsidR="002A17B6" w:rsidRPr="00187002">
        <w:rPr>
          <w:rStyle w:val="Char3"/>
          <w:rFonts w:hint="cs"/>
          <w:rtl/>
        </w:rPr>
        <w:t>،</w:t>
      </w:r>
      <w:r w:rsidR="00AC0D2A" w:rsidRPr="00187002">
        <w:rPr>
          <w:rStyle w:val="Char3"/>
          <w:rFonts w:hint="cs"/>
          <w:rtl/>
        </w:rPr>
        <w:t xml:space="preserve"> </w:t>
      </w:r>
      <w:r w:rsidR="008A09ED" w:rsidRPr="00187002">
        <w:rPr>
          <w:rStyle w:val="Char3"/>
          <w:rFonts w:hint="cs"/>
          <w:rtl/>
        </w:rPr>
        <w:t xml:space="preserve">و در ذیل برخی از صفحات آن، تعلقیات کوتاهی آورده‌اند و رأی گلدزیهر را رد کرده‌اند. این سه تن محمد یوسف موسی و عبدالعزیز عبدالحق و علی حسن عبدالقادر نام دارند. نقد ایشان </w:t>
      </w:r>
      <w:r w:rsidR="007C5FAF" w:rsidRPr="00187002">
        <w:rPr>
          <w:rStyle w:val="Char3"/>
          <w:rFonts w:hint="cs"/>
          <w:rtl/>
        </w:rPr>
        <w:t>به دلیل اختصار، مورد پسند دانشمند معاصر مصری، اس</w:t>
      </w:r>
      <w:r w:rsidR="002A17B6" w:rsidRPr="00187002">
        <w:rPr>
          <w:rStyle w:val="Char3"/>
          <w:rFonts w:hint="cs"/>
          <w:rtl/>
        </w:rPr>
        <w:t>تاد محمد غزالی قرار نگر</w:t>
      </w:r>
      <w:r w:rsidR="007C5FAF" w:rsidRPr="00187002">
        <w:rPr>
          <w:rStyle w:val="Char3"/>
          <w:rFonts w:hint="cs"/>
          <w:rtl/>
        </w:rPr>
        <w:t>ف</w:t>
      </w:r>
      <w:r w:rsidR="002A17B6" w:rsidRPr="00187002">
        <w:rPr>
          <w:rStyle w:val="Char3"/>
          <w:rFonts w:hint="cs"/>
          <w:rtl/>
        </w:rPr>
        <w:t>ت</w:t>
      </w:r>
      <w:r w:rsidR="007C5FAF" w:rsidRPr="00187002">
        <w:rPr>
          <w:rStyle w:val="Char3"/>
          <w:rFonts w:hint="cs"/>
          <w:rtl/>
        </w:rPr>
        <w:t xml:space="preserve">ه و کتابی </w:t>
      </w:r>
      <w:r w:rsidR="002A17B6" w:rsidRPr="00187002">
        <w:rPr>
          <w:rStyle w:val="Char3"/>
          <w:rFonts w:hint="cs"/>
          <w:rtl/>
        </w:rPr>
        <w:t xml:space="preserve">تحت عنوان </w:t>
      </w:r>
      <w:r w:rsidR="002A17B6" w:rsidRPr="00C47171">
        <w:rPr>
          <w:rStyle w:val="Char0"/>
          <w:rFonts w:hint="cs"/>
          <w:rtl/>
        </w:rPr>
        <w:t>«دفاعٌ عنِ العقیدة والشريعة</w:t>
      </w:r>
      <w:r w:rsidR="007C5FAF" w:rsidRPr="00C47171">
        <w:rPr>
          <w:rStyle w:val="Char0"/>
          <w:rFonts w:hint="cs"/>
          <w:rtl/>
        </w:rPr>
        <w:t>»</w:t>
      </w:r>
      <w:r w:rsidR="007C5FAF" w:rsidRPr="00187002">
        <w:rPr>
          <w:rStyle w:val="Char3"/>
          <w:rFonts w:hint="cs"/>
          <w:rtl/>
        </w:rPr>
        <w:t xml:space="preserve"> در پاسخ گلدزیهر نگاشته است</w:t>
      </w:r>
      <w:r w:rsidR="002A17B6" w:rsidRPr="00187002">
        <w:rPr>
          <w:rStyle w:val="Char3"/>
          <w:rFonts w:hint="cs"/>
          <w:rtl/>
        </w:rPr>
        <w:t>،</w:t>
      </w:r>
      <w:r w:rsidR="007C5FAF" w:rsidRPr="00187002">
        <w:rPr>
          <w:rStyle w:val="Char3"/>
          <w:rFonts w:hint="cs"/>
          <w:rtl/>
        </w:rPr>
        <w:t xml:space="preserve"> و در مقدم</w:t>
      </w:r>
      <w:r w:rsidR="00187002" w:rsidRPr="00187002">
        <w:rPr>
          <w:rStyle w:val="Char3"/>
          <w:rFonts w:hint="cs"/>
          <w:rtl/>
        </w:rPr>
        <w:t>ۀ</w:t>
      </w:r>
      <w:r w:rsidR="007C5FAF" w:rsidRPr="00187002">
        <w:rPr>
          <w:rStyle w:val="Char3"/>
          <w:rFonts w:hint="cs"/>
          <w:rtl/>
        </w:rPr>
        <w:t xml:space="preserve"> آن می‌نویسد</w:t>
      </w:r>
      <w:r w:rsidR="00156AEF" w:rsidRPr="00187002">
        <w:rPr>
          <w:rStyle w:val="Char3"/>
          <w:rFonts w:hint="cs"/>
          <w:rtl/>
        </w:rPr>
        <w:t>:</w:t>
      </w:r>
    </w:p>
    <w:p w:rsidR="00661AEC" w:rsidRPr="00187002" w:rsidRDefault="00661AEC" w:rsidP="00C47171">
      <w:pPr>
        <w:ind w:firstLine="284"/>
        <w:jc w:val="both"/>
        <w:rPr>
          <w:rStyle w:val="Char3"/>
          <w:rtl/>
        </w:rPr>
      </w:pPr>
      <w:r w:rsidRPr="00C47171">
        <w:rPr>
          <w:rStyle w:val="Char0"/>
          <w:rFonts w:hint="cs"/>
          <w:rtl/>
        </w:rPr>
        <w:t>«</w:t>
      </w:r>
      <w:r w:rsidRPr="00C47171">
        <w:rPr>
          <w:rStyle w:val="Char0"/>
          <w:rtl/>
        </w:rPr>
        <w:t>وَالحقُّ أنَّ ال</w:t>
      </w:r>
      <w:r w:rsidR="00171A35">
        <w:rPr>
          <w:rStyle w:val="Char0"/>
          <w:rtl/>
          <w:lang w:bidi="ar-SA"/>
        </w:rPr>
        <w:t>ك</w:t>
      </w:r>
      <w:r w:rsidRPr="00C47171">
        <w:rPr>
          <w:rStyle w:val="Char0"/>
          <w:rtl/>
        </w:rPr>
        <w:t>تابَ من شرِّ ما ألّف عنِ الإسلامِ و</w:t>
      </w:r>
      <w:r w:rsidR="002A17B6" w:rsidRPr="00C47171">
        <w:rPr>
          <w:rStyle w:val="Char0"/>
          <w:rtl/>
        </w:rPr>
        <w:t>أسو</w:t>
      </w:r>
      <w:r w:rsidR="002A17B6" w:rsidRPr="00C47171">
        <w:rPr>
          <w:rStyle w:val="Char0"/>
          <w:rFonts w:hint="cs"/>
          <w:rtl/>
        </w:rPr>
        <w:t>أ</w:t>
      </w:r>
      <w:r w:rsidRPr="00C47171">
        <w:rPr>
          <w:rStyle w:val="Char0"/>
          <w:rtl/>
        </w:rPr>
        <w:t xml:space="preserve"> ما و</w:t>
      </w:r>
      <w:r w:rsidR="002A17B6" w:rsidRPr="00C47171">
        <w:rPr>
          <w:rStyle w:val="Char0"/>
          <w:rFonts w:hint="cs"/>
          <w:rtl/>
        </w:rPr>
        <w:t>ُ</w:t>
      </w:r>
      <w:r w:rsidRPr="00C47171">
        <w:rPr>
          <w:rStyle w:val="Char0"/>
          <w:rtl/>
        </w:rPr>
        <w:t>جّ</w:t>
      </w:r>
      <w:r w:rsidR="002A17B6" w:rsidRPr="00C47171">
        <w:rPr>
          <w:rStyle w:val="Char0"/>
          <w:rFonts w:hint="cs"/>
          <w:rtl/>
        </w:rPr>
        <w:t>ِ</w:t>
      </w:r>
      <w:r w:rsidRPr="00C47171">
        <w:rPr>
          <w:rStyle w:val="Char0"/>
          <w:rtl/>
        </w:rPr>
        <w:t>هَ إلیهِ من طعناتٍ وأنَّ التعلیقاتِ القلیلةَ الّت</w:t>
      </w:r>
      <w:r w:rsidR="00C47171">
        <w:rPr>
          <w:rStyle w:val="Char0"/>
          <w:rFonts w:hint="cs"/>
          <w:rtl/>
        </w:rPr>
        <w:t>ي</w:t>
      </w:r>
      <w:r w:rsidRPr="00C47171">
        <w:rPr>
          <w:rStyle w:val="Char0"/>
          <w:rtl/>
        </w:rPr>
        <w:t xml:space="preserve"> جاءتْ ف</w:t>
      </w:r>
      <w:r w:rsidR="00C47171">
        <w:rPr>
          <w:rStyle w:val="Char0"/>
          <w:rFonts w:hint="cs"/>
          <w:rtl/>
        </w:rPr>
        <w:t>ي</w:t>
      </w:r>
      <w:r w:rsidRPr="00C47171">
        <w:rPr>
          <w:rStyle w:val="Char0"/>
          <w:rtl/>
        </w:rPr>
        <w:t xml:space="preserve"> ذیلِ بعضِ الصّفحاتِ </w:t>
      </w:r>
      <w:r w:rsidR="00C47171">
        <w:rPr>
          <w:rStyle w:val="Char0"/>
          <w:rFonts w:hint="cs"/>
          <w:rtl/>
        </w:rPr>
        <w:t>-</w:t>
      </w:r>
      <w:r w:rsidRPr="00C47171">
        <w:rPr>
          <w:rStyle w:val="Char0"/>
          <w:rtl/>
        </w:rPr>
        <w:t xml:space="preserve"> ف</w:t>
      </w:r>
      <w:r w:rsidR="00C47171">
        <w:rPr>
          <w:rStyle w:val="Char0"/>
          <w:rFonts w:hint="cs"/>
          <w:rtl/>
        </w:rPr>
        <w:t>ي</w:t>
      </w:r>
      <w:r w:rsidRPr="00C47171">
        <w:rPr>
          <w:rStyle w:val="Char0"/>
          <w:rtl/>
        </w:rPr>
        <w:t xml:space="preserve"> التّرجمةِ العربیّةِ </w:t>
      </w:r>
      <w:r w:rsidR="00C47171">
        <w:rPr>
          <w:rStyle w:val="Char0"/>
          <w:rFonts w:hint="cs"/>
          <w:rtl/>
        </w:rPr>
        <w:t>-</w:t>
      </w:r>
      <w:r w:rsidRPr="00C47171">
        <w:rPr>
          <w:rStyle w:val="Char0"/>
          <w:rtl/>
        </w:rPr>
        <w:t xml:space="preserve"> </w:t>
      </w:r>
      <w:r w:rsidR="00171A35">
        <w:rPr>
          <w:rStyle w:val="Char0"/>
          <w:rtl/>
          <w:lang w:bidi="ar-SA"/>
        </w:rPr>
        <w:t>ك</w:t>
      </w:r>
      <w:r w:rsidRPr="00C47171">
        <w:rPr>
          <w:rStyle w:val="Char0"/>
          <w:rtl/>
        </w:rPr>
        <w:t xml:space="preserve">انتْ سدوداً محدودةً أمام موجاتٍ </w:t>
      </w:r>
      <w:r w:rsidR="00AF0C84" w:rsidRPr="00C47171">
        <w:rPr>
          <w:rStyle w:val="Char0"/>
          <w:rtl/>
        </w:rPr>
        <w:t>طاغیةٍ منَ الإف</w:t>
      </w:r>
      <w:r w:rsidR="00171A35">
        <w:rPr>
          <w:rStyle w:val="Char0"/>
          <w:rtl/>
          <w:lang w:bidi="ar-SA"/>
        </w:rPr>
        <w:t>ك</w:t>
      </w:r>
      <w:r w:rsidR="00AF0C84" w:rsidRPr="00C47171">
        <w:rPr>
          <w:rStyle w:val="Char0"/>
          <w:rtl/>
        </w:rPr>
        <w:t xml:space="preserve"> والعدوان</w:t>
      </w:r>
      <w:r w:rsidR="00AF0C84" w:rsidRPr="00C47171">
        <w:rPr>
          <w:rStyle w:val="Char0"/>
          <w:rFonts w:hint="cs"/>
          <w:rtl/>
        </w:rPr>
        <w:t>»</w:t>
      </w:r>
      <w:r w:rsidRPr="00FB3928">
        <w:rPr>
          <w:rStyle w:val="Char3"/>
          <w:vertAlign w:val="superscript"/>
          <w:rtl/>
        </w:rPr>
        <w:footnoteReference w:id="155"/>
      </w:r>
      <w:r w:rsidR="002A17B6" w:rsidRPr="002031C9">
        <w:rPr>
          <w:rStyle w:val="Char3"/>
          <w:rFonts w:hint="cs"/>
          <w:rtl/>
        </w:rPr>
        <w:t>.</w:t>
      </w:r>
    </w:p>
    <w:p w:rsidR="00AF0C84" w:rsidRPr="00187002" w:rsidRDefault="007B1EDD" w:rsidP="007B1EDD">
      <w:pPr>
        <w:ind w:firstLine="284"/>
        <w:jc w:val="both"/>
        <w:rPr>
          <w:rStyle w:val="Char3"/>
          <w:rtl/>
        </w:rPr>
      </w:pPr>
      <w:r w:rsidRPr="00187002">
        <w:rPr>
          <w:rStyle w:val="Char3"/>
          <w:rFonts w:hint="cs"/>
          <w:rtl/>
        </w:rPr>
        <w:t>یعنی</w:t>
      </w:r>
      <w:r w:rsidR="00156AEF" w:rsidRPr="00187002">
        <w:rPr>
          <w:rStyle w:val="Char3"/>
          <w:rFonts w:hint="cs"/>
          <w:rtl/>
        </w:rPr>
        <w:t>:</w:t>
      </w:r>
      <w:r w:rsidRPr="00187002">
        <w:rPr>
          <w:rStyle w:val="Char3"/>
          <w:rFonts w:hint="cs"/>
          <w:rtl/>
        </w:rPr>
        <w:t xml:space="preserve"> «حق آن است که این کتاب (نوشتار گلدزیهر) از بدترین آثاری است که دربار</w:t>
      </w:r>
      <w:r w:rsidR="00187002" w:rsidRPr="00187002">
        <w:rPr>
          <w:rStyle w:val="Char3"/>
          <w:rFonts w:hint="cs"/>
          <w:rtl/>
        </w:rPr>
        <w:t>ۀ</w:t>
      </w:r>
      <w:r w:rsidRPr="00187002">
        <w:rPr>
          <w:rStyle w:val="Char3"/>
          <w:rFonts w:hint="cs"/>
          <w:rtl/>
        </w:rPr>
        <w:t xml:space="preserve"> اسلام تألیف شده و از زشت‌ترین طعنه‌هایی است که بر اسلام زده‌اند و حاشیه‌های اندکی که در ذیل پاره‌ای از صفحات در ترجم</w:t>
      </w:r>
      <w:r w:rsidR="00187002" w:rsidRPr="00187002">
        <w:rPr>
          <w:rStyle w:val="Char3"/>
          <w:rFonts w:hint="cs"/>
          <w:rtl/>
        </w:rPr>
        <w:t>ۀ</w:t>
      </w:r>
      <w:r w:rsidRPr="00187002">
        <w:rPr>
          <w:rStyle w:val="Char3"/>
          <w:rFonts w:hint="cs"/>
          <w:rtl/>
        </w:rPr>
        <w:t xml:space="preserve"> عربی آن، آمده سدّی محدود و کم‌توان در برابر امواج</w:t>
      </w:r>
      <w:r w:rsidR="00E87216" w:rsidRPr="00187002">
        <w:rPr>
          <w:rStyle w:val="Char3"/>
          <w:rFonts w:hint="cs"/>
          <w:rtl/>
        </w:rPr>
        <w:t xml:space="preserve"> سرکش تهمت و ستم به شمار می‌آید</w:t>
      </w:r>
      <w:r w:rsidRPr="00187002">
        <w:rPr>
          <w:rStyle w:val="Char3"/>
          <w:rFonts w:hint="cs"/>
          <w:rtl/>
        </w:rPr>
        <w:t>»</w:t>
      </w:r>
      <w:r w:rsidR="00E87216" w:rsidRPr="00187002">
        <w:rPr>
          <w:rStyle w:val="Char3"/>
          <w:rFonts w:hint="cs"/>
          <w:rtl/>
        </w:rPr>
        <w:t>.</w:t>
      </w:r>
    </w:p>
    <w:p w:rsidR="007B1EDD" w:rsidRPr="00187002" w:rsidRDefault="007B1EDD" w:rsidP="00C47171">
      <w:pPr>
        <w:ind w:firstLine="284"/>
        <w:jc w:val="both"/>
        <w:rPr>
          <w:rStyle w:val="Char3"/>
          <w:rtl/>
        </w:rPr>
      </w:pPr>
      <w:r w:rsidRPr="00187002">
        <w:rPr>
          <w:rStyle w:val="Char3"/>
          <w:rFonts w:hint="cs"/>
          <w:rtl/>
        </w:rPr>
        <w:t xml:space="preserve">سپس، کتاب </w:t>
      </w:r>
      <w:r w:rsidRPr="00C47171">
        <w:rPr>
          <w:rStyle w:val="Char0"/>
          <w:rFonts w:hint="cs"/>
          <w:rtl/>
        </w:rPr>
        <w:t>«العقید</w:t>
      </w:r>
      <w:r w:rsidR="00E87216" w:rsidRPr="00C47171">
        <w:rPr>
          <w:rStyle w:val="Char0"/>
          <w:rFonts w:hint="cs"/>
          <w:rtl/>
        </w:rPr>
        <w:t>ة والشّريعة</w:t>
      </w:r>
      <w:r w:rsidRPr="00C47171">
        <w:rPr>
          <w:rStyle w:val="Char0"/>
          <w:rFonts w:hint="cs"/>
          <w:rtl/>
        </w:rPr>
        <w:t xml:space="preserve"> ف</w:t>
      </w:r>
      <w:r w:rsidR="00C47171">
        <w:rPr>
          <w:rStyle w:val="Char0"/>
          <w:rFonts w:hint="cs"/>
          <w:rtl/>
        </w:rPr>
        <w:t xml:space="preserve">ي </w:t>
      </w:r>
      <w:r w:rsidRPr="00C47171">
        <w:rPr>
          <w:rStyle w:val="Char0"/>
          <w:rFonts w:hint="cs"/>
          <w:rtl/>
        </w:rPr>
        <w:t>الإسلام»</w:t>
      </w:r>
      <w:r w:rsidRPr="00187002">
        <w:rPr>
          <w:rStyle w:val="Char3"/>
          <w:rFonts w:hint="cs"/>
          <w:rtl/>
        </w:rPr>
        <w:t xml:space="preserve"> به وسیل</w:t>
      </w:r>
      <w:r w:rsidR="00187002" w:rsidRPr="00187002">
        <w:rPr>
          <w:rStyle w:val="Char3"/>
          <w:rFonts w:hint="cs"/>
          <w:rtl/>
        </w:rPr>
        <w:t>ۀ</w:t>
      </w:r>
      <w:r w:rsidRPr="00187002">
        <w:rPr>
          <w:rStyle w:val="Char3"/>
          <w:rFonts w:hint="cs"/>
          <w:rtl/>
        </w:rPr>
        <w:t xml:space="preserve"> علینقی منزوی از عربی به پارسی ترجمه شده و با عنوان «درس‌هایی از اسلام» انتشار یافته است. مترجم، پاورقی‌های استادان مصری را حذف کرده و تعلیقاتی از خود به کتاب افزوده است.</w:t>
      </w:r>
    </w:p>
    <w:p w:rsidR="007B1EDD" w:rsidRPr="00187002" w:rsidRDefault="007B1EDD" w:rsidP="002342AC">
      <w:pPr>
        <w:numPr>
          <w:ilvl w:val="0"/>
          <w:numId w:val="20"/>
        </w:numPr>
        <w:jc w:val="both"/>
        <w:rPr>
          <w:rStyle w:val="Char3"/>
          <w:rtl/>
        </w:rPr>
      </w:pPr>
      <w:r w:rsidRPr="00187002">
        <w:rPr>
          <w:rStyle w:val="Char3"/>
          <w:rFonts w:hint="cs"/>
          <w:rtl/>
        </w:rPr>
        <w:t>گرایش‌های مسلمین در تفسیر قرآن</w:t>
      </w:r>
      <w:r w:rsidR="002031C9">
        <w:rPr>
          <w:rStyle w:val="Char3"/>
          <w:rFonts w:hint="cs"/>
          <w:rtl/>
        </w:rPr>
        <w:t>.</w:t>
      </w:r>
    </w:p>
    <w:p w:rsidR="007B1EDD" w:rsidRPr="00187002" w:rsidRDefault="00E95AC7" w:rsidP="002031C9">
      <w:pPr>
        <w:ind w:firstLine="284"/>
        <w:jc w:val="both"/>
        <w:rPr>
          <w:rStyle w:val="Char3"/>
          <w:rtl/>
        </w:rPr>
      </w:pPr>
      <w:r w:rsidRPr="00187002">
        <w:rPr>
          <w:rStyle w:val="Char3"/>
          <w:rFonts w:hint="cs"/>
          <w:rtl/>
        </w:rPr>
        <w:t>این کتاب در سال 1920 در لیدن منتشر شده و از آثار برجست</w:t>
      </w:r>
      <w:r w:rsidR="00187002" w:rsidRPr="00187002">
        <w:rPr>
          <w:rStyle w:val="Char3"/>
          <w:rFonts w:hint="cs"/>
          <w:rtl/>
        </w:rPr>
        <w:t>ۀ</w:t>
      </w:r>
      <w:r w:rsidRPr="00187002">
        <w:rPr>
          <w:rStyle w:val="Char3"/>
          <w:rFonts w:hint="cs"/>
          <w:rtl/>
        </w:rPr>
        <w:t xml:space="preserve"> گلدزیهر به شمار می‌آید. دکتر عبدالحلیم نجّار یکی از نویسندگان مصری، کتاب مزبور را تحت عنوان </w:t>
      </w:r>
      <w:r w:rsidRPr="002031C9">
        <w:rPr>
          <w:rStyle w:val="Char0"/>
          <w:rFonts w:hint="cs"/>
          <w:rtl/>
        </w:rPr>
        <w:t>«مذاهبُ التّفسیر الإسلام</w:t>
      </w:r>
      <w:r w:rsidR="002031C9">
        <w:rPr>
          <w:rStyle w:val="Char0"/>
          <w:rFonts w:hint="cs"/>
          <w:rtl/>
        </w:rPr>
        <w:t>ي</w:t>
      </w:r>
      <w:r w:rsidRPr="002031C9">
        <w:rPr>
          <w:rStyle w:val="Char0"/>
          <w:rFonts w:hint="cs"/>
          <w:rtl/>
        </w:rPr>
        <w:t>»</w:t>
      </w:r>
      <w:r w:rsidRPr="00187002">
        <w:rPr>
          <w:rStyle w:val="Char3"/>
          <w:rFonts w:hint="cs"/>
          <w:rtl/>
        </w:rPr>
        <w:t xml:space="preserve"> به عربی ترجمه نموده و حواشی مفیدی بر آن نگاشته است. این کتاب دیدگاه‌های گوناگون مسلمانان را در تفسیر قرآن کریم بیان می‌کند.</w:t>
      </w:r>
    </w:p>
    <w:p w:rsidR="00E95AC7" w:rsidRPr="00187002" w:rsidRDefault="00E95AC7" w:rsidP="002342AC">
      <w:pPr>
        <w:numPr>
          <w:ilvl w:val="0"/>
          <w:numId w:val="20"/>
        </w:numPr>
        <w:jc w:val="both"/>
        <w:rPr>
          <w:rStyle w:val="Char3"/>
          <w:rtl/>
        </w:rPr>
      </w:pPr>
      <w:r w:rsidRPr="00187002">
        <w:rPr>
          <w:rStyle w:val="Char3"/>
          <w:rFonts w:hint="cs"/>
          <w:rtl/>
        </w:rPr>
        <w:t>ظاهریّه، مذهب و تاریخ ایشان.</w:t>
      </w:r>
    </w:p>
    <w:p w:rsidR="00E95AC7" w:rsidRPr="00187002" w:rsidRDefault="009E5336" w:rsidP="00BA5424">
      <w:pPr>
        <w:ind w:firstLine="284"/>
        <w:jc w:val="both"/>
        <w:rPr>
          <w:rStyle w:val="Char3"/>
          <w:rtl/>
        </w:rPr>
      </w:pPr>
      <w:r w:rsidRPr="00187002">
        <w:rPr>
          <w:rStyle w:val="Char3"/>
          <w:rFonts w:hint="cs"/>
          <w:rtl/>
        </w:rPr>
        <w:t xml:space="preserve">گلدزیهر </w:t>
      </w:r>
      <w:r w:rsidR="00672BF9" w:rsidRPr="00187002">
        <w:rPr>
          <w:rStyle w:val="Char3"/>
          <w:rFonts w:hint="cs"/>
          <w:rtl/>
        </w:rPr>
        <w:t xml:space="preserve">در این کتاب تنها از مذهب ظاهریّه سخن نگفته </w:t>
      </w:r>
      <w:r w:rsidR="00BA5424" w:rsidRPr="00187002">
        <w:rPr>
          <w:rStyle w:val="Char3"/>
          <w:rFonts w:hint="cs"/>
          <w:rtl/>
        </w:rPr>
        <w:t>بلکه از مذاهب گوناگون فقهی در جهان اسلامی و از تفاوت روش‌های آنان با روش ظاهریان و از اتفاق و اختلاف مذاهب مزبور و از سیر تاریخی مذهب ظاهریّه بحث کرده است. کتاب گلدزیهر به مآخذ و منابعی اشاره می‌کند که پاره‌ای از</w:t>
      </w:r>
      <w:r w:rsidR="00B16643" w:rsidRPr="00187002">
        <w:rPr>
          <w:rStyle w:val="Char3"/>
          <w:rFonts w:hint="cs"/>
          <w:rtl/>
        </w:rPr>
        <w:t xml:space="preserve"> آن‌ها </w:t>
      </w:r>
      <w:r w:rsidR="00BA5424" w:rsidRPr="00187002">
        <w:rPr>
          <w:rStyle w:val="Char3"/>
          <w:rFonts w:hint="cs"/>
          <w:rtl/>
        </w:rPr>
        <w:t>هنوز به چاپ نرسیده‌اند و از این حیث در خور اهمیّت شمرده می‌شود.</w:t>
      </w:r>
    </w:p>
    <w:p w:rsidR="00BA5424" w:rsidRPr="00187002" w:rsidRDefault="00BA5424" w:rsidP="002342AC">
      <w:pPr>
        <w:numPr>
          <w:ilvl w:val="0"/>
          <w:numId w:val="20"/>
        </w:numPr>
        <w:jc w:val="both"/>
        <w:rPr>
          <w:rStyle w:val="Char3"/>
          <w:rtl/>
        </w:rPr>
      </w:pPr>
      <w:r w:rsidRPr="00187002">
        <w:rPr>
          <w:rStyle w:val="Char3"/>
          <w:rFonts w:hint="cs"/>
          <w:rtl/>
        </w:rPr>
        <w:t>موضع‌گیری قُدمای اهل سنّت در برابر علوم یونانی.</w:t>
      </w:r>
    </w:p>
    <w:p w:rsidR="00BA5424" w:rsidRPr="00187002" w:rsidRDefault="00BA5424" w:rsidP="00C47171">
      <w:pPr>
        <w:ind w:firstLine="284"/>
        <w:jc w:val="both"/>
        <w:rPr>
          <w:rStyle w:val="Char3"/>
          <w:rtl/>
        </w:rPr>
      </w:pPr>
      <w:r w:rsidRPr="00187002">
        <w:rPr>
          <w:rStyle w:val="Char3"/>
          <w:rFonts w:hint="cs"/>
          <w:rtl/>
        </w:rPr>
        <w:t>این نوشته به صورت مقاله‌ای به چاپ رسیده و دکتر عبدالرحمن بدوی، ترجم</w:t>
      </w:r>
      <w:r w:rsidR="00187002" w:rsidRPr="00187002">
        <w:rPr>
          <w:rStyle w:val="Char3"/>
          <w:rFonts w:hint="cs"/>
          <w:rtl/>
        </w:rPr>
        <w:t>ۀ</w:t>
      </w:r>
      <w:r w:rsidRPr="00187002">
        <w:rPr>
          <w:rStyle w:val="Char3"/>
          <w:rFonts w:hint="cs"/>
          <w:rtl/>
        </w:rPr>
        <w:t xml:space="preserve"> آن را به زبان عربی در کتاب</w:t>
      </w:r>
      <w:r w:rsidR="0007636C" w:rsidRPr="00187002">
        <w:rPr>
          <w:rStyle w:val="Char3"/>
          <w:rFonts w:hint="cs"/>
          <w:rtl/>
        </w:rPr>
        <w:t xml:space="preserve"> </w:t>
      </w:r>
      <w:r w:rsidR="0007636C" w:rsidRPr="00C47171">
        <w:rPr>
          <w:rStyle w:val="Char0"/>
          <w:rFonts w:hint="cs"/>
          <w:rtl/>
        </w:rPr>
        <w:t>«التّراثُ الیونان</w:t>
      </w:r>
      <w:r w:rsidR="00C47171">
        <w:rPr>
          <w:rStyle w:val="Char0"/>
          <w:rFonts w:hint="cs"/>
          <w:rtl/>
        </w:rPr>
        <w:t>ي</w:t>
      </w:r>
      <w:r w:rsidR="0007636C" w:rsidRPr="00C47171">
        <w:rPr>
          <w:rStyle w:val="Char0"/>
          <w:rFonts w:hint="cs"/>
          <w:rtl/>
        </w:rPr>
        <w:t>ُّ ف</w:t>
      </w:r>
      <w:r w:rsidR="00C47171">
        <w:rPr>
          <w:rStyle w:val="Char0"/>
          <w:rFonts w:hint="cs"/>
          <w:rtl/>
        </w:rPr>
        <w:t>ي</w:t>
      </w:r>
      <w:r w:rsidR="0007636C" w:rsidRPr="00C47171">
        <w:rPr>
          <w:rStyle w:val="Char0"/>
          <w:rFonts w:hint="cs"/>
          <w:rtl/>
        </w:rPr>
        <w:t xml:space="preserve"> الحضارةِ الإسلامیة</w:t>
      </w:r>
      <w:r w:rsidRPr="00C47171">
        <w:rPr>
          <w:rStyle w:val="Char0"/>
          <w:rFonts w:hint="cs"/>
          <w:rtl/>
        </w:rPr>
        <w:t>»</w:t>
      </w:r>
      <w:r w:rsidRPr="00187002">
        <w:rPr>
          <w:rStyle w:val="Char3"/>
          <w:rFonts w:hint="cs"/>
          <w:rtl/>
        </w:rPr>
        <w:t xml:space="preserve"> آورده است. گلدزیهر در این نوشتار به خطای شگفتی در افتاده که از خاورشناسی عربی‌دان، انتظا</w:t>
      </w:r>
      <w:r w:rsidR="0007636C" w:rsidRPr="00187002">
        <w:rPr>
          <w:rStyle w:val="Char3"/>
          <w:rFonts w:hint="cs"/>
          <w:rtl/>
        </w:rPr>
        <w:t>ر</w:t>
      </w:r>
      <w:r w:rsidRPr="00187002">
        <w:rPr>
          <w:rStyle w:val="Char3"/>
          <w:rFonts w:hint="cs"/>
          <w:rtl/>
        </w:rPr>
        <w:t xml:space="preserve"> نمی‌رود! (به نقد آثار وی در همین بخش نگاه کنید).</w:t>
      </w:r>
    </w:p>
    <w:p w:rsidR="00BA5424" w:rsidRPr="00187002" w:rsidRDefault="00BA5424" w:rsidP="00C47171">
      <w:pPr>
        <w:numPr>
          <w:ilvl w:val="0"/>
          <w:numId w:val="20"/>
        </w:numPr>
        <w:jc w:val="both"/>
        <w:rPr>
          <w:rStyle w:val="Char3"/>
          <w:rtl/>
        </w:rPr>
      </w:pPr>
      <w:r w:rsidRPr="00187002">
        <w:rPr>
          <w:rStyle w:val="Char3"/>
          <w:rFonts w:hint="cs"/>
          <w:rtl/>
        </w:rPr>
        <w:t>علاوه بر</w:t>
      </w:r>
      <w:r w:rsidR="000E0E65" w:rsidRPr="00187002">
        <w:rPr>
          <w:rStyle w:val="Char3"/>
          <w:rFonts w:hint="cs"/>
          <w:rtl/>
        </w:rPr>
        <w:t xml:space="preserve"> این‌ها </w:t>
      </w:r>
      <w:r w:rsidRPr="00187002">
        <w:rPr>
          <w:rStyle w:val="Char3"/>
          <w:rFonts w:hint="cs"/>
          <w:rtl/>
        </w:rPr>
        <w:t xml:space="preserve">گلدزیهر فصولی از کتاب </w:t>
      </w:r>
      <w:r w:rsidRPr="002031C9">
        <w:rPr>
          <w:rStyle w:val="Char0"/>
          <w:rFonts w:hint="cs"/>
          <w:rtl/>
        </w:rPr>
        <w:t>«فضائحُ الباطنیّه»</w:t>
      </w:r>
      <w:r w:rsidRPr="00187002">
        <w:rPr>
          <w:rStyle w:val="Char3"/>
          <w:rFonts w:hint="cs"/>
          <w:rtl/>
        </w:rPr>
        <w:t xml:space="preserve"> یا «المستظهریّ اثر ابوحامد غزالی را در سال 1916 به چاپ رسانده و نیز بر کتاب «التوحید» اثر محمدبن تومرت (ملقّب به المهدی) بنیانگذار دولت موحدّین </w:t>
      </w:r>
      <w:r w:rsidR="00C01CF9" w:rsidRPr="00187002">
        <w:rPr>
          <w:rStyle w:val="Char3"/>
          <w:rFonts w:hint="cs"/>
          <w:rtl/>
        </w:rPr>
        <w:t xml:space="preserve">در مغرب، مقدمه‌ای نگاشته و همچنین کتاب «المعمّرین» اثر أبوحاتم سجستانی را با دیباچه‌ای همراه کرده و به چاپ رسانیده است. مقالات دیگری هم از گلدزیهر به جای مانده، </w:t>
      </w:r>
      <w:r w:rsidR="00441FC3" w:rsidRPr="00187002">
        <w:rPr>
          <w:rStyle w:val="Char3"/>
          <w:rFonts w:hint="cs"/>
          <w:rtl/>
        </w:rPr>
        <w:t xml:space="preserve">به </w:t>
      </w:r>
      <w:r w:rsidR="00441FC3" w:rsidRPr="002031C9">
        <w:rPr>
          <w:rStyle w:val="Char3"/>
          <w:rFonts w:hint="cs"/>
          <w:rtl/>
        </w:rPr>
        <w:t>ویژه آنچه در «دائر</w:t>
      </w:r>
      <w:r w:rsidR="007B4DDC" w:rsidRPr="002031C9">
        <w:rPr>
          <w:rStyle w:val="Char3"/>
          <w:rtl/>
        </w:rPr>
        <w:t>ة</w:t>
      </w:r>
      <w:r w:rsidR="00C47171" w:rsidRPr="002031C9">
        <w:rPr>
          <w:rStyle w:val="Char3"/>
          <w:rFonts w:hint="cs"/>
          <w:rtl/>
        </w:rPr>
        <w:t xml:space="preserve"> </w:t>
      </w:r>
      <w:r w:rsidR="00441FC3" w:rsidRPr="002031C9">
        <w:rPr>
          <w:rStyle w:val="Char3"/>
          <w:rFonts w:hint="cs"/>
          <w:rtl/>
        </w:rPr>
        <w:t xml:space="preserve">المعارف اسلام» </w:t>
      </w:r>
      <w:r w:rsidR="00AF2F82" w:rsidRPr="002031C9">
        <w:rPr>
          <w:rStyle w:val="Char3"/>
          <w:rFonts w:hint="cs"/>
          <w:rtl/>
        </w:rPr>
        <w:t>چاپ اروپا از وی آورده‌اند.</w:t>
      </w:r>
    </w:p>
    <w:p w:rsidR="00AF2F82" w:rsidRPr="00187002" w:rsidRDefault="00AF2F82" w:rsidP="002342AC">
      <w:pPr>
        <w:numPr>
          <w:ilvl w:val="0"/>
          <w:numId w:val="20"/>
        </w:numPr>
        <w:jc w:val="both"/>
        <w:rPr>
          <w:rStyle w:val="Char3"/>
          <w:rtl/>
        </w:rPr>
      </w:pPr>
      <w:r w:rsidRPr="00187002">
        <w:rPr>
          <w:rStyle w:val="Char3"/>
          <w:rFonts w:hint="cs"/>
          <w:rtl/>
        </w:rPr>
        <w:t>مجموعه‌ای از آثار گلدزیهر نیز تحت عنوان</w:t>
      </w:r>
      <w:r w:rsidR="00156AEF" w:rsidRPr="00187002">
        <w:rPr>
          <w:rStyle w:val="Char3"/>
          <w:rFonts w:hint="cs"/>
          <w:rtl/>
        </w:rPr>
        <w:t>:</w:t>
      </w:r>
      <w:r w:rsidRPr="00187002">
        <w:rPr>
          <w:rStyle w:val="Char3"/>
          <w:rFonts w:hint="cs"/>
          <w:rtl/>
        </w:rPr>
        <w:t xml:space="preserve"> </w:t>
      </w:r>
      <w:r w:rsidRPr="00187002">
        <w:rPr>
          <w:rStyle w:val="Char3"/>
          <w:rtl/>
        </w:rPr>
        <w:t>“</w:t>
      </w:r>
      <w:r w:rsidRPr="00187002">
        <w:rPr>
          <w:rStyle w:val="Char3"/>
        </w:rPr>
        <w:t>Gesammelte Schriften</w:t>
      </w:r>
      <w:r w:rsidRPr="00187002">
        <w:rPr>
          <w:rStyle w:val="Char3"/>
          <w:rtl/>
        </w:rPr>
        <w:t>”</w:t>
      </w:r>
      <w:r w:rsidRPr="00187002">
        <w:rPr>
          <w:rStyle w:val="Char3"/>
          <w:rFonts w:hint="cs"/>
          <w:rtl/>
        </w:rPr>
        <w:t xml:space="preserve"> در اروپا ضمن چند مجلّد به چاپ رسیده است.</w:t>
      </w:r>
    </w:p>
    <w:p w:rsidR="00AF2F82" w:rsidRPr="00441FC3" w:rsidRDefault="00AF2F82" w:rsidP="002342AC">
      <w:pPr>
        <w:pStyle w:val="a1"/>
        <w:rPr>
          <w:rFonts w:cs="Times New Roman"/>
          <w:rtl/>
        </w:rPr>
      </w:pPr>
      <w:bookmarkStart w:id="261" w:name="_Toc142614424"/>
      <w:bookmarkStart w:id="262" w:name="_Toc142614752"/>
      <w:bookmarkStart w:id="263" w:name="_Toc142615010"/>
      <w:bookmarkStart w:id="264" w:name="_Toc142615609"/>
      <w:bookmarkStart w:id="265" w:name="_Toc142615889"/>
      <w:bookmarkStart w:id="266" w:name="_Toc333836513"/>
      <w:bookmarkStart w:id="267" w:name="_Toc429212570"/>
      <w:r>
        <w:rPr>
          <w:rFonts w:hint="cs"/>
          <w:rtl/>
        </w:rPr>
        <w:t>نقد آثار گلدزیهر</w:t>
      </w:r>
      <w:bookmarkEnd w:id="261"/>
      <w:bookmarkEnd w:id="262"/>
      <w:bookmarkEnd w:id="263"/>
      <w:bookmarkEnd w:id="264"/>
      <w:bookmarkEnd w:id="265"/>
      <w:bookmarkEnd w:id="266"/>
      <w:bookmarkEnd w:id="267"/>
    </w:p>
    <w:p w:rsidR="00AF0C84" w:rsidRPr="00187002" w:rsidRDefault="00EC044F" w:rsidP="00661AEC">
      <w:pPr>
        <w:ind w:firstLine="284"/>
        <w:jc w:val="both"/>
        <w:rPr>
          <w:rStyle w:val="Char3"/>
          <w:rtl/>
        </w:rPr>
      </w:pPr>
      <w:r w:rsidRPr="00187002">
        <w:rPr>
          <w:rStyle w:val="Char3"/>
          <w:rFonts w:hint="cs"/>
          <w:rtl/>
        </w:rPr>
        <w:t>همان‌گونه که گفتیم گلدزیهر، تتبّع بسیار در</w:t>
      </w:r>
      <w:r w:rsidR="000E0E65" w:rsidRPr="00187002">
        <w:rPr>
          <w:rStyle w:val="Char3"/>
          <w:rFonts w:hint="cs"/>
          <w:rtl/>
        </w:rPr>
        <w:t xml:space="preserve"> کتاب‌ها</w:t>
      </w:r>
      <w:r w:rsidRPr="00187002">
        <w:rPr>
          <w:rStyle w:val="Char3"/>
          <w:rFonts w:hint="cs"/>
          <w:rtl/>
        </w:rPr>
        <w:t xml:space="preserve"> و رسایل مسلمانان داشته و آثارش معمولاً از ذکر مآخذ </w:t>
      </w:r>
      <w:r w:rsidR="004008B1" w:rsidRPr="00187002">
        <w:rPr>
          <w:rStyle w:val="Char3"/>
          <w:rFonts w:hint="cs"/>
          <w:rtl/>
        </w:rPr>
        <w:t>اسلامی انباشته است</w:t>
      </w:r>
      <w:r w:rsidR="00382B71" w:rsidRPr="00187002">
        <w:rPr>
          <w:rStyle w:val="Char3"/>
          <w:rFonts w:hint="cs"/>
          <w:rtl/>
        </w:rPr>
        <w:t>،</w:t>
      </w:r>
      <w:r w:rsidR="004008B1" w:rsidRPr="00187002">
        <w:rPr>
          <w:rStyle w:val="Char3"/>
          <w:rFonts w:hint="cs"/>
          <w:rtl/>
        </w:rPr>
        <w:t xml:space="preserve"> ولی متأسفانه کار خود را با حسن نیّت قرین نکرده و در تحقیق مباحث اسلامی غالباً به پندارگرایی روی می‌آورد. </w:t>
      </w:r>
      <w:r w:rsidR="002C322E" w:rsidRPr="00187002">
        <w:rPr>
          <w:rStyle w:val="Char3"/>
          <w:rFonts w:hint="cs"/>
          <w:rtl/>
        </w:rPr>
        <w:t>به علاوه، گاهی در فهم تعابیر عربی در می‌ماند و معانی نادرستی را به عبارات روشنی نسبت می‌دهد. سزاوار است برای اثبات هر کدام از این لغزش‌ها نمونه‌ای را در اینجا بیاوریم.</w:t>
      </w:r>
    </w:p>
    <w:p w:rsidR="002C322E" w:rsidRPr="00187002" w:rsidRDefault="002C322E" w:rsidP="00661AEC">
      <w:pPr>
        <w:ind w:firstLine="284"/>
        <w:jc w:val="both"/>
        <w:rPr>
          <w:rStyle w:val="Char3"/>
          <w:rtl/>
        </w:rPr>
      </w:pPr>
      <w:r w:rsidRPr="00187002">
        <w:rPr>
          <w:rStyle w:val="Char3"/>
          <w:rFonts w:hint="cs"/>
          <w:rtl/>
        </w:rPr>
        <w:t>گلدزیهر دربار</w:t>
      </w:r>
      <w:r w:rsidR="00187002" w:rsidRPr="00187002">
        <w:rPr>
          <w:rStyle w:val="Char3"/>
          <w:rFonts w:hint="cs"/>
          <w:rtl/>
        </w:rPr>
        <w:t>ۀ</w:t>
      </w:r>
      <w:r w:rsidRPr="00187002">
        <w:rPr>
          <w:rStyle w:val="Char3"/>
          <w:rFonts w:hint="cs"/>
          <w:rtl/>
        </w:rPr>
        <w:t xml:space="preserve"> اینکه قرآن کریم به پیامبر اسلام</w:t>
      </w:r>
      <w:r w:rsidR="00EF55DF" w:rsidRPr="00187002">
        <w:rPr>
          <w:rStyle w:val="Char3"/>
          <w:rFonts w:hint="cs"/>
          <w:rtl/>
        </w:rPr>
        <w:t xml:space="preserve"> </w:t>
      </w:r>
      <w:r w:rsidR="00FB3928" w:rsidRPr="00FB3928">
        <w:rPr>
          <w:rStyle w:val="Char3"/>
          <w:rFonts w:cs="CTraditional Arabic" w:hint="cs"/>
          <w:rtl/>
        </w:rPr>
        <w:t>ج</w:t>
      </w:r>
      <w:r w:rsidRPr="00187002">
        <w:rPr>
          <w:rStyle w:val="Char3"/>
          <w:rFonts w:hint="cs"/>
          <w:rtl/>
        </w:rPr>
        <w:t xml:space="preserve"> و مؤمنان وعده داده است که «خداوند از آنان دفاع می‌کند» چنین می‌نویسد</w:t>
      </w:r>
      <w:r w:rsidR="00156AEF" w:rsidRPr="00187002">
        <w:rPr>
          <w:rStyle w:val="Char3"/>
          <w:rFonts w:hint="cs"/>
          <w:rtl/>
        </w:rPr>
        <w:t>:</w:t>
      </w:r>
    </w:p>
    <w:p w:rsidR="00661AEC" w:rsidRPr="00187002" w:rsidRDefault="002C322E" w:rsidP="00C67602">
      <w:pPr>
        <w:ind w:firstLine="284"/>
        <w:jc w:val="both"/>
        <w:rPr>
          <w:rStyle w:val="Char3"/>
          <w:rtl/>
        </w:rPr>
      </w:pPr>
      <w:r w:rsidRPr="00187002">
        <w:rPr>
          <w:rStyle w:val="Char3"/>
          <w:rFonts w:hint="cs"/>
          <w:rtl/>
        </w:rPr>
        <w:t>«در اینجا گمراهی افسانه‌آمیزی در شیو</w:t>
      </w:r>
      <w:r w:rsidR="00187002" w:rsidRPr="00187002">
        <w:rPr>
          <w:rStyle w:val="Char3"/>
          <w:rFonts w:hint="cs"/>
          <w:rtl/>
        </w:rPr>
        <w:t>ۀ</w:t>
      </w:r>
      <w:r w:rsidRPr="00187002">
        <w:rPr>
          <w:rStyle w:val="Char3"/>
          <w:rFonts w:hint="cs"/>
          <w:rtl/>
        </w:rPr>
        <w:t xml:space="preserve"> تصور محمد از الله وجود دارد، چون می‌رساند که خدا از مقام والای آسمانی خود پایین می‌آید تا شریک و یاور پیامبر در </w:t>
      </w:r>
      <w:r w:rsidR="002D5AE5" w:rsidRPr="00187002">
        <w:rPr>
          <w:rStyle w:val="Char3"/>
          <w:rFonts w:hint="cs"/>
          <w:rtl/>
        </w:rPr>
        <w:t>جهاد او باشد»!</w:t>
      </w:r>
      <w:r w:rsidR="00661AEC" w:rsidRPr="00FB3928">
        <w:rPr>
          <w:rStyle w:val="Char3"/>
          <w:vertAlign w:val="superscript"/>
          <w:rtl/>
        </w:rPr>
        <w:footnoteReference w:id="156"/>
      </w:r>
      <w:r w:rsidR="00C67602" w:rsidRPr="00187002">
        <w:rPr>
          <w:rStyle w:val="Char3"/>
          <w:rFonts w:hint="cs"/>
          <w:rtl/>
        </w:rPr>
        <w:t>.</w:t>
      </w:r>
    </w:p>
    <w:p w:rsidR="002D5AE5" w:rsidRPr="00187002" w:rsidRDefault="002D5AE5" w:rsidP="002D5AE5">
      <w:pPr>
        <w:ind w:firstLine="284"/>
        <w:jc w:val="both"/>
        <w:rPr>
          <w:rStyle w:val="Char3"/>
          <w:rtl/>
        </w:rPr>
      </w:pPr>
      <w:r w:rsidRPr="00187002">
        <w:rPr>
          <w:rStyle w:val="Char3"/>
          <w:rFonts w:hint="cs"/>
          <w:rtl/>
        </w:rPr>
        <w:t>ممکن است کسانی بپرسند که گلدزیهر این تصوّر افسانه‌آمیز را از کدام آی</w:t>
      </w:r>
      <w:r w:rsidR="00187002" w:rsidRPr="00187002">
        <w:rPr>
          <w:rStyle w:val="Char3"/>
          <w:rFonts w:hint="cs"/>
          <w:rtl/>
        </w:rPr>
        <w:t>ۀ</w:t>
      </w:r>
      <w:r w:rsidRPr="00187002">
        <w:rPr>
          <w:rStyle w:val="Char3"/>
          <w:rFonts w:hint="cs"/>
          <w:rtl/>
        </w:rPr>
        <w:t xml:space="preserve"> قرآنی دریافته است؟ پاسخ این سؤال، روشن است. گلدزیهر در همان صفحه از کتاب خود (یعنی صفح</w:t>
      </w:r>
      <w:r w:rsidR="00187002" w:rsidRPr="00187002">
        <w:rPr>
          <w:rStyle w:val="Char3"/>
          <w:rFonts w:hint="cs"/>
          <w:rtl/>
        </w:rPr>
        <w:t>ۀ</w:t>
      </w:r>
      <w:r w:rsidRPr="00187002">
        <w:rPr>
          <w:rStyle w:val="Char3"/>
          <w:rFonts w:hint="cs"/>
          <w:rtl/>
        </w:rPr>
        <w:t xml:space="preserve"> 30 در ترجم</w:t>
      </w:r>
      <w:r w:rsidR="00187002" w:rsidRPr="00187002">
        <w:rPr>
          <w:rStyle w:val="Char3"/>
          <w:rFonts w:hint="cs"/>
          <w:rtl/>
        </w:rPr>
        <w:t>ۀ</w:t>
      </w:r>
      <w:r w:rsidRPr="00187002">
        <w:rPr>
          <w:rStyle w:val="Char3"/>
          <w:rFonts w:hint="cs"/>
          <w:rtl/>
        </w:rPr>
        <w:t xml:space="preserve"> عرب</w:t>
      </w:r>
      <w:r w:rsidR="00815BDD" w:rsidRPr="00187002">
        <w:rPr>
          <w:rStyle w:val="Char3"/>
          <w:rFonts w:hint="cs"/>
          <w:rtl/>
        </w:rPr>
        <w:t>ی</w:t>
      </w:r>
      <w:r w:rsidRPr="00187002">
        <w:rPr>
          <w:rStyle w:val="Char3"/>
          <w:rFonts w:hint="cs"/>
          <w:rtl/>
        </w:rPr>
        <w:t>) آی</w:t>
      </w:r>
      <w:r w:rsidR="00187002" w:rsidRPr="00187002">
        <w:rPr>
          <w:rStyle w:val="Char3"/>
          <w:rFonts w:hint="cs"/>
          <w:rtl/>
        </w:rPr>
        <w:t>ۀ</w:t>
      </w:r>
      <w:r w:rsidRPr="00187002">
        <w:rPr>
          <w:rStyle w:val="Char3"/>
          <w:rFonts w:hint="cs"/>
          <w:rtl/>
        </w:rPr>
        <w:t xml:space="preserve"> ذیل را به گواهی می‌آورد</w:t>
      </w:r>
      <w:r w:rsidR="00156AEF" w:rsidRPr="00187002">
        <w:rPr>
          <w:rStyle w:val="Char3"/>
          <w:rFonts w:hint="cs"/>
          <w:rtl/>
        </w:rPr>
        <w:t>:</w:t>
      </w:r>
    </w:p>
    <w:p w:rsidR="005A63AB" w:rsidRPr="00144995" w:rsidRDefault="005A63AB" w:rsidP="00A1737D">
      <w:pPr>
        <w:ind w:firstLine="284"/>
        <w:jc w:val="both"/>
        <w:rPr>
          <w:rStyle w:val="Chara"/>
          <w:rtl/>
        </w:rPr>
      </w:pPr>
      <w:r>
        <w:rPr>
          <w:rFonts w:ascii="Traditional Arabic" w:hAnsi="Traditional Arabic"/>
          <w:sz w:val="24"/>
          <w:szCs w:val="28"/>
          <w:rtl/>
          <w:lang w:bidi="fa-IR"/>
        </w:rPr>
        <w:t>﴿</w:t>
      </w:r>
      <w:r w:rsidR="00A1737D" w:rsidRPr="00144995">
        <w:rPr>
          <w:rStyle w:val="Chara"/>
          <w:rtl/>
        </w:rPr>
        <w:t xml:space="preserve">۞إِنَّ </w:t>
      </w:r>
      <w:r w:rsidR="00A1737D" w:rsidRPr="00144995">
        <w:rPr>
          <w:rStyle w:val="Chara"/>
          <w:rFonts w:hint="cs"/>
          <w:rtl/>
        </w:rPr>
        <w:t>ٱللَّهَ</w:t>
      </w:r>
      <w:r w:rsidR="00A1737D" w:rsidRPr="00144995">
        <w:rPr>
          <w:rStyle w:val="Chara"/>
          <w:rtl/>
        </w:rPr>
        <w:t xml:space="preserve"> يُدَٰفِعُ عَنِ </w:t>
      </w:r>
      <w:r w:rsidR="00A1737D" w:rsidRPr="00144995">
        <w:rPr>
          <w:rStyle w:val="Chara"/>
          <w:rFonts w:hint="cs"/>
          <w:rtl/>
        </w:rPr>
        <w:t>ٱلَّذِينَ</w:t>
      </w:r>
      <w:r w:rsidR="00A1737D" w:rsidRPr="00144995">
        <w:rPr>
          <w:rStyle w:val="Chara"/>
          <w:rtl/>
        </w:rPr>
        <w:t xml:space="preserve"> ءَامَنُوٓاْۗ إِنَّ </w:t>
      </w:r>
      <w:r w:rsidR="00A1737D" w:rsidRPr="00144995">
        <w:rPr>
          <w:rStyle w:val="Chara"/>
          <w:rFonts w:hint="cs"/>
          <w:rtl/>
        </w:rPr>
        <w:t>ٱللَّهَ</w:t>
      </w:r>
      <w:r w:rsidR="00A1737D" w:rsidRPr="00144995">
        <w:rPr>
          <w:rStyle w:val="Chara"/>
          <w:rtl/>
        </w:rPr>
        <w:t xml:space="preserve"> لَا يُحِبُّ كُلَّ خَوَّانٖ كَفُورٍ ٣٨</w:t>
      </w:r>
      <w:r>
        <w:rPr>
          <w:rFonts w:ascii="Traditional Arabic" w:hAnsi="Traditional Arabic"/>
          <w:sz w:val="24"/>
          <w:szCs w:val="28"/>
          <w:rtl/>
          <w:lang w:bidi="fa-IR"/>
        </w:rPr>
        <w:t>﴾</w:t>
      </w:r>
      <w:r w:rsidRPr="00187002">
        <w:rPr>
          <w:rStyle w:val="Char3"/>
          <w:rFonts w:hint="cs"/>
          <w:rtl/>
        </w:rPr>
        <w:t xml:space="preserve"> </w:t>
      </w:r>
      <w:r w:rsidRPr="002031C9">
        <w:rPr>
          <w:rStyle w:val="Char8"/>
          <w:rtl/>
        </w:rPr>
        <w:t>[</w:t>
      </w:r>
      <w:r w:rsidRPr="002031C9">
        <w:rPr>
          <w:rStyle w:val="Char8"/>
          <w:rFonts w:hint="cs"/>
          <w:rtl/>
        </w:rPr>
        <w:t>الحج: 38</w:t>
      </w:r>
      <w:r w:rsidRPr="002031C9">
        <w:rPr>
          <w:rStyle w:val="Char8"/>
          <w:rtl/>
        </w:rPr>
        <w:t>]</w:t>
      </w:r>
      <w:r w:rsidRPr="00187002">
        <w:rPr>
          <w:rStyle w:val="Char3"/>
          <w:rFonts w:hint="cs"/>
          <w:rtl/>
        </w:rPr>
        <w:t>.</w:t>
      </w:r>
    </w:p>
    <w:p w:rsidR="002D5AE5" w:rsidRPr="00187002" w:rsidRDefault="002D5AE5" w:rsidP="00C47171">
      <w:pPr>
        <w:ind w:firstLine="284"/>
        <w:jc w:val="both"/>
        <w:rPr>
          <w:rStyle w:val="Char3"/>
          <w:rtl/>
        </w:rPr>
      </w:pPr>
      <w:r w:rsidRPr="00187002">
        <w:rPr>
          <w:rStyle w:val="Char3"/>
          <w:rFonts w:hint="cs"/>
          <w:rtl/>
        </w:rPr>
        <w:t>«</w:t>
      </w:r>
      <w:r w:rsidR="001C1B7D" w:rsidRPr="00187002">
        <w:rPr>
          <w:rStyle w:val="Char3"/>
          <w:rFonts w:hint="cs"/>
          <w:rtl/>
        </w:rPr>
        <w:t>خدا از کسانی که ایمان آوردند، دفاع می‌کند و خدا هر خ</w:t>
      </w:r>
      <w:r w:rsidR="00815BDD" w:rsidRPr="00187002">
        <w:rPr>
          <w:rStyle w:val="Char3"/>
          <w:rFonts w:hint="cs"/>
          <w:rtl/>
        </w:rPr>
        <w:t>یانتگر ناسپاسی را دوست نمی‌دارد</w:t>
      </w:r>
      <w:r w:rsidRPr="00187002">
        <w:rPr>
          <w:rStyle w:val="Char3"/>
          <w:rFonts w:hint="cs"/>
          <w:rtl/>
        </w:rPr>
        <w:t>».</w:t>
      </w:r>
    </w:p>
    <w:p w:rsidR="002D5AE5" w:rsidRPr="00187002" w:rsidRDefault="00D86C38" w:rsidP="00D86C38">
      <w:pPr>
        <w:ind w:firstLine="284"/>
        <w:jc w:val="both"/>
        <w:rPr>
          <w:rStyle w:val="Char3"/>
          <w:rtl/>
        </w:rPr>
      </w:pPr>
      <w:r w:rsidRPr="00187002">
        <w:rPr>
          <w:rStyle w:val="Char3"/>
          <w:rFonts w:hint="cs"/>
          <w:rtl/>
        </w:rPr>
        <w:t>آیا به راستی این آی</w:t>
      </w:r>
      <w:r w:rsidR="00187002" w:rsidRPr="00187002">
        <w:rPr>
          <w:rStyle w:val="Char3"/>
          <w:rFonts w:hint="cs"/>
          <w:rtl/>
        </w:rPr>
        <w:t>ۀ</w:t>
      </w:r>
      <w:r w:rsidRPr="00187002">
        <w:rPr>
          <w:rStyle w:val="Char3"/>
          <w:rFonts w:hint="cs"/>
          <w:rtl/>
        </w:rPr>
        <w:t xml:space="preserve"> شریفه، نشان می‌دهد که خداوند برای دفاع از جبه</w:t>
      </w:r>
      <w:r w:rsidR="00187002" w:rsidRPr="00187002">
        <w:rPr>
          <w:rStyle w:val="Char3"/>
          <w:rFonts w:hint="cs"/>
          <w:rtl/>
        </w:rPr>
        <w:t>ۀ</w:t>
      </w:r>
      <w:r w:rsidRPr="00187002">
        <w:rPr>
          <w:rStyle w:val="Char3"/>
          <w:rFonts w:hint="cs"/>
          <w:rtl/>
        </w:rPr>
        <w:t xml:space="preserve"> مؤمنان از آسمان پایین می‌آید و در جنگ شرکت می‌کند؟ یا این پندار را ذهن گلدزیهر ساخته و به آی</w:t>
      </w:r>
      <w:r w:rsidR="00187002" w:rsidRPr="00187002">
        <w:rPr>
          <w:rStyle w:val="Char3"/>
          <w:rFonts w:hint="cs"/>
          <w:rtl/>
        </w:rPr>
        <w:t>ۀ</w:t>
      </w:r>
      <w:r w:rsidRPr="00187002">
        <w:rPr>
          <w:rStyle w:val="Char3"/>
          <w:rFonts w:hint="cs"/>
          <w:rtl/>
        </w:rPr>
        <w:t xml:space="preserve"> قرآن افزوده است؟</w:t>
      </w:r>
    </w:p>
    <w:p w:rsidR="00D86C38" w:rsidRPr="00187002" w:rsidRDefault="00D86C38" w:rsidP="00D86C38">
      <w:pPr>
        <w:ind w:firstLine="284"/>
        <w:jc w:val="both"/>
        <w:rPr>
          <w:rStyle w:val="Char3"/>
          <w:rtl/>
        </w:rPr>
      </w:pPr>
      <w:r w:rsidRPr="00187002">
        <w:rPr>
          <w:rStyle w:val="Char3"/>
          <w:rFonts w:hint="cs"/>
          <w:rtl/>
        </w:rPr>
        <w:t>به نظر می‌رسد هنگامی که گلدزیهر آی</w:t>
      </w:r>
      <w:r w:rsidR="00187002" w:rsidRPr="00187002">
        <w:rPr>
          <w:rStyle w:val="Char3"/>
          <w:rFonts w:hint="cs"/>
          <w:rtl/>
        </w:rPr>
        <w:t>ۀ</w:t>
      </w:r>
      <w:r w:rsidRPr="00187002">
        <w:rPr>
          <w:rStyle w:val="Char3"/>
          <w:rFonts w:hint="cs"/>
          <w:rtl/>
        </w:rPr>
        <w:t xml:space="preserve"> قرآن را می‌خوانده، تحت‌تأثیر کتاب دینی خودش یعنی «تورات» قرار داشته و قرآن را با نگرش یک یهودی تفسیر می‌کرده است زیرا در تورات می‌خوانیم</w:t>
      </w:r>
      <w:r w:rsidR="00156AEF" w:rsidRPr="00187002">
        <w:rPr>
          <w:rStyle w:val="Char3"/>
          <w:rFonts w:hint="cs"/>
          <w:rtl/>
        </w:rPr>
        <w:t>:</w:t>
      </w:r>
    </w:p>
    <w:p w:rsidR="00D86C38" w:rsidRPr="00187002" w:rsidRDefault="00D86C38" w:rsidP="002031C9">
      <w:pPr>
        <w:ind w:firstLine="284"/>
        <w:jc w:val="both"/>
        <w:rPr>
          <w:rStyle w:val="Char3"/>
          <w:rtl/>
        </w:rPr>
      </w:pPr>
      <w:r w:rsidRPr="00187002">
        <w:rPr>
          <w:rStyle w:val="Char3"/>
          <w:rFonts w:hint="cs"/>
          <w:rtl/>
        </w:rPr>
        <w:t>«خداوند در روز، پیشِ رویِ قوم در ستون ابر می‌رفت تا راه را به ایشان دلالت کند و شبانگاه در ستون آتش، تا ایشان را روشنی بخشد و روز و شب راه روند»</w:t>
      </w:r>
      <w:r w:rsidR="002031C9">
        <w:rPr>
          <w:rStyle w:val="Char3"/>
          <w:rFonts w:hint="cs"/>
          <w:rtl/>
        </w:rPr>
        <w:t>.</w:t>
      </w:r>
      <w:r w:rsidRPr="00187002">
        <w:rPr>
          <w:rStyle w:val="Char3"/>
          <w:rFonts w:hint="cs"/>
          <w:rtl/>
        </w:rPr>
        <w:t xml:space="preserve"> (تورات، سفر خروج، باب 13).</w:t>
      </w:r>
    </w:p>
    <w:p w:rsidR="00D86C38" w:rsidRPr="00187002" w:rsidRDefault="00D86C38" w:rsidP="002B326A">
      <w:pPr>
        <w:ind w:firstLine="284"/>
        <w:jc w:val="both"/>
        <w:rPr>
          <w:rStyle w:val="Char3"/>
          <w:rtl/>
        </w:rPr>
      </w:pPr>
      <w:r w:rsidRPr="00187002">
        <w:rPr>
          <w:rStyle w:val="Char3"/>
          <w:rFonts w:hint="cs"/>
          <w:rtl/>
        </w:rPr>
        <w:t xml:space="preserve">«خداوند بر اردوی مصریان از ستون آتش و ابر نظر </w:t>
      </w:r>
      <w:r w:rsidR="00D81EAF" w:rsidRPr="00187002">
        <w:rPr>
          <w:rStyle w:val="Char3"/>
          <w:rFonts w:hint="cs"/>
          <w:rtl/>
        </w:rPr>
        <w:t xml:space="preserve">انداخت و اردوی </w:t>
      </w:r>
      <w:r w:rsidR="001F35EC" w:rsidRPr="00187002">
        <w:rPr>
          <w:rStyle w:val="Char3"/>
          <w:rFonts w:hint="cs"/>
          <w:rtl/>
        </w:rPr>
        <w:t>مصریان را آشفته کرد و چرخ‌های عرّاب</w:t>
      </w:r>
      <w:r w:rsidR="00187002" w:rsidRPr="00187002">
        <w:rPr>
          <w:rStyle w:val="Char3"/>
          <w:rFonts w:hint="cs"/>
          <w:rtl/>
        </w:rPr>
        <w:t>ۀ</w:t>
      </w:r>
      <w:r w:rsidR="001F35EC" w:rsidRPr="00187002">
        <w:rPr>
          <w:rStyle w:val="Char3"/>
          <w:rFonts w:hint="cs"/>
          <w:rtl/>
        </w:rPr>
        <w:t xml:space="preserve"> ایشان را بیرون کرد تا</w:t>
      </w:r>
      <w:r w:rsidR="00B16643" w:rsidRPr="00187002">
        <w:rPr>
          <w:rStyle w:val="Char3"/>
          <w:rFonts w:hint="cs"/>
          <w:rtl/>
        </w:rPr>
        <w:t xml:space="preserve"> آن‌ها </w:t>
      </w:r>
      <w:r w:rsidR="001F35EC" w:rsidRPr="00187002">
        <w:rPr>
          <w:rStyle w:val="Char3"/>
          <w:rFonts w:hint="cs"/>
          <w:rtl/>
        </w:rPr>
        <w:t>را به سنگینی برانند و مصریان گفتند از حضور ب</w:t>
      </w:r>
      <w:r w:rsidR="003B592F" w:rsidRPr="00187002">
        <w:rPr>
          <w:rStyle w:val="Char3"/>
          <w:rFonts w:hint="cs"/>
          <w:rtl/>
        </w:rPr>
        <w:t>ن</w:t>
      </w:r>
      <w:r w:rsidR="001F35EC" w:rsidRPr="00187002">
        <w:rPr>
          <w:rStyle w:val="Char3"/>
          <w:rFonts w:hint="cs"/>
          <w:rtl/>
        </w:rPr>
        <w:t>ی‌اسرائیل بگریزیم زیرا خداوند برای ایشان با مصریان جنگ می‌کند»</w:t>
      </w:r>
      <w:r w:rsidR="00FB3928">
        <w:rPr>
          <w:rStyle w:val="Char3"/>
          <w:rFonts w:hint="cs"/>
          <w:rtl/>
        </w:rPr>
        <w:t>!</w:t>
      </w:r>
      <w:r w:rsidR="001F35EC" w:rsidRPr="00187002">
        <w:rPr>
          <w:rStyle w:val="Char3"/>
          <w:rFonts w:hint="cs"/>
          <w:rtl/>
        </w:rPr>
        <w:t xml:space="preserve"> (تورات، سفر خروج، باب 14).</w:t>
      </w:r>
    </w:p>
    <w:p w:rsidR="001F35EC" w:rsidRPr="00187002" w:rsidRDefault="001F35EC" w:rsidP="00D86C38">
      <w:pPr>
        <w:ind w:firstLine="284"/>
        <w:jc w:val="both"/>
        <w:rPr>
          <w:rStyle w:val="Char3"/>
          <w:rtl/>
        </w:rPr>
      </w:pPr>
      <w:r w:rsidRPr="00187002">
        <w:rPr>
          <w:rStyle w:val="Char3"/>
          <w:rFonts w:hint="cs"/>
          <w:rtl/>
        </w:rPr>
        <w:t>آری</w:t>
      </w:r>
      <w:r w:rsidR="002B326A" w:rsidRPr="00187002">
        <w:rPr>
          <w:rStyle w:val="Char3"/>
          <w:rFonts w:hint="cs"/>
          <w:rtl/>
        </w:rPr>
        <w:t>،</w:t>
      </w:r>
      <w:r w:rsidRPr="00187002">
        <w:rPr>
          <w:rStyle w:val="Char3"/>
          <w:rFonts w:hint="cs"/>
          <w:rtl/>
        </w:rPr>
        <w:t xml:space="preserve"> گلدزیهر به این اوصاف خدای سبحان در تورات نظر داشته وگرنه، خدای </w:t>
      </w:r>
      <w:r w:rsidR="00A54A75" w:rsidRPr="00187002">
        <w:rPr>
          <w:rStyle w:val="Char3"/>
          <w:rFonts w:hint="cs"/>
          <w:rtl/>
        </w:rPr>
        <w:t>قرآن در تصوّر و احاط</w:t>
      </w:r>
      <w:r w:rsidR="00187002" w:rsidRPr="00187002">
        <w:rPr>
          <w:rStyle w:val="Char3"/>
          <w:rFonts w:hint="cs"/>
          <w:rtl/>
        </w:rPr>
        <w:t>ۀ</w:t>
      </w:r>
      <w:r w:rsidR="00A54A75" w:rsidRPr="00187002">
        <w:rPr>
          <w:rStyle w:val="Char3"/>
          <w:rFonts w:hint="cs"/>
          <w:rtl/>
        </w:rPr>
        <w:t xml:space="preserve"> هیچ‌کس در نمی‌آید چنانکه می‌خوانیم</w:t>
      </w:r>
      <w:r w:rsidR="00156AEF" w:rsidRPr="00187002">
        <w:rPr>
          <w:rStyle w:val="Char3"/>
          <w:rFonts w:hint="cs"/>
          <w:rtl/>
        </w:rPr>
        <w:t>:</w:t>
      </w:r>
    </w:p>
    <w:p w:rsidR="005A63AB" w:rsidRPr="00144995" w:rsidRDefault="005A63AB" w:rsidP="00A1737D">
      <w:pPr>
        <w:ind w:firstLine="284"/>
        <w:jc w:val="both"/>
        <w:rPr>
          <w:rStyle w:val="Chara"/>
          <w:rtl/>
        </w:rPr>
      </w:pPr>
      <w:r>
        <w:rPr>
          <w:rFonts w:ascii="Traditional Arabic" w:hAnsi="Traditional Arabic"/>
          <w:sz w:val="24"/>
          <w:szCs w:val="28"/>
          <w:rtl/>
          <w:lang w:bidi="fa-IR"/>
        </w:rPr>
        <w:t>﴿</w:t>
      </w:r>
      <w:r w:rsidR="00A1737D" w:rsidRPr="00144995">
        <w:rPr>
          <w:rStyle w:val="Chara"/>
          <w:rtl/>
        </w:rPr>
        <w:t>لَا يُحِيطُونَ بِهِ</w:t>
      </w:r>
      <w:r w:rsidR="00A1737D" w:rsidRPr="00144995">
        <w:rPr>
          <w:rStyle w:val="Chara"/>
          <w:rFonts w:hint="cs"/>
          <w:rtl/>
        </w:rPr>
        <w:t>ۦ</w:t>
      </w:r>
      <w:r w:rsidR="00A1737D" w:rsidRPr="00144995">
        <w:rPr>
          <w:rStyle w:val="Chara"/>
          <w:rtl/>
        </w:rPr>
        <w:t xml:space="preserve"> عِلۡمٗا ١١٠</w:t>
      </w:r>
      <w:r>
        <w:rPr>
          <w:rFonts w:ascii="Traditional Arabic" w:hAnsi="Traditional Arabic"/>
          <w:sz w:val="24"/>
          <w:szCs w:val="28"/>
          <w:rtl/>
          <w:lang w:bidi="fa-IR"/>
        </w:rPr>
        <w:t>﴾</w:t>
      </w:r>
      <w:r w:rsidRPr="00187002">
        <w:rPr>
          <w:rStyle w:val="Char3"/>
          <w:rFonts w:hint="cs"/>
          <w:rtl/>
        </w:rPr>
        <w:t xml:space="preserve"> </w:t>
      </w:r>
      <w:r w:rsidRPr="002031C9">
        <w:rPr>
          <w:rStyle w:val="Char8"/>
          <w:rtl/>
        </w:rPr>
        <w:t>[</w:t>
      </w:r>
      <w:r w:rsidRPr="002031C9">
        <w:rPr>
          <w:rStyle w:val="Char8"/>
          <w:rFonts w:hint="cs"/>
          <w:rtl/>
        </w:rPr>
        <w:t>طه: 110</w:t>
      </w:r>
      <w:r w:rsidRPr="002031C9">
        <w:rPr>
          <w:rStyle w:val="Char8"/>
          <w:rtl/>
        </w:rPr>
        <w:t>]</w:t>
      </w:r>
      <w:r w:rsidRPr="00187002">
        <w:rPr>
          <w:rStyle w:val="Char3"/>
          <w:rFonts w:hint="cs"/>
          <w:rtl/>
        </w:rPr>
        <w:t>.</w:t>
      </w:r>
    </w:p>
    <w:p w:rsidR="00A54A75" w:rsidRPr="00187002" w:rsidRDefault="00A54A75" w:rsidP="00C47171">
      <w:pPr>
        <w:ind w:firstLine="284"/>
        <w:jc w:val="both"/>
        <w:rPr>
          <w:rStyle w:val="Char3"/>
          <w:rtl/>
        </w:rPr>
      </w:pPr>
      <w:r w:rsidRPr="00187002">
        <w:rPr>
          <w:rStyle w:val="Char3"/>
          <w:rFonts w:hint="cs"/>
          <w:rtl/>
        </w:rPr>
        <w:t>«</w:t>
      </w:r>
      <w:r w:rsidR="00AA4E67" w:rsidRPr="00187002">
        <w:rPr>
          <w:rStyle w:val="Char3"/>
          <w:rFonts w:hint="cs"/>
          <w:rtl/>
        </w:rPr>
        <w:t>به دانش بر او احاطه نکنند</w:t>
      </w:r>
      <w:r w:rsidRPr="00187002">
        <w:rPr>
          <w:rStyle w:val="Char3"/>
          <w:rFonts w:hint="cs"/>
          <w:rtl/>
        </w:rPr>
        <w:t>».</w:t>
      </w:r>
    </w:p>
    <w:p w:rsidR="00A54A75" w:rsidRPr="00187002" w:rsidRDefault="00AA4E67" w:rsidP="00AA4E67">
      <w:pPr>
        <w:ind w:firstLine="284"/>
        <w:jc w:val="both"/>
        <w:rPr>
          <w:rStyle w:val="Char3"/>
          <w:rtl/>
        </w:rPr>
      </w:pPr>
      <w:r w:rsidRPr="00187002">
        <w:rPr>
          <w:rStyle w:val="Char3"/>
          <w:rFonts w:hint="cs"/>
          <w:rtl/>
        </w:rPr>
        <w:t>و بر هم</w:t>
      </w:r>
      <w:r w:rsidR="00187002" w:rsidRPr="00187002">
        <w:rPr>
          <w:rStyle w:val="Char3"/>
          <w:rFonts w:hint="cs"/>
          <w:rtl/>
        </w:rPr>
        <w:t>ۀ</w:t>
      </w:r>
      <w:r w:rsidRPr="00187002">
        <w:rPr>
          <w:rStyle w:val="Char3"/>
          <w:rFonts w:hint="cs"/>
          <w:rtl/>
        </w:rPr>
        <w:t xml:space="preserve"> اشیاء، چیره و محیط است همانطور که می‌فرماید</w:t>
      </w:r>
      <w:r w:rsidR="00156AEF" w:rsidRPr="00187002">
        <w:rPr>
          <w:rStyle w:val="Char3"/>
          <w:rFonts w:hint="cs"/>
          <w:rtl/>
        </w:rPr>
        <w:t>:</w:t>
      </w:r>
    </w:p>
    <w:p w:rsidR="005A63AB" w:rsidRPr="00144995" w:rsidRDefault="005A63AB" w:rsidP="00A1737D">
      <w:pPr>
        <w:ind w:firstLine="284"/>
        <w:jc w:val="both"/>
        <w:rPr>
          <w:rStyle w:val="Chara"/>
          <w:rtl/>
        </w:rPr>
      </w:pPr>
      <w:r>
        <w:rPr>
          <w:rFonts w:ascii="Traditional Arabic" w:hAnsi="Traditional Arabic"/>
          <w:sz w:val="24"/>
          <w:szCs w:val="28"/>
          <w:rtl/>
          <w:lang w:bidi="fa-IR"/>
        </w:rPr>
        <w:t>﴿</w:t>
      </w:r>
      <w:r w:rsidR="00A1737D" w:rsidRPr="00144995">
        <w:rPr>
          <w:rStyle w:val="Chara"/>
          <w:rtl/>
        </w:rPr>
        <w:t>أَلَآ إِنَّهُ</w:t>
      </w:r>
      <w:r w:rsidR="00A1737D" w:rsidRPr="00144995">
        <w:rPr>
          <w:rStyle w:val="Chara"/>
          <w:rFonts w:hint="cs"/>
          <w:rtl/>
        </w:rPr>
        <w:t>ۥ</w:t>
      </w:r>
      <w:r w:rsidR="00A1737D" w:rsidRPr="00144995">
        <w:rPr>
          <w:rStyle w:val="Chara"/>
          <w:rtl/>
        </w:rPr>
        <w:t xml:space="preserve"> بِكُلِّ شَيۡءٖ مُّحِيطُۢ ٥٤</w:t>
      </w:r>
      <w:r>
        <w:rPr>
          <w:rFonts w:ascii="Traditional Arabic" w:hAnsi="Traditional Arabic"/>
          <w:sz w:val="24"/>
          <w:szCs w:val="28"/>
          <w:rtl/>
          <w:lang w:bidi="fa-IR"/>
        </w:rPr>
        <w:t>﴾</w:t>
      </w:r>
      <w:r w:rsidRPr="00187002">
        <w:rPr>
          <w:rStyle w:val="Char3"/>
          <w:rFonts w:hint="cs"/>
          <w:rtl/>
        </w:rPr>
        <w:t xml:space="preserve"> </w:t>
      </w:r>
      <w:r w:rsidRPr="002031C9">
        <w:rPr>
          <w:rStyle w:val="Char8"/>
          <w:rtl/>
        </w:rPr>
        <w:t>[</w:t>
      </w:r>
      <w:r w:rsidRPr="002031C9">
        <w:rPr>
          <w:rStyle w:val="Char8"/>
          <w:rFonts w:hint="cs"/>
          <w:rtl/>
        </w:rPr>
        <w:t>فصلت: 54</w:t>
      </w:r>
      <w:r w:rsidRPr="002031C9">
        <w:rPr>
          <w:rStyle w:val="Char8"/>
          <w:rtl/>
        </w:rPr>
        <w:t>]</w:t>
      </w:r>
      <w:r w:rsidRPr="00187002">
        <w:rPr>
          <w:rStyle w:val="Char3"/>
          <w:rFonts w:hint="cs"/>
          <w:rtl/>
        </w:rPr>
        <w:t>.</w:t>
      </w:r>
    </w:p>
    <w:p w:rsidR="00A54A75" w:rsidRPr="00187002" w:rsidRDefault="00A54A75" w:rsidP="00C47171">
      <w:pPr>
        <w:ind w:firstLine="284"/>
        <w:jc w:val="both"/>
        <w:rPr>
          <w:rStyle w:val="Char3"/>
          <w:rtl/>
        </w:rPr>
      </w:pPr>
      <w:r w:rsidRPr="00187002">
        <w:rPr>
          <w:rStyle w:val="Char3"/>
          <w:rFonts w:hint="cs"/>
          <w:rtl/>
        </w:rPr>
        <w:t>«</w:t>
      </w:r>
      <w:r w:rsidR="00AA4E67" w:rsidRPr="00187002">
        <w:rPr>
          <w:rStyle w:val="Char3"/>
          <w:rFonts w:hint="cs"/>
          <w:rtl/>
        </w:rPr>
        <w:t>آگاه باش که او بر هر چیزی احاطه دارد</w:t>
      </w:r>
      <w:r w:rsidRPr="00187002">
        <w:rPr>
          <w:rStyle w:val="Char3"/>
          <w:rFonts w:hint="cs"/>
          <w:rtl/>
        </w:rPr>
        <w:t>».</w:t>
      </w:r>
    </w:p>
    <w:p w:rsidR="00A54A75" w:rsidRPr="00187002" w:rsidRDefault="00AF6146" w:rsidP="00A54A75">
      <w:pPr>
        <w:ind w:firstLine="284"/>
        <w:jc w:val="both"/>
        <w:rPr>
          <w:rStyle w:val="Char3"/>
          <w:rtl/>
        </w:rPr>
      </w:pPr>
      <w:r w:rsidRPr="00187002">
        <w:rPr>
          <w:rStyle w:val="Char3"/>
          <w:rFonts w:hint="cs"/>
          <w:rtl/>
        </w:rPr>
        <w:t>و به هیچ موجودی شبیه نیست</w:t>
      </w:r>
      <w:r w:rsidR="004D4E1F" w:rsidRPr="00187002">
        <w:rPr>
          <w:rStyle w:val="Char3"/>
          <w:rFonts w:hint="cs"/>
          <w:rtl/>
        </w:rPr>
        <w:t>،</w:t>
      </w:r>
      <w:r w:rsidRPr="00187002">
        <w:rPr>
          <w:rStyle w:val="Char3"/>
          <w:rFonts w:hint="cs"/>
          <w:rtl/>
        </w:rPr>
        <w:t xml:space="preserve"> چنانکه آمده است</w:t>
      </w:r>
      <w:r w:rsidR="00156AEF" w:rsidRPr="00187002">
        <w:rPr>
          <w:rStyle w:val="Char3"/>
          <w:rFonts w:hint="cs"/>
          <w:rtl/>
        </w:rPr>
        <w:t>:</w:t>
      </w:r>
    </w:p>
    <w:p w:rsidR="005A63AB" w:rsidRPr="00144995" w:rsidRDefault="005A63AB" w:rsidP="00A1737D">
      <w:pPr>
        <w:ind w:firstLine="284"/>
        <w:jc w:val="both"/>
        <w:rPr>
          <w:rStyle w:val="Chara"/>
          <w:rtl/>
        </w:rPr>
      </w:pPr>
      <w:r>
        <w:rPr>
          <w:rFonts w:ascii="Traditional Arabic" w:hAnsi="Traditional Arabic"/>
          <w:sz w:val="24"/>
          <w:szCs w:val="28"/>
          <w:rtl/>
          <w:lang w:bidi="fa-IR"/>
        </w:rPr>
        <w:t>﴿</w:t>
      </w:r>
      <w:r w:rsidR="00A1737D" w:rsidRPr="00144995">
        <w:rPr>
          <w:rStyle w:val="Chara"/>
          <w:rtl/>
        </w:rPr>
        <w:t>لَيۡسَ كَمِثۡلِهِ</w:t>
      </w:r>
      <w:r w:rsidR="00A1737D" w:rsidRPr="00144995">
        <w:rPr>
          <w:rStyle w:val="Chara"/>
          <w:rFonts w:hint="cs"/>
          <w:rtl/>
        </w:rPr>
        <w:t>ۦ</w:t>
      </w:r>
      <w:r w:rsidR="00A1737D" w:rsidRPr="00144995">
        <w:rPr>
          <w:rStyle w:val="Chara"/>
          <w:rtl/>
        </w:rPr>
        <w:t xml:space="preserve"> شَيۡءٞۖ</w:t>
      </w:r>
      <w:r>
        <w:rPr>
          <w:rFonts w:ascii="Traditional Arabic" w:hAnsi="Traditional Arabic"/>
          <w:sz w:val="24"/>
          <w:szCs w:val="28"/>
          <w:rtl/>
          <w:lang w:bidi="fa-IR"/>
        </w:rPr>
        <w:t>﴾</w:t>
      </w:r>
      <w:r w:rsidRPr="00187002">
        <w:rPr>
          <w:rStyle w:val="Char3"/>
          <w:rFonts w:hint="cs"/>
          <w:rtl/>
        </w:rPr>
        <w:t xml:space="preserve"> </w:t>
      </w:r>
      <w:r w:rsidRPr="002031C9">
        <w:rPr>
          <w:rStyle w:val="Char8"/>
          <w:rtl/>
        </w:rPr>
        <w:t>[</w:t>
      </w:r>
      <w:r w:rsidRPr="002031C9">
        <w:rPr>
          <w:rStyle w:val="Char8"/>
          <w:rFonts w:hint="cs"/>
          <w:rtl/>
        </w:rPr>
        <w:t>الشوری: 11</w:t>
      </w:r>
      <w:r w:rsidRPr="002031C9">
        <w:rPr>
          <w:rStyle w:val="Char8"/>
          <w:rtl/>
        </w:rPr>
        <w:t>]</w:t>
      </w:r>
      <w:r w:rsidRPr="00187002">
        <w:rPr>
          <w:rStyle w:val="Char3"/>
          <w:rFonts w:hint="cs"/>
          <w:rtl/>
        </w:rPr>
        <w:t>.</w:t>
      </w:r>
    </w:p>
    <w:p w:rsidR="00A54A75" w:rsidRPr="00187002" w:rsidRDefault="00A54A75" w:rsidP="00C47171">
      <w:pPr>
        <w:ind w:firstLine="284"/>
        <w:jc w:val="both"/>
        <w:rPr>
          <w:rStyle w:val="Char3"/>
          <w:rtl/>
        </w:rPr>
      </w:pPr>
      <w:r w:rsidRPr="00187002">
        <w:rPr>
          <w:rStyle w:val="Char3"/>
          <w:rFonts w:hint="cs"/>
          <w:rtl/>
        </w:rPr>
        <w:t>«</w:t>
      </w:r>
      <w:r w:rsidR="008C1B05" w:rsidRPr="00187002">
        <w:rPr>
          <w:rStyle w:val="Char3"/>
          <w:rFonts w:hint="cs"/>
          <w:rtl/>
        </w:rPr>
        <w:t>هیچ چیزی همانند او نیست</w:t>
      </w:r>
      <w:r w:rsidRPr="00187002">
        <w:rPr>
          <w:rStyle w:val="Char3"/>
          <w:rFonts w:hint="cs"/>
          <w:rtl/>
        </w:rPr>
        <w:t>».</w:t>
      </w:r>
    </w:p>
    <w:p w:rsidR="00A54A75" w:rsidRPr="00187002" w:rsidRDefault="005A4739" w:rsidP="00A54A75">
      <w:pPr>
        <w:ind w:firstLine="284"/>
        <w:jc w:val="both"/>
        <w:rPr>
          <w:rStyle w:val="Char3"/>
          <w:rtl/>
        </w:rPr>
      </w:pPr>
      <w:r w:rsidRPr="00187002">
        <w:rPr>
          <w:rStyle w:val="Char3"/>
          <w:rFonts w:hint="cs"/>
          <w:rtl/>
        </w:rPr>
        <w:t>بنابراین</w:t>
      </w:r>
      <w:r w:rsidR="00A5717E" w:rsidRPr="00187002">
        <w:rPr>
          <w:rStyle w:val="Char3"/>
          <w:rFonts w:hint="cs"/>
          <w:rtl/>
        </w:rPr>
        <w:t>،</w:t>
      </w:r>
      <w:r w:rsidRPr="00187002">
        <w:rPr>
          <w:rStyle w:val="Char3"/>
          <w:rFonts w:hint="cs"/>
          <w:rtl/>
        </w:rPr>
        <w:t xml:space="preserve"> اگر در قرآن مجید سخن از دفاع خداوند رفته، شک نیست که دفاع او از مؤمنان، به دفاع آدمیان از یکدیگر نمی‌ماند بلکه خدای س</w:t>
      </w:r>
      <w:r w:rsidR="00E413A7" w:rsidRPr="00187002">
        <w:rPr>
          <w:rStyle w:val="Char3"/>
          <w:rFonts w:hint="cs"/>
          <w:rtl/>
        </w:rPr>
        <w:t>بحان، از راه تحکیم روحی</w:t>
      </w:r>
      <w:r w:rsidR="00187002" w:rsidRPr="00187002">
        <w:rPr>
          <w:rStyle w:val="Char3"/>
          <w:rFonts w:hint="cs"/>
          <w:rtl/>
        </w:rPr>
        <w:t>ۀ</w:t>
      </w:r>
      <w:r w:rsidR="00E413A7" w:rsidRPr="00187002">
        <w:rPr>
          <w:rStyle w:val="Char3"/>
          <w:rFonts w:hint="cs"/>
          <w:rtl/>
        </w:rPr>
        <w:t xml:space="preserve"> مؤمنان.</w:t>
      </w:r>
    </w:p>
    <w:p w:rsidR="005A63AB" w:rsidRPr="00144995" w:rsidRDefault="005A63AB" w:rsidP="00296A70">
      <w:pPr>
        <w:ind w:firstLine="284"/>
        <w:jc w:val="both"/>
        <w:rPr>
          <w:rStyle w:val="Chara"/>
          <w:rtl/>
        </w:rPr>
      </w:pPr>
      <w:r>
        <w:rPr>
          <w:rFonts w:ascii="Traditional Arabic" w:hAnsi="Traditional Arabic"/>
          <w:sz w:val="24"/>
          <w:szCs w:val="28"/>
          <w:rtl/>
          <w:lang w:bidi="fa-IR"/>
        </w:rPr>
        <w:t>﴿</w:t>
      </w:r>
      <w:r w:rsidR="00296A70" w:rsidRPr="00144995">
        <w:rPr>
          <w:rStyle w:val="Chara"/>
          <w:rFonts w:hint="cs"/>
          <w:rtl/>
        </w:rPr>
        <w:t>ثُمَّ</w:t>
      </w:r>
      <w:r w:rsidR="00296A70" w:rsidRPr="00144995">
        <w:rPr>
          <w:rStyle w:val="Chara"/>
          <w:rtl/>
        </w:rPr>
        <w:t xml:space="preserve"> أَنزَلَ </w:t>
      </w:r>
      <w:r w:rsidR="00296A70" w:rsidRPr="00144995">
        <w:rPr>
          <w:rStyle w:val="Chara"/>
          <w:rFonts w:hint="cs"/>
          <w:rtl/>
        </w:rPr>
        <w:t>ٱللَّهُ</w:t>
      </w:r>
      <w:r w:rsidR="00296A70" w:rsidRPr="00144995">
        <w:rPr>
          <w:rStyle w:val="Chara"/>
          <w:rtl/>
        </w:rPr>
        <w:t xml:space="preserve"> سَكِينَتَهُ</w:t>
      </w:r>
      <w:r w:rsidR="00296A70" w:rsidRPr="00144995">
        <w:rPr>
          <w:rStyle w:val="Chara"/>
          <w:rFonts w:hint="cs"/>
          <w:rtl/>
        </w:rPr>
        <w:t>ۥ</w:t>
      </w:r>
      <w:r w:rsidR="00296A70" w:rsidRPr="00144995">
        <w:rPr>
          <w:rStyle w:val="Chara"/>
          <w:rtl/>
        </w:rPr>
        <w:t xml:space="preserve"> عَلَىٰ رَسُولِهِ</w:t>
      </w:r>
      <w:r w:rsidR="00296A70" w:rsidRPr="00144995">
        <w:rPr>
          <w:rStyle w:val="Chara"/>
          <w:rFonts w:hint="cs"/>
          <w:rtl/>
        </w:rPr>
        <w:t>ۦ</w:t>
      </w:r>
      <w:r w:rsidR="00296A70" w:rsidRPr="00144995">
        <w:rPr>
          <w:rStyle w:val="Chara"/>
          <w:rtl/>
        </w:rPr>
        <w:t xml:space="preserve"> وَعَلَى </w:t>
      </w:r>
      <w:r w:rsidR="00296A70" w:rsidRPr="00144995">
        <w:rPr>
          <w:rStyle w:val="Chara"/>
          <w:rFonts w:hint="cs"/>
          <w:rtl/>
        </w:rPr>
        <w:t>ٱلۡمُؤۡمِنِينَ</w:t>
      </w:r>
      <w:r>
        <w:rPr>
          <w:rFonts w:ascii="Traditional Arabic" w:hAnsi="Traditional Arabic"/>
          <w:sz w:val="24"/>
          <w:szCs w:val="28"/>
          <w:rtl/>
          <w:lang w:bidi="fa-IR"/>
        </w:rPr>
        <w:t>﴾</w:t>
      </w:r>
      <w:r w:rsidRPr="00187002">
        <w:rPr>
          <w:rStyle w:val="Char3"/>
          <w:rFonts w:hint="cs"/>
          <w:rtl/>
        </w:rPr>
        <w:t xml:space="preserve"> </w:t>
      </w:r>
      <w:r w:rsidRPr="002031C9">
        <w:rPr>
          <w:rStyle w:val="Char8"/>
          <w:rtl/>
        </w:rPr>
        <w:t>[</w:t>
      </w:r>
      <w:r w:rsidRPr="002031C9">
        <w:rPr>
          <w:rStyle w:val="Char8"/>
          <w:rFonts w:hint="cs"/>
          <w:rtl/>
        </w:rPr>
        <w:t>التوبة: 26</w:t>
      </w:r>
      <w:r w:rsidRPr="002031C9">
        <w:rPr>
          <w:rStyle w:val="Char8"/>
          <w:rtl/>
        </w:rPr>
        <w:t>]</w:t>
      </w:r>
      <w:r w:rsidRPr="00187002">
        <w:rPr>
          <w:rStyle w:val="Char3"/>
          <w:rFonts w:hint="cs"/>
          <w:rtl/>
        </w:rPr>
        <w:t>.</w:t>
      </w:r>
    </w:p>
    <w:p w:rsidR="005A4739" w:rsidRPr="00187002" w:rsidRDefault="005A4739" w:rsidP="00C47171">
      <w:pPr>
        <w:ind w:firstLine="284"/>
        <w:jc w:val="both"/>
        <w:rPr>
          <w:rStyle w:val="Char3"/>
          <w:rtl/>
        </w:rPr>
      </w:pPr>
      <w:r w:rsidRPr="00187002">
        <w:rPr>
          <w:rStyle w:val="Char3"/>
          <w:rFonts w:hint="cs"/>
          <w:rtl/>
        </w:rPr>
        <w:t>«</w:t>
      </w:r>
      <w:r w:rsidR="00FB41C9" w:rsidRPr="00187002">
        <w:rPr>
          <w:rStyle w:val="Char3"/>
          <w:rFonts w:hint="cs"/>
          <w:rtl/>
        </w:rPr>
        <w:t>خداوند، آرامش خویش را بر رسولش و بر مؤمنان فرو فرستاد</w:t>
      </w:r>
      <w:r w:rsidRPr="00187002">
        <w:rPr>
          <w:rStyle w:val="Char3"/>
          <w:rFonts w:hint="cs"/>
          <w:rtl/>
        </w:rPr>
        <w:t>».</w:t>
      </w:r>
    </w:p>
    <w:p w:rsidR="005A4739" w:rsidRDefault="00FB41C9" w:rsidP="005A4739">
      <w:pPr>
        <w:ind w:firstLine="284"/>
        <w:jc w:val="both"/>
        <w:rPr>
          <w:rStyle w:val="Char3"/>
          <w:rtl/>
        </w:rPr>
      </w:pPr>
      <w:r w:rsidRPr="00187002">
        <w:rPr>
          <w:rStyle w:val="Char3"/>
          <w:rFonts w:hint="cs"/>
          <w:rtl/>
        </w:rPr>
        <w:t>و ایجاد ترس در دل‌های کافران</w:t>
      </w:r>
    </w:p>
    <w:p w:rsidR="002031C9" w:rsidRPr="00144995" w:rsidRDefault="002031C9" w:rsidP="00296A70">
      <w:pPr>
        <w:ind w:firstLine="284"/>
        <w:jc w:val="both"/>
        <w:rPr>
          <w:rStyle w:val="Chara"/>
          <w:rtl/>
        </w:rPr>
      </w:pPr>
      <w:r>
        <w:rPr>
          <w:rStyle w:val="Char3"/>
          <w:rFonts w:ascii="Traditional Arabic" w:hAnsi="Traditional Arabic" w:cs="Traditional Arabic"/>
          <w:rtl/>
        </w:rPr>
        <w:t>﴿</w:t>
      </w:r>
      <w:r w:rsidR="00296A70" w:rsidRPr="00144995">
        <w:rPr>
          <w:rStyle w:val="Chara"/>
          <w:rtl/>
        </w:rPr>
        <w:t xml:space="preserve">سَأُلۡقِي فِي قُلُوبِ </w:t>
      </w:r>
      <w:r w:rsidR="00296A70" w:rsidRPr="00144995">
        <w:rPr>
          <w:rStyle w:val="Chara"/>
          <w:rFonts w:hint="cs"/>
          <w:rtl/>
        </w:rPr>
        <w:t>ٱلَّذِينَ</w:t>
      </w:r>
      <w:r w:rsidR="00296A70" w:rsidRPr="00144995">
        <w:rPr>
          <w:rStyle w:val="Chara"/>
          <w:rtl/>
        </w:rPr>
        <w:t xml:space="preserve"> كَفَرُواْ </w:t>
      </w:r>
      <w:r w:rsidR="00296A70" w:rsidRPr="00144995">
        <w:rPr>
          <w:rStyle w:val="Chara"/>
          <w:rFonts w:hint="cs"/>
          <w:rtl/>
        </w:rPr>
        <w:t>ٱلرُّعۡبَ</w:t>
      </w:r>
      <w:r>
        <w:rPr>
          <w:rStyle w:val="Char3"/>
          <w:rFonts w:ascii="Traditional Arabic" w:hAnsi="Traditional Arabic" w:cs="Traditional Arabic"/>
          <w:rtl/>
        </w:rPr>
        <w:t>﴾</w:t>
      </w:r>
      <w:r>
        <w:rPr>
          <w:rStyle w:val="Char3"/>
          <w:rFonts w:hint="cs"/>
          <w:rtl/>
        </w:rPr>
        <w:t xml:space="preserve"> </w:t>
      </w:r>
      <w:r w:rsidRPr="002031C9">
        <w:rPr>
          <w:rStyle w:val="Char8"/>
          <w:rFonts w:hint="cs"/>
          <w:rtl/>
        </w:rPr>
        <w:t>[الأنفال: 12]</w:t>
      </w:r>
      <w:r>
        <w:rPr>
          <w:rStyle w:val="Char3"/>
          <w:rFonts w:hint="cs"/>
          <w:rtl/>
        </w:rPr>
        <w:t>.</w:t>
      </w:r>
    </w:p>
    <w:p w:rsidR="00A54A75" w:rsidRPr="00187002" w:rsidRDefault="0098222F" w:rsidP="00C47171">
      <w:pPr>
        <w:ind w:firstLine="284"/>
        <w:jc w:val="both"/>
        <w:rPr>
          <w:rStyle w:val="Char3"/>
          <w:rtl/>
        </w:rPr>
      </w:pPr>
      <w:r w:rsidRPr="00187002">
        <w:rPr>
          <w:rStyle w:val="Char3"/>
          <w:rFonts w:hint="cs"/>
          <w:rtl/>
        </w:rPr>
        <w:t>«در دل‌های کسانی که کافر شدند، هراس خواهم افکند»</w:t>
      </w:r>
      <w:r w:rsidR="00881BB1" w:rsidRPr="00187002">
        <w:rPr>
          <w:rStyle w:val="Char3"/>
          <w:rFonts w:hint="cs"/>
          <w:rtl/>
        </w:rPr>
        <w:t>.</w:t>
      </w:r>
    </w:p>
    <w:p w:rsidR="002D5AE5" w:rsidRPr="00187002" w:rsidRDefault="00F70413" w:rsidP="00F70413">
      <w:pPr>
        <w:ind w:firstLine="284"/>
        <w:jc w:val="both"/>
        <w:rPr>
          <w:rStyle w:val="Char3"/>
          <w:rtl/>
        </w:rPr>
      </w:pPr>
      <w:r w:rsidRPr="00187002">
        <w:rPr>
          <w:rStyle w:val="Char3"/>
          <w:rFonts w:hint="cs"/>
          <w:rtl/>
        </w:rPr>
        <w:t>و امثال این امور آنان را نصرت می‌بخشد نه با خرامیدن از آسمان و شرکت در جنگ‌های آدمیان! پس، انس گلدزیهر با عبارات تورات سبب شده تا از آی</w:t>
      </w:r>
      <w:r w:rsidR="00187002" w:rsidRPr="00187002">
        <w:rPr>
          <w:rStyle w:val="Char3"/>
          <w:rFonts w:hint="cs"/>
          <w:rtl/>
        </w:rPr>
        <w:t>ۀ</w:t>
      </w:r>
      <w:r w:rsidRPr="00187002">
        <w:rPr>
          <w:rStyle w:val="Char3"/>
          <w:rFonts w:hint="cs"/>
          <w:rtl/>
        </w:rPr>
        <w:t xml:space="preserve"> قرآن چنان برداشتی را در نظر آورد و آن را به پیامبر اسلام</w:t>
      </w:r>
      <w:r w:rsidR="0004558B" w:rsidRPr="00187002">
        <w:rPr>
          <w:rStyle w:val="Char3"/>
          <w:rFonts w:hint="cs"/>
          <w:rtl/>
        </w:rPr>
        <w:t xml:space="preserve"> </w:t>
      </w:r>
      <w:r w:rsidR="00FB3928" w:rsidRPr="00FB3928">
        <w:rPr>
          <w:rStyle w:val="Char3"/>
          <w:rFonts w:cs="CTraditional Arabic" w:hint="cs"/>
          <w:rtl/>
        </w:rPr>
        <w:t>ج</w:t>
      </w:r>
      <w:r w:rsidRPr="00187002">
        <w:rPr>
          <w:rStyle w:val="Char3"/>
          <w:rFonts w:hint="cs"/>
          <w:rtl/>
        </w:rPr>
        <w:t xml:space="preserve"> نسبت دهد.</w:t>
      </w:r>
    </w:p>
    <w:p w:rsidR="00F70413" w:rsidRPr="00187002" w:rsidRDefault="00F70413" w:rsidP="00F70413">
      <w:pPr>
        <w:ind w:firstLine="284"/>
        <w:jc w:val="both"/>
        <w:rPr>
          <w:rStyle w:val="Char3"/>
          <w:rtl/>
        </w:rPr>
      </w:pPr>
      <w:r w:rsidRPr="00187002">
        <w:rPr>
          <w:rStyle w:val="Char3"/>
          <w:rFonts w:hint="cs"/>
          <w:rtl/>
        </w:rPr>
        <w:t>نمون</w:t>
      </w:r>
      <w:r w:rsidR="00187002" w:rsidRPr="00187002">
        <w:rPr>
          <w:rStyle w:val="Char3"/>
          <w:rFonts w:hint="cs"/>
          <w:rtl/>
        </w:rPr>
        <w:t>ۀ</w:t>
      </w:r>
      <w:r w:rsidRPr="00187002">
        <w:rPr>
          <w:rStyle w:val="Char3"/>
          <w:rFonts w:hint="cs"/>
          <w:rtl/>
        </w:rPr>
        <w:t xml:space="preserve"> دیگر آن است که گلدزیهر عقیده داشته که قرآن، پیامبر اسلام را به عنوان «اسوه» یعنی سرمشق و مقتدای مسلمین معرّفی نکرده است بلکه این «علم کلامی اسلامی» است که چنین ادّعائی را به میان آورده! و در این باره می‌نویسد</w:t>
      </w:r>
      <w:r w:rsidR="00156AEF" w:rsidRPr="00187002">
        <w:rPr>
          <w:rStyle w:val="Char3"/>
          <w:rFonts w:hint="cs"/>
          <w:rtl/>
        </w:rPr>
        <w:t>:</w:t>
      </w:r>
    </w:p>
    <w:p w:rsidR="00661AEC" w:rsidRPr="00187002" w:rsidRDefault="00F70413" w:rsidP="005206C4">
      <w:pPr>
        <w:ind w:firstLine="284"/>
        <w:jc w:val="both"/>
        <w:rPr>
          <w:rStyle w:val="Char3"/>
          <w:rtl/>
        </w:rPr>
      </w:pPr>
      <w:r w:rsidRPr="00187002">
        <w:rPr>
          <w:rStyle w:val="Char3"/>
          <w:rFonts w:hint="cs"/>
          <w:rtl/>
        </w:rPr>
        <w:t>«علم کلام در اسلام این مطلب را محقّق شمرده است بدین‌ترتیب که صورتی از پیامبر ترسیم نموده که قهرمانی برجسته و نمونه‌ای از بالاتری</w:t>
      </w:r>
      <w:r w:rsidR="00B93A1D" w:rsidRPr="00187002">
        <w:rPr>
          <w:rStyle w:val="Char3"/>
          <w:rFonts w:hint="cs"/>
          <w:rtl/>
        </w:rPr>
        <w:t>ن</w:t>
      </w:r>
      <w:r w:rsidRPr="00187002">
        <w:rPr>
          <w:rStyle w:val="Char3"/>
          <w:rFonts w:hint="cs"/>
          <w:rtl/>
        </w:rPr>
        <w:t xml:space="preserve"> فضایل را مجسّم می‌سازد، نه کسی که تنها ابزار وحی الهی بوده و وسیل</w:t>
      </w:r>
      <w:r w:rsidR="00187002" w:rsidRPr="00187002">
        <w:rPr>
          <w:rStyle w:val="Char3"/>
          <w:rFonts w:hint="cs"/>
          <w:rtl/>
        </w:rPr>
        <w:t>ۀ</w:t>
      </w:r>
      <w:r w:rsidRPr="00187002">
        <w:rPr>
          <w:rStyle w:val="Char3"/>
          <w:rFonts w:hint="cs"/>
          <w:rtl/>
        </w:rPr>
        <w:t xml:space="preserve"> نشر کلام خدا در میان مردم بی‌ایمان شمرده می‌شده است. با اینکه به نظر می‌رسد این را خودِ محمد نخواسته است زیرا وی گفته که خداوند او را به عنوان گواه و نویدبخش و بیم‌رسان و دعوتگر به سوی خدا ـ به فرمان او ـ </w:t>
      </w:r>
      <w:r w:rsidR="0022341A" w:rsidRPr="00187002">
        <w:rPr>
          <w:rStyle w:val="Char3"/>
          <w:rFonts w:hint="cs"/>
          <w:rtl/>
        </w:rPr>
        <w:t>و چراغی تابان، فرستاده است</w:t>
      </w:r>
      <w:r w:rsidR="00AD37D4" w:rsidRPr="00187002">
        <w:rPr>
          <w:rStyle w:val="Char3"/>
          <w:rFonts w:hint="cs"/>
          <w:rtl/>
        </w:rPr>
        <w:t>.</w:t>
      </w:r>
      <w:r w:rsidR="0022341A" w:rsidRPr="00187002">
        <w:rPr>
          <w:rStyle w:val="Char3"/>
          <w:rFonts w:hint="cs"/>
          <w:rtl/>
        </w:rPr>
        <w:t xml:space="preserve"> (سوره‌الاحزاب</w:t>
      </w:r>
      <w:r w:rsidR="00156AEF" w:rsidRPr="00187002">
        <w:rPr>
          <w:rStyle w:val="Char3"/>
          <w:rFonts w:hint="cs"/>
          <w:rtl/>
        </w:rPr>
        <w:t>:</w:t>
      </w:r>
      <w:r w:rsidR="0022341A" w:rsidRPr="00187002">
        <w:rPr>
          <w:rStyle w:val="Char3"/>
          <w:rFonts w:hint="cs"/>
          <w:rtl/>
        </w:rPr>
        <w:t xml:space="preserve"> 45 و 46) یعنی او راهنما است نه الگوی برتر یا لااقل او سرمشق نیکو نیست مگر در پرتو امید به </w:t>
      </w:r>
      <w:r w:rsidR="005206C4" w:rsidRPr="00187002">
        <w:rPr>
          <w:rStyle w:val="Char3"/>
          <w:rFonts w:hint="cs"/>
          <w:rtl/>
        </w:rPr>
        <w:t>خدا و یاد بسیار از خدا (سوره‌الأحزاب</w:t>
      </w:r>
      <w:r w:rsidR="00156AEF" w:rsidRPr="00187002">
        <w:rPr>
          <w:rStyle w:val="Char3"/>
          <w:rFonts w:hint="cs"/>
          <w:rtl/>
        </w:rPr>
        <w:t>:</w:t>
      </w:r>
      <w:r w:rsidR="00AD37D4" w:rsidRPr="00187002">
        <w:rPr>
          <w:rStyle w:val="Char3"/>
          <w:rFonts w:hint="cs"/>
          <w:rtl/>
        </w:rPr>
        <w:t xml:space="preserve"> 21)</w:t>
      </w:r>
      <w:r w:rsidR="005206C4" w:rsidRPr="00187002">
        <w:rPr>
          <w:rStyle w:val="Char3"/>
          <w:rFonts w:hint="cs"/>
          <w:rtl/>
        </w:rPr>
        <w:t>»</w:t>
      </w:r>
      <w:r w:rsidR="00661AEC" w:rsidRPr="00FB3928">
        <w:rPr>
          <w:rStyle w:val="Char3"/>
          <w:vertAlign w:val="superscript"/>
          <w:rtl/>
        </w:rPr>
        <w:footnoteReference w:id="157"/>
      </w:r>
      <w:r w:rsidR="00AD37D4" w:rsidRPr="00187002">
        <w:rPr>
          <w:rStyle w:val="Char3"/>
          <w:rFonts w:hint="cs"/>
          <w:rtl/>
        </w:rPr>
        <w:t>.</w:t>
      </w:r>
    </w:p>
    <w:p w:rsidR="00D429B2" w:rsidRPr="00187002" w:rsidRDefault="00D429B2" w:rsidP="00EB4C4A">
      <w:pPr>
        <w:ind w:firstLine="284"/>
        <w:jc w:val="both"/>
        <w:rPr>
          <w:rStyle w:val="Char3"/>
          <w:rtl/>
        </w:rPr>
      </w:pPr>
      <w:r w:rsidRPr="00187002">
        <w:rPr>
          <w:rStyle w:val="Char3"/>
          <w:rFonts w:hint="cs"/>
          <w:rtl/>
        </w:rPr>
        <w:t>چنانکه ملاحظه می‌شود گلدزیهر در پایان سخن، سخت به تنگنا افتاده است</w:t>
      </w:r>
      <w:r w:rsidR="00EB4C4A" w:rsidRPr="00187002">
        <w:rPr>
          <w:rStyle w:val="Char3"/>
          <w:rFonts w:hint="cs"/>
          <w:rtl/>
        </w:rPr>
        <w:t>،</w:t>
      </w:r>
      <w:r w:rsidRPr="00187002">
        <w:rPr>
          <w:rStyle w:val="Char3"/>
          <w:rFonts w:hint="cs"/>
          <w:rtl/>
        </w:rPr>
        <w:t xml:space="preserve"> زیرا آشکارا دیده که قرآن مجید در همان سور</w:t>
      </w:r>
      <w:r w:rsidR="00187002" w:rsidRPr="00187002">
        <w:rPr>
          <w:rStyle w:val="Char3"/>
          <w:rFonts w:hint="cs"/>
          <w:rtl/>
        </w:rPr>
        <w:t>ۀ</w:t>
      </w:r>
      <w:r w:rsidRPr="00187002">
        <w:rPr>
          <w:rStyle w:val="Char3"/>
          <w:rFonts w:hint="cs"/>
          <w:rtl/>
        </w:rPr>
        <w:t xml:space="preserve"> احزاب که پیامبر</w:t>
      </w:r>
      <w:r w:rsidR="00EB4C4A" w:rsidRPr="00187002">
        <w:rPr>
          <w:rStyle w:val="Char3"/>
          <w:rFonts w:hint="cs"/>
          <w:rtl/>
        </w:rPr>
        <w:t xml:space="preserve"> </w:t>
      </w:r>
      <w:r w:rsidR="00FB3928" w:rsidRPr="00FB3928">
        <w:rPr>
          <w:rStyle w:val="Char3"/>
          <w:rFonts w:cs="CTraditional Arabic" w:hint="cs"/>
          <w:rtl/>
        </w:rPr>
        <w:t>ج</w:t>
      </w:r>
      <w:r w:rsidRPr="00187002">
        <w:rPr>
          <w:rStyle w:val="Char3"/>
          <w:rFonts w:hint="cs"/>
          <w:rtl/>
        </w:rPr>
        <w:t xml:space="preserve"> را گواه و نویدبخش و بیم‌رسان و داعی إلی الله و چراغ تابان خوانده، وی را «</w:t>
      </w:r>
      <w:r w:rsidR="00EB4C4A" w:rsidRPr="00C47171">
        <w:rPr>
          <w:rStyle w:val="Char0"/>
          <w:rtl/>
        </w:rPr>
        <w:t>أسوة حسنة</w:t>
      </w:r>
      <w:r w:rsidRPr="00187002">
        <w:rPr>
          <w:rStyle w:val="Char3"/>
          <w:rFonts w:hint="cs"/>
          <w:rtl/>
        </w:rPr>
        <w:t xml:space="preserve"> = سرمشقی نیکو» نیز توصیف کرده است</w:t>
      </w:r>
      <w:r w:rsidR="0005713D" w:rsidRPr="00187002">
        <w:rPr>
          <w:rStyle w:val="Char3"/>
          <w:rFonts w:hint="cs"/>
          <w:rtl/>
        </w:rPr>
        <w:t>،</w:t>
      </w:r>
      <w:r w:rsidRPr="00187002">
        <w:rPr>
          <w:rStyle w:val="Char3"/>
          <w:rFonts w:hint="cs"/>
          <w:rtl/>
        </w:rPr>
        <w:t xml:space="preserve"> (و او این وصف را در قرآن، انکار می‌کند) ازاین رو چاره‌ای اندیشیده و این قید را بر سخن خود می‌افزاید که از دیدگاه قرآن، پیامبر</w:t>
      </w:r>
      <w:r w:rsidR="00156AEF" w:rsidRPr="00187002">
        <w:rPr>
          <w:rStyle w:val="Char3"/>
          <w:rFonts w:hint="cs"/>
          <w:rtl/>
        </w:rPr>
        <w:t>:</w:t>
      </w:r>
      <w:r w:rsidRPr="00187002">
        <w:rPr>
          <w:rStyle w:val="Char3"/>
          <w:rFonts w:hint="cs"/>
          <w:rtl/>
        </w:rPr>
        <w:t xml:space="preserve"> «سرمشق نیکو نیست مگر در پرتو امید به خدا و یاد بسیار از خدا». بی‌خبر از آنکه این معنی، از ناآگاهی او نسبت به زبان عرب حکایت می‌کند زیرا این قید در پی آیه، مربوط به کسانی است که باید از پیامبر</w:t>
      </w:r>
      <w:r w:rsidR="0005713D" w:rsidRPr="00187002">
        <w:rPr>
          <w:rStyle w:val="Char3"/>
          <w:rFonts w:hint="cs"/>
          <w:rtl/>
        </w:rPr>
        <w:t xml:space="preserve"> </w:t>
      </w:r>
      <w:r w:rsidR="00FB3928" w:rsidRPr="00FB3928">
        <w:rPr>
          <w:rStyle w:val="Char3"/>
          <w:rFonts w:cs="CTraditional Arabic" w:hint="cs"/>
          <w:rtl/>
        </w:rPr>
        <w:t>ج</w:t>
      </w:r>
      <w:r w:rsidRPr="00187002">
        <w:rPr>
          <w:rStyle w:val="Char3"/>
          <w:rFonts w:hint="cs"/>
          <w:rtl/>
        </w:rPr>
        <w:t xml:space="preserve"> پیروی کنند و او را سرمشق قرار دهند نه مربوط به خود پیامبر! که اگر چنین بود جا داشت شرط مزبور به صورت</w:t>
      </w:r>
      <w:r w:rsidR="00156AEF" w:rsidRPr="00187002">
        <w:rPr>
          <w:rStyle w:val="Char3"/>
          <w:rFonts w:hint="cs"/>
          <w:rtl/>
        </w:rPr>
        <w:t>:</w:t>
      </w:r>
      <w:r w:rsidRPr="00187002">
        <w:rPr>
          <w:rStyle w:val="Char3"/>
          <w:rFonts w:hint="cs"/>
          <w:rtl/>
        </w:rPr>
        <w:t xml:space="preserve"> </w:t>
      </w:r>
      <w:r w:rsidR="00834688" w:rsidRPr="00C47171">
        <w:rPr>
          <w:rStyle w:val="Char0"/>
          <w:rFonts w:hint="cs"/>
          <w:rtl/>
        </w:rPr>
        <w:t>«</w:t>
      </w:r>
      <w:r w:rsidR="00834688" w:rsidRPr="00C47171">
        <w:rPr>
          <w:rStyle w:val="Char0"/>
          <w:rtl/>
        </w:rPr>
        <w:t xml:space="preserve">إنْ </w:t>
      </w:r>
      <w:r w:rsidR="00171A35">
        <w:rPr>
          <w:rStyle w:val="Char0"/>
          <w:rtl/>
          <w:lang w:bidi="ar-SA"/>
        </w:rPr>
        <w:t>ك</w:t>
      </w:r>
      <w:r w:rsidR="00834688" w:rsidRPr="00C47171">
        <w:rPr>
          <w:rStyle w:val="Char0"/>
          <w:rtl/>
        </w:rPr>
        <w:t>انَ یرجوا الله ...</w:t>
      </w:r>
      <w:r w:rsidR="00834688" w:rsidRPr="00C47171">
        <w:rPr>
          <w:rStyle w:val="Char0"/>
          <w:rFonts w:hint="cs"/>
          <w:rtl/>
        </w:rPr>
        <w:t>»</w:t>
      </w:r>
      <w:r w:rsidR="00834688" w:rsidRPr="00187002">
        <w:rPr>
          <w:rStyle w:val="Char3"/>
          <w:rFonts w:hint="cs"/>
          <w:rtl/>
        </w:rPr>
        <w:t xml:space="preserve"> بیاید، نه به شکل </w:t>
      </w:r>
      <w:r w:rsidR="00834688" w:rsidRPr="00C47171">
        <w:rPr>
          <w:rStyle w:val="Char0"/>
          <w:rFonts w:hint="cs"/>
          <w:rtl/>
        </w:rPr>
        <w:t>«</w:t>
      </w:r>
      <w:r w:rsidR="00834688" w:rsidRPr="00C47171">
        <w:rPr>
          <w:rStyle w:val="Char0"/>
          <w:rtl/>
        </w:rPr>
        <w:t xml:space="preserve">لمن </w:t>
      </w:r>
      <w:r w:rsidR="00171A35">
        <w:rPr>
          <w:rStyle w:val="Char0"/>
          <w:rtl/>
          <w:lang w:bidi="ar-SA"/>
        </w:rPr>
        <w:t>ك</w:t>
      </w:r>
      <w:r w:rsidR="00834688" w:rsidRPr="00C47171">
        <w:rPr>
          <w:rStyle w:val="Char0"/>
          <w:rtl/>
        </w:rPr>
        <w:t>ان یرجوا الله ...</w:t>
      </w:r>
      <w:r w:rsidR="00834688" w:rsidRPr="00C47171">
        <w:rPr>
          <w:rStyle w:val="Char0"/>
          <w:rFonts w:hint="cs"/>
          <w:rtl/>
        </w:rPr>
        <w:t>»</w:t>
      </w:r>
      <w:r w:rsidR="00834688" w:rsidRPr="00187002">
        <w:rPr>
          <w:rStyle w:val="Char3"/>
          <w:rFonts w:hint="cs"/>
          <w:rtl/>
        </w:rPr>
        <w:t xml:space="preserve">. </w:t>
      </w:r>
      <w:r w:rsidR="00DB1270" w:rsidRPr="00187002">
        <w:rPr>
          <w:rStyle w:val="Char3"/>
          <w:rFonts w:hint="cs"/>
          <w:rtl/>
        </w:rPr>
        <w:t>اصل آی</w:t>
      </w:r>
      <w:r w:rsidR="00187002" w:rsidRPr="00187002">
        <w:rPr>
          <w:rStyle w:val="Char3"/>
          <w:rFonts w:hint="cs"/>
          <w:rtl/>
        </w:rPr>
        <w:t>ۀ</w:t>
      </w:r>
      <w:r w:rsidR="00DB1270" w:rsidRPr="00187002">
        <w:rPr>
          <w:rStyle w:val="Char3"/>
          <w:rFonts w:hint="cs"/>
          <w:rtl/>
        </w:rPr>
        <w:t xml:space="preserve"> شریفه در قرآن کریم چنین است:</w:t>
      </w:r>
    </w:p>
    <w:p w:rsidR="005A63AB" w:rsidRPr="00144995" w:rsidRDefault="005A63AB" w:rsidP="00296A70">
      <w:pPr>
        <w:ind w:firstLine="284"/>
        <w:jc w:val="both"/>
        <w:rPr>
          <w:rStyle w:val="Chara"/>
          <w:rtl/>
        </w:rPr>
      </w:pPr>
      <w:r>
        <w:rPr>
          <w:rFonts w:ascii="Traditional Arabic" w:hAnsi="Traditional Arabic"/>
          <w:sz w:val="24"/>
          <w:szCs w:val="28"/>
          <w:rtl/>
          <w:lang w:bidi="fa-IR"/>
        </w:rPr>
        <w:t>﴿</w:t>
      </w:r>
      <w:r w:rsidR="00296A70" w:rsidRPr="00144995">
        <w:rPr>
          <w:rStyle w:val="Chara"/>
          <w:rFonts w:hint="cs"/>
          <w:rtl/>
        </w:rPr>
        <w:t>لَّقَدۡ</w:t>
      </w:r>
      <w:r w:rsidR="00296A70" w:rsidRPr="00144995">
        <w:rPr>
          <w:rStyle w:val="Chara"/>
          <w:rtl/>
        </w:rPr>
        <w:t xml:space="preserve"> كَانَ لَكُمۡ فِي رَسُولِ </w:t>
      </w:r>
      <w:r w:rsidR="00296A70" w:rsidRPr="00144995">
        <w:rPr>
          <w:rStyle w:val="Chara"/>
          <w:rFonts w:hint="cs"/>
          <w:rtl/>
        </w:rPr>
        <w:t>ٱللَّهِ</w:t>
      </w:r>
      <w:r w:rsidR="00296A70" w:rsidRPr="00144995">
        <w:rPr>
          <w:rStyle w:val="Chara"/>
          <w:rtl/>
        </w:rPr>
        <w:t xml:space="preserve"> أُسۡوَةٌ حَسَنَةٞ لِّمَن كَانَ يَرۡجُواْ </w:t>
      </w:r>
      <w:r w:rsidR="00296A70" w:rsidRPr="00144995">
        <w:rPr>
          <w:rStyle w:val="Chara"/>
          <w:rFonts w:hint="cs"/>
          <w:rtl/>
        </w:rPr>
        <w:t>ٱللَّهَ</w:t>
      </w:r>
      <w:r w:rsidR="00296A70" w:rsidRPr="00144995">
        <w:rPr>
          <w:rStyle w:val="Chara"/>
          <w:rtl/>
        </w:rPr>
        <w:t xml:space="preserve"> وَ</w:t>
      </w:r>
      <w:r w:rsidR="00296A70" w:rsidRPr="00144995">
        <w:rPr>
          <w:rStyle w:val="Chara"/>
          <w:rFonts w:hint="cs"/>
          <w:rtl/>
        </w:rPr>
        <w:t>ٱلۡيَوۡمَ</w:t>
      </w:r>
      <w:r w:rsidR="00296A70" w:rsidRPr="00144995">
        <w:rPr>
          <w:rStyle w:val="Chara"/>
          <w:rtl/>
        </w:rPr>
        <w:t xml:space="preserve"> </w:t>
      </w:r>
      <w:r w:rsidR="00296A70" w:rsidRPr="00144995">
        <w:rPr>
          <w:rStyle w:val="Chara"/>
          <w:rFonts w:hint="cs"/>
          <w:rtl/>
        </w:rPr>
        <w:t>ٱلۡأٓخِرَ</w:t>
      </w:r>
      <w:r w:rsidR="00296A70" w:rsidRPr="00144995">
        <w:rPr>
          <w:rStyle w:val="Chara"/>
          <w:rtl/>
        </w:rPr>
        <w:t xml:space="preserve"> وَذَكَرَ </w:t>
      </w:r>
      <w:r w:rsidR="00296A70" w:rsidRPr="00144995">
        <w:rPr>
          <w:rStyle w:val="Chara"/>
          <w:rFonts w:hint="cs"/>
          <w:rtl/>
        </w:rPr>
        <w:t>ٱللَّهَ</w:t>
      </w:r>
      <w:r w:rsidR="00296A70" w:rsidRPr="00144995">
        <w:rPr>
          <w:rStyle w:val="Chara"/>
          <w:rtl/>
        </w:rPr>
        <w:t xml:space="preserve"> كَثِيرٗا ٢١</w:t>
      </w:r>
      <w:r>
        <w:rPr>
          <w:rFonts w:ascii="Traditional Arabic" w:hAnsi="Traditional Arabic"/>
          <w:sz w:val="24"/>
          <w:szCs w:val="28"/>
          <w:rtl/>
          <w:lang w:bidi="fa-IR"/>
        </w:rPr>
        <w:t>﴾</w:t>
      </w:r>
      <w:r w:rsidRPr="00187002">
        <w:rPr>
          <w:rStyle w:val="Char3"/>
          <w:rFonts w:hint="cs"/>
          <w:rtl/>
        </w:rPr>
        <w:t xml:space="preserve"> </w:t>
      </w:r>
      <w:r w:rsidRPr="00CA0D11">
        <w:rPr>
          <w:rStyle w:val="Char8"/>
          <w:rtl/>
        </w:rPr>
        <w:t>[</w:t>
      </w:r>
      <w:r w:rsidRPr="00CA0D11">
        <w:rPr>
          <w:rStyle w:val="Char8"/>
          <w:rFonts w:hint="cs"/>
          <w:rtl/>
        </w:rPr>
        <w:t>الأحزاب: 21</w:t>
      </w:r>
      <w:r w:rsidRPr="00CA0D11">
        <w:rPr>
          <w:rStyle w:val="Char8"/>
          <w:rtl/>
        </w:rPr>
        <w:t>]</w:t>
      </w:r>
      <w:r w:rsidRPr="00187002">
        <w:rPr>
          <w:rStyle w:val="Char3"/>
          <w:rFonts w:hint="cs"/>
          <w:rtl/>
        </w:rPr>
        <w:t>.</w:t>
      </w:r>
    </w:p>
    <w:p w:rsidR="00DB1270" w:rsidRPr="00187002" w:rsidRDefault="00DB1270" w:rsidP="00C47171">
      <w:pPr>
        <w:ind w:firstLine="284"/>
        <w:jc w:val="both"/>
        <w:rPr>
          <w:rStyle w:val="Char3"/>
          <w:rtl/>
        </w:rPr>
      </w:pPr>
      <w:r w:rsidRPr="00187002">
        <w:rPr>
          <w:rStyle w:val="Char3"/>
          <w:rFonts w:hint="cs"/>
          <w:rtl/>
        </w:rPr>
        <w:t>«</w:t>
      </w:r>
      <w:r w:rsidR="00673C08" w:rsidRPr="00187002">
        <w:rPr>
          <w:rStyle w:val="Char3"/>
          <w:rFonts w:hint="cs"/>
          <w:rtl/>
        </w:rPr>
        <w:t>برای شما (مسلمانان) در رسول خدا سرمشقی نیکو است، برای</w:t>
      </w:r>
      <w:r w:rsidR="00C80C32">
        <w:rPr>
          <w:rStyle w:val="Char3"/>
          <w:rFonts w:hint="cs"/>
          <w:rtl/>
        </w:rPr>
        <w:t xml:space="preserve"> هرکس </w:t>
      </w:r>
      <w:r w:rsidR="00673C08" w:rsidRPr="00187002">
        <w:rPr>
          <w:rStyle w:val="Char3"/>
          <w:rFonts w:hint="cs"/>
          <w:rtl/>
        </w:rPr>
        <w:t>که به خدا و روز بازپسین امیدوار باشد و خدا را بسیار یاد کند</w:t>
      </w:r>
      <w:r w:rsidRPr="00187002">
        <w:rPr>
          <w:rStyle w:val="Char3"/>
          <w:rFonts w:hint="cs"/>
          <w:rtl/>
        </w:rPr>
        <w:t>».</w:t>
      </w:r>
    </w:p>
    <w:p w:rsidR="00661AEC" w:rsidRPr="00187002" w:rsidRDefault="00673C08" w:rsidP="00E140CF">
      <w:pPr>
        <w:ind w:firstLine="284"/>
        <w:jc w:val="both"/>
        <w:rPr>
          <w:rStyle w:val="Char3"/>
          <w:rtl/>
        </w:rPr>
      </w:pPr>
      <w:r w:rsidRPr="00187002">
        <w:rPr>
          <w:rStyle w:val="Char3"/>
          <w:rFonts w:hint="cs"/>
          <w:rtl/>
        </w:rPr>
        <w:t xml:space="preserve">در اینجا به اصطلاح أدبی، </w:t>
      </w:r>
      <w:r w:rsidRPr="00C47171">
        <w:rPr>
          <w:rStyle w:val="Char0"/>
          <w:rFonts w:hint="cs"/>
          <w:rtl/>
        </w:rPr>
        <w:t>«</w:t>
      </w:r>
      <w:r w:rsidRPr="00C47171">
        <w:rPr>
          <w:rStyle w:val="Char0"/>
          <w:rtl/>
        </w:rPr>
        <w:t xml:space="preserve">لمن </w:t>
      </w:r>
      <w:r w:rsidR="00171A35">
        <w:rPr>
          <w:rStyle w:val="Char0"/>
          <w:rtl/>
          <w:lang w:bidi="ar-SA"/>
        </w:rPr>
        <w:t>ك</w:t>
      </w:r>
      <w:r w:rsidRPr="00C47171">
        <w:rPr>
          <w:rStyle w:val="Char0"/>
          <w:rtl/>
        </w:rPr>
        <w:t>ان یرجوا الله</w:t>
      </w:r>
      <w:r w:rsidRPr="00C47171">
        <w:rPr>
          <w:rStyle w:val="Char0"/>
          <w:rFonts w:hint="cs"/>
          <w:rtl/>
        </w:rPr>
        <w:t>»</w:t>
      </w:r>
      <w:r w:rsidRPr="00187002">
        <w:rPr>
          <w:rStyle w:val="Char3"/>
          <w:rFonts w:hint="cs"/>
          <w:rtl/>
        </w:rPr>
        <w:t xml:space="preserve"> بدل از </w:t>
      </w:r>
      <w:r w:rsidRPr="00C47171">
        <w:rPr>
          <w:rStyle w:val="Char0"/>
          <w:rFonts w:hint="cs"/>
          <w:rtl/>
        </w:rPr>
        <w:t>«</w:t>
      </w:r>
      <w:r w:rsidRPr="00C47171">
        <w:rPr>
          <w:rStyle w:val="Char0"/>
          <w:rtl/>
        </w:rPr>
        <w:t>لَ</w:t>
      </w:r>
      <w:r w:rsidR="00171A35">
        <w:rPr>
          <w:rStyle w:val="Char0"/>
          <w:rtl/>
          <w:lang w:bidi="ar-SA"/>
        </w:rPr>
        <w:t>ك</w:t>
      </w:r>
      <w:r w:rsidRPr="00C47171">
        <w:rPr>
          <w:rStyle w:val="Char0"/>
          <w:rtl/>
        </w:rPr>
        <w:t>مْ</w:t>
      </w:r>
      <w:r w:rsidRPr="00C47171">
        <w:rPr>
          <w:rStyle w:val="Char0"/>
          <w:rFonts w:hint="cs"/>
          <w:rtl/>
        </w:rPr>
        <w:t>»</w:t>
      </w:r>
      <w:r w:rsidRPr="00187002">
        <w:rPr>
          <w:rStyle w:val="Char3"/>
          <w:rFonts w:hint="cs"/>
          <w:rtl/>
        </w:rPr>
        <w:t xml:space="preserve"> شمرده </w:t>
      </w:r>
      <w:r w:rsidR="00ED3169" w:rsidRPr="00187002">
        <w:rPr>
          <w:rStyle w:val="Char3"/>
          <w:rFonts w:hint="cs"/>
          <w:rtl/>
        </w:rPr>
        <w:t>می‌شود چنانکه «زمخشری» در تفسیر «کشّاف» گفته است</w:t>
      </w:r>
      <w:r w:rsidR="00661AEC" w:rsidRPr="00FB3928">
        <w:rPr>
          <w:rStyle w:val="Char3"/>
          <w:vertAlign w:val="superscript"/>
          <w:rtl/>
        </w:rPr>
        <w:footnoteReference w:id="158"/>
      </w:r>
      <w:r w:rsidR="00E140CF" w:rsidRPr="00187002">
        <w:rPr>
          <w:rStyle w:val="Char3"/>
          <w:rFonts w:hint="cs"/>
          <w:rtl/>
        </w:rPr>
        <w:t>.</w:t>
      </w:r>
    </w:p>
    <w:p w:rsidR="001E2897" w:rsidRPr="00187002" w:rsidRDefault="00D029C4" w:rsidP="00766E9E">
      <w:pPr>
        <w:ind w:firstLine="284"/>
        <w:jc w:val="both"/>
        <w:rPr>
          <w:rStyle w:val="Char3"/>
          <w:rtl/>
        </w:rPr>
      </w:pPr>
      <w:r w:rsidRPr="00187002">
        <w:rPr>
          <w:rStyle w:val="Char3"/>
          <w:rFonts w:hint="cs"/>
          <w:rtl/>
        </w:rPr>
        <w:t>و</w:t>
      </w:r>
      <w:r w:rsidR="001A01F3" w:rsidRPr="00187002">
        <w:rPr>
          <w:rStyle w:val="Char3"/>
          <w:rFonts w:hint="cs"/>
          <w:rtl/>
        </w:rPr>
        <w:t xml:space="preserve"> آ</w:t>
      </w:r>
      <w:r w:rsidRPr="00187002">
        <w:rPr>
          <w:rStyle w:val="Char3"/>
          <w:rFonts w:hint="cs"/>
          <w:rtl/>
        </w:rPr>
        <w:t>نگهی به فرض آنکه قرآن کریم قید کرده باشد</w:t>
      </w:r>
      <w:r w:rsidR="00156AEF" w:rsidRPr="00187002">
        <w:rPr>
          <w:rStyle w:val="Char3"/>
          <w:rFonts w:hint="cs"/>
          <w:rtl/>
        </w:rPr>
        <w:t>:</w:t>
      </w:r>
      <w:r w:rsidRPr="00187002">
        <w:rPr>
          <w:rStyle w:val="Char3"/>
          <w:rFonts w:hint="cs"/>
          <w:rtl/>
        </w:rPr>
        <w:t xml:space="preserve"> «پیامبر در صورتی سرمشق دیگران است که به خدا امید داشته و او را بسیار یاد کند» مگر پیامبر</w:t>
      </w:r>
      <w:r w:rsidR="00766E9E" w:rsidRPr="00187002">
        <w:rPr>
          <w:rStyle w:val="Char3"/>
          <w:rFonts w:hint="cs"/>
          <w:rtl/>
        </w:rPr>
        <w:t xml:space="preserve"> </w:t>
      </w:r>
      <w:r w:rsidR="00FB3928" w:rsidRPr="00FB3928">
        <w:rPr>
          <w:rStyle w:val="Char3"/>
          <w:rFonts w:cs="CTraditional Arabic" w:hint="cs"/>
          <w:rtl/>
        </w:rPr>
        <w:t>ج</w:t>
      </w:r>
      <w:r w:rsidRPr="00187002">
        <w:rPr>
          <w:rStyle w:val="Char3"/>
          <w:rFonts w:hint="cs"/>
          <w:rtl/>
        </w:rPr>
        <w:t xml:space="preserve"> چنین امیدی به خدا نداشت و او را اندک یاد می‌کرد؟!</w:t>
      </w:r>
    </w:p>
    <w:p w:rsidR="00D029C4" w:rsidRPr="00187002" w:rsidRDefault="00D029C4" w:rsidP="00D029C4">
      <w:pPr>
        <w:ind w:firstLine="284"/>
        <w:jc w:val="both"/>
        <w:rPr>
          <w:rStyle w:val="Char3"/>
          <w:rtl/>
        </w:rPr>
      </w:pPr>
      <w:r w:rsidRPr="00187002">
        <w:rPr>
          <w:rStyle w:val="Char3"/>
          <w:rFonts w:hint="cs"/>
          <w:rtl/>
        </w:rPr>
        <w:t>از این هم که صرف‌نظر کنیم مگر قرآن مجید تصریح نکرده است که</w:t>
      </w:r>
      <w:r w:rsidR="00156AEF" w:rsidRPr="00187002">
        <w:rPr>
          <w:rStyle w:val="Char3"/>
          <w:rFonts w:hint="cs"/>
          <w:rtl/>
        </w:rPr>
        <w:t>:</w:t>
      </w:r>
      <w:r w:rsidRPr="00187002">
        <w:rPr>
          <w:rStyle w:val="Char3"/>
          <w:rFonts w:hint="cs"/>
          <w:rtl/>
        </w:rPr>
        <w:t xml:space="preserve"> </w:t>
      </w:r>
    </w:p>
    <w:p w:rsidR="005A63AB" w:rsidRPr="00144995" w:rsidRDefault="005A63AB" w:rsidP="00296A70">
      <w:pPr>
        <w:ind w:firstLine="284"/>
        <w:jc w:val="both"/>
        <w:rPr>
          <w:rStyle w:val="Chara"/>
          <w:rtl/>
        </w:rPr>
      </w:pPr>
      <w:r>
        <w:rPr>
          <w:rFonts w:ascii="Traditional Arabic" w:hAnsi="Traditional Arabic"/>
          <w:sz w:val="24"/>
          <w:szCs w:val="28"/>
          <w:rtl/>
          <w:lang w:bidi="fa-IR"/>
        </w:rPr>
        <w:t>﴿</w:t>
      </w:r>
      <w:r w:rsidR="00296A70" w:rsidRPr="00144995">
        <w:rPr>
          <w:rStyle w:val="Chara"/>
          <w:rtl/>
        </w:rPr>
        <w:t>وَإِنَّكَ لَعَلَىٰ خُلُقٍ عَظِيمٖ ٤</w:t>
      </w:r>
      <w:r>
        <w:rPr>
          <w:rFonts w:ascii="Traditional Arabic" w:hAnsi="Traditional Arabic"/>
          <w:sz w:val="24"/>
          <w:szCs w:val="28"/>
          <w:rtl/>
          <w:lang w:bidi="fa-IR"/>
        </w:rPr>
        <w:t>﴾</w:t>
      </w:r>
      <w:r w:rsidRPr="00187002">
        <w:rPr>
          <w:rStyle w:val="Char3"/>
          <w:rFonts w:hint="cs"/>
          <w:rtl/>
        </w:rPr>
        <w:t xml:space="preserve"> </w:t>
      </w:r>
      <w:r w:rsidRPr="00CA0D11">
        <w:rPr>
          <w:rStyle w:val="Char8"/>
          <w:rtl/>
        </w:rPr>
        <w:t>[</w:t>
      </w:r>
      <w:r w:rsidRPr="00CA0D11">
        <w:rPr>
          <w:rStyle w:val="Char8"/>
          <w:rFonts w:hint="cs"/>
          <w:rtl/>
        </w:rPr>
        <w:t>القلم: 4</w:t>
      </w:r>
      <w:r w:rsidRPr="00CA0D11">
        <w:rPr>
          <w:rStyle w:val="Char8"/>
          <w:rtl/>
        </w:rPr>
        <w:t>]</w:t>
      </w:r>
      <w:r w:rsidRPr="00187002">
        <w:rPr>
          <w:rStyle w:val="Char3"/>
          <w:rFonts w:hint="cs"/>
          <w:rtl/>
        </w:rPr>
        <w:t>.</w:t>
      </w:r>
    </w:p>
    <w:p w:rsidR="00D029C4" w:rsidRPr="00187002" w:rsidRDefault="00D029C4" w:rsidP="00C47171">
      <w:pPr>
        <w:ind w:firstLine="284"/>
        <w:jc w:val="both"/>
        <w:rPr>
          <w:rStyle w:val="Char3"/>
          <w:rtl/>
        </w:rPr>
      </w:pPr>
      <w:r w:rsidRPr="00187002">
        <w:rPr>
          <w:rStyle w:val="Char3"/>
          <w:rFonts w:hint="cs"/>
          <w:rtl/>
        </w:rPr>
        <w:t>«</w:t>
      </w:r>
      <w:r w:rsidR="0073256F" w:rsidRPr="00187002">
        <w:rPr>
          <w:rStyle w:val="Char3"/>
          <w:rFonts w:hint="cs"/>
          <w:rtl/>
        </w:rPr>
        <w:t>تو خوی بزرگی داری</w:t>
      </w:r>
      <w:r w:rsidRPr="00187002">
        <w:rPr>
          <w:rStyle w:val="Char3"/>
          <w:rFonts w:hint="cs"/>
          <w:rtl/>
        </w:rPr>
        <w:t>».</w:t>
      </w:r>
    </w:p>
    <w:p w:rsidR="00D029C4" w:rsidRPr="00187002" w:rsidRDefault="0073256F" w:rsidP="0073256F">
      <w:pPr>
        <w:ind w:firstLine="284"/>
        <w:jc w:val="both"/>
        <w:rPr>
          <w:rStyle w:val="Char3"/>
          <w:rtl/>
        </w:rPr>
      </w:pPr>
      <w:r w:rsidRPr="00187002">
        <w:rPr>
          <w:rStyle w:val="Char3"/>
          <w:rFonts w:hint="cs"/>
          <w:rtl/>
        </w:rPr>
        <w:t>و مگر قرآن کریم نفرموده</w:t>
      </w:r>
      <w:r w:rsidR="00156AEF" w:rsidRPr="00187002">
        <w:rPr>
          <w:rStyle w:val="Char3"/>
          <w:rFonts w:hint="cs"/>
          <w:rtl/>
        </w:rPr>
        <w:t>:</w:t>
      </w:r>
      <w:r w:rsidRPr="00187002">
        <w:rPr>
          <w:rStyle w:val="Char3"/>
          <w:rFonts w:hint="cs"/>
          <w:rtl/>
        </w:rPr>
        <w:t xml:space="preserve"> همه باید </w:t>
      </w:r>
      <w:r w:rsidR="00E74DCF" w:rsidRPr="00187002">
        <w:rPr>
          <w:rStyle w:val="Char3"/>
          <w:rFonts w:hint="cs"/>
          <w:rtl/>
        </w:rPr>
        <w:t>از پیامبر (که دارای خوی بزرگی است) پیروی کنند؟</w:t>
      </w:r>
    </w:p>
    <w:p w:rsidR="005A63AB" w:rsidRPr="00144995" w:rsidRDefault="005A63AB" w:rsidP="00296A70">
      <w:pPr>
        <w:ind w:firstLine="284"/>
        <w:jc w:val="both"/>
        <w:rPr>
          <w:rStyle w:val="Chara"/>
          <w:rtl/>
        </w:rPr>
      </w:pPr>
      <w:r>
        <w:rPr>
          <w:rFonts w:ascii="Traditional Arabic" w:hAnsi="Traditional Arabic"/>
          <w:sz w:val="24"/>
          <w:szCs w:val="28"/>
          <w:rtl/>
          <w:lang w:bidi="fa-IR"/>
        </w:rPr>
        <w:t>﴿</w:t>
      </w:r>
      <w:r w:rsidR="00296A70" w:rsidRPr="00144995">
        <w:rPr>
          <w:rStyle w:val="Chara"/>
          <w:rFonts w:hint="cs"/>
          <w:rtl/>
        </w:rPr>
        <w:t>قُلۡ</w:t>
      </w:r>
      <w:r w:rsidR="00296A70" w:rsidRPr="00144995">
        <w:rPr>
          <w:rStyle w:val="Chara"/>
          <w:rtl/>
        </w:rPr>
        <w:t xml:space="preserve"> إِن كُنتُمۡ تُحِبُّونَ </w:t>
      </w:r>
      <w:r w:rsidR="00296A70" w:rsidRPr="00144995">
        <w:rPr>
          <w:rStyle w:val="Chara"/>
          <w:rFonts w:hint="cs"/>
          <w:rtl/>
        </w:rPr>
        <w:t>ٱللَّهَ</w:t>
      </w:r>
      <w:r w:rsidR="00296A70" w:rsidRPr="00144995">
        <w:rPr>
          <w:rStyle w:val="Chara"/>
          <w:rtl/>
        </w:rPr>
        <w:t xml:space="preserve"> فَ</w:t>
      </w:r>
      <w:r w:rsidR="00296A70" w:rsidRPr="00144995">
        <w:rPr>
          <w:rStyle w:val="Chara"/>
          <w:rFonts w:hint="cs"/>
          <w:rtl/>
        </w:rPr>
        <w:t>ٱتَّبِعُونِي</w:t>
      </w:r>
      <w:r w:rsidR="00296A70" w:rsidRPr="00144995">
        <w:rPr>
          <w:rStyle w:val="Chara"/>
          <w:rtl/>
        </w:rPr>
        <w:t xml:space="preserve"> يُحۡبِبۡكُمُ </w:t>
      </w:r>
      <w:r w:rsidR="00296A70" w:rsidRPr="00144995">
        <w:rPr>
          <w:rStyle w:val="Chara"/>
          <w:rFonts w:hint="cs"/>
          <w:rtl/>
        </w:rPr>
        <w:t>ٱللَّهُ</w:t>
      </w:r>
      <w:r>
        <w:rPr>
          <w:rFonts w:ascii="Traditional Arabic" w:hAnsi="Traditional Arabic"/>
          <w:sz w:val="24"/>
          <w:szCs w:val="28"/>
          <w:rtl/>
          <w:lang w:bidi="fa-IR"/>
        </w:rPr>
        <w:t>﴾</w:t>
      </w:r>
      <w:r w:rsidRPr="00187002">
        <w:rPr>
          <w:rStyle w:val="Char3"/>
          <w:rFonts w:hint="cs"/>
          <w:rtl/>
        </w:rPr>
        <w:t xml:space="preserve"> </w:t>
      </w:r>
      <w:r w:rsidRPr="00CA0D11">
        <w:rPr>
          <w:rStyle w:val="Char8"/>
          <w:rtl/>
        </w:rPr>
        <w:t>[</w:t>
      </w:r>
      <w:r w:rsidRPr="00CA0D11">
        <w:rPr>
          <w:rStyle w:val="Char8"/>
          <w:rFonts w:hint="cs"/>
          <w:rtl/>
        </w:rPr>
        <w:t>آل عمران: 31</w:t>
      </w:r>
      <w:r w:rsidRPr="00CA0D11">
        <w:rPr>
          <w:rStyle w:val="Char8"/>
          <w:rtl/>
        </w:rPr>
        <w:t>]</w:t>
      </w:r>
      <w:r w:rsidRPr="00187002">
        <w:rPr>
          <w:rStyle w:val="Char3"/>
          <w:rFonts w:hint="cs"/>
          <w:rtl/>
        </w:rPr>
        <w:t>.</w:t>
      </w:r>
    </w:p>
    <w:p w:rsidR="00E74DCF" w:rsidRPr="00187002" w:rsidRDefault="00E74DCF" w:rsidP="00C47171">
      <w:pPr>
        <w:ind w:firstLine="284"/>
        <w:jc w:val="both"/>
        <w:rPr>
          <w:rStyle w:val="Char3"/>
          <w:rtl/>
        </w:rPr>
      </w:pPr>
      <w:r w:rsidRPr="00187002">
        <w:rPr>
          <w:rStyle w:val="Char3"/>
          <w:rFonts w:hint="cs"/>
          <w:rtl/>
        </w:rPr>
        <w:t>«</w:t>
      </w:r>
      <w:r w:rsidR="00B175AA" w:rsidRPr="00187002">
        <w:rPr>
          <w:rStyle w:val="Char3"/>
          <w:rFonts w:hint="cs"/>
          <w:rtl/>
        </w:rPr>
        <w:t>بگو</w:t>
      </w:r>
      <w:r w:rsidR="00FB60D3" w:rsidRPr="00187002">
        <w:rPr>
          <w:rStyle w:val="Char3"/>
          <w:rFonts w:hint="cs"/>
          <w:rtl/>
        </w:rPr>
        <w:t>:</w:t>
      </w:r>
      <w:r w:rsidR="00B175AA" w:rsidRPr="00187002">
        <w:rPr>
          <w:rStyle w:val="Char3"/>
          <w:rFonts w:hint="cs"/>
          <w:rtl/>
        </w:rPr>
        <w:t xml:space="preserve"> اگر خدا را دوست می‌دارید، پس مرا پیروی کنید تا خدا شما را دوست بدارد</w:t>
      </w:r>
      <w:r w:rsidRPr="00187002">
        <w:rPr>
          <w:rStyle w:val="Char3"/>
          <w:rFonts w:hint="cs"/>
          <w:rtl/>
        </w:rPr>
        <w:t>».</w:t>
      </w:r>
      <w:r w:rsidR="00B175AA" w:rsidRPr="00187002">
        <w:rPr>
          <w:rStyle w:val="Char3"/>
          <w:rFonts w:hint="cs"/>
          <w:rtl/>
        </w:rPr>
        <w:t xml:space="preserve"> </w:t>
      </w:r>
    </w:p>
    <w:p w:rsidR="00B175AA" w:rsidRPr="00187002" w:rsidRDefault="00B175AA" w:rsidP="00476FBE">
      <w:pPr>
        <w:ind w:firstLine="284"/>
        <w:jc w:val="both"/>
        <w:rPr>
          <w:rStyle w:val="Char3"/>
          <w:rtl/>
        </w:rPr>
      </w:pPr>
      <w:r w:rsidRPr="00187002">
        <w:rPr>
          <w:rStyle w:val="Char3"/>
          <w:rFonts w:hint="cs"/>
          <w:rtl/>
        </w:rPr>
        <w:t>و</w:t>
      </w:r>
    </w:p>
    <w:p w:rsidR="005A63AB" w:rsidRPr="00144995" w:rsidRDefault="005A63AB" w:rsidP="00296A70">
      <w:pPr>
        <w:ind w:firstLine="284"/>
        <w:jc w:val="both"/>
        <w:rPr>
          <w:rStyle w:val="Chara"/>
          <w:rtl/>
        </w:rPr>
      </w:pPr>
      <w:r>
        <w:rPr>
          <w:rFonts w:ascii="Traditional Arabic" w:hAnsi="Traditional Arabic"/>
          <w:sz w:val="24"/>
          <w:szCs w:val="28"/>
          <w:rtl/>
          <w:lang w:bidi="fa-IR"/>
        </w:rPr>
        <w:t>﴿</w:t>
      </w:r>
      <w:r w:rsidR="00296A70" w:rsidRPr="00144995">
        <w:rPr>
          <w:rStyle w:val="Chara"/>
          <w:rtl/>
        </w:rPr>
        <w:t>وَ</w:t>
      </w:r>
      <w:r w:rsidR="00296A70" w:rsidRPr="00144995">
        <w:rPr>
          <w:rStyle w:val="Chara"/>
          <w:rFonts w:hint="cs"/>
          <w:rtl/>
        </w:rPr>
        <w:t>ٱتَّبِعُوهُ</w:t>
      </w:r>
      <w:r w:rsidR="00296A70" w:rsidRPr="00144995">
        <w:rPr>
          <w:rStyle w:val="Chara"/>
          <w:rtl/>
        </w:rPr>
        <w:t xml:space="preserve"> لَعَلَّكُمۡ تَهۡتَدُونَ ١٥٨</w:t>
      </w:r>
      <w:r>
        <w:rPr>
          <w:rFonts w:ascii="Traditional Arabic" w:hAnsi="Traditional Arabic"/>
          <w:sz w:val="24"/>
          <w:szCs w:val="28"/>
          <w:rtl/>
          <w:lang w:bidi="fa-IR"/>
        </w:rPr>
        <w:t>﴾</w:t>
      </w:r>
      <w:r w:rsidRPr="00187002">
        <w:rPr>
          <w:rStyle w:val="Char3"/>
          <w:rFonts w:hint="cs"/>
          <w:rtl/>
        </w:rPr>
        <w:t xml:space="preserve"> </w:t>
      </w:r>
      <w:r w:rsidRPr="00CA0D11">
        <w:rPr>
          <w:rStyle w:val="Char8"/>
          <w:rtl/>
        </w:rPr>
        <w:t>[</w:t>
      </w:r>
      <w:r w:rsidRPr="00CA0D11">
        <w:rPr>
          <w:rStyle w:val="Char8"/>
          <w:rFonts w:hint="cs"/>
          <w:rtl/>
        </w:rPr>
        <w:t>الأعراف: 158</w:t>
      </w:r>
      <w:r w:rsidRPr="00CA0D11">
        <w:rPr>
          <w:rStyle w:val="Char8"/>
          <w:rtl/>
        </w:rPr>
        <w:t>]</w:t>
      </w:r>
      <w:r w:rsidRPr="00187002">
        <w:rPr>
          <w:rStyle w:val="Char3"/>
          <w:rFonts w:hint="cs"/>
          <w:rtl/>
        </w:rPr>
        <w:t>.</w:t>
      </w:r>
    </w:p>
    <w:p w:rsidR="00E74DCF" w:rsidRPr="00187002" w:rsidRDefault="00E74DCF" w:rsidP="00C47171">
      <w:pPr>
        <w:ind w:firstLine="284"/>
        <w:jc w:val="both"/>
        <w:rPr>
          <w:rStyle w:val="Char3"/>
          <w:rtl/>
        </w:rPr>
      </w:pPr>
      <w:r w:rsidRPr="00187002">
        <w:rPr>
          <w:rStyle w:val="Char3"/>
          <w:rFonts w:hint="cs"/>
          <w:rtl/>
        </w:rPr>
        <w:t>«</w:t>
      </w:r>
      <w:r w:rsidR="00F15D02" w:rsidRPr="00187002">
        <w:rPr>
          <w:rStyle w:val="Char3"/>
          <w:rFonts w:hint="cs"/>
          <w:rtl/>
        </w:rPr>
        <w:t>او را پیروی کنید، باشد که هدایت شوید</w:t>
      </w:r>
      <w:r w:rsidRPr="00187002">
        <w:rPr>
          <w:rStyle w:val="Char3"/>
          <w:rFonts w:hint="cs"/>
          <w:rtl/>
        </w:rPr>
        <w:t>».</w:t>
      </w:r>
    </w:p>
    <w:p w:rsidR="00D029C4" w:rsidRPr="00187002" w:rsidRDefault="00F15D02" w:rsidP="00D029C4">
      <w:pPr>
        <w:ind w:firstLine="284"/>
        <w:jc w:val="both"/>
        <w:rPr>
          <w:rStyle w:val="Char3"/>
          <w:rtl/>
        </w:rPr>
      </w:pPr>
      <w:r w:rsidRPr="00187002">
        <w:rPr>
          <w:rStyle w:val="Char3"/>
          <w:rFonts w:hint="cs"/>
          <w:rtl/>
        </w:rPr>
        <w:t>پس گلدزیهر چه می‌گوید؟ و ادّعای وی که قرآن، محمد را سرمشق اخلاقی مسلمانان قرار نداده است! چه سهمی از حقیقت دارد؟</w:t>
      </w:r>
    </w:p>
    <w:p w:rsidR="00673771" w:rsidRPr="00187002" w:rsidRDefault="00F15D02" w:rsidP="00673771">
      <w:pPr>
        <w:ind w:firstLine="284"/>
        <w:jc w:val="both"/>
        <w:rPr>
          <w:rStyle w:val="Char3"/>
          <w:rtl/>
        </w:rPr>
      </w:pPr>
      <w:r w:rsidRPr="00187002">
        <w:rPr>
          <w:rStyle w:val="Char3"/>
          <w:rFonts w:hint="cs"/>
          <w:rtl/>
        </w:rPr>
        <w:t xml:space="preserve">گلدزیهر تئوری‌ها و فرضیّاتی در ذهن داشته و سپس در متون اسلامی به دنبال دستاویزی </w:t>
      </w:r>
      <w:r w:rsidR="00946EA9" w:rsidRPr="00187002">
        <w:rPr>
          <w:rStyle w:val="Char3"/>
          <w:rFonts w:hint="cs"/>
          <w:rtl/>
        </w:rPr>
        <w:t xml:space="preserve">می‌گشته تا خیالات خود را به اثبات رساند! از این رو در پاره‌ای از موارد به خطا افتاده و گاهی هم عبارات عربی </w:t>
      </w:r>
      <w:r w:rsidR="00D95E67" w:rsidRPr="00187002">
        <w:rPr>
          <w:rStyle w:val="Char3"/>
          <w:rFonts w:hint="cs"/>
          <w:rtl/>
        </w:rPr>
        <w:t>را در نیافته و سخنان نامناسبی به میان آورده است.</w:t>
      </w:r>
      <w:r w:rsidR="00673771" w:rsidRPr="00187002">
        <w:rPr>
          <w:rStyle w:val="Char3"/>
          <w:rFonts w:hint="cs"/>
          <w:rtl/>
        </w:rPr>
        <w:t xml:space="preserve"> ما در </w:t>
      </w:r>
      <w:r w:rsidR="00A41A54" w:rsidRPr="00187002">
        <w:rPr>
          <w:rStyle w:val="Char3"/>
          <w:rFonts w:hint="cs"/>
          <w:rtl/>
        </w:rPr>
        <w:t>اینجا بر آن نیستیم تا هم</w:t>
      </w:r>
      <w:r w:rsidR="00187002" w:rsidRPr="00187002">
        <w:rPr>
          <w:rStyle w:val="Char3"/>
          <w:rFonts w:hint="cs"/>
          <w:rtl/>
        </w:rPr>
        <w:t>ۀ</w:t>
      </w:r>
      <w:r w:rsidR="00A41A54" w:rsidRPr="00187002">
        <w:rPr>
          <w:rStyle w:val="Char3"/>
          <w:rFonts w:hint="cs"/>
          <w:rtl/>
        </w:rPr>
        <w:t xml:space="preserve"> لغزش‌های او را نشان دهیم (که بحث گسترده در این باره، </w:t>
      </w:r>
      <w:r w:rsidR="00D27354" w:rsidRPr="00187002">
        <w:rPr>
          <w:rStyle w:val="Char3"/>
          <w:rFonts w:hint="cs"/>
          <w:rtl/>
        </w:rPr>
        <w:t>کتابی مستقل لازم دارد) دو نمونه‌ای که آوردیم سلیق</w:t>
      </w:r>
      <w:r w:rsidR="00187002" w:rsidRPr="00187002">
        <w:rPr>
          <w:rStyle w:val="Char3"/>
          <w:rFonts w:hint="cs"/>
          <w:rtl/>
        </w:rPr>
        <w:t>ۀ</w:t>
      </w:r>
      <w:r w:rsidR="00D27354" w:rsidRPr="00187002">
        <w:rPr>
          <w:rStyle w:val="Char3"/>
          <w:rFonts w:hint="cs"/>
          <w:rtl/>
        </w:rPr>
        <w:t xml:space="preserve"> گلدزیهر را در اسلام‌شناسی تا اندازه‌ای روشن می‌سازد. با وجود این، نمون</w:t>
      </w:r>
      <w:r w:rsidR="00187002" w:rsidRPr="00187002">
        <w:rPr>
          <w:rStyle w:val="Char3"/>
          <w:rFonts w:hint="cs"/>
          <w:rtl/>
        </w:rPr>
        <w:t>ۀ</w:t>
      </w:r>
      <w:r w:rsidR="00D27354" w:rsidRPr="00187002">
        <w:rPr>
          <w:rStyle w:val="Char3"/>
          <w:rFonts w:hint="cs"/>
          <w:rtl/>
        </w:rPr>
        <w:t xml:space="preserve"> دیگری از میان نوشته‌های وی را در اینجا می‌آوریم تا شیو</w:t>
      </w:r>
      <w:r w:rsidR="00187002" w:rsidRPr="00187002">
        <w:rPr>
          <w:rStyle w:val="Char3"/>
          <w:rFonts w:hint="cs"/>
          <w:rtl/>
        </w:rPr>
        <w:t>ۀ</w:t>
      </w:r>
      <w:r w:rsidR="00D27354" w:rsidRPr="00187002">
        <w:rPr>
          <w:rStyle w:val="Char3"/>
          <w:rFonts w:hint="cs"/>
          <w:rtl/>
        </w:rPr>
        <w:t xml:space="preserve"> کار این خاورشناس نامدار بیشتر روشن شود.</w:t>
      </w:r>
    </w:p>
    <w:p w:rsidR="00D27354" w:rsidRPr="00187002" w:rsidRDefault="00D27354" w:rsidP="00D27354">
      <w:pPr>
        <w:ind w:firstLine="284"/>
        <w:jc w:val="both"/>
        <w:rPr>
          <w:rStyle w:val="Char3"/>
          <w:rtl/>
        </w:rPr>
      </w:pPr>
      <w:r w:rsidRPr="00187002">
        <w:rPr>
          <w:rStyle w:val="Char3"/>
          <w:rFonts w:hint="cs"/>
          <w:rtl/>
        </w:rPr>
        <w:t>گلدزیهر در مقال</w:t>
      </w:r>
      <w:r w:rsidR="00187002" w:rsidRPr="00187002">
        <w:rPr>
          <w:rStyle w:val="Char3"/>
          <w:rFonts w:hint="cs"/>
          <w:rtl/>
        </w:rPr>
        <w:t>ۀ</w:t>
      </w:r>
      <w:r w:rsidRPr="00187002">
        <w:rPr>
          <w:rStyle w:val="Char3"/>
          <w:rFonts w:hint="cs"/>
          <w:rtl/>
        </w:rPr>
        <w:t xml:space="preserve"> «موضع‌گیری قدمای اهل سنّت در برابر علوم یونانی» می‌کوشد تا نشان دهد که امامان شیعه هم مانند بزرگان اهل سنّت با «منطق یونانی» مخالفت داشته‌اند و در این باره </w:t>
      </w:r>
      <w:r w:rsidR="00934DBC" w:rsidRPr="00187002">
        <w:rPr>
          <w:rStyle w:val="Char3"/>
          <w:rFonts w:hint="cs"/>
          <w:rtl/>
        </w:rPr>
        <w:t>به روایتی از امام صادق</w:t>
      </w:r>
      <w:r w:rsidR="00934DBC" w:rsidRPr="00187002">
        <w:rPr>
          <w:rStyle w:val="Char3"/>
          <w:rFonts w:hint="cs"/>
          <w:rtl/>
        </w:rPr>
        <w:sym w:font="AGA Arabesque" w:char="F075"/>
      </w:r>
      <w:r w:rsidR="00934DBC" w:rsidRPr="00187002">
        <w:rPr>
          <w:rStyle w:val="Char3"/>
          <w:rFonts w:hint="cs"/>
          <w:rtl/>
        </w:rPr>
        <w:t xml:space="preserve"> که در «اصول کافی» آمده استناد می‌کند. روایت مزبور چنین است که امام صادق فرمود</w:t>
      </w:r>
      <w:r w:rsidR="00156AEF" w:rsidRPr="00187002">
        <w:rPr>
          <w:rStyle w:val="Char3"/>
          <w:rFonts w:hint="cs"/>
          <w:rtl/>
        </w:rPr>
        <w:t>:</w:t>
      </w:r>
    </w:p>
    <w:p w:rsidR="00661AEC" w:rsidRPr="00187002" w:rsidRDefault="00491ADC" w:rsidP="00C47171">
      <w:pPr>
        <w:ind w:firstLine="284"/>
        <w:jc w:val="both"/>
        <w:rPr>
          <w:rStyle w:val="Char3"/>
          <w:rtl/>
        </w:rPr>
      </w:pPr>
      <w:r w:rsidRPr="00CA0D11">
        <w:rPr>
          <w:rStyle w:val="Char0"/>
          <w:rFonts w:hint="cs"/>
          <w:rtl/>
        </w:rPr>
        <w:t>«</w:t>
      </w:r>
      <w:r w:rsidR="00934DBC" w:rsidRPr="00CA0D11">
        <w:rPr>
          <w:rStyle w:val="Char0"/>
          <w:rtl/>
        </w:rPr>
        <w:t>إنَّ النّاسَ لا یزالُ بهمُ المنطقُ حتّی یت</w:t>
      </w:r>
      <w:r w:rsidR="00045E37" w:rsidRPr="00CA0D11">
        <w:rPr>
          <w:rStyle w:val="Char0"/>
          <w:rtl/>
        </w:rPr>
        <w:t>ك</w:t>
      </w:r>
      <w:r w:rsidR="00934DBC" w:rsidRPr="00CA0D11">
        <w:rPr>
          <w:rStyle w:val="Char0"/>
          <w:rtl/>
        </w:rPr>
        <w:t>لّموا ف</w:t>
      </w:r>
      <w:r w:rsidR="00C47171" w:rsidRPr="00CA0D11">
        <w:rPr>
          <w:rStyle w:val="Char0"/>
          <w:rFonts w:hint="cs"/>
          <w:rtl/>
        </w:rPr>
        <w:t>ي</w:t>
      </w:r>
      <w:r w:rsidR="00934DBC" w:rsidRPr="00CA0D11">
        <w:rPr>
          <w:rStyle w:val="Char0"/>
          <w:rtl/>
        </w:rPr>
        <w:t xml:space="preserve"> اللهِ، فإذا سمعتمْ ذل</w:t>
      </w:r>
      <w:r w:rsidR="00045E37" w:rsidRPr="00CA0D11">
        <w:rPr>
          <w:rStyle w:val="Char0"/>
          <w:rtl/>
        </w:rPr>
        <w:t>ك</w:t>
      </w:r>
      <w:r w:rsidR="00934DBC" w:rsidRPr="00CA0D11">
        <w:rPr>
          <w:rStyle w:val="Char0"/>
          <w:rtl/>
        </w:rPr>
        <w:t xml:space="preserve"> فقولوا</w:t>
      </w:r>
      <w:r w:rsidR="00156AEF" w:rsidRPr="00CA0D11">
        <w:rPr>
          <w:rStyle w:val="Char0"/>
          <w:rtl/>
        </w:rPr>
        <w:t>:</w:t>
      </w:r>
      <w:r w:rsidR="00934DBC" w:rsidRPr="00CA0D11">
        <w:rPr>
          <w:rStyle w:val="Char0"/>
          <w:rtl/>
        </w:rPr>
        <w:t xml:space="preserve"> لا إله إلاّ الواحدُ الّذ</w:t>
      </w:r>
      <w:r w:rsidR="00C47171" w:rsidRPr="00CA0D11">
        <w:rPr>
          <w:rStyle w:val="Char0"/>
          <w:rFonts w:hint="cs"/>
          <w:rtl/>
        </w:rPr>
        <w:t>ي</w:t>
      </w:r>
      <w:r w:rsidR="00934DBC" w:rsidRPr="00CA0D11">
        <w:rPr>
          <w:rStyle w:val="Char0"/>
          <w:rtl/>
        </w:rPr>
        <w:t xml:space="preserve"> لیسَ </w:t>
      </w:r>
      <w:r w:rsidR="00045E37" w:rsidRPr="00CA0D11">
        <w:rPr>
          <w:rStyle w:val="Char0"/>
          <w:rtl/>
        </w:rPr>
        <w:t>ك</w:t>
      </w:r>
      <w:r w:rsidR="00934DBC" w:rsidRPr="00CA0D11">
        <w:rPr>
          <w:rStyle w:val="Char0"/>
          <w:rtl/>
        </w:rPr>
        <w:t>مثلِهِ ش</w:t>
      </w:r>
      <w:r w:rsidR="00C47171" w:rsidRPr="00CA0D11">
        <w:rPr>
          <w:rStyle w:val="Char0"/>
          <w:rFonts w:hint="cs"/>
          <w:rtl/>
        </w:rPr>
        <w:t>ي</w:t>
      </w:r>
      <w:r w:rsidR="00934DBC" w:rsidRPr="00CA0D11">
        <w:rPr>
          <w:rStyle w:val="Char0"/>
          <w:rtl/>
        </w:rPr>
        <w:t>ء</w:t>
      </w:r>
      <w:r w:rsidRPr="00CA0D11">
        <w:rPr>
          <w:rStyle w:val="Char0"/>
          <w:rFonts w:hint="cs"/>
          <w:rtl/>
        </w:rPr>
        <w:t>»</w:t>
      </w:r>
      <w:r w:rsidR="00661AEC" w:rsidRPr="00FB3928">
        <w:rPr>
          <w:rStyle w:val="Char3"/>
          <w:vertAlign w:val="superscript"/>
          <w:rtl/>
        </w:rPr>
        <w:footnoteReference w:id="159"/>
      </w:r>
      <w:r>
        <w:rPr>
          <w:rFonts w:ascii="Lotus Linotype" w:hAnsi="Lotus Linotype" w:hint="cs"/>
          <w:b/>
          <w:bCs/>
          <w:sz w:val="24"/>
          <w:szCs w:val="28"/>
          <w:rtl/>
          <w:lang w:bidi="fa-IR"/>
        </w:rPr>
        <w:t>.</w:t>
      </w:r>
    </w:p>
    <w:p w:rsidR="00D560D3" w:rsidRPr="00187002" w:rsidRDefault="006840CC" w:rsidP="00661AEC">
      <w:pPr>
        <w:ind w:firstLine="284"/>
        <w:jc w:val="both"/>
        <w:rPr>
          <w:rStyle w:val="Char3"/>
          <w:rtl/>
        </w:rPr>
      </w:pPr>
      <w:r w:rsidRPr="00187002">
        <w:rPr>
          <w:rStyle w:val="Char3"/>
          <w:rFonts w:hint="cs"/>
          <w:rtl/>
        </w:rPr>
        <w:t>گلدزیهر واژ</w:t>
      </w:r>
      <w:r w:rsidR="00187002" w:rsidRPr="00187002">
        <w:rPr>
          <w:rStyle w:val="Char3"/>
          <w:rFonts w:hint="cs"/>
          <w:rtl/>
        </w:rPr>
        <w:t>ۀ</w:t>
      </w:r>
      <w:r w:rsidRPr="00187002">
        <w:rPr>
          <w:rStyle w:val="Char3"/>
          <w:rFonts w:hint="cs"/>
          <w:rtl/>
        </w:rPr>
        <w:t xml:space="preserve"> «المنطق» را در این روایت، به معنای «فنّ منطق» پنداشته! و می‌نویسد</w:t>
      </w:r>
      <w:r w:rsidR="00156AEF" w:rsidRPr="00187002">
        <w:rPr>
          <w:rStyle w:val="Char3"/>
          <w:rFonts w:hint="cs"/>
          <w:rtl/>
        </w:rPr>
        <w:t>:</w:t>
      </w:r>
    </w:p>
    <w:p w:rsidR="00E32507" w:rsidRPr="00187002" w:rsidRDefault="006840CC" w:rsidP="00A46C55">
      <w:pPr>
        <w:ind w:firstLine="284"/>
        <w:jc w:val="both"/>
        <w:rPr>
          <w:rStyle w:val="Char3"/>
          <w:rtl/>
        </w:rPr>
      </w:pPr>
      <w:r w:rsidRPr="00187002">
        <w:rPr>
          <w:rStyle w:val="Char3"/>
          <w:rFonts w:hint="cs"/>
          <w:rtl/>
        </w:rPr>
        <w:t>«در اینجا لازم است ملاحظ</w:t>
      </w:r>
      <w:r w:rsidR="00187002" w:rsidRPr="00187002">
        <w:rPr>
          <w:rStyle w:val="Char3"/>
          <w:rFonts w:hint="cs"/>
          <w:rtl/>
        </w:rPr>
        <w:t>ۀ</w:t>
      </w:r>
      <w:r w:rsidRPr="00187002">
        <w:rPr>
          <w:rStyle w:val="Char3"/>
          <w:rFonts w:hint="cs"/>
          <w:rtl/>
        </w:rPr>
        <w:t xml:space="preserve"> این نکته را از دست ندهیم که این گونه برحذر داشتن از فنّ منطق، از سوی فرقه‌ای صادر شده که در عقاید همچون معتزله </w:t>
      </w:r>
      <w:r w:rsidR="00A46C55" w:rsidRPr="00187002">
        <w:rPr>
          <w:rStyle w:val="Char3"/>
          <w:rFonts w:hint="cs"/>
          <w:rtl/>
        </w:rPr>
        <w:t>می‌نگرد»!</w:t>
      </w:r>
      <w:r w:rsidR="00661AEC" w:rsidRPr="00FB3928">
        <w:rPr>
          <w:rStyle w:val="Char3"/>
          <w:vertAlign w:val="superscript"/>
          <w:rtl/>
        </w:rPr>
        <w:footnoteReference w:id="160"/>
      </w:r>
      <w:r w:rsidR="00CA0D11">
        <w:rPr>
          <w:rStyle w:val="Char3"/>
          <w:rFonts w:hint="cs"/>
          <w:rtl/>
        </w:rPr>
        <w:t>.</w:t>
      </w:r>
    </w:p>
    <w:p w:rsidR="00A46C55" w:rsidRPr="00187002" w:rsidRDefault="00A46C55" w:rsidP="00CA0D11">
      <w:pPr>
        <w:ind w:firstLine="284"/>
        <w:jc w:val="both"/>
        <w:rPr>
          <w:rStyle w:val="Char3"/>
          <w:rtl/>
        </w:rPr>
      </w:pPr>
      <w:r w:rsidRPr="00187002">
        <w:rPr>
          <w:rStyle w:val="Char3"/>
          <w:rFonts w:hint="cs"/>
          <w:rtl/>
        </w:rPr>
        <w:t>با آنکه کلم</w:t>
      </w:r>
      <w:r w:rsidR="00187002" w:rsidRPr="00187002">
        <w:rPr>
          <w:rStyle w:val="Char3"/>
          <w:rFonts w:hint="cs"/>
          <w:rtl/>
        </w:rPr>
        <w:t>ۀ</w:t>
      </w:r>
      <w:r w:rsidRPr="00187002">
        <w:rPr>
          <w:rStyle w:val="Char3"/>
          <w:rFonts w:hint="cs"/>
          <w:rtl/>
        </w:rPr>
        <w:t xml:space="preserve"> منطق در حدیث مزبور، مصدر میمی از فعل نطقَ ینطقُ است</w:t>
      </w:r>
      <w:r w:rsidR="00231F5B" w:rsidRPr="00187002">
        <w:rPr>
          <w:rStyle w:val="Char3"/>
          <w:rFonts w:hint="cs"/>
          <w:rtl/>
        </w:rPr>
        <w:t>،</w:t>
      </w:r>
      <w:r w:rsidRPr="00187002">
        <w:rPr>
          <w:rStyle w:val="Char3"/>
          <w:rFonts w:hint="cs"/>
          <w:rtl/>
        </w:rPr>
        <w:t xml:space="preserve"> و به معنای «سخن</w:t>
      </w:r>
      <w:r w:rsidR="00CA0D11">
        <w:rPr>
          <w:rStyle w:val="Char3"/>
          <w:rFonts w:hint="eastAsia"/>
          <w:rtl/>
        </w:rPr>
        <w:t>‌</w:t>
      </w:r>
      <w:r w:rsidRPr="00187002">
        <w:rPr>
          <w:rStyle w:val="Char3"/>
          <w:rFonts w:hint="cs"/>
          <w:rtl/>
        </w:rPr>
        <w:t>گفتن» می‌آید و ربطی به «فنّ منطق» ندارد و مفهوم حدیث امام صادق</w:t>
      </w:r>
      <w:r w:rsidRPr="00187002">
        <w:rPr>
          <w:rStyle w:val="Char3"/>
          <w:rFonts w:hint="cs"/>
          <w:rtl/>
        </w:rPr>
        <w:sym w:font="AGA Arabesque" w:char="F075"/>
      </w:r>
      <w:r w:rsidRPr="00187002">
        <w:rPr>
          <w:rStyle w:val="Char3"/>
          <w:rFonts w:hint="cs"/>
          <w:rtl/>
        </w:rPr>
        <w:t xml:space="preserve"> اینست که</w:t>
      </w:r>
      <w:r w:rsidR="00156AEF" w:rsidRPr="00187002">
        <w:rPr>
          <w:rStyle w:val="Char3"/>
          <w:rFonts w:hint="cs"/>
          <w:rtl/>
        </w:rPr>
        <w:t>:</w:t>
      </w:r>
    </w:p>
    <w:p w:rsidR="00A46C55" w:rsidRPr="00187002" w:rsidRDefault="00A46C55" w:rsidP="00A46C55">
      <w:pPr>
        <w:ind w:firstLine="284"/>
        <w:jc w:val="both"/>
        <w:rPr>
          <w:rStyle w:val="Char3"/>
          <w:rtl/>
        </w:rPr>
      </w:pPr>
      <w:r w:rsidRPr="00187002">
        <w:rPr>
          <w:rStyle w:val="Char3"/>
          <w:rFonts w:hint="cs"/>
          <w:rtl/>
        </w:rPr>
        <w:t xml:space="preserve">«مردم پیوسته در هر چیز سخن می‌گویند تا آنجا که در ذات خدا نیز تکلّم می‌کنند. پس چون شنیدید که از این امر سخن به میان </w:t>
      </w:r>
      <w:r w:rsidR="00B87099" w:rsidRPr="00187002">
        <w:rPr>
          <w:rStyle w:val="Char3"/>
          <w:rFonts w:hint="cs"/>
          <w:rtl/>
        </w:rPr>
        <w:t xml:space="preserve">آوردند، </w:t>
      </w:r>
      <w:r w:rsidR="00260B40" w:rsidRPr="00187002">
        <w:rPr>
          <w:rStyle w:val="Char3"/>
          <w:rFonts w:hint="cs"/>
          <w:rtl/>
        </w:rPr>
        <w:t>بگویید</w:t>
      </w:r>
      <w:r w:rsidR="00156AEF" w:rsidRPr="00187002">
        <w:rPr>
          <w:rStyle w:val="Char3"/>
          <w:rFonts w:hint="cs"/>
          <w:rtl/>
        </w:rPr>
        <w:t>:</w:t>
      </w:r>
      <w:r w:rsidR="00260B40" w:rsidRPr="00187002">
        <w:rPr>
          <w:rStyle w:val="Char3"/>
          <w:rFonts w:hint="cs"/>
          <w:rtl/>
        </w:rPr>
        <w:t xml:space="preserve"> هیچ معبودی نیست جز آن یگانه‌ای که مثل و مانند ندارد».</w:t>
      </w:r>
    </w:p>
    <w:p w:rsidR="00260B40" w:rsidRDefault="00260B40" w:rsidP="00C47171">
      <w:pPr>
        <w:ind w:firstLine="284"/>
        <w:jc w:val="both"/>
        <w:rPr>
          <w:rStyle w:val="Char3"/>
          <w:rtl/>
        </w:rPr>
      </w:pPr>
      <w:r w:rsidRPr="00187002">
        <w:rPr>
          <w:rStyle w:val="Char3"/>
          <w:rFonts w:hint="cs"/>
          <w:rtl/>
        </w:rPr>
        <w:t xml:space="preserve">هر کس از زبان عربی آگاه باشد و به سیاق این حدیث بنگرد، مفهوم آن را به آسانی درمی‌یابد به ویژه که ملاحظه می‌کند محمدبن یعقوب کلینی </w:t>
      </w:r>
      <w:r w:rsidR="009C6156" w:rsidRPr="00187002">
        <w:rPr>
          <w:rStyle w:val="Char3"/>
          <w:rFonts w:hint="cs"/>
          <w:rtl/>
        </w:rPr>
        <w:t>حدیث مذکور را در</w:t>
      </w:r>
      <w:r w:rsidR="00156AEF" w:rsidRPr="00187002">
        <w:rPr>
          <w:rStyle w:val="Char3"/>
          <w:rFonts w:hint="cs"/>
          <w:rtl/>
        </w:rPr>
        <w:t>:</w:t>
      </w:r>
      <w:r w:rsidR="009C6156" w:rsidRPr="00187002">
        <w:rPr>
          <w:rStyle w:val="Char3"/>
          <w:rFonts w:hint="cs"/>
          <w:rtl/>
        </w:rPr>
        <w:t xml:space="preserve"> </w:t>
      </w:r>
      <w:r w:rsidR="009C6156" w:rsidRPr="00C47171">
        <w:rPr>
          <w:rStyle w:val="Char0"/>
          <w:rtl/>
        </w:rPr>
        <w:t>«باب النّه</w:t>
      </w:r>
      <w:r w:rsidR="00C47171">
        <w:rPr>
          <w:rStyle w:val="Char0"/>
          <w:rFonts w:hint="cs"/>
          <w:rtl/>
        </w:rPr>
        <w:t>ي</w:t>
      </w:r>
      <w:r w:rsidR="009C6156" w:rsidRPr="00C47171">
        <w:rPr>
          <w:rStyle w:val="Char0"/>
          <w:rtl/>
        </w:rPr>
        <w:t>ِ عنِ ال</w:t>
      </w:r>
      <w:r w:rsidR="00171A35">
        <w:rPr>
          <w:rStyle w:val="Char0"/>
          <w:rtl/>
          <w:lang w:bidi="ar-SA"/>
        </w:rPr>
        <w:t>ك</w:t>
      </w:r>
      <w:r w:rsidR="009C6156" w:rsidRPr="00C47171">
        <w:rPr>
          <w:rStyle w:val="Char0"/>
          <w:rtl/>
        </w:rPr>
        <w:t>لامِ ف</w:t>
      </w:r>
      <w:r w:rsidR="00C47171">
        <w:rPr>
          <w:rStyle w:val="Char0"/>
          <w:rFonts w:hint="cs"/>
          <w:rtl/>
        </w:rPr>
        <w:t>ي</w:t>
      </w:r>
      <w:r w:rsidR="009C6156" w:rsidRPr="00C47171">
        <w:rPr>
          <w:rStyle w:val="Char0"/>
          <w:rtl/>
        </w:rPr>
        <w:t xml:space="preserve"> ال</w:t>
      </w:r>
      <w:r w:rsidR="00171A35">
        <w:rPr>
          <w:rStyle w:val="Char0"/>
          <w:rtl/>
          <w:lang w:bidi="ar-SA"/>
        </w:rPr>
        <w:t>ك</w:t>
      </w:r>
      <w:r w:rsidR="009C6156" w:rsidRPr="00C47171">
        <w:rPr>
          <w:rStyle w:val="Char0"/>
          <w:rtl/>
        </w:rPr>
        <w:t>یفیّة»</w:t>
      </w:r>
      <w:r w:rsidR="009C6156" w:rsidRPr="00187002">
        <w:rPr>
          <w:rStyle w:val="Char3"/>
          <w:rFonts w:hint="cs"/>
          <w:rtl/>
        </w:rPr>
        <w:t xml:space="preserve"> آورده </w:t>
      </w:r>
      <w:r w:rsidR="001D2474" w:rsidRPr="00187002">
        <w:rPr>
          <w:rStyle w:val="Char3"/>
          <w:rFonts w:hint="cs"/>
          <w:rtl/>
        </w:rPr>
        <w:t xml:space="preserve">است و قصد داشته تا نشان دهد که امامان </w:t>
      </w:r>
      <w:r w:rsidR="00592575" w:rsidRPr="00187002">
        <w:rPr>
          <w:rStyle w:val="Char3"/>
          <w:rFonts w:hint="cs"/>
          <w:rtl/>
        </w:rPr>
        <w:t>شیعه از سخن گفتن در چگونگی ذات خدا، نهی کرده‌اند. ولی گلدزیهر که برای اثبات تئوری خود، به هر دستاویزی متوسّل می‌شود از درک این امر روشن غافل مانده است. البته با چنین روشی در کار تحقیق، نتوان اسلام را به درستی شناخت و از حقایق آن آگاه شد.</w:t>
      </w:r>
    </w:p>
    <w:p w:rsidR="00CA0D11" w:rsidRDefault="00CA0D11" w:rsidP="00C47171">
      <w:pPr>
        <w:ind w:firstLine="284"/>
        <w:jc w:val="both"/>
        <w:rPr>
          <w:rStyle w:val="Char3"/>
          <w:rtl/>
        </w:rPr>
        <w:sectPr w:rsidR="00CA0D11" w:rsidSect="002031C9">
          <w:headerReference w:type="default" r:id="rId29"/>
          <w:footnotePr>
            <w:numRestart w:val="eachPage"/>
          </w:footnotePr>
          <w:type w:val="oddPage"/>
          <w:pgSz w:w="9356" w:h="13608" w:code="9"/>
          <w:pgMar w:top="567" w:right="1134" w:bottom="851" w:left="1134" w:header="454" w:footer="0" w:gutter="0"/>
          <w:cols w:space="708"/>
          <w:titlePg/>
          <w:bidi/>
          <w:rtlGutter/>
          <w:docGrid w:linePitch="360"/>
        </w:sectPr>
      </w:pPr>
    </w:p>
    <w:p w:rsidR="00505695" w:rsidRPr="00B77D53" w:rsidRDefault="00505695" w:rsidP="002342AC">
      <w:pPr>
        <w:pStyle w:val="a"/>
        <w:rPr>
          <w:rtl/>
        </w:rPr>
      </w:pPr>
      <w:bookmarkStart w:id="268" w:name="_Toc142614425"/>
      <w:bookmarkStart w:id="269" w:name="_Toc142614753"/>
      <w:bookmarkStart w:id="270" w:name="_Toc142615011"/>
      <w:bookmarkStart w:id="271" w:name="_Toc142615610"/>
      <w:bookmarkStart w:id="272" w:name="_Toc142615890"/>
      <w:bookmarkStart w:id="273" w:name="_Toc333836514"/>
      <w:bookmarkStart w:id="274" w:name="_Toc429212571"/>
      <w:r w:rsidRPr="00B77D53">
        <w:rPr>
          <w:rFonts w:hint="cs"/>
          <w:rtl/>
        </w:rPr>
        <w:t>رژی بلاشر</w:t>
      </w:r>
      <w:r w:rsidRPr="009A6860">
        <w:rPr>
          <w:rFonts w:cs="B Lotus" w:hint="cs"/>
          <w:rtl/>
        </w:rPr>
        <w:t>،</w:t>
      </w:r>
      <w:r w:rsidRPr="00B77D53">
        <w:rPr>
          <w:rFonts w:hint="cs"/>
          <w:rtl/>
        </w:rPr>
        <w:t xml:space="preserve"> خاورشناس فرانسوی</w:t>
      </w:r>
      <w:bookmarkEnd w:id="268"/>
      <w:bookmarkEnd w:id="269"/>
      <w:bookmarkEnd w:id="270"/>
      <w:bookmarkEnd w:id="271"/>
      <w:bookmarkEnd w:id="272"/>
      <w:bookmarkEnd w:id="273"/>
      <w:bookmarkEnd w:id="274"/>
    </w:p>
    <w:p w:rsidR="00505695" w:rsidRDefault="00505695" w:rsidP="00CA0D11">
      <w:pPr>
        <w:pStyle w:val="a1"/>
        <w:rPr>
          <w:rtl/>
        </w:rPr>
      </w:pPr>
      <w:bookmarkStart w:id="275" w:name="_Toc142614426"/>
      <w:bookmarkStart w:id="276" w:name="_Toc142614754"/>
      <w:bookmarkStart w:id="277" w:name="_Toc142615012"/>
      <w:bookmarkStart w:id="278" w:name="_Toc142615611"/>
      <w:bookmarkStart w:id="279" w:name="_Toc142615891"/>
      <w:bookmarkStart w:id="280" w:name="_Toc333836515"/>
      <w:bookmarkStart w:id="281" w:name="_Toc429212572"/>
      <w:r>
        <w:rPr>
          <w:rFonts w:hint="cs"/>
          <w:rtl/>
        </w:rPr>
        <w:t>زندگینام</w:t>
      </w:r>
      <w:r w:rsidR="00CA0D11">
        <w:rPr>
          <w:rFonts w:hint="cs"/>
          <w:rtl/>
        </w:rPr>
        <w:t>ۀ</w:t>
      </w:r>
      <w:r>
        <w:rPr>
          <w:rFonts w:hint="cs"/>
          <w:rtl/>
        </w:rPr>
        <w:t xml:space="preserve"> علمی بلاشر</w:t>
      </w:r>
      <w:bookmarkEnd w:id="275"/>
      <w:bookmarkEnd w:id="276"/>
      <w:bookmarkEnd w:id="277"/>
      <w:bookmarkEnd w:id="278"/>
      <w:bookmarkEnd w:id="279"/>
      <w:bookmarkEnd w:id="280"/>
      <w:bookmarkEnd w:id="281"/>
    </w:p>
    <w:p w:rsidR="00A46C55" w:rsidRPr="00187002" w:rsidRDefault="00F71BBF" w:rsidP="009956E2">
      <w:pPr>
        <w:ind w:firstLine="284"/>
        <w:jc w:val="both"/>
        <w:rPr>
          <w:rStyle w:val="Char3"/>
          <w:rtl/>
        </w:rPr>
      </w:pPr>
      <w:r w:rsidRPr="00187002">
        <w:rPr>
          <w:rStyle w:val="Char3"/>
          <w:rFonts w:hint="cs"/>
          <w:rtl/>
        </w:rPr>
        <w:t>در میان خاورشناسان اروپایی کسانی را می‌شناسیم که در کار خود از دیگران عمیق‌تر و برجسته‌تر بوده‌اند به طوری که پژوهش‌های آنان و روش کارشان، سرمشق سایر مستشرقان قرار گرفته است. از جمل</w:t>
      </w:r>
      <w:r w:rsidR="00187002" w:rsidRPr="00187002">
        <w:rPr>
          <w:rStyle w:val="Char3"/>
          <w:rFonts w:hint="cs"/>
          <w:rtl/>
        </w:rPr>
        <w:t>ۀ</w:t>
      </w:r>
      <w:r w:rsidRPr="00187002">
        <w:rPr>
          <w:rStyle w:val="Char3"/>
          <w:rFonts w:hint="cs"/>
          <w:rtl/>
        </w:rPr>
        <w:t xml:space="preserve"> این گروه رژی بلاشر </w:t>
      </w:r>
      <w:r w:rsidR="00E91E6C" w:rsidRPr="00187002">
        <w:rPr>
          <w:rStyle w:val="Char3"/>
          <w:rFonts w:hint="cs"/>
          <w:rtl/>
        </w:rPr>
        <w:t>(</w:t>
      </w:r>
      <w:r w:rsidRPr="00187002">
        <w:rPr>
          <w:rStyle w:val="Char3"/>
        </w:rPr>
        <w:t>Regis Blachere</w:t>
      </w:r>
      <w:r w:rsidR="00E91E6C" w:rsidRPr="00187002">
        <w:rPr>
          <w:rStyle w:val="Char3"/>
          <w:rFonts w:hint="cs"/>
          <w:rtl/>
        </w:rPr>
        <w:t>)</w:t>
      </w:r>
      <w:r w:rsidRPr="00187002">
        <w:rPr>
          <w:rStyle w:val="Char3"/>
          <w:rFonts w:hint="cs"/>
          <w:rtl/>
        </w:rPr>
        <w:t xml:space="preserve"> خاورشناس فرانسوی را می‌توان نام برد. بلاشر در سال 1900 میلادی یعنی در آغاز قرن بیستم زاده شد و پس از هفتاد و سه سال عمر، زندگی را بدرود گفت. تولد وی، در حوالی پاریس رخ داد و دور</w:t>
      </w:r>
      <w:r w:rsidR="00187002" w:rsidRPr="00187002">
        <w:rPr>
          <w:rStyle w:val="Char3"/>
          <w:rFonts w:hint="cs"/>
          <w:rtl/>
        </w:rPr>
        <w:t>ۀ</w:t>
      </w:r>
      <w:r w:rsidRPr="00187002">
        <w:rPr>
          <w:rStyle w:val="Char3"/>
          <w:rFonts w:hint="cs"/>
          <w:rtl/>
        </w:rPr>
        <w:t xml:space="preserve"> دبیرستان را در مراکش (کازابلانکا) گذرانید. پس از تحصیلات دبیرستانی، برای آموختن زبان عربی به الجزائر رفت و در دانشکد</w:t>
      </w:r>
      <w:r w:rsidR="00187002" w:rsidRPr="00187002">
        <w:rPr>
          <w:rStyle w:val="Char3"/>
          <w:rFonts w:hint="cs"/>
          <w:rtl/>
        </w:rPr>
        <w:t>ۀ</w:t>
      </w:r>
      <w:r w:rsidRPr="00187002">
        <w:rPr>
          <w:rStyle w:val="Char3"/>
          <w:rFonts w:hint="cs"/>
          <w:rtl/>
        </w:rPr>
        <w:t xml:space="preserve"> ادبیات نام‌نویسی کرد و در سال 1922 از آنجا فارغ‌التحصیل شد. سپس در مدرس</w:t>
      </w:r>
      <w:r w:rsidR="00187002" w:rsidRPr="00187002">
        <w:rPr>
          <w:rStyle w:val="Char3"/>
          <w:rFonts w:hint="cs"/>
          <w:rtl/>
        </w:rPr>
        <w:t>ۀ</w:t>
      </w:r>
      <w:r w:rsidRPr="00187002">
        <w:rPr>
          <w:rStyle w:val="Char3"/>
          <w:rFonts w:hint="cs"/>
          <w:rtl/>
        </w:rPr>
        <w:t xml:space="preserve"> مولای یوسف در رباط به تحصیلات </w:t>
      </w:r>
      <w:r w:rsidR="0013510C" w:rsidRPr="00187002">
        <w:rPr>
          <w:rStyle w:val="Char3"/>
          <w:rFonts w:hint="cs"/>
          <w:rtl/>
        </w:rPr>
        <w:t>عالی‌تری پرداخت و آنگاه در همان مدرسه به کار تدریس اشتغال یافت. در سال 1929 که «مؤسّس</w:t>
      </w:r>
      <w:r w:rsidR="00187002" w:rsidRPr="00187002">
        <w:rPr>
          <w:rStyle w:val="Char3"/>
          <w:rFonts w:hint="cs"/>
          <w:rtl/>
        </w:rPr>
        <w:t>ۀ</w:t>
      </w:r>
      <w:r w:rsidR="0013510C" w:rsidRPr="00187002">
        <w:rPr>
          <w:rStyle w:val="Char3"/>
          <w:rFonts w:hint="cs"/>
          <w:rtl/>
        </w:rPr>
        <w:t xml:space="preserve"> مطالعات عالی مراکش» بنیانگذاری شد، مدیریت مدرس</w:t>
      </w:r>
      <w:r w:rsidR="00187002" w:rsidRPr="00187002">
        <w:rPr>
          <w:rStyle w:val="Char3"/>
          <w:rFonts w:hint="cs"/>
          <w:rtl/>
        </w:rPr>
        <w:t>ۀ</w:t>
      </w:r>
      <w:r w:rsidR="0013510C" w:rsidRPr="00187002">
        <w:rPr>
          <w:rStyle w:val="Char3"/>
          <w:rFonts w:hint="cs"/>
          <w:rtl/>
        </w:rPr>
        <w:t xml:space="preserve"> مزبور را به عهده گرفت و این کار را تا سال 1935 ادامه داد. سپس به «مدرس</w:t>
      </w:r>
      <w:r w:rsidR="00187002" w:rsidRPr="00187002">
        <w:rPr>
          <w:rStyle w:val="Char3"/>
          <w:rFonts w:hint="cs"/>
          <w:rtl/>
        </w:rPr>
        <w:t>ۀ</w:t>
      </w:r>
      <w:r w:rsidR="0013510C" w:rsidRPr="00187002">
        <w:rPr>
          <w:rStyle w:val="Char3"/>
          <w:rFonts w:hint="cs"/>
          <w:rtl/>
        </w:rPr>
        <w:t xml:space="preserve"> زبان‌های شرقی» در پاریس راه یافت و رسال</w:t>
      </w:r>
      <w:r w:rsidR="00187002" w:rsidRPr="00187002">
        <w:rPr>
          <w:rStyle w:val="Char3"/>
          <w:rFonts w:hint="cs"/>
          <w:rtl/>
        </w:rPr>
        <w:t>ۀ</w:t>
      </w:r>
      <w:r w:rsidR="0013510C" w:rsidRPr="00187002">
        <w:rPr>
          <w:rStyle w:val="Char3"/>
          <w:rFonts w:hint="cs"/>
          <w:rtl/>
        </w:rPr>
        <w:t xml:space="preserve"> دکترای خود را در آن مدرسه با موفقیت گذراند. دو سال بعد، بلاشر در دانشگاه سوربن به مقام استادی در زبان عربی رسید. سپس ادار</w:t>
      </w:r>
      <w:r w:rsidR="00187002" w:rsidRPr="00187002">
        <w:rPr>
          <w:rStyle w:val="Char3"/>
          <w:rFonts w:hint="cs"/>
          <w:rtl/>
        </w:rPr>
        <w:t>ۀ</w:t>
      </w:r>
      <w:r w:rsidR="0013510C" w:rsidRPr="00187002">
        <w:rPr>
          <w:rStyle w:val="Char3"/>
          <w:rFonts w:hint="cs"/>
          <w:rtl/>
        </w:rPr>
        <w:t xml:space="preserve"> مدرس</w:t>
      </w:r>
      <w:r w:rsidR="00187002" w:rsidRPr="00187002">
        <w:rPr>
          <w:rStyle w:val="Char3"/>
          <w:rFonts w:hint="cs"/>
          <w:rtl/>
        </w:rPr>
        <w:t>ۀ</w:t>
      </w:r>
      <w:r w:rsidR="0013510C" w:rsidRPr="00187002">
        <w:rPr>
          <w:rStyle w:val="Char3"/>
          <w:rFonts w:hint="cs"/>
          <w:rtl/>
        </w:rPr>
        <w:t xml:space="preserve"> زبان‌های شرقی را بر عهد</w:t>
      </w:r>
      <w:r w:rsidR="00187002" w:rsidRPr="00187002">
        <w:rPr>
          <w:rStyle w:val="Char3"/>
          <w:rFonts w:hint="cs"/>
          <w:rtl/>
        </w:rPr>
        <w:t>ۀ</w:t>
      </w:r>
      <w:r w:rsidR="0013510C" w:rsidRPr="00187002">
        <w:rPr>
          <w:rStyle w:val="Char3"/>
          <w:rFonts w:hint="cs"/>
          <w:rtl/>
        </w:rPr>
        <w:t xml:space="preserve"> وی نهادند و تا سال 1950 این مسؤولیّت را بر عهده داشت. از سال 1956 تا 19</w:t>
      </w:r>
      <w:r w:rsidR="00474F32" w:rsidRPr="00187002">
        <w:rPr>
          <w:rStyle w:val="Char3"/>
          <w:rFonts w:hint="cs"/>
          <w:rtl/>
        </w:rPr>
        <w:t>65 مدیر «مؤسّس</w:t>
      </w:r>
      <w:r w:rsidR="00187002" w:rsidRPr="00187002">
        <w:rPr>
          <w:rStyle w:val="Char3"/>
          <w:rFonts w:hint="cs"/>
          <w:rtl/>
        </w:rPr>
        <w:t>ۀ</w:t>
      </w:r>
      <w:r w:rsidR="00474F32" w:rsidRPr="00187002">
        <w:rPr>
          <w:rStyle w:val="Char3"/>
          <w:rFonts w:hint="cs"/>
          <w:rtl/>
        </w:rPr>
        <w:t xml:space="preserve"> مطالعات اسلامی ا</w:t>
      </w:r>
      <w:r w:rsidR="0013510C" w:rsidRPr="00187002">
        <w:rPr>
          <w:rStyle w:val="Char3"/>
          <w:rFonts w:hint="cs"/>
          <w:rtl/>
        </w:rPr>
        <w:t xml:space="preserve">کادمی پاریس» بود و در سال </w:t>
      </w:r>
      <w:r w:rsidR="006E7AD9" w:rsidRPr="00187002">
        <w:rPr>
          <w:rStyle w:val="Char3"/>
          <w:rFonts w:hint="cs"/>
          <w:rtl/>
        </w:rPr>
        <w:t>1972 به عضویّت «انست</w:t>
      </w:r>
      <w:r w:rsidR="009956E2" w:rsidRPr="00187002">
        <w:rPr>
          <w:rStyle w:val="Char3"/>
          <w:rFonts w:hint="cs"/>
          <w:rtl/>
        </w:rPr>
        <w:t>ی</w:t>
      </w:r>
      <w:r w:rsidR="006E7AD9" w:rsidRPr="00187002">
        <w:rPr>
          <w:rStyle w:val="Char3"/>
          <w:rFonts w:hint="cs"/>
          <w:rtl/>
        </w:rPr>
        <w:t>و</w:t>
      </w:r>
      <w:r w:rsidR="009956E2" w:rsidRPr="00187002">
        <w:rPr>
          <w:rStyle w:val="Char3"/>
          <w:rFonts w:hint="cs"/>
          <w:rtl/>
        </w:rPr>
        <w:t>ت</w:t>
      </w:r>
      <w:r w:rsidR="006E7AD9" w:rsidRPr="00187002">
        <w:rPr>
          <w:rStyle w:val="Char3"/>
          <w:rFonts w:hint="cs"/>
          <w:rtl/>
        </w:rPr>
        <w:t xml:space="preserve"> دوفرانس» انتخاب شد. و در اوت 1972 در پاریس در گذشت.</w:t>
      </w:r>
    </w:p>
    <w:p w:rsidR="006E7AD9" w:rsidRPr="00187002" w:rsidRDefault="006E7AD9" w:rsidP="0013510C">
      <w:pPr>
        <w:ind w:firstLine="284"/>
        <w:jc w:val="both"/>
        <w:rPr>
          <w:rStyle w:val="Char3"/>
          <w:rtl/>
        </w:rPr>
      </w:pPr>
      <w:r w:rsidRPr="00187002">
        <w:rPr>
          <w:rStyle w:val="Char3"/>
          <w:rFonts w:hint="cs"/>
          <w:rtl/>
        </w:rPr>
        <w:t>چنانکه ملاحظه می‌شود، بلاشر بخش عمده‌ای از تحصیلات عربی خود را در مراکش و الجزایر گذرانید و از مسلمانان بهره گرفت و بیشتر معلومات وی در رشت</w:t>
      </w:r>
      <w:r w:rsidR="00187002" w:rsidRPr="00187002">
        <w:rPr>
          <w:rStyle w:val="Char3"/>
          <w:rFonts w:hint="cs"/>
          <w:rtl/>
        </w:rPr>
        <w:t>ۀ</w:t>
      </w:r>
      <w:r w:rsidRPr="00187002">
        <w:rPr>
          <w:rStyle w:val="Char3"/>
          <w:rFonts w:hint="cs"/>
          <w:rtl/>
        </w:rPr>
        <w:t xml:space="preserve"> اسلام‌شناسی نیز از آثار </w:t>
      </w:r>
      <w:r w:rsidR="001C0F6B" w:rsidRPr="00187002">
        <w:rPr>
          <w:rStyle w:val="Char3"/>
          <w:rFonts w:hint="cs"/>
          <w:rtl/>
        </w:rPr>
        <w:t>و کتب دانشمندان اسلامی برگرفته شده است و اگر در کار خود مرهون اروپاییان باشد، بیشتر در شیو</w:t>
      </w:r>
      <w:r w:rsidR="00187002" w:rsidRPr="00187002">
        <w:rPr>
          <w:rStyle w:val="Char3"/>
          <w:rFonts w:hint="cs"/>
          <w:rtl/>
        </w:rPr>
        <w:t>ۀ</w:t>
      </w:r>
      <w:r w:rsidR="001C0F6B" w:rsidRPr="00187002">
        <w:rPr>
          <w:rStyle w:val="Char3"/>
          <w:rFonts w:hint="cs"/>
          <w:rtl/>
        </w:rPr>
        <w:t xml:space="preserve"> پژوهش </w:t>
      </w:r>
      <w:r w:rsidR="001C0F6B" w:rsidRPr="00187002">
        <w:rPr>
          <w:rStyle w:val="Char3"/>
          <w:rtl/>
        </w:rPr>
        <w:t>(</w:t>
      </w:r>
      <w:r w:rsidR="001C0F6B" w:rsidRPr="00187002">
        <w:rPr>
          <w:rStyle w:val="Char3"/>
        </w:rPr>
        <w:t>Methode</w:t>
      </w:r>
      <w:r w:rsidR="001C0F6B" w:rsidRPr="00187002">
        <w:rPr>
          <w:rStyle w:val="Char3"/>
          <w:rtl/>
        </w:rPr>
        <w:t>)</w:t>
      </w:r>
      <w:r w:rsidR="001C0F6B" w:rsidRPr="00187002">
        <w:rPr>
          <w:rStyle w:val="Char3"/>
          <w:rFonts w:hint="cs"/>
          <w:rtl/>
        </w:rPr>
        <w:t xml:space="preserve"> است که در این باره بویژه از نولدکه </w:t>
      </w:r>
      <w:r w:rsidR="00474F32" w:rsidRPr="00187002">
        <w:rPr>
          <w:rStyle w:val="Char3"/>
          <w:rFonts w:hint="cs"/>
          <w:rtl/>
        </w:rPr>
        <w:t>(</w:t>
      </w:r>
      <w:r w:rsidR="001C0F6B" w:rsidRPr="00187002">
        <w:rPr>
          <w:rStyle w:val="Char3"/>
        </w:rPr>
        <w:t>Noldeke</w:t>
      </w:r>
      <w:r w:rsidR="00474F32" w:rsidRPr="00187002">
        <w:rPr>
          <w:rStyle w:val="Char3"/>
          <w:rFonts w:hint="cs"/>
          <w:rtl/>
        </w:rPr>
        <w:t>)</w:t>
      </w:r>
      <w:r w:rsidR="001C0F6B" w:rsidRPr="00187002">
        <w:rPr>
          <w:rStyle w:val="Char3"/>
          <w:rFonts w:hint="cs"/>
          <w:rtl/>
        </w:rPr>
        <w:t xml:space="preserve"> خاورشناس آلمانی، سود جسته و تحت‌تأثیر او قرار داشته است.</w:t>
      </w:r>
    </w:p>
    <w:p w:rsidR="001C0F6B" w:rsidRDefault="001C0F6B" w:rsidP="002342AC">
      <w:pPr>
        <w:pStyle w:val="a1"/>
        <w:rPr>
          <w:rtl/>
        </w:rPr>
      </w:pPr>
      <w:bookmarkStart w:id="282" w:name="_Toc142614427"/>
      <w:bookmarkStart w:id="283" w:name="_Toc142614755"/>
      <w:bookmarkStart w:id="284" w:name="_Toc142615013"/>
      <w:bookmarkStart w:id="285" w:name="_Toc142615612"/>
      <w:bookmarkStart w:id="286" w:name="_Toc142615892"/>
      <w:bookmarkStart w:id="287" w:name="_Toc333836516"/>
      <w:bookmarkStart w:id="288" w:name="_Toc429212573"/>
      <w:r>
        <w:rPr>
          <w:rFonts w:hint="cs"/>
          <w:rtl/>
        </w:rPr>
        <w:t>آثار بلاشر</w:t>
      </w:r>
      <w:bookmarkEnd w:id="282"/>
      <w:bookmarkEnd w:id="283"/>
      <w:bookmarkEnd w:id="284"/>
      <w:bookmarkEnd w:id="285"/>
      <w:bookmarkEnd w:id="286"/>
      <w:bookmarkEnd w:id="287"/>
      <w:bookmarkEnd w:id="288"/>
    </w:p>
    <w:p w:rsidR="00081072" w:rsidRPr="00187002" w:rsidRDefault="001C0F6B" w:rsidP="00684187">
      <w:pPr>
        <w:ind w:firstLine="284"/>
        <w:jc w:val="both"/>
        <w:rPr>
          <w:rStyle w:val="Char3"/>
          <w:rtl/>
        </w:rPr>
      </w:pPr>
      <w:r w:rsidRPr="00187002">
        <w:rPr>
          <w:rStyle w:val="Char3"/>
          <w:rFonts w:hint="cs"/>
          <w:rtl/>
        </w:rPr>
        <w:t>از رژی بلاشر</w:t>
      </w:r>
      <w:r w:rsidR="000E0E65" w:rsidRPr="00187002">
        <w:rPr>
          <w:rStyle w:val="Char3"/>
          <w:rFonts w:hint="cs"/>
          <w:rtl/>
        </w:rPr>
        <w:t xml:space="preserve"> کتاب‌ها</w:t>
      </w:r>
      <w:r w:rsidRPr="00187002">
        <w:rPr>
          <w:rStyle w:val="Char3"/>
          <w:rFonts w:hint="cs"/>
          <w:rtl/>
        </w:rPr>
        <w:t xml:space="preserve"> و مقالات گوناگونی دربار</w:t>
      </w:r>
      <w:r w:rsidR="00187002" w:rsidRPr="00187002">
        <w:rPr>
          <w:rStyle w:val="Char3"/>
          <w:rFonts w:hint="cs"/>
          <w:rtl/>
        </w:rPr>
        <w:t>ۀ</w:t>
      </w:r>
      <w:r w:rsidRPr="00187002">
        <w:rPr>
          <w:rStyle w:val="Char3"/>
          <w:rFonts w:hint="cs"/>
          <w:rtl/>
        </w:rPr>
        <w:t xml:space="preserve"> ادب عربی و آیین اسلامی به جای مانده که ناشران فرانسوی همه را به چاپ رسانیده‌اند</w:t>
      </w:r>
      <w:r w:rsidR="001322B3" w:rsidRPr="00187002">
        <w:rPr>
          <w:rStyle w:val="Char3"/>
          <w:rFonts w:hint="cs"/>
          <w:rtl/>
        </w:rPr>
        <w:t>،</w:t>
      </w:r>
      <w:r w:rsidRPr="00187002">
        <w:rPr>
          <w:rStyle w:val="Char3"/>
          <w:rFonts w:hint="cs"/>
          <w:rtl/>
        </w:rPr>
        <w:t xml:space="preserve"> و برخی از مسلمانان پاره‌ای از آثار او را به عربی و فارسی، ترجمه کرده‌اند.</w:t>
      </w:r>
    </w:p>
    <w:p w:rsidR="001C0F6B" w:rsidRPr="00187002" w:rsidRDefault="001C0F6B" w:rsidP="00661AEC">
      <w:pPr>
        <w:ind w:firstLine="284"/>
        <w:jc w:val="both"/>
        <w:rPr>
          <w:rStyle w:val="Char3"/>
          <w:rtl/>
        </w:rPr>
      </w:pPr>
      <w:r w:rsidRPr="00187002">
        <w:rPr>
          <w:rStyle w:val="Char3"/>
          <w:rFonts w:hint="cs"/>
          <w:rtl/>
        </w:rPr>
        <w:t>کتاب‌ها و مقالات بلاشر که ما تاکنون از</w:t>
      </w:r>
      <w:r w:rsidR="00B16643" w:rsidRPr="00187002">
        <w:rPr>
          <w:rStyle w:val="Char3"/>
          <w:rFonts w:hint="cs"/>
          <w:rtl/>
        </w:rPr>
        <w:t xml:space="preserve"> آن‌ها </w:t>
      </w:r>
      <w:r w:rsidRPr="00187002">
        <w:rPr>
          <w:rStyle w:val="Char3"/>
          <w:rFonts w:hint="cs"/>
          <w:rtl/>
        </w:rPr>
        <w:t>آگاهی یافتیم بدین قرارند</w:t>
      </w:r>
      <w:r w:rsidR="00156AEF" w:rsidRPr="00187002">
        <w:rPr>
          <w:rStyle w:val="Char3"/>
          <w:rFonts w:hint="cs"/>
          <w:rtl/>
        </w:rPr>
        <w:t>:</w:t>
      </w:r>
    </w:p>
    <w:p w:rsidR="001C0F6B" w:rsidRPr="00187002" w:rsidRDefault="001C0F6B" w:rsidP="00C47171">
      <w:pPr>
        <w:numPr>
          <w:ilvl w:val="0"/>
          <w:numId w:val="22"/>
        </w:numPr>
        <w:ind w:left="641" w:hanging="357"/>
        <w:jc w:val="both"/>
        <w:rPr>
          <w:rStyle w:val="Char3"/>
          <w:rtl/>
        </w:rPr>
      </w:pPr>
      <w:r w:rsidRPr="00187002">
        <w:rPr>
          <w:rStyle w:val="Char3"/>
          <w:rFonts w:hint="cs"/>
          <w:rtl/>
        </w:rPr>
        <w:t>نخستین کتابی که بلاشر به تألیف آن پرداخته، رسال</w:t>
      </w:r>
      <w:r w:rsidR="00187002" w:rsidRPr="00187002">
        <w:rPr>
          <w:rStyle w:val="Char3"/>
          <w:rFonts w:hint="cs"/>
          <w:rtl/>
        </w:rPr>
        <w:t>ۀ</w:t>
      </w:r>
      <w:r w:rsidRPr="00187002">
        <w:rPr>
          <w:rStyle w:val="Char3"/>
          <w:rFonts w:hint="cs"/>
          <w:rtl/>
        </w:rPr>
        <w:t xml:space="preserve"> دکترای او است که آن را دربار</w:t>
      </w:r>
      <w:r w:rsidR="00187002" w:rsidRPr="00187002">
        <w:rPr>
          <w:rStyle w:val="Char3"/>
          <w:rFonts w:hint="cs"/>
          <w:rtl/>
        </w:rPr>
        <w:t>ۀ</w:t>
      </w:r>
      <w:r w:rsidRPr="00187002">
        <w:rPr>
          <w:rStyle w:val="Char3"/>
          <w:rFonts w:hint="cs"/>
          <w:rtl/>
        </w:rPr>
        <w:t xml:space="preserve"> أبوطیّب متنبّی، شاعر سوری (متوفّی به سال 354 ه‍ . ق) به نگارش درآورده و با عنوان </w:t>
      </w:r>
      <w:r w:rsidRPr="00187002">
        <w:rPr>
          <w:rStyle w:val="Char3"/>
          <w:rtl/>
        </w:rPr>
        <w:t>“</w:t>
      </w:r>
      <w:r w:rsidRPr="00187002">
        <w:rPr>
          <w:rStyle w:val="Char3"/>
        </w:rPr>
        <w:t>Un Poete arabe du Iv Siecle de l’hegire About-tayyib-Almotanabbi</w:t>
      </w:r>
      <w:r w:rsidRPr="00187002">
        <w:rPr>
          <w:rStyle w:val="Char3"/>
          <w:rtl/>
        </w:rPr>
        <w:t>”</w:t>
      </w:r>
      <w:r w:rsidRPr="00187002">
        <w:rPr>
          <w:rStyle w:val="Char3"/>
          <w:rFonts w:hint="cs"/>
          <w:rtl/>
        </w:rPr>
        <w:t xml:space="preserve"> یعنی</w:t>
      </w:r>
      <w:r w:rsidR="00156AEF" w:rsidRPr="00187002">
        <w:rPr>
          <w:rStyle w:val="Char3"/>
          <w:rFonts w:hint="cs"/>
          <w:rtl/>
        </w:rPr>
        <w:t>:</w:t>
      </w:r>
      <w:r w:rsidRPr="00187002">
        <w:rPr>
          <w:rStyle w:val="Char3"/>
          <w:rFonts w:hint="cs"/>
          <w:rtl/>
        </w:rPr>
        <w:t xml:space="preserve"> «شاعری عرب از سد</w:t>
      </w:r>
      <w:r w:rsidR="00187002" w:rsidRPr="00187002">
        <w:rPr>
          <w:rStyle w:val="Char3"/>
          <w:rFonts w:hint="cs"/>
          <w:rtl/>
        </w:rPr>
        <w:t>ۀ</w:t>
      </w:r>
      <w:r w:rsidRPr="00187002">
        <w:rPr>
          <w:rStyle w:val="Char3"/>
          <w:rFonts w:hint="cs"/>
          <w:rtl/>
        </w:rPr>
        <w:t xml:space="preserve"> چهارم هجری، أبوطیّب متنبّی» انتشار یافته است. این کتاب به وسیل</w:t>
      </w:r>
      <w:r w:rsidR="00187002" w:rsidRPr="00187002">
        <w:rPr>
          <w:rStyle w:val="Char3"/>
          <w:rFonts w:hint="cs"/>
          <w:rtl/>
        </w:rPr>
        <w:t>ۀ</w:t>
      </w:r>
      <w:r w:rsidRPr="00187002">
        <w:rPr>
          <w:rStyle w:val="Char3"/>
          <w:rFonts w:hint="cs"/>
          <w:rtl/>
        </w:rPr>
        <w:t xml:space="preserve"> دکتر ابراهیم الکیلانی (از نویسندگان عرب) به زبان عربی برگردانده شده و تحت عنوان </w:t>
      </w:r>
      <w:r w:rsidR="000B0ABF" w:rsidRPr="00C47171">
        <w:rPr>
          <w:rStyle w:val="Char0"/>
          <w:rFonts w:hint="cs"/>
          <w:rtl/>
        </w:rPr>
        <w:t>«</w:t>
      </w:r>
      <w:r w:rsidRPr="00C47171">
        <w:rPr>
          <w:rStyle w:val="Char0"/>
          <w:rFonts w:hint="cs"/>
          <w:rtl/>
        </w:rPr>
        <w:t>أبوطیّب المتنبّ</w:t>
      </w:r>
      <w:r w:rsidR="00C47171">
        <w:rPr>
          <w:rStyle w:val="Char0"/>
          <w:rFonts w:hint="cs"/>
          <w:rtl/>
        </w:rPr>
        <w:t>ي</w:t>
      </w:r>
      <w:r w:rsidRPr="00C47171">
        <w:rPr>
          <w:rStyle w:val="Char0"/>
          <w:rFonts w:hint="cs"/>
          <w:rtl/>
        </w:rPr>
        <w:t>ّ،</w:t>
      </w:r>
      <w:r w:rsidR="000B0ABF" w:rsidRPr="00C47171">
        <w:rPr>
          <w:rStyle w:val="Char0"/>
          <w:rFonts w:hint="cs"/>
          <w:rtl/>
        </w:rPr>
        <w:t xml:space="preserve"> دراسة في التاريخ الأدبي»</w:t>
      </w:r>
      <w:r w:rsidRPr="00187002">
        <w:rPr>
          <w:rStyle w:val="Char3"/>
          <w:rFonts w:hint="cs"/>
          <w:rtl/>
        </w:rPr>
        <w:t xml:space="preserve"> به چاپ رسیده است. بلاشر در این رساله، از زندگانی شاعر و اوضاع اجتماعی و سیاسی عصر وی یاد می‌کند و فصل پایانی کتاب را به «متنبّی و خاورشناسان» اختصاص می‌دهد و سابق</w:t>
      </w:r>
      <w:r w:rsidR="00187002" w:rsidRPr="00187002">
        <w:rPr>
          <w:rStyle w:val="Char3"/>
          <w:rFonts w:hint="cs"/>
          <w:rtl/>
        </w:rPr>
        <w:t>ۀ</w:t>
      </w:r>
      <w:r w:rsidRPr="00187002">
        <w:rPr>
          <w:rStyle w:val="Char3"/>
          <w:rFonts w:hint="cs"/>
          <w:rtl/>
        </w:rPr>
        <w:t xml:space="preserve"> پژوهش در احوال و آثار وی را در میان مستشرقان بیان می‌کند.</w:t>
      </w:r>
    </w:p>
    <w:p w:rsidR="00661AEC" w:rsidRPr="00187002" w:rsidRDefault="001C0F6B" w:rsidP="00B226A8">
      <w:pPr>
        <w:ind w:firstLine="284"/>
        <w:jc w:val="both"/>
        <w:rPr>
          <w:rStyle w:val="Char3"/>
          <w:rtl/>
        </w:rPr>
      </w:pPr>
      <w:r w:rsidRPr="00187002">
        <w:rPr>
          <w:rStyle w:val="Char3"/>
          <w:rFonts w:hint="cs"/>
          <w:rtl/>
        </w:rPr>
        <w:t>می‌دانیم که به نظر بسیاری از محقّقان ما، متنبّی در دوران ناپختگی از عمر خود به ادّعای نبوّت برخاسته و عبارات مسجّع و مقفّی نیز پرداخته است. اما چون کارش به ناکامی کشیده، راه توبه پیش گرفته و به شعر بسنده کرده است. از این رو خاورشناسان به پژوهش در احوال وی عنایتی نشان می‌دهند و گاهی منکر ادعای وی می‌شوند! اما بلاشر از عذرهایی که متنبّی دربار</w:t>
      </w:r>
      <w:r w:rsidR="00187002" w:rsidRPr="00187002">
        <w:rPr>
          <w:rStyle w:val="Char3"/>
          <w:rFonts w:hint="cs"/>
          <w:rtl/>
        </w:rPr>
        <w:t>ۀ</w:t>
      </w:r>
      <w:r w:rsidRPr="00187002">
        <w:rPr>
          <w:rStyle w:val="Char3"/>
          <w:rFonts w:hint="cs"/>
          <w:rtl/>
        </w:rPr>
        <w:t xml:space="preserve"> کار نابخردان</w:t>
      </w:r>
      <w:r w:rsidR="00187002" w:rsidRPr="00187002">
        <w:rPr>
          <w:rStyle w:val="Char3"/>
          <w:rFonts w:hint="cs"/>
          <w:rtl/>
        </w:rPr>
        <w:t>ۀ</w:t>
      </w:r>
      <w:r w:rsidRPr="00187002">
        <w:rPr>
          <w:rStyle w:val="Char3"/>
          <w:rFonts w:hint="cs"/>
          <w:rtl/>
        </w:rPr>
        <w:t xml:space="preserve"> خود آورده، بدین نتیجه رسیده که وی از آن ادّعا دور نبوده است جز آنکه ادّعای او را همسان دعاوی ائم</w:t>
      </w:r>
      <w:r w:rsidR="00187002" w:rsidRPr="00187002">
        <w:rPr>
          <w:rStyle w:val="Char3"/>
          <w:rFonts w:hint="cs"/>
          <w:rtl/>
        </w:rPr>
        <w:t>ۀ</w:t>
      </w:r>
      <w:r w:rsidRPr="00187002">
        <w:rPr>
          <w:rStyle w:val="Char3"/>
          <w:rFonts w:hint="cs"/>
          <w:rtl/>
        </w:rPr>
        <w:t xml:space="preserve"> قرامطه می‌شمارد و وی را تحت‌تأثیر آنان می‌پندارد</w:t>
      </w:r>
      <w:r w:rsidR="004A6CCE" w:rsidRPr="00FB3928">
        <w:rPr>
          <w:rStyle w:val="Char3"/>
          <w:vertAlign w:val="superscript"/>
          <w:rtl/>
        </w:rPr>
        <w:footnoteReference w:id="161"/>
      </w:r>
      <w:r w:rsidR="00B226A8" w:rsidRPr="00187002">
        <w:rPr>
          <w:rStyle w:val="Char3"/>
          <w:rFonts w:hint="cs"/>
          <w:rtl/>
        </w:rPr>
        <w:t>.</w:t>
      </w:r>
    </w:p>
    <w:p w:rsidR="001C0F6B" w:rsidRPr="00187002" w:rsidRDefault="001C0F6B" w:rsidP="002342AC">
      <w:pPr>
        <w:numPr>
          <w:ilvl w:val="0"/>
          <w:numId w:val="22"/>
        </w:numPr>
        <w:ind w:left="641" w:hanging="357"/>
        <w:jc w:val="both"/>
        <w:rPr>
          <w:rStyle w:val="Char3"/>
          <w:rtl/>
        </w:rPr>
      </w:pPr>
      <w:r w:rsidRPr="00187002">
        <w:rPr>
          <w:rStyle w:val="Char3"/>
          <w:rFonts w:hint="cs"/>
          <w:rtl/>
        </w:rPr>
        <w:t>دومین کتاب از آثار بلاشر</w:t>
      </w:r>
      <w:r w:rsidR="00156AEF" w:rsidRPr="00187002">
        <w:rPr>
          <w:rStyle w:val="Char3"/>
          <w:rFonts w:hint="cs"/>
          <w:rtl/>
        </w:rPr>
        <w:t>:</w:t>
      </w:r>
      <w:r w:rsidRPr="00187002">
        <w:rPr>
          <w:rStyle w:val="Char3"/>
          <w:rFonts w:hint="cs"/>
          <w:rtl/>
        </w:rPr>
        <w:t xml:space="preserve"> </w:t>
      </w:r>
      <w:r w:rsidRPr="00187002">
        <w:rPr>
          <w:rStyle w:val="Char3"/>
          <w:rtl/>
        </w:rPr>
        <w:t>“</w:t>
      </w:r>
      <w:r w:rsidRPr="00187002">
        <w:rPr>
          <w:rStyle w:val="Char3"/>
        </w:rPr>
        <w:t>Histoire de la literature Arabe</w:t>
      </w:r>
      <w:r w:rsidRPr="00187002">
        <w:rPr>
          <w:rStyle w:val="Char3"/>
          <w:rtl/>
        </w:rPr>
        <w:t>”</w:t>
      </w:r>
      <w:r w:rsidRPr="00187002">
        <w:rPr>
          <w:rStyle w:val="Char3"/>
          <w:rFonts w:hint="cs"/>
          <w:rtl/>
        </w:rPr>
        <w:t xml:space="preserve"> نام دارد که معادل با «تاریخ ادبیات عرب» است. بلاشر در این کتاب از جغرافیای سرزمین عرب و تاریخچ</w:t>
      </w:r>
      <w:r w:rsidR="00187002" w:rsidRPr="00187002">
        <w:rPr>
          <w:rStyle w:val="Char3"/>
          <w:rFonts w:hint="cs"/>
          <w:rtl/>
        </w:rPr>
        <w:t>ۀ</w:t>
      </w:r>
      <w:r w:rsidRPr="00187002">
        <w:rPr>
          <w:rStyle w:val="Char3"/>
          <w:rFonts w:hint="cs"/>
          <w:rtl/>
        </w:rPr>
        <w:t xml:space="preserve"> خطّ عربی آغاز نموده و به ذکر پاره‌ای از اشعار دوران جاهلیّت و ظهور قرآن کریم و پیدایش خطیبان و شاعران و رواج أمثال و قصص و جز</w:t>
      </w:r>
      <w:r w:rsidR="000E0E65" w:rsidRPr="00187002">
        <w:rPr>
          <w:rStyle w:val="Char3"/>
          <w:rFonts w:hint="cs"/>
          <w:rtl/>
        </w:rPr>
        <w:t xml:space="preserve"> این‌ها </w:t>
      </w:r>
      <w:r w:rsidRPr="00187002">
        <w:rPr>
          <w:rStyle w:val="Char3"/>
          <w:rFonts w:hint="cs"/>
          <w:rtl/>
        </w:rPr>
        <w:t>در دور</w:t>
      </w:r>
      <w:r w:rsidR="00187002" w:rsidRPr="00187002">
        <w:rPr>
          <w:rStyle w:val="Char3"/>
          <w:rFonts w:hint="cs"/>
          <w:rtl/>
        </w:rPr>
        <w:t>ۀ</w:t>
      </w:r>
      <w:r w:rsidRPr="00187002">
        <w:rPr>
          <w:rStyle w:val="Char3"/>
          <w:rFonts w:hint="cs"/>
          <w:rtl/>
        </w:rPr>
        <w:t xml:space="preserve"> اسلامی، پرداخته است. کتاب مزبور را نیز آقای دکتر ابراهیم الکیلانی به عربی و بخشی از آن را اقای دکتر آذرنوش به فارسی برگردانده‌اند. دیدگاه ما مسلمانان با بلاشر در این مباحث تفاوت دارد</w:t>
      </w:r>
      <w:r w:rsidR="00A71243" w:rsidRPr="00187002">
        <w:rPr>
          <w:rStyle w:val="Char3"/>
          <w:rFonts w:hint="cs"/>
          <w:rtl/>
        </w:rPr>
        <w:t>.</w:t>
      </w:r>
      <w:r w:rsidRPr="00187002">
        <w:rPr>
          <w:rStyle w:val="Char3"/>
          <w:rFonts w:hint="cs"/>
          <w:rtl/>
        </w:rPr>
        <w:t xml:space="preserve"> و به نظر ما، وی در این کتاب به اشتباهات گوناگون در افتاده است که نمونه‌ای از</w:t>
      </w:r>
      <w:r w:rsidR="00B16643" w:rsidRPr="00187002">
        <w:rPr>
          <w:rStyle w:val="Char3"/>
          <w:rFonts w:hint="cs"/>
          <w:rtl/>
        </w:rPr>
        <w:t xml:space="preserve"> آن‌ها </w:t>
      </w:r>
      <w:r w:rsidRPr="00187002">
        <w:rPr>
          <w:rStyle w:val="Char3"/>
          <w:rFonts w:hint="cs"/>
          <w:rtl/>
        </w:rPr>
        <w:t>را در همین مقاله خواهیم آورد.</w:t>
      </w:r>
    </w:p>
    <w:p w:rsidR="001C0F6B" w:rsidRPr="00187002" w:rsidRDefault="001C0F6B" w:rsidP="002342AC">
      <w:pPr>
        <w:numPr>
          <w:ilvl w:val="0"/>
          <w:numId w:val="22"/>
        </w:numPr>
        <w:ind w:left="641" w:hanging="357"/>
        <w:jc w:val="both"/>
        <w:rPr>
          <w:rStyle w:val="Char3"/>
          <w:rtl/>
        </w:rPr>
      </w:pPr>
      <w:r w:rsidRPr="00187002">
        <w:rPr>
          <w:rStyle w:val="Char3"/>
          <w:rFonts w:hint="cs"/>
          <w:rtl/>
        </w:rPr>
        <w:t>سومین اثر بلاشر، ترجمه‌ای به زبان فرانسه از کتاب «طبقاتُ الأمم» اثر ابوالقاسم صاعد ابن احمد اندلسی است که در قرن پنجم هجری می‌زیسته، کتاب مزبور در زمین</w:t>
      </w:r>
      <w:r w:rsidR="00187002" w:rsidRPr="00187002">
        <w:rPr>
          <w:rStyle w:val="Char3"/>
          <w:rFonts w:hint="cs"/>
          <w:rtl/>
        </w:rPr>
        <w:t>ۀ</w:t>
      </w:r>
      <w:r w:rsidRPr="00187002">
        <w:rPr>
          <w:rStyle w:val="Char3"/>
          <w:rFonts w:hint="cs"/>
          <w:rtl/>
        </w:rPr>
        <w:t xml:space="preserve"> تاریخ تمدّن و نژادهای بشری تألیف شده است.</w:t>
      </w:r>
    </w:p>
    <w:p w:rsidR="001C0F6B" w:rsidRPr="00187002" w:rsidRDefault="001C0F6B" w:rsidP="002342AC">
      <w:pPr>
        <w:numPr>
          <w:ilvl w:val="0"/>
          <w:numId w:val="22"/>
        </w:numPr>
        <w:ind w:left="641" w:hanging="357"/>
        <w:jc w:val="both"/>
        <w:rPr>
          <w:rStyle w:val="Char3"/>
          <w:rtl/>
        </w:rPr>
      </w:pPr>
      <w:r w:rsidRPr="00187002">
        <w:rPr>
          <w:rStyle w:val="Char3"/>
          <w:rFonts w:hint="cs"/>
          <w:rtl/>
        </w:rPr>
        <w:t xml:space="preserve">چهارمین کتاب بلاشر، نوشتاری است با عنوان </w:t>
      </w:r>
      <w:r w:rsidRPr="00187002">
        <w:rPr>
          <w:rStyle w:val="Char3"/>
          <w:rtl/>
        </w:rPr>
        <w:t>“</w:t>
      </w:r>
      <w:r w:rsidR="008C248E" w:rsidRPr="00187002">
        <w:rPr>
          <w:rStyle w:val="Char3"/>
        </w:rPr>
        <w:t>le Probleme de Mahomet</w:t>
      </w:r>
      <w:r w:rsidR="008C248E" w:rsidRPr="00187002">
        <w:rPr>
          <w:rStyle w:val="Char3"/>
          <w:rtl/>
        </w:rPr>
        <w:t>”</w:t>
      </w:r>
      <w:r w:rsidR="008C248E" w:rsidRPr="00187002">
        <w:rPr>
          <w:rStyle w:val="Char3"/>
          <w:rFonts w:hint="cs"/>
          <w:rtl/>
        </w:rPr>
        <w:t xml:space="preserve"> یعنی «مسأل</w:t>
      </w:r>
      <w:r w:rsidR="00187002" w:rsidRPr="00187002">
        <w:rPr>
          <w:rStyle w:val="Char3"/>
          <w:rFonts w:hint="cs"/>
          <w:rtl/>
        </w:rPr>
        <w:t>ۀ</w:t>
      </w:r>
      <w:r w:rsidR="008C248E" w:rsidRPr="00187002">
        <w:rPr>
          <w:rStyle w:val="Char3"/>
          <w:rFonts w:hint="cs"/>
          <w:rtl/>
        </w:rPr>
        <w:t xml:space="preserve"> محمد». بلاشر در این کتاب به گمان خود شرح زندگانی پیامبر اسلام</w:t>
      </w:r>
      <w:r w:rsidR="002B52EC" w:rsidRPr="00187002">
        <w:rPr>
          <w:rStyle w:val="Char3"/>
          <w:rFonts w:hint="cs"/>
          <w:rtl/>
        </w:rPr>
        <w:t xml:space="preserve"> </w:t>
      </w:r>
      <w:r w:rsidR="00FB3928" w:rsidRPr="00FB3928">
        <w:rPr>
          <w:rStyle w:val="Char3"/>
          <w:rFonts w:cs="CTraditional Arabic" w:hint="cs"/>
          <w:rtl/>
        </w:rPr>
        <w:t>ج</w:t>
      </w:r>
      <w:r w:rsidR="008C248E" w:rsidRPr="00187002">
        <w:rPr>
          <w:rStyle w:val="Char3"/>
          <w:rFonts w:hint="cs"/>
          <w:rtl/>
        </w:rPr>
        <w:t xml:space="preserve"> را به صورتی نقّادانه </w:t>
      </w:r>
      <w:r w:rsidR="008C248E" w:rsidRPr="00187002">
        <w:rPr>
          <w:rStyle w:val="Char3"/>
          <w:rtl/>
        </w:rPr>
        <w:t>(</w:t>
      </w:r>
      <w:r w:rsidR="008C248E" w:rsidRPr="00187002">
        <w:rPr>
          <w:rStyle w:val="Char3"/>
        </w:rPr>
        <w:t>biographie Critique</w:t>
      </w:r>
      <w:r w:rsidR="008C248E" w:rsidRPr="00187002">
        <w:rPr>
          <w:rStyle w:val="Char3"/>
          <w:rtl/>
        </w:rPr>
        <w:t>)</w:t>
      </w:r>
      <w:r w:rsidR="008C248E" w:rsidRPr="00187002">
        <w:rPr>
          <w:rStyle w:val="Char3"/>
          <w:rFonts w:hint="cs"/>
          <w:rtl/>
        </w:rPr>
        <w:t xml:space="preserve"> به نگارش درآورده و پرواضح است که رسال</w:t>
      </w:r>
      <w:r w:rsidR="00187002" w:rsidRPr="00187002">
        <w:rPr>
          <w:rStyle w:val="Char3"/>
          <w:rFonts w:hint="cs"/>
          <w:rtl/>
        </w:rPr>
        <w:t>ۀ</w:t>
      </w:r>
      <w:r w:rsidR="008C248E" w:rsidRPr="00187002">
        <w:rPr>
          <w:rStyle w:val="Char3"/>
          <w:rFonts w:hint="cs"/>
          <w:rtl/>
        </w:rPr>
        <w:t xml:space="preserve"> مزبور، به نظر ما از داوری‌های نادرست خالی نیست.</w:t>
      </w:r>
    </w:p>
    <w:p w:rsidR="008C248E" w:rsidRPr="00187002" w:rsidRDefault="008C248E" w:rsidP="002342AC">
      <w:pPr>
        <w:numPr>
          <w:ilvl w:val="0"/>
          <w:numId w:val="22"/>
        </w:numPr>
        <w:ind w:left="641" w:hanging="357"/>
        <w:jc w:val="both"/>
        <w:rPr>
          <w:rStyle w:val="Char3"/>
          <w:rtl/>
        </w:rPr>
      </w:pPr>
      <w:r w:rsidRPr="00187002">
        <w:rPr>
          <w:rStyle w:val="Char3"/>
          <w:rFonts w:hint="cs"/>
          <w:rtl/>
        </w:rPr>
        <w:t>پنجمین کتاب بلاشر، مقدمه‌ای است بر ترجم</w:t>
      </w:r>
      <w:r w:rsidR="00187002" w:rsidRPr="00187002">
        <w:rPr>
          <w:rStyle w:val="Char3"/>
          <w:rFonts w:hint="cs"/>
          <w:rtl/>
        </w:rPr>
        <w:t>ۀ</w:t>
      </w:r>
      <w:r w:rsidRPr="00187002">
        <w:rPr>
          <w:rStyle w:val="Char3"/>
          <w:rFonts w:hint="cs"/>
          <w:rtl/>
        </w:rPr>
        <w:t xml:space="preserve"> وی از قرآن کریم تحت عنوان </w:t>
      </w:r>
      <w:r w:rsidRPr="00187002">
        <w:rPr>
          <w:rStyle w:val="Char3"/>
          <w:rtl/>
        </w:rPr>
        <w:t>“</w:t>
      </w:r>
      <w:r w:rsidRPr="00187002">
        <w:rPr>
          <w:rStyle w:val="Char3"/>
        </w:rPr>
        <w:t>Introduction au coran</w:t>
      </w:r>
      <w:r w:rsidRPr="00187002">
        <w:rPr>
          <w:rStyle w:val="Char3"/>
          <w:rtl/>
        </w:rPr>
        <w:t>”</w:t>
      </w:r>
      <w:r w:rsidRPr="00187002">
        <w:rPr>
          <w:rStyle w:val="Char3"/>
          <w:rFonts w:hint="cs"/>
          <w:rtl/>
        </w:rPr>
        <w:t xml:space="preserve"> که به وسیل</w:t>
      </w:r>
      <w:r w:rsidR="00187002" w:rsidRPr="00187002">
        <w:rPr>
          <w:rStyle w:val="Char3"/>
          <w:rFonts w:hint="cs"/>
          <w:rtl/>
        </w:rPr>
        <w:t>ۀ</w:t>
      </w:r>
      <w:r w:rsidRPr="00187002">
        <w:rPr>
          <w:rStyle w:val="Char3"/>
          <w:rFonts w:hint="cs"/>
          <w:rtl/>
        </w:rPr>
        <w:t xml:space="preserve"> آقای دکتر محمود رامیار به فارسی ترجمه شده و با نام «در آستان</w:t>
      </w:r>
      <w:r w:rsidR="00187002" w:rsidRPr="00187002">
        <w:rPr>
          <w:rStyle w:val="Char3"/>
          <w:rFonts w:hint="cs"/>
          <w:rtl/>
        </w:rPr>
        <w:t>ۀ</w:t>
      </w:r>
      <w:r w:rsidRPr="00187002">
        <w:rPr>
          <w:rStyle w:val="Char3"/>
          <w:rFonts w:hint="cs"/>
          <w:rtl/>
        </w:rPr>
        <w:t xml:space="preserve"> قرآن» انتشار یافته است. این کتاب در پاره‌ای از مواضع از انصاف دور نشده و تندروی‌های خاورشناسان را نمی‌پذیرد. با وجود این، خطاهایی را نیز می‌توان در آن یافت که در همین مقاله به ذکر نمونه‌ای از</w:t>
      </w:r>
      <w:r w:rsidR="00B16643" w:rsidRPr="00187002">
        <w:rPr>
          <w:rStyle w:val="Char3"/>
          <w:rFonts w:hint="cs"/>
          <w:rtl/>
        </w:rPr>
        <w:t xml:space="preserve"> آن‌ها </w:t>
      </w:r>
      <w:r w:rsidRPr="00187002">
        <w:rPr>
          <w:rStyle w:val="Char3"/>
          <w:rFonts w:hint="cs"/>
          <w:rtl/>
        </w:rPr>
        <w:t>خواهیم پرداخت.</w:t>
      </w:r>
    </w:p>
    <w:p w:rsidR="00661AEC" w:rsidRPr="00187002" w:rsidRDefault="00091684" w:rsidP="002342AC">
      <w:pPr>
        <w:numPr>
          <w:ilvl w:val="0"/>
          <w:numId w:val="22"/>
        </w:numPr>
        <w:ind w:left="641" w:hanging="357"/>
        <w:jc w:val="both"/>
        <w:rPr>
          <w:rStyle w:val="Char3"/>
          <w:rtl/>
        </w:rPr>
      </w:pPr>
      <w:r w:rsidRPr="00187002">
        <w:rPr>
          <w:rStyle w:val="Char3"/>
          <w:rFonts w:hint="cs"/>
          <w:rtl/>
        </w:rPr>
        <w:t>ششمین اثر بلاشر، ترجمه‌ای است به زبان فرانسه از قرآن کریم. این ترجمه، به قولی</w:t>
      </w:r>
      <w:r w:rsidR="00156AEF" w:rsidRPr="00187002">
        <w:rPr>
          <w:rStyle w:val="Char3"/>
          <w:rFonts w:hint="cs"/>
          <w:rtl/>
        </w:rPr>
        <w:t>:</w:t>
      </w:r>
      <w:r w:rsidRPr="00187002">
        <w:rPr>
          <w:rStyle w:val="Char3"/>
          <w:rFonts w:hint="cs"/>
          <w:rtl/>
        </w:rPr>
        <w:t xml:space="preserve"> «یکی از بهترین ترجمه‌های قرآن به زبان‌های اروپایی شناخته شده</w:t>
      </w:r>
      <w:r w:rsidR="00661AEC" w:rsidRPr="00FB3928">
        <w:rPr>
          <w:rStyle w:val="Char3"/>
          <w:vertAlign w:val="superscript"/>
          <w:rtl/>
        </w:rPr>
        <w:footnoteReference w:id="162"/>
      </w:r>
      <w:r w:rsidRPr="00187002">
        <w:rPr>
          <w:rStyle w:val="Char3"/>
          <w:rFonts w:hint="cs"/>
          <w:rtl/>
        </w:rPr>
        <w:t>» ولی لغزش‌های مترجم در پاره‌ای از مواضع، چشمگیر است چنانکه نمونه‌ای از</w:t>
      </w:r>
      <w:r w:rsidR="00B16643" w:rsidRPr="00187002">
        <w:rPr>
          <w:rStyle w:val="Char3"/>
          <w:rFonts w:hint="cs"/>
          <w:rtl/>
        </w:rPr>
        <w:t xml:space="preserve"> آن‌ها </w:t>
      </w:r>
      <w:r w:rsidRPr="00187002">
        <w:rPr>
          <w:rStyle w:val="Char3"/>
          <w:rFonts w:hint="cs"/>
          <w:rtl/>
        </w:rPr>
        <w:t>را نشان خواهیم داد.</w:t>
      </w:r>
    </w:p>
    <w:p w:rsidR="0088386E" w:rsidRPr="00187002" w:rsidRDefault="00091684" w:rsidP="002342AC">
      <w:pPr>
        <w:numPr>
          <w:ilvl w:val="0"/>
          <w:numId w:val="22"/>
        </w:numPr>
        <w:ind w:left="641" w:hanging="357"/>
        <w:jc w:val="both"/>
        <w:rPr>
          <w:rStyle w:val="Char3"/>
          <w:rtl/>
        </w:rPr>
      </w:pPr>
      <w:r w:rsidRPr="00187002">
        <w:rPr>
          <w:rStyle w:val="Char3"/>
          <w:rFonts w:hint="cs"/>
          <w:rtl/>
        </w:rPr>
        <w:t>هفتمین اثر بلاشر، تهی</w:t>
      </w:r>
      <w:r w:rsidR="00187002" w:rsidRPr="00187002">
        <w:rPr>
          <w:rStyle w:val="Char3"/>
          <w:rFonts w:hint="cs"/>
          <w:rtl/>
        </w:rPr>
        <w:t>ۀ</w:t>
      </w:r>
      <w:r w:rsidRPr="00187002">
        <w:rPr>
          <w:rStyle w:val="Char3"/>
          <w:rFonts w:hint="cs"/>
          <w:rtl/>
        </w:rPr>
        <w:t xml:space="preserve"> لغتنامه‌ای به سه زبان عربی، فرانسه و انگلسی است تحت ع</w:t>
      </w:r>
      <w:r w:rsidR="0088386E" w:rsidRPr="00187002">
        <w:rPr>
          <w:rStyle w:val="Char3"/>
          <w:rFonts w:hint="cs"/>
          <w:rtl/>
        </w:rPr>
        <w:t xml:space="preserve">نوان </w:t>
      </w:r>
      <w:r w:rsidRPr="00187002">
        <w:rPr>
          <w:rStyle w:val="Char3"/>
          <w:rtl/>
        </w:rPr>
        <w:t>“</w:t>
      </w:r>
      <w:r w:rsidRPr="00187002">
        <w:rPr>
          <w:rStyle w:val="Char3"/>
        </w:rPr>
        <w:t>D</w:t>
      </w:r>
      <w:r w:rsidR="0088386E" w:rsidRPr="00187002">
        <w:rPr>
          <w:rStyle w:val="Char3"/>
        </w:rPr>
        <w:t>ictionaire Arabe-Fracais-Anglais</w:t>
      </w:r>
      <w:r w:rsidR="0088386E" w:rsidRPr="00187002">
        <w:rPr>
          <w:rStyle w:val="Char3"/>
          <w:rtl/>
        </w:rPr>
        <w:t>”</w:t>
      </w:r>
      <w:r w:rsidR="0088386E" w:rsidRPr="00187002">
        <w:rPr>
          <w:rStyle w:val="Char3"/>
          <w:rFonts w:hint="cs"/>
          <w:rtl/>
        </w:rPr>
        <w:t xml:space="preserve"> بلاشر اثر مزبور را با همکاری مصطفی شویمی و کلود دنیزو تهیه کرده و آن را در سه مجلّد بزرگ به چاپ رسانده است. مؤلّفان این کتاب قید کرده‌اند که پژوهش‌های لغوی در فرهنگ ایشان، هم شامل لغات کهن می‌شود و هم واژه‌های نو را در بر دارد چنانکه این جمله در روی جلد کتاب دیده می‌شود</w:t>
      </w:r>
      <w:r w:rsidR="00156AEF" w:rsidRPr="00187002">
        <w:rPr>
          <w:rStyle w:val="Char3"/>
          <w:rFonts w:hint="cs"/>
          <w:rtl/>
        </w:rPr>
        <w:t>:</w:t>
      </w:r>
      <w:r w:rsidR="0088386E" w:rsidRPr="00187002">
        <w:rPr>
          <w:rStyle w:val="Char3"/>
          <w:rFonts w:hint="cs"/>
          <w:rtl/>
        </w:rPr>
        <w:t xml:space="preserve"> </w:t>
      </w:r>
      <w:r w:rsidR="0088386E" w:rsidRPr="00187002">
        <w:rPr>
          <w:rStyle w:val="Char3"/>
          <w:rtl/>
        </w:rPr>
        <w:t>“</w:t>
      </w:r>
      <w:r w:rsidR="0088386E" w:rsidRPr="00187002">
        <w:rPr>
          <w:rStyle w:val="Char3"/>
        </w:rPr>
        <w:t>langue classique et moderne</w:t>
      </w:r>
      <w:r w:rsidR="0088386E" w:rsidRPr="00187002">
        <w:rPr>
          <w:rStyle w:val="Char3"/>
          <w:rtl/>
        </w:rPr>
        <w:t>”</w:t>
      </w:r>
      <w:r w:rsidR="00B109A7" w:rsidRPr="00187002">
        <w:rPr>
          <w:rStyle w:val="Char3"/>
          <w:rFonts w:hint="cs"/>
          <w:rtl/>
        </w:rPr>
        <w:t>.</w:t>
      </w:r>
    </w:p>
    <w:p w:rsidR="00D10945" w:rsidRPr="00187002" w:rsidRDefault="0088386E" w:rsidP="002342AC">
      <w:pPr>
        <w:numPr>
          <w:ilvl w:val="0"/>
          <w:numId w:val="22"/>
        </w:numPr>
        <w:ind w:left="641" w:hanging="357"/>
        <w:jc w:val="both"/>
        <w:rPr>
          <w:rStyle w:val="Char3"/>
          <w:rtl/>
        </w:rPr>
      </w:pPr>
      <w:r w:rsidRPr="00187002">
        <w:rPr>
          <w:rStyle w:val="Char3"/>
          <w:rFonts w:hint="cs"/>
          <w:rtl/>
        </w:rPr>
        <w:t>هشتمین اثر بلاشر، جزو</w:t>
      </w:r>
      <w:r w:rsidR="00187002" w:rsidRPr="00187002">
        <w:rPr>
          <w:rStyle w:val="Char3"/>
          <w:rFonts w:hint="cs"/>
          <w:rtl/>
        </w:rPr>
        <w:t>ۀ</w:t>
      </w:r>
      <w:r w:rsidRPr="00187002">
        <w:rPr>
          <w:rStyle w:val="Char3"/>
          <w:rFonts w:hint="cs"/>
          <w:rtl/>
        </w:rPr>
        <w:t xml:space="preserve"> کوچکی است که در مجموع</w:t>
      </w:r>
      <w:r w:rsidR="00187002" w:rsidRPr="00187002">
        <w:rPr>
          <w:rStyle w:val="Char3"/>
          <w:rFonts w:hint="cs"/>
          <w:rtl/>
        </w:rPr>
        <w:t>ۀ</w:t>
      </w:r>
      <w:r w:rsidRPr="00187002">
        <w:rPr>
          <w:rStyle w:val="Char3"/>
          <w:rFonts w:hint="cs"/>
          <w:rtl/>
        </w:rPr>
        <w:t xml:space="preserve"> «چه می‌دانم؟ </w:t>
      </w:r>
      <w:r w:rsidRPr="00187002">
        <w:rPr>
          <w:rStyle w:val="Char3"/>
        </w:rPr>
        <w:t>que sais-je</w:t>
      </w:r>
      <w:r w:rsidRPr="00187002">
        <w:rPr>
          <w:rStyle w:val="Char3"/>
          <w:rFonts w:hint="cs"/>
          <w:rtl/>
        </w:rPr>
        <w:t xml:space="preserve">» تحت عنوان «قرآن = </w:t>
      </w:r>
      <w:r w:rsidRPr="00187002">
        <w:rPr>
          <w:rStyle w:val="Char3"/>
        </w:rPr>
        <w:t>le coran</w:t>
      </w:r>
      <w:r w:rsidRPr="00187002">
        <w:rPr>
          <w:rStyle w:val="Char3"/>
          <w:rFonts w:hint="cs"/>
          <w:rtl/>
        </w:rPr>
        <w:t>» به چاپ رسیده است. این جزوه، پس از «مقدم</w:t>
      </w:r>
      <w:r w:rsidR="00187002" w:rsidRPr="00187002">
        <w:rPr>
          <w:rStyle w:val="Char3"/>
          <w:rFonts w:hint="cs"/>
          <w:rtl/>
        </w:rPr>
        <w:t>ۀ</w:t>
      </w:r>
      <w:r w:rsidRPr="00187002">
        <w:rPr>
          <w:rStyle w:val="Char3"/>
          <w:rFonts w:hint="cs"/>
          <w:rtl/>
        </w:rPr>
        <w:t xml:space="preserve"> قرآن» نگاشته شده و خلاصه‌ای از آن را در بر دارد. جزو</w:t>
      </w:r>
      <w:r w:rsidR="00187002" w:rsidRPr="00187002">
        <w:rPr>
          <w:rStyle w:val="Char3"/>
          <w:rFonts w:hint="cs"/>
          <w:rtl/>
        </w:rPr>
        <w:t>ۀ</w:t>
      </w:r>
      <w:r w:rsidRPr="00187002">
        <w:rPr>
          <w:rStyle w:val="Char3"/>
          <w:rFonts w:hint="cs"/>
          <w:rtl/>
        </w:rPr>
        <w:t xml:space="preserve"> مزبور را رضا سعادت (از نویسندگان عرب) به زبان عربی برگردانده‌اند و آن را با عنوان «القرآنُ (نزولهُ، تدوینهُ، ترجمتهُ وتأثیرهُ)» در بیروت به چاپ رسانده است.</w:t>
      </w:r>
    </w:p>
    <w:p w:rsidR="0088386E" w:rsidRPr="00187002" w:rsidRDefault="0088386E" w:rsidP="002342AC">
      <w:pPr>
        <w:numPr>
          <w:ilvl w:val="0"/>
          <w:numId w:val="22"/>
        </w:numPr>
        <w:ind w:left="641" w:hanging="357"/>
        <w:jc w:val="both"/>
        <w:rPr>
          <w:rStyle w:val="Char3"/>
          <w:rtl/>
        </w:rPr>
      </w:pPr>
      <w:r w:rsidRPr="00187002">
        <w:rPr>
          <w:rStyle w:val="Char3"/>
          <w:rFonts w:hint="cs"/>
          <w:rtl/>
        </w:rPr>
        <w:t xml:space="preserve">نهمین اثر بلاشر، نظارت در چاپ کتاب «الصّاحبی» است که اثری ارزنده در فقهُ اللّغه شمرده می‌شود و از آثار أبوالحسین احمدبن فارس از دانشمندان و أعلام قرن چهارم هجری است. این کتاب، با نظارت بلاشر (از دانشگاه پاریس) و جبّور عبدالنّور </w:t>
      </w:r>
      <w:r w:rsidR="004B06C6" w:rsidRPr="00187002">
        <w:rPr>
          <w:rStyle w:val="Char3"/>
          <w:rFonts w:hint="cs"/>
          <w:rtl/>
        </w:rPr>
        <w:t>(از دانشگاه لبنان) به زیو</w:t>
      </w:r>
      <w:r w:rsidRPr="00187002">
        <w:rPr>
          <w:rStyle w:val="Char3"/>
          <w:rFonts w:hint="cs"/>
          <w:rtl/>
        </w:rPr>
        <w:t>ر چاپ درآمده و مصطفی شویمی نیز تحقیق نصوص و مقدمه‌نویسی آن را بر عهده گرفته است.</w:t>
      </w:r>
    </w:p>
    <w:p w:rsidR="0088386E" w:rsidRPr="00187002" w:rsidRDefault="0088386E" w:rsidP="00C47171">
      <w:pPr>
        <w:numPr>
          <w:ilvl w:val="0"/>
          <w:numId w:val="22"/>
        </w:numPr>
        <w:ind w:left="641" w:hanging="357"/>
        <w:jc w:val="both"/>
        <w:rPr>
          <w:rStyle w:val="Char3"/>
          <w:rtl/>
        </w:rPr>
      </w:pPr>
      <w:r w:rsidRPr="00CA0D11">
        <w:rPr>
          <w:rStyle w:val="Char3"/>
          <w:rFonts w:hint="cs"/>
          <w:rtl/>
        </w:rPr>
        <w:t>دهمین اثر بلاشر را می‌توان مجموع</w:t>
      </w:r>
      <w:r w:rsidR="00187002" w:rsidRPr="00CA0D11">
        <w:rPr>
          <w:rStyle w:val="Char3"/>
          <w:rFonts w:hint="cs"/>
          <w:rtl/>
        </w:rPr>
        <w:t>ۀ</w:t>
      </w:r>
      <w:r w:rsidRPr="00CA0D11">
        <w:rPr>
          <w:rStyle w:val="Char3"/>
          <w:rFonts w:hint="cs"/>
          <w:rtl/>
        </w:rPr>
        <w:t xml:space="preserve"> مقالات و رسایلی برشمرد که وی در دائر</w:t>
      </w:r>
      <w:r w:rsidR="00A25224" w:rsidRPr="00CA0D11">
        <w:rPr>
          <w:rStyle w:val="Char3"/>
          <w:rtl/>
        </w:rPr>
        <w:t>ة</w:t>
      </w:r>
      <w:r w:rsidR="00C47171" w:rsidRPr="00CA0D11">
        <w:rPr>
          <w:rStyle w:val="Char3"/>
          <w:rFonts w:hint="cs"/>
          <w:rtl/>
        </w:rPr>
        <w:t xml:space="preserve"> </w:t>
      </w:r>
      <w:r w:rsidRPr="00CA0D11">
        <w:rPr>
          <w:rStyle w:val="Char3"/>
          <w:rFonts w:hint="cs"/>
          <w:rtl/>
        </w:rPr>
        <w:t>المعارف اسلام (چاپ اروپا) نگاشته</w:t>
      </w:r>
      <w:r w:rsidR="00ED4180" w:rsidRPr="00CA0D11">
        <w:rPr>
          <w:rStyle w:val="Char3"/>
          <w:rFonts w:hint="cs"/>
          <w:rtl/>
        </w:rPr>
        <w:t>،</w:t>
      </w:r>
      <w:r w:rsidRPr="00CA0D11">
        <w:rPr>
          <w:rStyle w:val="Char3"/>
          <w:rFonts w:hint="cs"/>
          <w:rtl/>
        </w:rPr>
        <w:t xml:space="preserve"> و دربار</w:t>
      </w:r>
      <w:r w:rsidR="00187002" w:rsidRPr="00CA0D11">
        <w:rPr>
          <w:rStyle w:val="Char3"/>
          <w:rFonts w:hint="cs"/>
          <w:rtl/>
        </w:rPr>
        <w:t>ۀ</w:t>
      </w:r>
      <w:r w:rsidRPr="00CA0D11">
        <w:rPr>
          <w:rStyle w:val="Char3"/>
          <w:rFonts w:hint="cs"/>
          <w:rtl/>
        </w:rPr>
        <w:t xml:space="preserve"> شاعرانی چون</w:t>
      </w:r>
      <w:r w:rsidR="00156AEF" w:rsidRPr="00CA0D11">
        <w:rPr>
          <w:rStyle w:val="Char3"/>
          <w:rFonts w:hint="cs"/>
          <w:rtl/>
        </w:rPr>
        <w:t>:</w:t>
      </w:r>
      <w:r w:rsidRPr="00CA0D11">
        <w:rPr>
          <w:rStyle w:val="Char3"/>
          <w:rFonts w:hint="cs"/>
          <w:rtl/>
        </w:rPr>
        <w:t xml:space="preserve"> عبّاس‌بن أحنف و أبوصخر هذلی و أخطل و عمروبن کلثوم و عنتره و ذوالرّمه و بشّاربن برد و فرزدق و جز ایشان تحقیق کرده است و همچنین مقالاتی که در دائر</w:t>
      </w:r>
      <w:r w:rsidR="00C47171" w:rsidRPr="00CA0D11">
        <w:rPr>
          <w:rStyle w:val="Char3"/>
          <w:rtl/>
        </w:rPr>
        <w:t>ة</w:t>
      </w:r>
      <w:r w:rsidR="00C47171" w:rsidRPr="00CA0D11">
        <w:rPr>
          <w:rStyle w:val="Char3"/>
          <w:rFonts w:hint="cs"/>
          <w:rtl/>
        </w:rPr>
        <w:t xml:space="preserve"> </w:t>
      </w:r>
      <w:r w:rsidRPr="00CA0D11">
        <w:rPr>
          <w:rStyle w:val="Char3"/>
          <w:rFonts w:hint="cs"/>
          <w:rtl/>
        </w:rPr>
        <w:t>المعارف بزرگ فرانسه دربار</w:t>
      </w:r>
      <w:r w:rsidR="00187002" w:rsidRPr="00CA0D11">
        <w:rPr>
          <w:rStyle w:val="Char3"/>
          <w:rFonts w:hint="cs"/>
          <w:rtl/>
        </w:rPr>
        <w:t>ۀ</w:t>
      </w:r>
      <w:r w:rsidRPr="00CA0D11">
        <w:rPr>
          <w:rStyle w:val="Char3"/>
          <w:rFonts w:hint="cs"/>
          <w:rtl/>
        </w:rPr>
        <w:t xml:space="preserve"> أبونواس و شوقی و معرّی و دیگران دارد</w:t>
      </w:r>
      <w:r w:rsidRPr="00187002">
        <w:rPr>
          <w:rStyle w:val="Char3"/>
          <w:rFonts w:hint="cs"/>
          <w:rtl/>
        </w:rPr>
        <w:t>.</w:t>
      </w:r>
    </w:p>
    <w:p w:rsidR="0088386E" w:rsidRPr="00187002" w:rsidRDefault="00DD5C70" w:rsidP="0088386E">
      <w:pPr>
        <w:ind w:firstLine="284"/>
        <w:jc w:val="both"/>
        <w:rPr>
          <w:rStyle w:val="Char3"/>
          <w:rtl/>
        </w:rPr>
      </w:pPr>
      <w:r w:rsidRPr="00187002">
        <w:rPr>
          <w:rStyle w:val="Char3"/>
          <w:rFonts w:hint="cs"/>
          <w:rtl/>
        </w:rPr>
        <w:t>این</w:t>
      </w:r>
      <w:r w:rsidR="002342AC" w:rsidRPr="00187002">
        <w:rPr>
          <w:rStyle w:val="Char3"/>
          <w:rFonts w:hint="cs"/>
          <w:rtl/>
        </w:rPr>
        <w:t>‌</w:t>
      </w:r>
      <w:r w:rsidRPr="00187002">
        <w:rPr>
          <w:rStyle w:val="Char3"/>
          <w:rFonts w:hint="cs"/>
          <w:rtl/>
        </w:rPr>
        <w:t>ها</w:t>
      </w:r>
      <w:r w:rsidR="000E0E65" w:rsidRPr="00187002">
        <w:rPr>
          <w:rStyle w:val="Char3"/>
          <w:rFonts w:hint="cs"/>
          <w:rtl/>
        </w:rPr>
        <w:t xml:space="preserve"> کتاب‌ها</w:t>
      </w:r>
      <w:r w:rsidRPr="00187002">
        <w:rPr>
          <w:rStyle w:val="Char3"/>
          <w:rFonts w:hint="cs"/>
          <w:rtl/>
        </w:rPr>
        <w:t xml:space="preserve"> و مقالاتی است که از بلاشر چاپ شده و اغلب در دسترس ما قرار گرفت و از دیگر آثار وی ـ اگر چیزی داشته باشد ـ بی‌خبریم.</w:t>
      </w:r>
    </w:p>
    <w:p w:rsidR="00DD5C70" w:rsidRDefault="00DD5C70" w:rsidP="002342AC">
      <w:pPr>
        <w:pStyle w:val="a1"/>
        <w:rPr>
          <w:rtl/>
        </w:rPr>
      </w:pPr>
      <w:bookmarkStart w:id="289" w:name="_Toc142614428"/>
      <w:bookmarkStart w:id="290" w:name="_Toc142614756"/>
      <w:bookmarkStart w:id="291" w:name="_Toc142615014"/>
      <w:bookmarkStart w:id="292" w:name="_Toc142615613"/>
      <w:bookmarkStart w:id="293" w:name="_Toc142615893"/>
      <w:bookmarkStart w:id="294" w:name="_Toc333836517"/>
      <w:bookmarkStart w:id="295" w:name="_Toc429212574"/>
      <w:r>
        <w:rPr>
          <w:rFonts w:hint="cs"/>
          <w:rtl/>
        </w:rPr>
        <w:t>نقد آثار بلاشر</w:t>
      </w:r>
      <w:bookmarkEnd w:id="289"/>
      <w:bookmarkEnd w:id="290"/>
      <w:bookmarkEnd w:id="291"/>
      <w:bookmarkEnd w:id="292"/>
      <w:bookmarkEnd w:id="293"/>
      <w:bookmarkEnd w:id="294"/>
      <w:bookmarkEnd w:id="295"/>
    </w:p>
    <w:p w:rsidR="00DD5C70" w:rsidRPr="00187002" w:rsidRDefault="00DD5C70" w:rsidP="00DD5C70">
      <w:pPr>
        <w:ind w:firstLine="284"/>
        <w:jc w:val="both"/>
        <w:rPr>
          <w:rStyle w:val="Char3"/>
          <w:rtl/>
        </w:rPr>
      </w:pPr>
      <w:r w:rsidRPr="00187002">
        <w:rPr>
          <w:rStyle w:val="Char3"/>
          <w:rFonts w:hint="cs"/>
          <w:rtl/>
        </w:rPr>
        <w:t>تألیفات بلاشر به لحاظ ارجاع به مدارک و مآخذ فراوان، در خور اهمیّت است و تنها اگر به «منابع شرقی»</w:t>
      </w:r>
      <w:r w:rsidR="000E0E65" w:rsidRPr="00187002">
        <w:rPr>
          <w:rStyle w:val="Char3"/>
          <w:rFonts w:hint="cs"/>
          <w:rtl/>
        </w:rPr>
        <w:t xml:space="preserve"> کتاب‌ها</w:t>
      </w:r>
      <w:r w:rsidRPr="00187002">
        <w:rPr>
          <w:rStyle w:val="Char3"/>
          <w:rFonts w:hint="cs"/>
          <w:rtl/>
        </w:rPr>
        <w:t xml:space="preserve">ی او بنگریم، این امر به روشنی اثبات می‌شود. همچنین بلاشر در پاره‌ای مسائل، از غرض‌ورزی‌های خاورشناسان فاصله می‌گیرد و آرای غریب آنان را نمی‌پذیرد. ولی </w:t>
      </w:r>
      <w:r w:rsidR="00270034" w:rsidRPr="00187002">
        <w:rPr>
          <w:rStyle w:val="Char3"/>
          <w:rFonts w:hint="cs"/>
          <w:rtl/>
        </w:rPr>
        <w:t>البته هم</w:t>
      </w:r>
      <w:r w:rsidR="00187002" w:rsidRPr="00187002">
        <w:rPr>
          <w:rStyle w:val="Char3"/>
          <w:rFonts w:hint="cs"/>
          <w:rtl/>
        </w:rPr>
        <w:t>ۀ</w:t>
      </w:r>
      <w:r w:rsidR="00270034" w:rsidRPr="00187002">
        <w:rPr>
          <w:rStyle w:val="Char3"/>
          <w:rFonts w:hint="cs"/>
          <w:rtl/>
        </w:rPr>
        <w:t xml:space="preserve"> برداشت‌های وی پذیرفتنی نیست و خطاها و تناقضات گوناگونی در</w:t>
      </w:r>
      <w:r w:rsidR="00B16643" w:rsidRPr="00187002">
        <w:rPr>
          <w:rStyle w:val="Char3"/>
          <w:rFonts w:hint="cs"/>
          <w:rtl/>
        </w:rPr>
        <w:t xml:space="preserve"> آن‌ها </w:t>
      </w:r>
      <w:r w:rsidR="00270034" w:rsidRPr="00187002">
        <w:rPr>
          <w:rStyle w:val="Char3"/>
          <w:rFonts w:hint="cs"/>
          <w:rtl/>
        </w:rPr>
        <w:t>یافت می‌شود.</w:t>
      </w:r>
    </w:p>
    <w:p w:rsidR="00CB0CD6" w:rsidRPr="00187002" w:rsidRDefault="00270034" w:rsidP="00873012">
      <w:pPr>
        <w:ind w:firstLine="284"/>
        <w:jc w:val="both"/>
        <w:rPr>
          <w:rStyle w:val="Char3"/>
          <w:rtl/>
        </w:rPr>
      </w:pPr>
      <w:r w:rsidRPr="00187002">
        <w:rPr>
          <w:rStyle w:val="Char3"/>
          <w:rFonts w:hint="cs"/>
          <w:rtl/>
        </w:rPr>
        <w:t>پاره‌ای از این خطاها، جزئی است و از عدم دقّت وی در زبان عربی ناشی می‌شود</w:t>
      </w:r>
      <w:r w:rsidR="00DD5C70" w:rsidRPr="00FB3928">
        <w:rPr>
          <w:rStyle w:val="Char3"/>
          <w:vertAlign w:val="superscript"/>
          <w:rtl/>
        </w:rPr>
        <w:footnoteReference w:id="163"/>
      </w:r>
      <w:r w:rsidR="00AA382F" w:rsidRPr="00187002">
        <w:rPr>
          <w:rStyle w:val="Char3"/>
          <w:rFonts w:hint="cs"/>
          <w:rtl/>
        </w:rPr>
        <w:t>.</w:t>
      </w:r>
      <w:r w:rsidR="00686A80" w:rsidRPr="00187002">
        <w:rPr>
          <w:rStyle w:val="Char3"/>
          <w:rFonts w:hint="cs"/>
          <w:rtl/>
        </w:rPr>
        <w:t xml:space="preserve"> اما بیشتر لغزش‌های بلاشر به شکلی است که نمی‌توان</w:t>
      </w:r>
      <w:r w:rsidR="00B16643" w:rsidRPr="00187002">
        <w:rPr>
          <w:rStyle w:val="Char3"/>
          <w:rFonts w:hint="cs"/>
          <w:rtl/>
        </w:rPr>
        <w:t xml:space="preserve"> آن‌ها </w:t>
      </w:r>
      <w:r w:rsidR="00686A80" w:rsidRPr="00187002">
        <w:rPr>
          <w:rStyle w:val="Char3"/>
          <w:rFonts w:hint="cs"/>
          <w:rtl/>
        </w:rPr>
        <w:t>را مولود اشتباه در زبان‌شناسی دانست. به عنوان نمونه بلاشر در ترجم</w:t>
      </w:r>
      <w:r w:rsidR="00187002" w:rsidRPr="00187002">
        <w:rPr>
          <w:rStyle w:val="Char3"/>
          <w:rFonts w:hint="cs"/>
          <w:rtl/>
        </w:rPr>
        <w:t>ۀ</w:t>
      </w:r>
      <w:r w:rsidR="00686A80" w:rsidRPr="00187002">
        <w:rPr>
          <w:rStyle w:val="Char3"/>
          <w:rFonts w:hint="cs"/>
          <w:rtl/>
        </w:rPr>
        <w:t xml:space="preserve"> آی</w:t>
      </w:r>
      <w:r w:rsidR="00187002" w:rsidRPr="00187002">
        <w:rPr>
          <w:rStyle w:val="Char3"/>
          <w:rFonts w:hint="cs"/>
          <w:rtl/>
        </w:rPr>
        <w:t>ۀ</w:t>
      </w:r>
      <w:r w:rsidR="00686A80" w:rsidRPr="00187002">
        <w:rPr>
          <w:rStyle w:val="Char3"/>
          <w:rFonts w:hint="cs"/>
          <w:rtl/>
        </w:rPr>
        <w:t xml:space="preserve"> 158 از سور</w:t>
      </w:r>
      <w:r w:rsidR="00187002" w:rsidRPr="00187002">
        <w:rPr>
          <w:rStyle w:val="Char3"/>
          <w:rFonts w:hint="cs"/>
          <w:rtl/>
        </w:rPr>
        <w:t>ۀ</w:t>
      </w:r>
      <w:r w:rsidR="00686A80" w:rsidRPr="00187002">
        <w:rPr>
          <w:rStyle w:val="Char3"/>
          <w:rFonts w:hint="cs"/>
          <w:rtl/>
        </w:rPr>
        <w:t xml:space="preserve"> اعراف که تعبیر </w:t>
      </w:r>
      <w:r w:rsidR="00664B94" w:rsidRPr="00C47171">
        <w:rPr>
          <w:rStyle w:val="Char0"/>
          <w:rFonts w:hint="cs"/>
          <w:rtl/>
        </w:rPr>
        <w:t>«النب</w:t>
      </w:r>
      <w:r w:rsidR="00C47171">
        <w:rPr>
          <w:rStyle w:val="Char0"/>
          <w:rFonts w:hint="cs"/>
          <w:rtl/>
        </w:rPr>
        <w:t>ي</w:t>
      </w:r>
      <w:r w:rsidR="00664B94" w:rsidRPr="00C47171">
        <w:rPr>
          <w:rStyle w:val="Char0"/>
          <w:rFonts w:hint="cs"/>
          <w:rtl/>
        </w:rPr>
        <w:t>ّ الأمّ</w:t>
      </w:r>
      <w:r w:rsidR="00C47171">
        <w:rPr>
          <w:rStyle w:val="Char0"/>
          <w:rFonts w:hint="cs"/>
          <w:rtl/>
        </w:rPr>
        <w:t>ي</w:t>
      </w:r>
      <w:r w:rsidR="00664B94" w:rsidRPr="00C47171">
        <w:rPr>
          <w:rStyle w:val="Char0"/>
          <w:rFonts w:hint="cs"/>
          <w:rtl/>
        </w:rPr>
        <w:t>»</w:t>
      </w:r>
      <w:r w:rsidR="00664B94" w:rsidRPr="00187002">
        <w:rPr>
          <w:rStyle w:val="Char3"/>
          <w:rFonts w:hint="cs"/>
          <w:rtl/>
        </w:rPr>
        <w:t xml:space="preserve"> برای پیامبر گرامی اسلام</w:t>
      </w:r>
      <w:r w:rsidR="00C21D02" w:rsidRPr="00187002">
        <w:rPr>
          <w:rStyle w:val="Char3"/>
          <w:rFonts w:hint="cs"/>
          <w:rtl/>
        </w:rPr>
        <w:t xml:space="preserve"> </w:t>
      </w:r>
      <w:r w:rsidR="00FB3928" w:rsidRPr="00FB3928">
        <w:rPr>
          <w:rStyle w:val="Char3"/>
          <w:rFonts w:cs="CTraditional Arabic" w:hint="cs"/>
          <w:rtl/>
        </w:rPr>
        <w:t>ج</w:t>
      </w:r>
      <w:r w:rsidR="00664B94" w:rsidRPr="00187002">
        <w:rPr>
          <w:rStyle w:val="Char3"/>
          <w:rFonts w:hint="cs"/>
          <w:rtl/>
        </w:rPr>
        <w:t xml:space="preserve"> به کار رفته، معادل </w:t>
      </w:r>
      <w:r w:rsidR="00CB0CD6" w:rsidRPr="00187002">
        <w:rPr>
          <w:rStyle w:val="Char3"/>
          <w:rFonts w:hint="cs"/>
          <w:rtl/>
        </w:rPr>
        <w:t>فرانسوی</w:t>
      </w:r>
      <w:r w:rsidR="00CB0CD6" w:rsidRPr="00FB3928">
        <w:rPr>
          <w:rStyle w:val="Char3"/>
          <w:vertAlign w:val="superscript"/>
          <w:rtl/>
        </w:rPr>
        <w:footnoteReference w:id="164"/>
      </w:r>
      <w:r w:rsidR="00CB0CD6" w:rsidRPr="00187002">
        <w:rPr>
          <w:rStyle w:val="Char3"/>
          <w:rFonts w:hint="cs"/>
          <w:rtl/>
        </w:rPr>
        <w:t xml:space="preserve"> </w:t>
      </w:r>
      <w:r w:rsidR="00CB0CD6" w:rsidRPr="00187002">
        <w:rPr>
          <w:rStyle w:val="Char3"/>
          <w:rtl/>
        </w:rPr>
        <w:t>“</w:t>
      </w:r>
      <w:r w:rsidR="00CB0CD6" w:rsidRPr="00187002">
        <w:rPr>
          <w:rStyle w:val="Char3"/>
        </w:rPr>
        <w:t>le Prophete des Gentils</w:t>
      </w:r>
      <w:r w:rsidR="00CB0CD6" w:rsidRPr="00187002">
        <w:rPr>
          <w:rStyle w:val="Char3"/>
          <w:rtl/>
        </w:rPr>
        <w:t>”</w:t>
      </w:r>
      <w:r w:rsidR="00CB0CD6" w:rsidRPr="00187002">
        <w:rPr>
          <w:rStyle w:val="Char3"/>
          <w:rFonts w:hint="cs"/>
          <w:rtl/>
        </w:rPr>
        <w:t xml:space="preserve"> را آورده است. و این ترجمه، با «پیامبر بت‌پرستان» یا «پیامبر گروهی که کتاب آسمانی ندارند» برابری می‌کند در حالی که آی</w:t>
      </w:r>
      <w:r w:rsidR="00187002" w:rsidRPr="00187002">
        <w:rPr>
          <w:rStyle w:val="Char3"/>
          <w:rFonts w:hint="cs"/>
          <w:rtl/>
        </w:rPr>
        <w:t>ۀ</w:t>
      </w:r>
      <w:r w:rsidR="00CB0CD6" w:rsidRPr="00187002">
        <w:rPr>
          <w:rStyle w:val="Char3"/>
          <w:rFonts w:hint="cs"/>
          <w:rtl/>
        </w:rPr>
        <w:t xml:space="preserve"> کریمه از</w:t>
      </w:r>
      <w:r w:rsidR="00156AEF" w:rsidRPr="00187002">
        <w:rPr>
          <w:rStyle w:val="Char3"/>
          <w:rFonts w:hint="cs"/>
          <w:rtl/>
        </w:rPr>
        <w:t>:</w:t>
      </w:r>
      <w:r w:rsidR="00CB0CD6" w:rsidRPr="00187002">
        <w:rPr>
          <w:rStyle w:val="Char3"/>
          <w:rFonts w:hint="cs"/>
          <w:rtl/>
        </w:rPr>
        <w:t xml:space="preserve"> «پیامبر ناخوانا و نانویسا» سخن می‌گوید و اهل زبان می‌دانند که وا</w:t>
      </w:r>
      <w:r w:rsidR="00873012" w:rsidRPr="00187002">
        <w:rPr>
          <w:rStyle w:val="Char3"/>
          <w:rFonts w:hint="cs"/>
          <w:rtl/>
        </w:rPr>
        <w:t>ژ</w:t>
      </w:r>
      <w:r w:rsidR="00187002" w:rsidRPr="00187002">
        <w:rPr>
          <w:rStyle w:val="Char3"/>
          <w:rFonts w:hint="cs"/>
          <w:rtl/>
        </w:rPr>
        <w:t>ۀ</w:t>
      </w:r>
      <w:r w:rsidR="00CB0CD6" w:rsidRPr="00187002">
        <w:rPr>
          <w:rStyle w:val="Char3"/>
          <w:rFonts w:hint="cs"/>
          <w:rtl/>
        </w:rPr>
        <w:t xml:space="preserve"> </w:t>
      </w:r>
      <w:r w:rsidR="00CB0CD6" w:rsidRPr="00873012">
        <w:rPr>
          <w:rStyle w:val="Char0"/>
          <w:rFonts w:hint="cs"/>
          <w:rtl/>
        </w:rPr>
        <w:t>«الأمّ</w:t>
      </w:r>
      <w:r w:rsidR="00873012">
        <w:rPr>
          <w:rStyle w:val="Char0"/>
          <w:rFonts w:hint="cs"/>
          <w:rtl/>
        </w:rPr>
        <w:t>ي</w:t>
      </w:r>
      <w:r w:rsidR="00CB0CD6" w:rsidRPr="00873012">
        <w:rPr>
          <w:rStyle w:val="Char0"/>
          <w:rFonts w:hint="cs"/>
          <w:rtl/>
        </w:rPr>
        <w:t>»</w:t>
      </w:r>
      <w:r w:rsidR="00CB0CD6" w:rsidRPr="00187002">
        <w:rPr>
          <w:rStyle w:val="Char3"/>
          <w:rFonts w:hint="cs"/>
          <w:rtl/>
        </w:rPr>
        <w:t xml:space="preserve"> در آی</w:t>
      </w:r>
      <w:r w:rsidR="00187002" w:rsidRPr="00187002">
        <w:rPr>
          <w:rStyle w:val="Char3"/>
          <w:rFonts w:hint="cs"/>
          <w:rtl/>
        </w:rPr>
        <w:t>ۀ</w:t>
      </w:r>
      <w:r w:rsidR="00CB0CD6" w:rsidRPr="00187002">
        <w:rPr>
          <w:rStyle w:val="Char3"/>
          <w:rFonts w:hint="cs"/>
          <w:rtl/>
        </w:rPr>
        <w:t xml:space="preserve"> بالا، مفرد است نه جمع</w:t>
      </w:r>
      <w:r w:rsidR="006B4E87" w:rsidRPr="00187002">
        <w:rPr>
          <w:rStyle w:val="Char3"/>
          <w:rFonts w:hint="cs"/>
          <w:rtl/>
        </w:rPr>
        <w:t>،</w:t>
      </w:r>
      <w:r w:rsidR="00CB0CD6" w:rsidRPr="00187002">
        <w:rPr>
          <w:rStyle w:val="Char3"/>
          <w:rFonts w:hint="cs"/>
          <w:rtl/>
        </w:rPr>
        <w:t xml:space="preserve"> </w:t>
      </w:r>
      <w:r w:rsidR="00D84CAB" w:rsidRPr="00187002">
        <w:rPr>
          <w:rStyle w:val="Char3"/>
          <w:rFonts w:hint="cs"/>
          <w:rtl/>
        </w:rPr>
        <w:t>و نیز به عنوان صفت برای</w:t>
      </w:r>
      <w:r w:rsidR="003A760B" w:rsidRPr="00187002">
        <w:rPr>
          <w:rStyle w:val="Char3"/>
          <w:rFonts w:hint="cs"/>
          <w:rtl/>
        </w:rPr>
        <w:t xml:space="preserve"> </w:t>
      </w:r>
      <w:r w:rsidR="003A760B" w:rsidRPr="00873012">
        <w:rPr>
          <w:rStyle w:val="Char0"/>
          <w:rFonts w:hint="cs"/>
          <w:rtl/>
        </w:rPr>
        <w:t>«النّب</w:t>
      </w:r>
      <w:r w:rsidR="00873012">
        <w:rPr>
          <w:rStyle w:val="Char0"/>
          <w:rFonts w:hint="cs"/>
          <w:rtl/>
        </w:rPr>
        <w:t>ي</w:t>
      </w:r>
      <w:r w:rsidR="003A760B" w:rsidRPr="00873012">
        <w:rPr>
          <w:rStyle w:val="Char0"/>
          <w:rFonts w:hint="cs"/>
          <w:rtl/>
        </w:rPr>
        <w:t>ّ»</w:t>
      </w:r>
      <w:r w:rsidR="003A760B" w:rsidRPr="00187002">
        <w:rPr>
          <w:rStyle w:val="Char3"/>
          <w:rFonts w:hint="cs"/>
          <w:rtl/>
        </w:rPr>
        <w:t xml:space="preserve"> به کار رفته نه مضاف‌إ</w:t>
      </w:r>
      <w:r w:rsidR="00D84CAB" w:rsidRPr="00187002">
        <w:rPr>
          <w:rStyle w:val="Char3"/>
          <w:rFonts w:hint="cs"/>
          <w:rtl/>
        </w:rPr>
        <w:t>لیه! و اگر قرار بود که قرآن کریم از «پیامبر بت‌پرستان» یاد کند، تعبیری همچون</w:t>
      </w:r>
      <w:r w:rsidR="00156AEF" w:rsidRPr="00187002">
        <w:rPr>
          <w:rStyle w:val="Char3"/>
          <w:rFonts w:hint="cs"/>
          <w:rtl/>
        </w:rPr>
        <w:t>:</w:t>
      </w:r>
      <w:r w:rsidR="00D84CAB" w:rsidRPr="00187002">
        <w:rPr>
          <w:rStyle w:val="Char3"/>
          <w:rFonts w:hint="cs"/>
          <w:rtl/>
        </w:rPr>
        <w:t xml:space="preserve"> </w:t>
      </w:r>
      <w:r w:rsidR="00D84CAB" w:rsidRPr="00873012">
        <w:rPr>
          <w:rStyle w:val="Char0"/>
          <w:rFonts w:hint="cs"/>
          <w:rtl/>
        </w:rPr>
        <w:t>«نب</w:t>
      </w:r>
      <w:r w:rsidR="00873012">
        <w:rPr>
          <w:rStyle w:val="Char0"/>
          <w:rFonts w:hint="cs"/>
          <w:rtl/>
        </w:rPr>
        <w:t>ي</w:t>
      </w:r>
      <w:r w:rsidR="00D84CAB" w:rsidRPr="00873012">
        <w:rPr>
          <w:rStyle w:val="Char0"/>
          <w:rFonts w:hint="cs"/>
          <w:rtl/>
        </w:rPr>
        <w:t>ّ الوثنییّن»</w:t>
      </w:r>
      <w:r w:rsidR="00D84CAB" w:rsidRPr="00187002">
        <w:rPr>
          <w:rStyle w:val="Char3"/>
          <w:rFonts w:hint="cs"/>
          <w:rtl/>
        </w:rPr>
        <w:t xml:space="preserve"> را به کار می‌برد و به فرض آنکه معنای أمّی، بت‌پرست یا غیر اهل کتاب باشد، لازم می‌آمد</w:t>
      </w:r>
      <w:r w:rsidR="00156AEF" w:rsidRPr="00187002">
        <w:rPr>
          <w:rStyle w:val="Char3"/>
          <w:rFonts w:hint="cs"/>
          <w:rtl/>
        </w:rPr>
        <w:t>:</w:t>
      </w:r>
      <w:r w:rsidR="00D84CAB" w:rsidRPr="00187002">
        <w:rPr>
          <w:rStyle w:val="Char3"/>
          <w:rFonts w:hint="cs"/>
          <w:rtl/>
        </w:rPr>
        <w:t xml:space="preserve"> </w:t>
      </w:r>
      <w:r w:rsidR="00D84CAB" w:rsidRPr="00873012">
        <w:rPr>
          <w:rStyle w:val="Char0"/>
          <w:rFonts w:hint="cs"/>
          <w:rtl/>
        </w:rPr>
        <w:t>«</w:t>
      </w:r>
      <w:r w:rsidR="006B4E87" w:rsidRPr="00873012">
        <w:rPr>
          <w:rStyle w:val="Char0"/>
          <w:rFonts w:hint="cs"/>
          <w:rtl/>
        </w:rPr>
        <w:t>ن</w:t>
      </w:r>
      <w:r w:rsidR="00D84CAB" w:rsidRPr="00873012">
        <w:rPr>
          <w:rStyle w:val="Char0"/>
          <w:rFonts w:hint="cs"/>
          <w:rtl/>
        </w:rPr>
        <w:t>ب</w:t>
      </w:r>
      <w:r w:rsidR="00873012">
        <w:rPr>
          <w:rStyle w:val="Char0"/>
          <w:rFonts w:hint="cs"/>
          <w:rtl/>
        </w:rPr>
        <w:t>ي</w:t>
      </w:r>
      <w:r w:rsidR="00D84CAB" w:rsidRPr="00873012">
        <w:rPr>
          <w:rStyle w:val="Char0"/>
          <w:rFonts w:hint="cs"/>
          <w:rtl/>
        </w:rPr>
        <w:t>ُّ الأمییّن»</w:t>
      </w:r>
      <w:r w:rsidR="00D84CAB" w:rsidRPr="00187002">
        <w:rPr>
          <w:rStyle w:val="Char3"/>
          <w:rFonts w:hint="cs"/>
          <w:rtl/>
        </w:rPr>
        <w:t xml:space="preserve"> را به کار برد نه </w:t>
      </w:r>
      <w:r w:rsidR="00D84CAB" w:rsidRPr="00873012">
        <w:rPr>
          <w:rStyle w:val="Char0"/>
          <w:rFonts w:hint="cs"/>
          <w:rtl/>
        </w:rPr>
        <w:t>«النّب</w:t>
      </w:r>
      <w:r w:rsidR="00873012">
        <w:rPr>
          <w:rStyle w:val="Char0"/>
          <w:rFonts w:hint="cs"/>
          <w:rtl/>
        </w:rPr>
        <w:t>ي</w:t>
      </w:r>
      <w:r w:rsidR="00D84CAB" w:rsidRPr="00873012">
        <w:rPr>
          <w:rStyle w:val="Char0"/>
          <w:rFonts w:hint="cs"/>
          <w:rtl/>
        </w:rPr>
        <w:t>ّ الأمّ</w:t>
      </w:r>
      <w:r w:rsidR="00873012">
        <w:rPr>
          <w:rStyle w:val="Char0"/>
          <w:rFonts w:hint="cs"/>
          <w:rtl/>
        </w:rPr>
        <w:t>ي</w:t>
      </w:r>
      <w:r w:rsidR="00D84CAB" w:rsidRPr="00873012">
        <w:rPr>
          <w:rStyle w:val="Char0"/>
          <w:rFonts w:hint="cs"/>
          <w:rtl/>
        </w:rPr>
        <w:t>»</w:t>
      </w:r>
      <w:r w:rsidR="00D84CAB" w:rsidRPr="00187002">
        <w:rPr>
          <w:rStyle w:val="Char3"/>
          <w:rFonts w:hint="cs"/>
          <w:rtl/>
        </w:rPr>
        <w:t>! یعنی هم واژ</w:t>
      </w:r>
      <w:r w:rsidR="00187002" w:rsidRPr="00187002">
        <w:rPr>
          <w:rStyle w:val="Char3"/>
          <w:rFonts w:hint="cs"/>
          <w:rtl/>
        </w:rPr>
        <w:t>ۀ</w:t>
      </w:r>
      <w:r w:rsidR="00D84CAB" w:rsidRPr="00187002">
        <w:rPr>
          <w:rStyle w:val="Char3"/>
          <w:rFonts w:hint="cs"/>
          <w:rtl/>
        </w:rPr>
        <w:t xml:space="preserve"> اخیر را به صورت جمع آورد و هم نسبت «اضافه» میان دو کلمه برقرار کند. آیا بلاشر که</w:t>
      </w:r>
      <w:r w:rsidR="002E226D" w:rsidRPr="00187002">
        <w:rPr>
          <w:rStyle w:val="Char3"/>
          <w:rFonts w:hint="cs"/>
          <w:rtl/>
        </w:rPr>
        <w:t xml:space="preserve"> سال‌ها</w:t>
      </w:r>
      <w:r w:rsidR="00D84CAB" w:rsidRPr="00187002">
        <w:rPr>
          <w:rStyle w:val="Char3"/>
          <w:rFonts w:hint="cs"/>
          <w:rtl/>
        </w:rPr>
        <w:t xml:space="preserve"> در تونس و الجزائر، عربی آموخته و در سوربن آن را درس داده </w:t>
      </w:r>
      <w:r w:rsidR="00441760" w:rsidRPr="00187002">
        <w:rPr>
          <w:rStyle w:val="Char3"/>
          <w:rFonts w:hint="cs"/>
          <w:rtl/>
        </w:rPr>
        <w:t>از درک تفاوتی که میان مفرد و جمع یا صفت و مضاف‌الیه وجد دارد، ناتوان مانده است؟! پاسخ این پرسش از نظر ما دشوار نیست. بلاشر نمی‌خواسته اعتراف کند که پیامبر ارجمند اسلام، ناخوانا و نانویسا بوده است ناگزیر در ترجم</w:t>
      </w:r>
      <w:r w:rsidR="00187002" w:rsidRPr="00187002">
        <w:rPr>
          <w:rStyle w:val="Char3"/>
          <w:rFonts w:hint="cs"/>
          <w:rtl/>
        </w:rPr>
        <w:t>ۀ</w:t>
      </w:r>
      <w:r w:rsidR="00441760" w:rsidRPr="00187002">
        <w:rPr>
          <w:rStyle w:val="Char3"/>
          <w:rFonts w:hint="cs"/>
          <w:rtl/>
        </w:rPr>
        <w:t xml:space="preserve"> قرآن راه توجیه را پیش می‌گیرد و متأسفانه به این غلط فاحش درمی‌افتد که از امثال او بسیار بعید است. شاهدی که بر ادّعای خود داریم آن است که بلاشر در ترجم</w:t>
      </w:r>
      <w:r w:rsidR="00187002" w:rsidRPr="00187002">
        <w:rPr>
          <w:rStyle w:val="Char3"/>
          <w:rFonts w:hint="cs"/>
          <w:rtl/>
        </w:rPr>
        <w:t>ۀ</w:t>
      </w:r>
      <w:r w:rsidR="00441760" w:rsidRPr="00187002">
        <w:rPr>
          <w:rStyle w:val="Char3"/>
          <w:rFonts w:hint="cs"/>
          <w:rtl/>
        </w:rPr>
        <w:t xml:space="preserve"> آی</w:t>
      </w:r>
      <w:r w:rsidR="00187002" w:rsidRPr="00187002">
        <w:rPr>
          <w:rStyle w:val="Char3"/>
          <w:rFonts w:hint="cs"/>
          <w:rtl/>
        </w:rPr>
        <w:t>ۀ</w:t>
      </w:r>
      <w:r w:rsidR="00441760" w:rsidRPr="00187002">
        <w:rPr>
          <w:rStyle w:val="Char3"/>
          <w:rFonts w:hint="cs"/>
          <w:rtl/>
        </w:rPr>
        <w:t xml:space="preserve"> 48 از سور</w:t>
      </w:r>
      <w:r w:rsidR="00187002" w:rsidRPr="00187002">
        <w:rPr>
          <w:rStyle w:val="Char3"/>
          <w:rFonts w:hint="cs"/>
          <w:rtl/>
        </w:rPr>
        <w:t>ۀ</w:t>
      </w:r>
      <w:r w:rsidR="00441760" w:rsidRPr="00187002">
        <w:rPr>
          <w:rStyle w:val="Char3"/>
          <w:rFonts w:hint="cs"/>
          <w:rtl/>
        </w:rPr>
        <w:t xml:space="preserve"> عنکبوت که بر ناخوانا و نانویسا بودن پیامبر اکرم</w:t>
      </w:r>
      <w:r w:rsidR="00047720" w:rsidRPr="00187002">
        <w:rPr>
          <w:rStyle w:val="Char3"/>
          <w:rFonts w:hint="cs"/>
          <w:rtl/>
        </w:rPr>
        <w:t xml:space="preserve"> </w:t>
      </w:r>
      <w:r w:rsidR="00FB3928" w:rsidRPr="00FB3928">
        <w:rPr>
          <w:rStyle w:val="Char3"/>
          <w:rFonts w:cs="CTraditional Arabic" w:hint="cs"/>
          <w:rtl/>
        </w:rPr>
        <w:t>ج</w:t>
      </w:r>
      <w:r w:rsidR="00441760" w:rsidRPr="00187002">
        <w:rPr>
          <w:rStyle w:val="Char3"/>
          <w:rFonts w:hint="cs"/>
          <w:rtl/>
        </w:rPr>
        <w:t xml:space="preserve"> دلالتی بس روشن دارد نیز تحریفی آشکار روا داشته که</w:t>
      </w:r>
      <w:r w:rsidR="00C80C32">
        <w:rPr>
          <w:rStyle w:val="Char3"/>
          <w:rFonts w:hint="cs"/>
          <w:rtl/>
        </w:rPr>
        <w:t xml:space="preserve"> هرکس </w:t>
      </w:r>
      <w:r w:rsidR="00441760" w:rsidRPr="00187002">
        <w:rPr>
          <w:rStyle w:val="Char3"/>
          <w:rFonts w:hint="cs"/>
          <w:rtl/>
        </w:rPr>
        <w:t>با ادب عربی سروکار داشته باشد به سهولت از انحراف وی آگاهی می‌یابد. آی</w:t>
      </w:r>
      <w:r w:rsidR="00187002" w:rsidRPr="00187002">
        <w:rPr>
          <w:rStyle w:val="Char3"/>
          <w:rFonts w:hint="cs"/>
          <w:rtl/>
        </w:rPr>
        <w:t>ۀ</w:t>
      </w:r>
      <w:r w:rsidR="00441760" w:rsidRPr="00187002">
        <w:rPr>
          <w:rStyle w:val="Char3"/>
          <w:rFonts w:hint="cs"/>
          <w:rtl/>
        </w:rPr>
        <w:t xml:space="preserve"> مزبور چنین است</w:t>
      </w:r>
      <w:r w:rsidR="00156AEF" w:rsidRPr="00187002">
        <w:rPr>
          <w:rStyle w:val="Char3"/>
          <w:rFonts w:hint="cs"/>
          <w:rtl/>
        </w:rPr>
        <w:t>:</w:t>
      </w:r>
    </w:p>
    <w:p w:rsidR="005A63AB" w:rsidRPr="00144995" w:rsidRDefault="005A63AB" w:rsidP="005A63AB">
      <w:pPr>
        <w:ind w:firstLine="284"/>
        <w:jc w:val="both"/>
        <w:rPr>
          <w:rStyle w:val="Chara"/>
          <w:rtl/>
        </w:rPr>
      </w:pPr>
      <w:r>
        <w:rPr>
          <w:rFonts w:ascii="Traditional Arabic" w:hAnsi="Traditional Arabic"/>
          <w:sz w:val="24"/>
          <w:szCs w:val="28"/>
          <w:rtl/>
          <w:lang w:bidi="fa-IR"/>
        </w:rPr>
        <w:t>﴿</w:t>
      </w:r>
      <w:r w:rsidRPr="00144995">
        <w:rPr>
          <w:rStyle w:val="Chara"/>
          <w:rFonts w:hint="cs"/>
          <w:rtl/>
        </w:rPr>
        <w:t>وَمَا</w:t>
      </w:r>
      <w:r w:rsidRPr="00144995">
        <w:rPr>
          <w:rStyle w:val="Chara"/>
          <w:rtl/>
        </w:rPr>
        <w:t xml:space="preserve"> كُنتَ تَتۡلُواْ مِن قَبۡلِهِ</w:t>
      </w:r>
      <w:r w:rsidRPr="00144995">
        <w:rPr>
          <w:rStyle w:val="Chara"/>
          <w:rFonts w:hint="cs"/>
          <w:rtl/>
        </w:rPr>
        <w:t>ۦ</w:t>
      </w:r>
      <w:r w:rsidRPr="00144995">
        <w:rPr>
          <w:rStyle w:val="Chara"/>
          <w:rtl/>
        </w:rPr>
        <w:t xml:space="preserve"> مِن كِتَٰبٖ وَلَا تَخُطُّهُ</w:t>
      </w:r>
      <w:r w:rsidRPr="00144995">
        <w:rPr>
          <w:rStyle w:val="Chara"/>
          <w:rFonts w:hint="cs"/>
          <w:rtl/>
        </w:rPr>
        <w:t>ۥ</w:t>
      </w:r>
      <w:r w:rsidRPr="00144995">
        <w:rPr>
          <w:rStyle w:val="Chara"/>
          <w:rtl/>
        </w:rPr>
        <w:t xml:space="preserve"> بِيَمِينِكَۖ إِذٗا لَّ</w:t>
      </w:r>
      <w:r w:rsidRPr="00144995">
        <w:rPr>
          <w:rStyle w:val="Chara"/>
          <w:rFonts w:hint="cs"/>
          <w:rtl/>
        </w:rPr>
        <w:t>ٱرۡتَابَ</w:t>
      </w:r>
      <w:r w:rsidRPr="00144995">
        <w:rPr>
          <w:rStyle w:val="Chara"/>
          <w:rtl/>
        </w:rPr>
        <w:t xml:space="preserve"> </w:t>
      </w:r>
      <w:r w:rsidRPr="00144995">
        <w:rPr>
          <w:rStyle w:val="Chara"/>
          <w:rFonts w:hint="cs"/>
          <w:rtl/>
        </w:rPr>
        <w:t>ٱلۡمُبۡطِلُونَ</w:t>
      </w:r>
      <w:r w:rsidRPr="00144995">
        <w:rPr>
          <w:rStyle w:val="Chara"/>
          <w:rtl/>
        </w:rPr>
        <w:t xml:space="preserve"> ٤٨</w:t>
      </w:r>
      <w:r>
        <w:rPr>
          <w:rFonts w:ascii="Traditional Arabic" w:hAnsi="Traditional Arabic"/>
          <w:sz w:val="24"/>
          <w:szCs w:val="28"/>
          <w:rtl/>
          <w:lang w:bidi="fa-IR"/>
        </w:rPr>
        <w:t>﴾</w:t>
      </w:r>
      <w:r w:rsidRPr="00187002">
        <w:rPr>
          <w:rStyle w:val="Char3"/>
          <w:rFonts w:hint="cs"/>
          <w:rtl/>
        </w:rPr>
        <w:t xml:space="preserve"> </w:t>
      </w:r>
      <w:r w:rsidRPr="00296A70">
        <w:rPr>
          <w:rStyle w:val="Char8"/>
          <w:rtl/>
        </w:rPr>
        <w:t>[</w:t>
      </w:r>
      <w:r w:rsidRPr="00296A70">
        <w:rPr>
          <w:rStyle w:val="Char8"/>
          <w:rFonts w:hint="cs"/>
          <w:rtl/>
        </w:rPr>
        <w:t>العن</w:t>
      </w:r>
      <w:r w:rsidR="00171A35" w:rsidRPr="00296A70">
        <w:rPr>
          <w:rStyle w:val="Char8"/>
          <w:rFonts w:hint="cs"/>
          <w:rtl/>
        </w:rPr>
        <w:t>ك</w:t>
      </w:r>
      <w:r w:rsidRPr="00296A70">
        <w:rPr>
          <w:rStyle w:val="Char8"/>
          <w:rFonts w:hint="cs"/>
          <w:rtl/>
        </w:rPr>
        <w:t>بوت: 48</w:t>
      </w:r>
      <w:r w:rsidRPr="00296A70">
        <w:rPr>
          <w:rStyle w:val="Char8"/>
          <w:rtl/>
        </w:rPr>
        <w:t>]</w:t>
      </w:r>
      <w:r w:rsidRPr="00187002">
        <w:rPr>
          <w:rStyle w:val="Char3"/>
          <w:rFonts w:hint="cs"/>
          <w:rtl/>
        </w:rPr>
        <w:t>.</w:t>
      </w:r>
    </w:p>
    <w:p w:rsidR="00441760" w:rsidRPr="00187002" w:rsidRDefault="00441760" w:rsidP="00873012">
      <w:pPr>
        <w:ind w:firstLine="284"/>
        <w:jc w:val="both"/>
        <w:rPr>
          <w:rStyle w:val="Char3"/>
          <w:rtl/>
        </w:rPr>
      </w:pPr>
      <w:r w:rsidRPr="00187002">
        <w:rPr>
          <w:rStyle w:val="Char3"/>
          <w:rFonts w:hint="cs"/>
          <w:rtl/>
        </w:rPr>
        <w:t>«</w:t>
      </w:r>
      <w:r w:rsidR="006809B4" w:rsidRPr="00187002">
        <w:rPr>
          <w:rStyle w:val="Char3"/>
          <w:rFonts w:hint="cs"/>
          <w:rtl/>
        </w:rPr>
        <w:t>تو پیش از آن (نزول قرآن) هیچ کتابی را نمی‌خواندی و به دست خود نمی‌نوشتی که در آن صورت، اهل باطل در کار تو تردید می‌کردند</w:t>
      </w:r>
      <w:r w:rsidRPr="00187002">
        <w:rPr>
          <w:rStyle w:val="Char3"/>
          <w:rFonts w:hint="cs"/>
          <w:rtl/>
        </w:rPr>
        <w:t>».</w:t>
      </w:r>
    </w:p>
    <w:p w:rsidR="00441760" w:rsidRPr="00187002" w:rsidRDefault="006809B4" w:rsidP="00441760">
      <w:pPr>
        <w:ind w:firstLine="284"/>
        <w:jc w:val="both"/>
        <w:rPr>
          <w:rStyle w:val="Char3"/>
          <w:rtl/>
        </w:rPr>
      </w:pPr>
      <w:r w:rsidRPr="00187002">
        <w:rPr>
          <w:rStyle w:val="Char3"/>
          <w:rFonts w:hint="cs"/>
          <w:rtl/>
        </w:rPr>
        <w:t>این آی</w:t>
      </w:r>
      <w:r w:rsidR="00187002" w:rsidRPr="00187002">
        <w:rPr>
          <w:rStyle w:val="Char3"/>
          <w:rFonts w:hint="cs"/>
          <w:rtl/>
        </w:rPr>
        <w:t>ۀ</w:t>
      </w:r>
      <w:r w:rsidRPr="00187002">
        <w:rPr>
          <w:rStyle w:val="Char3"/>
          <w:rFonts w:hint="cs"/>
          <w:rtl/>
        </w:rPr>
        <w:t xml:space="preserve"> شریفه به صراحت اعلام می‌دارد که پیامبر اسلام</w:t>
      </w:r>
      <w:r w:rsidR="00E71C31" w:rsidRPr="00187002">
        <w:rPr>
          <w:rStyle w:val="Char3"/>
          <w:rFonts w:hint="cs"/>
          <w:rtl/>
        </w:rPr>
        <w:t xml:space="preserve"> </w:t>
      </w:r>
      <w:r w:rsidR="00FB3928" w:rsidRPr="00FB3928">
        <w:rPr>
          <w:rStyle w:val="Char3"/>
          <w:rFonts w:cs="CTraditional Arabic" w:hint="cs"/>
          <w:rtl/>
        </w:rPr>
        <w:t>ج</w:t>
      </w:r>
      <w:r w:rsidRPr="00187002">
        <w:rPr>
          <w:rStyle w:val="Char3"/>
          <w:rFonts w:hint="cs"/>
          <w:rtl/>
        </w:rPr>
        <w:t xml:space="preserve"> پیش از نزول قرآن هیچ کتابی را نخوانده و خطّی ننوشته بود. ولی بلاشر در مقدمه‌ای که بر قرآن نگاشته، دربار</w:t>
      </w:r>
      <w:r w:rsidR="00187002" w:rsidRPr="00187002">
        <w:rPr>
          <w:rStyle w:val="Char3"/>
          <w:rFonts w:hint="cs"/>
          <w:rtl/>
        </w:rPr>
        <w:t>ۀ</w:t>
      </w:r>
      <w:r w:rsidRPr="00187002">
        <w:rPr>
          <w:rStyle w:val="Char3"/>
          <w:rFonts w:hint="cs"/>
          <w:rtl/>
        </w:rPr>
        <w:t xml:space="preserve"> مفهوم این آیه می‌نویسد</w:t>
      </w:r>
      <w:r w:rsidR="00156AEF" w:rsidRPr="00187002">
        <w:rPr>
          <w:rStyle w:val="Char3"/>
          <w:rFonts w:hint="cs"/>
          <w:rtl/>
        </w:rPr>
        <w:t>:</w:t>
      </w:r>
    </w:p>
    <w:p w:rsidR="00CB0CD6" w:rsidRPr="00187002" w:rsidRDefault="006809B4" w:rsidP="00873012">
      <w:pPr>
        <w:bidi w:val="0"/>
        <w:jc w:val="both"/>
        <w:rPr>
          <w:rStyle w:val="Char3"/>
          <w:rtl/>
        </w:rPr>
      </w:pPr>
      <w:r>
        <w:rPr>
          <w:rFonts w:cs="Times New Roman"/>
          <w:sz w:val="24"/>
          <w:szCs w:val="28"/>
          <w:lang w:bidi="fa-IR"/>
        </w:rPr>
        <w:t>“Mohometn’s par recite ou recopie les ecritures juives et chretiennes. Il ne permet pas d’inferer qu’il fut capable ou incapable de le faire”.</w:t>
      </w:r>
      <w:r w:rsidR="00CB0CD6" w:rsidRPr="00FB3928">
        <w:rPr>
          <w:rStyle w:val="Char3"/>
          <w:vertAlign w:val="superscript"/>
          <w:rtl/>
        </w:rPr>
        <w:footnoteReference w:id="165"/>
      </w:r>
    </w:p>
    <w:p w:rsidR="006809B4" w:rsidRPr="00187002" w:rsidRDefault="006809B4" w:rsidP="00CB0CD6">
      <w:pPr>
        <w:ind w:firstLine="284"/>
        <w:jc w:val="both"/>
        <w:rPr>
          <w:rStyle w:val="Char3"/>
          <w:rtl/>
        </w:rPr>
      </w:pPr>
      <w:r w:rsidRPr="00187002">
        <w:rPr>
          <w:rStyle w:val="Char3"/>
          <w:rFonts w:hint="cs"/>
          <w:rtl/>
        </w:rPr>
        <w:t>یعنی</w:t>
      </w:r>
      <w:r w:rsidR="00156AEF" w:rsidRPr="00187002">
        <w:rPr>
          <w:rStyle w:val="Char3"/>
          <w:rFonts w:hint="cs"/>
          <w:rtl/>
        </w:rPr>
        <w:t>:</w:t>
      </w:r>
      <w:r w:rsidRPr="00187002">
        <w:rPr>
          <w:rStyle w:val="Char3"/>
          <w:rFonts w:hint="cs"/>
          <w:rtl/>
        </w:rPr>
        <w:t xml:space="preserve"> «(مقصود قرآن آنست که) محمد</w:t>
      </w:r>
      <w:r w:rsidR="000E0E65" w:rsidRPr="00187002">
        <w:rPr>
          <w:rStyle w:val="Char3"/>
          <w:rFonts w:hint="cs"/>
          <w:rtl/>
        </w:rPr>
        <w:t xml:space="preserve"> کتاب‌ها</w:t>
      </w:r>
      <w:r w:rsidRPr="00187002">
        <w:rPr>
          <w:rStyle w:val="Char3"/>
          <w:rFonts w:hint="cs"/>
          <w:rtl/>
        </w:rPr>
        <w:t>ی کلیمی و مسیحی را از حفظ نداشته و یا رونویسی نکرده است. و از این عبارت نمی‌توان فهمید که او می‌توانسته بخواند و بنویسد یا نمی‌توانسته؟»!</w:t>
      </w:r>
    </w:p>
    <w:p w:rsidR="006809B4" w:rsidRPr="00187002" w:rsidRDefault="006809B4" w:rsidP="005A63AB">
      <w:pPr>
        <w:ind w:firstLine="284"/>
        <w:jc w:val="both"/>
        <w:rPr>
          <w:rStyle w:val="Char3"/>
          <w:rtl/>
        </w:rPr>
      </w:pPr>
      <w:r w:rsidRPr="00187002">
        <w:rPr>
          <w:rStyle w:val="Char3"/>
          <w:rFonts w:hint="cs"/>
          <w:rtl/>
        </w:rPr>
        <w:t>با آنکه بی‌تردید آی</w:t>
      </w:r>
      <w:r w:rsidR="00187002" w:rsidRPr="00187002">
        <w:rPr>
          <w:rStyle w:val="Char3"/>
          <w:rFonts w:hint="cs"/>
          <w:rtl/>
        </w:rPr>
        <w:t>ۀ</w:t>
      </w:r>
      <w:r w:rsidRPr="00187002">
        <w:rPr>
          <w:rStyle w:val="Char3"/>
          <w:rFonts w:hint="cs"/>
          <w:rtl/>
        </w:rPr>
        <w:t xml:space="preserve"> مزبور از آن که پیامبر اسلام، به‌طور مطلق کتابی نخوانده سخن می‌گوید نه از خواندن کتب کلیمی و مسیحی! چنین قیدی در آی</w:t>
      </w:r>
      <w:r w:rsidR="00187002" w:rsidRPr="00187002">
        <w:rPr>
          <w:rStyle w:val="Char3"/>
          <w:rFonts w:hint="cs"/>
          <w:rtl/>
        </w:rPr>
        <w:t>ۀ</w:t>
      </w:r>
      <w:r w:rsidRPr="00187002">
        <w:rPr>
          <w:rStyle w:val="Char3"/>
          <w:rFonts w:hint="cs"/>
          <w:rtl/>
        </w:rPr>
        <w:t xml:space="preserve"> کریمه نیست. در اینجا واژ</w:t>
      </w:r>
      <w:r w:rsidR="00187002" w:rsidRPr="00187002">
        <w:rPr>
          <w:rStyle w:val="Char3"/>
          <w:rFonts w:hint="cs"/>
          <w:rtl/>
        </w:rPr>
        <w:t>ۀ</w:t>
      </w:r>
      <w:r w:rsidRPr="00187002">
        <w:rPr>
          <w:rStyle w:val="Char3"/>
          <w:rFonts w:hint="cs"/>
          <w:rtl/>
        </w:rPr>
        <w:t xml:space="preserve"> «کتابٍ» که اسم نکره باشد در سیاق نفی</w:t>
      </w:r>
      <w:r w:rsidR="005A63AB" w:rsidRPr="00187002">
        <w:rPr>
          <w:rStyle w:val="Char3"/>
          <w:rFonts w:hint="cs"/>
          <w:rtl/>
        </w:rPr>
        <w:t xml:space="preserve"> </w:t>
      </w:r>
      <w:r w:rsidR="005A63AB">
        <w:rPr>
          <w:rFonts w:ascii="Traditional Arabic" w:hAnsi="Traditional Arabic"/>
          <w:sz w:val="24"/>
          <w:szCs w:val="28"/>
          <w:rtl/>
          <w:lang w:bidi="fa-IR"/>
        </w:rPr>
        <w:t>﴿</w:t>
      </w:r>
      <w:r w:rsidR="005A63AB" w:rsidRPr="00144995">
        <w:rPr>
          <w:rStyle w:val="Chara"/>
          <w:rFonts w:hint="cs"/>
          <w:rtl/>
        </w:rPr>
        <w:t>وَمَا</w:t>
      </w:r>
      <w:r w:rsidR="005A63AB" w:rsidRPr="00144995">
        <w:rPr>
          <w:rStyle w:val="Chara"/>
          <w:rtl/>
        </w:rPr>
        <w:t xml:space="preserve"> كُنتَ تَتۡلُواْ مِن قَبۡلِهِ</w:t>
      </w:r>
      <w:r w:rsidR="005A63AB" w:rsidRPr="00144995">
        <w:rPr>
          <w:rStyle w:val="Chara"/>
          <w:rFonts w:hint="cs"/>
          <w:rtl/>
        </w:rPr>
        <w:t>ۦ</w:t>
      </w:r>
      <w:r w:rsidR="005A63AB">
        <w:rPr>
          <w:rFonts w:ascii="KFGQPC Uthmanic Script HAFS" w:hAnsi="KFGQPC Uthmanic Script HAFS" w:cs="Times New Roman" w:hint="cs"/>
          <w:sz w:val="26"/>
          <w:szCs w:val="26"/>
          <w:rtl/>
        </w:rPr>
        <w:t>...</w:t>
      </w:r>
      <w:r w:rsidR="005A63AB">
        <w:rPr>
          <w:rFonts w:ascii="Traditional Arabic" w:hAnsi="Traditional Arabic"/>
          <w:sz w:val="24"/>
          <w:szCs w:val="28"/>
          <w:rtl/>
          <w:lang w:bidi="fa-IR"/>
        </w:rPr>
        <w:t>﴾</w:t>
      </w:r>
      <w:r w:rsidRPr="00187002">
        <w:rPr>
          <w:rStyle w:val="Char3"/>
          <w:rFonts w:hint="cs"/>
          <w:rtl/>
        </w:rPr>
        <w:t xml:space="preserve"> آمده و دلالت دارد بر آنکه پیامبر ارجمند اسلام، پیش از بعثت هیچ کتابی را نخوانده و خطّی ننوشته است</w:t>
      </w:r>
      <w:r w:rsidR="003B6EC1" w:rsidRPr="00187002">
        <w:rPr>
          <w:rStyle w:val="Char3"/>
          <w:rFonts w:hint="cs"/>
          <w:rtl/>
        </w:rPr>
        <w:t>،</w:t>
      </w:r>
      <w:r w:rsidRPr="00187002">
        <w:rPr>
          <w:rStyle w:val="Char3"/>
          <w:rFonts w:hint="cs"/>
          <w:rtl/>
        </w:rPr>
        <w:t xml:space="preserve"> زیرا به قول اهل ادب</w:t>
      </w:r>
      <w:r w:rsidR="00156AEF" w:rsidRPr="00187002">
        <w:rPr>
          <w:rStyle w:val="Char3"/>
          <w:rFonts w:hint="cs"/>
          <w:rtl/>
        </w:rPr>
        <w:t>:</w:t>
      </w:r>
      <w:r w:rsidRPr="00187002">
        <w:rPr>
          <w:rStyle w:val="Char3"/>
          <w:rFonts w:hint="cs"/>
          <w:rtl/>
        </w:rPr>
        <w:t xml:space="preserve"> «نکره در سیاق نفی، افاد</w:t>
      </w:r>
      <w:r w:rsidR="00187002" w:rsidRPr="00187002">
        <w:rPr>
          <w:rStyle w:val="Char3"/>
          <w:rFonts w:hint="cs"/>
          <w:rtl/>
        </w:rPr>
        <w:t>ۀ</w:t>
      </w:r>
      <w:r w:rsidRPr="00187002">
        <w:rPr>
          <w:rStyle w:val="Char3"/>
          <w:rFonts w:hint="cs"/>
          <w:rtl/>
        </w:rPr>
        <w:t xml:space="preserve"> عموم می‌کند».</w:t>
      </w:r>
    </w:p>
    <w:p w:rsidR="006809B4" w:rsidRPr="00187002" w:rsidRDefault="006809B4" w:rsidP="00CB0CD6">
      <w:pPr>
        <w:ind w:firstLine="284"/>
        <w:jc w:val="both"/>
        <w:rPr>
          <w:rStyle w:val="Char3"/>
          <w:rtl/>
        </w:rPr>
      </w:pPr>
      <w:r w:rsidRPr="00187002">
        <w:rPr>
          <w:rStyle w:val="Char3"/>
          <w:rFonts w:hint="cs"/>
          <w:rtl/>
        </w:rPr>
        <w:t>از اینجا است که باید گفت</w:t>
      </w:r>
      <w:r w:rsidR="003B6EC1" w:rsidRPr="00187002">
        <w:rPr>
          <w:rStyle w:val="Char3"/>
          <w:rFonts w:hint="cs"/>
          <w:rtl/>
        </w:rPr>
        <w:t>:</w:t>
      </w:r>
      <w:r w:rsidRPr="00187002">
        <w:rPr>
          <w:rStyle w:val="Char3"/>
          <w:rFonts w:hint="cs"/>
          <w:rtl/>
        </w:rPr>
        <w:t xml:space="preserve"> در اسلام‌شناسی مستشرقان، همواره قواعد و ضوابط حاکمیّت ندارد بلکه در بسیاری از موارد «اهداف خاص»! بر فهم آنان حکومت می‌کند. وگرنه چگونه ممکن است که استاد زبان عربی، از این قواعد مسلّم و روشن بی‌خبر مانده باشد؟</w:t>
      </w:r>
    </w:p>
    <w:p w:rsidR="006809B4" w:rsidRPr="00187002" w:rsidRDefault="006809B4" w:rsidP="006809B4">
      <w:pPr>
        <w:ind w:firstLine="284"/>
        <w:jc w:val="both"/>
        <w:rPr>
          <w:rStyle w:val="Char3"/>
          <w:rtl/>
        </w:rPr>
      </w:pPr>
      <w:r w:rsidRPr="00187002">
        <w:rPr>
          <w:rStyle w:val="Char3"/>
          <w:rFonts w:hint="cs"/>
          <w:rtl/>
        </w:rPr>
        <w:t>نمون</w:t>
      </w:r>
      <w:r w:rsidR="00187002" w:rsidRPr="00187002">
        <w:rPr>
          <w:rStyle w:val="Char3"/>
          <w:rFonts w:hint="cs"/>
          <w:rtl/>
        </w:rPr>
        <w:t>ۀ</w:t>
      </w:r>
      <w:r w:rsidRPr="00187002">
        <w:rPr>
          <w:rStyle w:val="Char3"/>
          <w:rFonts w:hint="cs"/>
          <w:rtl/>
        </w:rPr>
        <w:t xml:space="preserve"> دیگر از لغزش‌های بلاشر، ادّعایی است که در کتاب «تاریخ ادبیّات عرب» به میان آورده و با کمال بی‌پروایی می‌نویسد</w:t>
      </w:r>
      <w:r w:rsidR="00156AEF" w:rsidRPr="00187002">
        <w:rPr>
          <w:rStyle w:val="Char3"/>
          <w:rFonts w:hint="cs"/>
          <w:rtl/>
        </w:rPr>
        <w:t>:</w:t>
      </w:r>
    </w:p>
    <w:p w:rsidR="00CB0CD6" w:rsidRPr="00187002" w:rsidRDefault="00667C86" w:rsidP="00A85AFC">
      <w:pPr>
        <w:ind w:firstLine="284"/>
        <w:jc w:val="both"/>
        <w:rPr>
          <w:rStyle w:val="Char3"/>
          <w:rtl/>
        </w:rPr>
      </w:pPr>
      <w:r w:rsidRPr="00CA0D11">
        <w:rPr>
          <w:rStyle w:val="Char3"/>
          <w:rFonts w:hint="cs"/>
          <w:rtl/>
        </w:rPr>
        <w:t xml:space="preserve">«وحی محمدی، </w:t>
      </w:r>
      <w:r w:rsidR="00A00E44" w:rsidRPr="00CA0D11">
        <w:rPr>
          <w:rStyle w:val="Char3"/>
          <w:rFonts w:hint="cs"/>
          <w:rtl/>
        </w:rPr>
        <w:t>فاصله‌ای میان مفاهیم و معانی شاعران پیش از اسلام و شاعران آغاز اسلام به وجود نیاورد!</w:t>
      </w:r>
      <w:r w:rsidR="00A85AFC" w:rsidRPr="00CA0D11">
        <w:rPr>
          <w:rStyle w:val="Char3"/>
          <w:rFonts w:hint="cs"/>
          <w:rtl/>
        </w:rPr>
        <w:t>»</w:t>
      </w:r>
      <w:r w:rsidR="00CB0CD6" w:rsidRPr="00FB3928">
        <w:rPr>
          <w:rStyle w:val="Char3"/>
          <w:vertAlign w:val="superscript"/>
          <w:rtl/>
        </w:rPr>
        <w:footnoteReference w:id="166"/>
      </w:r>
      <w:r w:rsidR="00A85AFC" w:rsidRPr="00187002">
        <w:rPr>
          <w:rStyle w:val="Char3"/>
          <w:rFonts w:hint="cs"/>
          <w:rtl/>
        </w:rPr>
        <w:t>.</w:t>
      </w:r>
    </w:p>
    <w:p w:rsidR="00A00E44" w:rsidRDefault="00A00E44" w:rsidP="00236D05">
      <w:pPr>
        <w:ind w:firstLine="284"/>
        <w:jc w:val="both"/>
        <w:rPr>
          <w:rStyle w:val="Char3"/>
          <w:rtl/>
        </w:rPr>
      </w:pPr>
      <w:r w:rsidRPr="00187002">
        <w:rPr>
          <w:rStyle w:val="Char3"/>
          <w:rFonts w:hint="cs"/>
          <w:rtl/>
        </w:rPr>
        <w:t>آیا به راستی باورکردنی است که آیین اسلام، عقاید بت‌پرستان عرب را دربار</w:t>
      </w:r>
      <w:r w:rsidR="00187002" w:rsidRPr="00187002">
        <w:rPr>
          <w:rStyle w:val="Char3"/>
          <w:rFonts w:hint="cs"/>
          <w:rtl/>
        </w:rPr>
        <w:t>ۀ</w:t>
      </w:r>
      <w:r w:rsidRPr="00187002">
        <w:rPr>
          <w:rStyle w:val="Char3"/>
          <w:rFonts w:hint="cs"/>
          <w:rtl/>
        </w:rPr>
        <w:t xml:space="preserve"> خداشناسی و سرای دیگر و شیو</w:t>
      </w:r>
      <w:r w:rsidR="00187002" w:rsidRPr="00187002">
        <w:rPr>
          <w:rStyle w:val="Char3"/>
          <w:rFonts w:hint="cs"/>
          <w:rtl/>
        </w:rPr>
        <w:t>ۀ</w:t>
      </w:r>
      <w:r w:rsidRPr="00187002">
        <w:rPr>
          <w:rStyle w:val="Char3"/>
          <w:rFonts w:hint="cs"/>
          <w:rtl/>
        </w:rPr>
        <w:t xml:space="preserve"> زندگانی، دگرگون ساخته باشد ولی در شعر آنان تأثیری به جای ننهاده باشد؟! مگر شعر، با ایمان و اندیش</w:t>
      </w:r>
      <w:r w:rsidR="00187002" w:rsidRPr="00187002">
        <w:rPr>
          <w:rStyle w:val="Char3"/>
          <w:rFonts w:hint="cs"/>
          <w:rtl/>
        </w:rPr>
        <w:t>ۀ</w:t>
      </w:r>
      <w:r w:rsidRPr="00187002">
        <w:rPr>
          <w:rStyle w:val="Char3"/>
          <w:rFonts w:hint="cs"/>
          <w:rtl/>
        </w:rPr>
        <w:t xml:space="preserve"> آدمی پیوند ندارد و از چشم‌اندازهای معنوی انسان در زندگی، به کلی جدا است؟ آیا بلاشر که کتاب مبسوطی دربار</w:t>
      </w:r>
      <w:r w:rsidR="00187002" w:rsidRPr="00187002">
        <w:rPr>
          <w:rStyle w:val="Char3"/>
          <w:rFonts w:hint="cs"/>
          <w:rtl/>
        </w:rPr>
        <w:t>ۀ</w:t>
      </w:r>
      <w:r w:rsidRPr="00187002">
        <w:rPr>
          <w:rStyle w:val="Char3"/>
          <w:rFonts w:hint="cs"/>
          <w:rtl/>
        </w:rPr>
        <w:t xml:space="preserve"> ادبیّات </w:t>
      </w:r>
      <w:r w:rsidR="00BA686C" w:rsidRPr="00187002">
        <w:rPr>
          <w:rStyle w:val="Char3"/>
          <w:rFonts w:hint="cs"/>
          <w:rtl/>
        </w:rPr>
        <w:t>عرب نگاشته، خبر نداشته است که شاعران دور</w:t>
      </w:r>
      <w:r w:rsidR="00187002" w:rsidRPr="00187002">
        <w:rPr>
          <w:rStyle w:val="Char3"/>
          <w:rFonts w:hint="cs"/>
          <w:rtl/>
        </w:rPr>
        <w:t>ۀ</w:t>
      </w:r>
      <w:r w:rsidR="00BA686C" w:rsidRPr="00187002">
        <w:rPr>
          <w:rStyle w:val="Char3"/>
          <w:rFonts w:hint="cs"/>
          <w:rtl/>
        </w:rPr>
        <w:t xml:space="preserve"> جاهلیّت در اشعار خود، </w:t>
      </w:r>
      <w:r w:rsidR="00236D05" w:rsidRPr="00187002">
        <w:rPr>
          <w:rStyle w:val="Char3"/>
          <w:rFonts w:hint="cs"/>
          <w:rtl/>
        </w:rPr>
        <w:t>بیشتر به ستایش بت‌ها و افتخار به آباء و اجداد و وصف زنان زیبا و توصیف اسب و شراب و مباهات به قتل و غارت‌ها ... می‌پرداختند و چون اسلام از افق ایشان سر زد و گروهی از آنان به یاری پیامبر اسلام برخاستند، جز دربار</w:t>
      </w:r>
      <w:r w:rsidR="00187002" w:rsidRPr="00187002">
        <w:rPr>
          <w:rStyle w:val="Char3"/>
          <w:rFonts w:hint="cs"/>
          <w:rtl/>
        </w:rPr>
        <w:t>ۀ</w:t>
      </w:r>
      <w:r w:rsidR="00236D05" w:rsidRPr="00187002">
        <w:rPr>
          <w:rStyle w:val="Char3"/>
          <w:rFonts w:hint="cs"/>
          <w:rtl/>
        </w:rPr>
        <w:t xml:space="preserve"> توحید خداوند و ستایش او و آداب حسنه و دفاع از رسول خدا و پیروانش ... شعری نسرودند و «خمریّات» آنان به «إسلامیّات» مبدل گشت؟ </w:t>
      </w:r>
      <w:r w:rsidR="000121B3" w:rsidRPr="00187002">
        <w:rPr>
          <w:rStyle w:val="Char3"/>
          <w:rFonts w:hint="cs"/>
          <w:rtl/>
        </w:rPr>
        <w:t>مگر رژی بلاشر، آثار شاعران مسلمان را در دور</w:t>
      </w:r>
      <w:r w:rsidR="00187002" w:rsidRPr="00187002">
        <w:rPr>
          <w:rStyle w:val="Char3"/>
          <w:rFonts w:hint="cs"/>
          <w:rtl/>
        </w:rPr>
        <w:t>ۀ</w:t>
      </w:r>
      <w:r w:rsidR="000121B3" w:rsidRPr="00187002">
        <w:rPr>
          <w:rStyle w:val="Char3"/>
          <w:rFonts w:hint="cs"/>
          <w:rtl/>
        </w:rPr>
        <w:t xml:space="preserve"> جاهلیّت ندیده که همچون حسّان‌بن ثابت أنصاری می‌گفتند</w:t>
      </w:r>
      <w:r w:rsidR="00156AEF" w:rsidRPr="00187002">
        <w:rPr>
          <w:rStyle w:val="Char3"/>
          <w:rFonts w:hint="cs"/>
          <w:rtl/>
        </w:rPr>
        <w:t>:</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567"/>
        <w:gridCol w:w="3369"/>
      </w:tblGrid>
      <w:tr w:rsidR="00CA0D11" w:rsidTr="00CA0D11">
        <w:trPr>
          <w:jc w:val="center"/>
        </w:trPr>
        <w:tc>
          <w:tcPr>
            <w:tcW w:w="3368" w:type="dxa"/>
          </w:tcPr>
          <w:p w:rsidR="00CA0D11" w:rsidRPr="00CA0D11" w:rsidRDefault="00CA0D11" w:rsidP="00CA0D11">
            <w:pPr>
              <w:pStyle w:val="a0"/>
              <w:ind w:firstLine="0"/>
              <w:jc w:val="lowKashida"/>
              <w:rPr>
                <w:rStyle w:val="Char3"/>
                <w:rFonts w:ascii="mylotus" w:eastAsia="SimSun" w:hAnsi="mylotus" w:cs="mylotus"/>
                <w:sz w:val="2"/>
                <w:szCs w:val="2"/>
                <w:rtl/>
              </w:rPr>
            </w:pPr>
            <w:r w:rsidRPr="00CA0D11">
              <w:rPr>
                <w:rtl/>
              </w:rPr>
              <w:t>ونشربُها فتتركنا ملوكاً</w:t>
            </w:r>
            <w:r>
              <w:rPr>
                <w:rFonts w:hint="cs"/>
                <w:rtl/>
              </w:rPr>
              <w:br/>
            </w:r>
          </w:p>
        </w:tc>
        <w:tc>
          <w:tcPr>
            <w:tcW w:w="567" w:type="dxa"/>
          </w:tcPr>
          <w:p w:rsidR="00CA0D11" w:rsidRPr="00CA0D11" w:rsidRDefault="00CA0D11" w:rsidP="00CA0D11">
            <w:pPr>
              <w:pStyle w:val="a0"/>
              <w:ind w:firstLine="0"/>
              <w:jc w:val="lowKashida"/>
              <w:rPr>
                <w:rStyle w:val="Char3"/>
                <w:rFonts w:ascii="mylotus" w:eastAsia="SimSun" w:hAnsi="mylotus" w:cs="mylotus"/>
                <w:sz w:val="27"/>
                <w:szCs w:val="27"/>
                <w:rtl/>
              </w:rPr>
            </w:pPr>
          </w:p>
        </w:tc>
        <w:tc>
          <w:tcPr>
            <w:tcW w:w="3369" w:type="dxa"/>
          </w:tcPr>
          <w:p w:rsidR="00CA0D11" w:rsidRPr="00CA0D11" w:rsidRDefault="00CA0D11" w:rsidP="00CA0D11">
            <w:pPr>
              <w:pStyle w:val="a0"/>
              <w:ind w:firstLine="0"/>
              <w:jc w:val="lowKashida"/>
              <w:rPr>
                <w:rStyle w:val="Char3"/>
                <w:rFonts w:ascii="mylotus" w:eastAsia="SimSun" w:hAnsi="mylotus" w:cs="mylotus"/>
                <w:sz w:val="2"/>
                <w:szCs w:val="2"/>
                <w:rtl/>
              </w:rPr>
            </w:pPr>
            <w:r w:rsidRPr="00CA0D11">
              <w:rPr>
                <w:rtl/>
              </w:rPr>
              <w:t>وأسداً ما ینهنهها اللّقاءُ</w:t>
            </w:r>
            <w:r w:rsidRPr="00CA0D11">
              <w:rPr>
                <w:rStyle w:val="Char3"/>
                <w:vertAlign w:val="superscript"/>
                <w:rtl/>
              </w:rPr>
              <w:footnoteReference w:id="167"/>
            </w:r>
            <w:r>
              <w:rPr>
                <w:rFonts w:hint="cs"/>
                <w:rtl/>
              </w:rPr>
              <w:br/>
            </w:r>
          </w:p>
        </w:tc>
      </w:tr>
    </w:tbl>
    <w:p w:rsidR="000121B3" w:rsidRDefault="00CF5EC2" w:rsidP="00236D05">
      <w:pPr>
        <w:ind w:firstLine="284"/>
        <w:jc w:val="both"/>
        <w:rPr>
          <w:rStyle w:val="Char3"/>
          <w:rtl/>
        </w:rPr>
      </w:pPr>
      <w:r w:rsidRPr="00187002">
        <w:rPr>
          <w:rStyle w:val="Char3"/>
          <w:rFonts w:hint="cs"/>
          <w:rtl/>
        </w:rPr>
        <w:t>یعنی</w:t>
      </w:r>
      <w:r w:rsidR="00156AEF" w:rsidRPr="00187002">
        <w:rPr>
          <w:rStyle w:val="Char3"/>
          <w:rFonts w:hint="cs"/>
          <w:rtl/>
        </w:rPr>
        <w:t>:</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567"/>
        <w:gridCol w:w="3369"/>
      </w:tblGrid>
      <w:tr w:rsidR="00CA0D11" w:rsidRPr="00CA0D11" w:rsidTr="002F7DBE">
        <w:trPr>
          <w:jc w:val="center"/>
        </w:trPr>
        <w:tc>
          <w:tcPr>
            <w:tcW w:w="3368" w:type="dxa"/>
          </w:tcPr>
          <w:p w:rsidR="00CA0D11" w:rsidRPr="00CA0D11" w:rsidRDefault="00CA0D11" w:rsidP="00CA0D11">
            <w:pPr>
              <w:pStyle w:val="a3"/>
              <w:ind w:firstLine="0"/>
              <w:jc w:val="lowKashida"/>
              <w:rPr>
                <w:rStyle w:val="Char3"/>
                <w:sz w:val="2"/>
                <w:szCs w:val="2"/>
                <w:rtl/>
              </w:rPr>
            </w:pPr>
            <w:r w:rsidRPr="00CA0D11">
              <w:rPr>
                <w:rFonts w:hint="cs"/>
                <w:sz w:val="24"/>
                <w:szCs w:val="24"/>
                <w:rtl/>
              </w:rPr>
              <w:t>باده می‌نوشیم و آنگه چون امیران می‌شویم</w:t>
            </w:r>
            <w:r w:rsidRPr="00CA0D11">
              <w:rPr>
                <w:rFonts w:hint="cs"/>
                <w:sz w:val="24"/>
                <w:szCs w:val="24"/>
                <w:rtl/>
              </w:rPr>
              <w:br/>
            </w:r>
          </w:p>
        </w:tc>
        <w:tc>
          <w:tcPr>
            <w:tcW w:w="567" w:type="dxa"/>
          </w:tcPr>
          <w:p w:rsidR="00CA0D11" w:rsidRPr="00CA0D11" w:rsidRDefault="00CA0D11" w:rsidP="00CA0D11">
            <w:pPr>
              <w:pStyle w:val="a3"/>
              <w:jc w:val="lowKashida"/>
              <w:rPr>
                <w:rStyle w:val="Char3"/>
                <w:rtl/>
              </w:rPr>
            </w:pPr>
          </w:p>
        </w:tc>
        <w:tc>
          <w:tcPr>
            <w:tcW w:w="3369" w:type="dxa"/>
          </w:tcPr>
          <w:p w:rsidR="00CA0D11" w:rsidRPr="00CA0D11" w:rsidRDefault="00CA0D11" w:rsidP="00CA0D11">
            <w:pPr>
              <w:pStyle w:val="a3"/>
              <w:ind w:firstLine="0"/>
              <w:jc w:val="lowKashida"/>
              <w:rPr>
                <w:rStyle w:val="Char3"/>
                <w:sz w:val="2"/>
                <w:szCs w:val="2"/>
                <w:rtl/>
              </w:rPr>
            </w:pPr>
            <w:r w:rsidRPr="00CA0D11">
              <w:rPr>
                <w:rFonts w:hint="cs"/>
                <w:sz w:val="24"/>
                <w:szCs w:val="24"/>
                <w:rtl/>
              </w:rPr>
              <w:t>وقت دیدار رقیبان همچون شیران می‌شویم</w:t>
            </w:r>
            <w:r w:rsidRPr="00CA0D11">
              <w:rPr>
                <w:spacing w:val="-8"/>
                <w:sz w:val="36"/>
                <w:vertAlign w:val="superscript"/>
                <w:rtl/>
              </w:rPr>
              <w:footnoteReference w:id="168"/>
            </w:r>
            <w:r>
              <w:rPr>
                <w:rFonts w:hint="cs"/>
                <w:rtl/>
              </w:rPr>
              <w:br/>
            </w:r>
          </w:p>
        </w:tc>
      </w:tr>
    </w:tbl>
    <w:p w:rsidR="000121B3" w:rsidRPr="00187002" w:rsidRDefault="007D79E8" w:rsidP="00296A70">
      <w:pPr>
        <w:ind w:firstLine="284"/>
        <w:jc w:val="both"/>
        <w:rPr>
          <w:rStyle w:val="Char3"/>
          <w:rtl/>
        </w:rPr>
      </w:pPr>
      <w:r w:rsidRPr="00187002">
        <w:rPr>
          <w:rStyle w:val="Char3"/>
          <w:rFonts w:hint="cs"/>
          <w:rtl/>
        </w:rPr>
        <w:t>شگفتا که بلاشر خود به ترجم</w:t>
      </w:r>
      <w:r w:rsidR="00187002" w:rsidRPr="00187002">
        <w:rPr>
          <w:rStyle w:val="Char3"/>
          <w:rFonts w:hint="cs"/>
          <w:rtl/>
        </w:rPr>
        <w:t>ۀ</w:t>
      </w:r>
      <w:r w:rsidRPr="00187002">
        <w:rPr>
          <w:rStyle w:val="Char3"/>
          <w:rFonts w:hint="cs"/>
          <w:rtl/>
        </w:rPr>
        <w:t xml:space="preserve"> قرآن کریم دست زده و می‌داند که قرآن میان شاعران بازمانده از دوران جاهلیّت و شاعرانی که اسلام را پذیرفتند، تفاوت </w:t>
      </w:r>
      <w:r w:rsidR="00961073" w:rsidRPr="00187002">
        <w:rPr>
          <w:rStyle w:val="Char3"/>
          <w:rFonts w:hint="cs"/>
          <w:rtl/>
        </w:rPr>
        <w:t>نهاده و راه هرکدام را در شعر از یکدیگر جدا شمرده است</w:t>
      </w:r>
      <w:r w:rsidR="00267198" w:rsidRPr="00187002">
        <w:rPr>
          <w:rStyle w:val="Char3"/>
          <w:rFonts w:hint="cs"/>
          <w:rtl/>
        </w:rPr>
        <w:t>،</w:t>
      </w:r>
      <w:r w:rsidR="00961073" w:rsidRPr="00187002">
        <w:rPr>
          <w:rStyle w:val="Char3"/>
          <w:rFonts w:hint="cs"/>
          <w:rtl/>
        </w:rPr>
        <w:t xml:space="preserve"> چنانکه می‌فرماید</w:t>
      </w:r>
      <w:r w:rsidR="00156AEF" w:rsidRPr="00187002">
        <w:rPr>
          <w:rStyle w:val="Char3"/>
          <w:rFonts w:hint="cs"/>
          <w:rtl/>
        </w:rPr>
        <w:t>:</w:t>
      </w:r>
    </w:p>
    <w:p w:rsidR="005A63AB" w:rsidRPr="00144995" w:rsidRDefault="005A63AB" w:rsidP="00296A70">
      <w:pPr>
        <w:ind w:firstLine="284"/>
        <w:jc w:val="both"/>
        <w:rPr>
          <w:rStyle w:val="Chara"/>
          <w:rtl/>
        </w:rPr>
      </w:pPr>
      <w:r>
        <w:rPr>
          <w:rFonts w:ascii="Traditional Arabic" w:hAnsi="Traditional Arabic"/>
          <w:sz w:val="24"/>
          <w:szCs w:val="28"/>
          <w:rtl/>
          <w:lang w:bidi="fa-IR"/>
        </w:rPr>
        <w:t>﴿</w:t>
      </w:r>
      <w:r w:rsidR="00296A70" w:rsidRPr="00144995">
        <w:rPr>
          <w:rStyle w:val="Chara"/>
          <w:rFonts w:hint="cs"/>
          <w:rtl/>
        </w:rPr>
        <w:t>وَٱلشُّعَرَآءُ</w:t>
      </w:r>
      <w:r w:rsidR="00296A70" w:rsidRPr="00144995">
        <w:rPr>
          <w:rStyle w:val="Chara"/>
          <w:rtl/>
        </w:rPr>
        <w:t xml:space="preserve"> يَتَّبِعُهُمُ </w:t>
      </w:r>
      <w:r w:rsidR="00296A70" w:rsidRPr="00144995">
        <w:rPr>
          <w:rStyle w:val="Chara"/>
          <w:rFonts w:hint="cs"/>
          <w:rtl/>
        </w:rPr>
        <w:t>ٱلۡغَاوُۥنَ</w:t>
      </w:r>
      <w:r w:rsidR="00296A70" w:rsidRPr="00144995">
        <w:rPr>
          <w:rStyle w:val="Chara"/>
          <w:rtl/>
        </w:rPr>
        <w:t xml:space="preserve"> ٢٢٤ </w:t>
      </w:r>
      <w:r w:rsidR="00296A70" w:rsidRPr="00144995">
        <w:rPr>
          <w:rStyle w:val="Chara"/>
          <w:rFonts w:hint="cs"/>
          <w:rtl/>
        </w:rPr>
        <w:t>أَلَمۡ</w:t>
      </w:r>
      <w:r w:rsidR="00296A70" w:rsidRPr="00144995">
        <w:rPr>
          <w:rStyle w:val="Chara"/>
          <w:rtl/>
        </w:rPr>
        <w:t xml:space="preserve"> تَرَ أَنَّهُمۡ فِي كُلِّ وَادٖ يَهِيمُونَ ٢٢٥ وَأَنَّهُمۡ يَقُولُونَ مَا لَا يَفۡعَلُونَ ٢٢٦ </w:t>
      </w:r>
      <w:r w:rsidR="00296A70" w:rsidRPr="00144995">
        <w:rPr>
          <w:rStyle w:val="Chara"/>
          <w:rFonts w:hint="cs"/>
          <w:rtl/>
        </w:rPr>
        <w:t>إِلَّا</w:t>
      </w:r>
      <w:r w:rsidR="00296A70" w:rsidRPr="00144995">
        <w:rPr>
          <w:rStyle w:val="Chara"/>
          <w:rtl/>
        </w:rPr>
        <w:t xml:space="preserve"> </w:t>
      </w:r>
      <w:r w:rsidR="00296A70" w:rsidRPr="00144995">
        <w:rPr>
          <w:rStyle w:val="Chara"/>
          <w:rFonts w:hint="cs"/>
          <w:rtl/>
        </w:rPr>
        <w:t>ٱلَّذِينَ</w:t>
      </w:r>
      <w:r w:rsidR="00296A70" w:rsidRPr="00144995">
        <w:rPr>
          <w:rStyle w:val="Chara"/>
          <w:rtl/>
        </w:rPr>
        <w:t xml:space="preserve"> ءَامَنُواْ وَعَمِلُواْ </w:t>
      </w:r>
      <w:r w:rsidR="00296A70" w:rsidRPr="00144995">
        <w:rPr>
          <w:rStyle w:val="Chara"/>
          <w:rFonts w:hint="cs"/>
          <w:rtl/>
        </w:rPr>
        <w:t>ٱلصَّٰلِحَٰتِ</w:t>
      </w:r>
      <w:r w:rsidR="00296A70" w:rsidRPr="00144995">
        <w:rPr>
          <w:rStyle w:val="Chara"/>
          <w:rtl/>
        </w:rPr>
        <w:t xml:space="preserve"> وَذَكَرُواْ </w:t>
      </w:r>
      <w:r w:rsidR="00296A70" w:rsidRPr="00144995">
        <w:rPr>
          <w:rStyle w:val="Chara"/>
          <w:rFonts w:hint="cs"/>
          <w:rtl/>
        </w:rPr>
        <w:t>ٱللَّهَ</w:t>
      </w:r>
      <w:r w:rsidR="00296A70" w:rsidRPr="00144995">
        <w:rPr>
          <w:rStyle w:val="Chara"/>
          <w:rtl/>
        </w:rPr>
        <w:t xml:space="preserve"> كَثِيرٗا وَ</w:t>
      </w:r>
      <w:r w:rsidR="00296A70" w:rsidRPr="00144995">
        <w:rPr>
          <w:rStyle w:val="Chara"/>
          <w:rFonts w:hint="cs"/>
          <w:rtl/>
        </w:rPr>
        <w:t>ٱنتَصَرُواْ</w:t>
      </w:r>
      <w:r w:rsidR="00296A70" w:rsidRPr="00144995">
        <w:rPr>
          <w:rStyle w:val="Chara"/>
          <w:rtl/>
        </w:rPr>
        <w:t xml:space="preserve"> مِنۢ بَعۡدِ مَا ظُلِمُواْۗ</w:t>
      </w:r>
      <w:r>
        <w:rPr>
          <w:rFonts w:ascii="Traditional Arabic" w:hAnsi="Traditional Arabic"/>
          <w:sz w:val="24"/>
          <w:szCs w:val="28"/>
          <w:rtl/>
          <w:lang w:bidi="fa-IR"/>
        </w:rPr>
        <w:t>﴾</w:t>
      </w:r>
      <w:r w:rsidRPr="00187002">
        <w:rPr>
          <w:rStyle w:val="Char3"/>
          <w:rFonts w:hint="cs"/>
          <w:rtl/>
        </w:rPr>
        <w:t xml:space="preserve"> </w:t>
      </w:r>
      <w:r w:rsidRPr="00CA0D11">
        <w:rPr>
          <w:rStyle w:val="Char8"/>
          <w:rtl/>
        </w:rPr>
        <w:t>[</w:t>
      </w:r>
      <w:r w:rsidRPr="00CA0D11">
        <w:rPr>
          <w:rStyle w:val="Char8"/>
          <w:rFonts w:hint="cs"/>
          <w:rtl/>
        </w:rPr>
        <w:t>الشعراء: 224-227</w:t>
      </w:r>
      <w:r w:rsidRPr="00CA0D11">
        <w:rPr>
          <w:rStyle w:val="Char8"/>
          <w:rtl/>
        </w:rPr>
        <w:t>]</w:t>
      </w:r>
      <w:r w:rsidRPr="00187002">
        <w:rPr>
          <w:rStyle w:val="Char3"/>
          <w:rFonts w:hint="cs"/>
          <w:rtl/>
        </w:rPr>
        <w:t>.</w:t>
      </w:r>
    </w:p>
    <w:p w:rsidR="00D10945" w:rsidRPr="00187002" w:rsidRDefault="0052749D" w:rsidP="00D10945">
      <w:pPr>
        <w:ind w:firstLine="284"/>
        <w:jc w:val="both"/>
        <w:rPr>
          <w:rStyle w:val="Char3"/>
          <w:rtl/>
        </w:rPr>
      </w:pPr>
      <w:r w:rsidRPr="00187002">
        <w:rPr>
          <w:rStyle w:val="Char3"/>
          <w:rFonts w:hint="cs"/>
          <w:rtl/>
        </w:rPr>
        <w:t>یعنی</w:t>
      </w:r>
      <w:r w:rsidR="00156AEF" w:rsidRPr="00187002">
        <w:rPr>
          <w:rStyle w:val="Char3"/>
          <w:rFonts w:hint="cs"/>
          <w:rtl/>
        </w:rPr>
        <w:t>:</w:t>
      </w:r>
    </w:p>
    <w:p w:rsidR="0052749D" w:rsidRPr="00187002" w:rsidRDefault="0052749D" w:rsidP="00D10945">
      <w:pPr>
        <w:ind w:firstLine="284"/>
        <w:jc w:val="both"/>
        <w:rPr>
          <w:rStyle w:val="Char3"/>
          <w:rtl/>
        </w:rPr>
      </w:pPr>
      <w:r w:rsidRPr="00187002">
        <w:rPr>
          <w:rStyle w:val="Char3"/>
          <w:rFonts w:hint="cs"/>
          <w:rtl/>
        </w:rPr>
        <w:t>«گمراهان، شاعران را پیروی می‌کنند.</w:t>
      </w:r>
    </w:p>
    <w:p w:rsidR="0052749D" w:rsidRPr="00187002" w:rsidRDefault="0052749D" w:rsidP="00D10945">
      <w:pPr>
        <w:ind w:firstLine="284"/>
        <w:jc w:val="both"/>
        <w:rPr>
          <w:rStyle w:val="Char3"/>
          <w:rtl/>
        </w:rPr>
      </w:pPr>
      <w:r w:rsidRPr="00187002">
        <w:rPr>
          <w:rStyle w:val="Char3"/>
          <w:rFonts w:hint="cs"/>
          <w:rtl/>
        </w:rPr>
        <w:t>آیا ندیدی که شاعران در هر وادی سرگردانند؟</w:t>
      </w:r>
    </w:p>
    <w:p w:rsidR="0052749D" w:rsidRPr="00187002" w:rsidRDefault="0052749D" w:rsidP="00D10945">
      <w:pPr>
        <w:ind w:firstLine="284"/>
        <w:jc w:val="both"/>
        <w:rPr>
          <w:rStyle w:val="Char3"/>
          <w:rtl/>
        </w:rPr>
      </w:pPr>
      <w:r w:rsidRPr="00187002">
        <w:rPr>
          <w:rStyle w:val="Char3"/>
          <w:rFonts w:hint="cs"/>
          <w:rtl/>
        </w:rPr>
        <w:t>و سخنانی می‌گویند که خود بدان‌ها عمل نمی‌کنند!</w:t>
      </w:r>
    </w:p>
    <w:p w:rsidR="004D448D" w:rsidRPr="00187002" w:rsidRDefault="001F5689" w:rsidP="004D448D">
      <w:pPr>
        <w:ind w:firstLine="284"/>
        <w:jc w:val="both"/>
        <w:rPr>
          <w:rStyle w:val="Char3"/>
          <w:rtl/>
        </w:rPr>
      </w:pPr>
      <w:r w:rsidRPr="00187002">
        <w:rPr>
          <w:rStyle w:val="Char3"/>
          <w:rFonts w:hint="cs"/>
          <w:rtl/>
        </w:rPr>
        <w:t xml:space="preserve">مگر آنان که ایمان آوردند و به کارهای شایسته پرداختند و خدا را بسیار یاد کردند </w:t>
      </w:r>
      <w:r w:rsidR="004D448D" w:rsidRPr="00187002">
        <w:rPr>
          <w:rStyle w:val="Char3"/>
          <w:rFonts w:hint="cs"/>
          <w:rtl/>
        </w:rPr>
        <w:t>و پس از آنکه ستم بر ایشان رفت، (به زبان شعر) حق را یاری نمودند ...».</w:t>
      </w:r>
    </w:p>
    <w:p w:rsidR="004D448D" w:rsidRPr="00187002" w:rsidRDefault="004D448D" w:rsidP="004D448D">
      <w:pPr>
        <w:ind w:firstLine="284"/>
        <w:jc w:val="both"/>
        <w:rPr>
          <w:rStyle w:val="Char3"/>
          <w:rtl/>
        </w:rPr>
      </w:pPr>
      <w:r w:rsidRPr="00187002">
        <w:rPr>
          <w:rStyle w:val="Char3"/>
          <w:rFonts w:hint="cs"/>
          <w:rtl/>
        </w:rPr>
        <w:t>و باز هم جای شگفتی است که بلاشر در همان کتاب «تاریخ ادبیّات عرب» نتوانسته نفوذ و تأثیر اسلام را در اشعار حسّان‌بن ثابت انکار کند و گفته است</w:t>
      </w:r>
      <w:r w:rsidR="00156AEF" w:rsidRPr="00187002">
        <w:rPr>
          <w:rStyle w:val="Char3"/>
          <w:rFonts w:hint="cs"/>
          <w:rtl/>
        </w:rPr>
        <w:t>:</w:t>
      </w:r>
    </w:p>
    <w:p w:rsidR="000A4F7F" w:rsidRPr="00187002" w:rsidRDefault="004D448D" w:rsidP="00D96802">
      <w:pPr>
        <w:ind w:firstLine="284"/>
        <w:jc w:val="both"/>
        <w:rPr>
          <w:rStyle w:val="Char3"/>
          <w:rtl/>
        </w:rPr>
      </w:pPr>
      <w:r w:rsidRPr="00187002">
        <w:rPr>
          <w:rStyle w:val="Char3"/>
          <w:rFonts w:hint="cs"/>
          <w:rtl/>
        </w:rPr>
        <w:t xml:space="preserve">«در حقیقت، تأثیر اسلام </w:t>
      </w:r>
      <w:r w:rsidR="00D96802" w:rsidRPr="00187002">
        <w:rPr>
          <w:rStyle w:val="Char3"/>
          <w:rFonts w:hint="cs"/>
          <w:rtl/>
        </w:rPr>
        <w:t>در این قبیل اشعاری (که از حسّان سر زده) بدیهی جلوه می‌کند و نمی‌دانیم اشعار مردی که ستایند</w:t>
      </w:r>
      <w:r w:rsidR="00187002" w:rsidRPr="00187002">
        <w:rPr>
          <w:rStyle w:val="Char3"/>
          <w:rFonts w:hint="cs"/>
          <w:rtl/>
        </w:rPr>
        <w:t>ۀ</w:t>
      </w:r>
      <w:r w:rsidR="00D96802" w:rsidRPr="00187002">
        <w:rPr>
          <w:rStyle w:val="Char3"/>
          <w:rFonts w:hint="cs"/>
          <w:rtl/>
        </w:rPr>
        <w:t xml:space="preserve"> اسلام شمرده می‌شود چگونه ممکن است جز این باشد؟!»</w:t>
      </w:r>
      <w:r w:rsidR="000A4F7F" w:rsidRPr="00FB3928">
        <w:rPr>
          <w:rStyle w:val="Char3"/>
          <w:vertAlign w:val="superscript"/>
          <w:rtl/>
        </w:rPr>
        <w:footnoteReference w:id="169"/>
      </w:r>
    </w:p>
    <w:p w:rsidR="00D96802" w:rsidRPr="00187002" w:rsidRDefault="00D96802" w:rsidP="00D96802">
      <w:pPr>
        <w:ind w:firstLine="284"/>
        <w:jc w:val="both"/>
        <w:rPr>
          <w:rStyle w:val="Char3"/>
          <w:rtl/>
        </w:rPr>
      </w:pPr>
      <w:r w:rsidRPr="00187002">
        <w:rPr>
          <w:rStyle w:val="Char3"/>
          <w:rFonts w:hint="cs"/>
          <w:rtl/>
        </w:rPr>
        <w:t>با این همه، مترجم فارسی کتابِ «تاریخ ادبیّات عرب» در مقام اعتذار برآمده و کوشیده تا با توجیه سخن بلاشر (که ادّعا می‌نمود وحی محمدی فاصله‌ای میان معانی شعر در جاهلیّت و اسلام پدید نیاورد) وی را از خطا تبرئه کند! و در این باره می‌نویسد:</w:t>
      </w:r>
    </w:p>
    <w:p w:rsidR="000A4F7F" w:rsidRPr="00187002" w:rsidRDefault="00D96802" w:rsidP="00AC11BA">
      <w:pPr>
        <w:ind w:firstLine="284"/>
        <w:jc w:val="both"/>
        <w:rPr>
          <w:rStyle w:val="Char3"/>
          <w:rtl/>
        </w:rPr>
      </w:pPr>
      <w:r w:rsidRPr="00187002">
        <w:rPr>
          <w:rStyle w:val="Char3"/>
          <w:rFonts w:hint="cs"/>
          <w:rtl/>
        </w:rPr>
        <w:t>«شاید مراد مؤلّف بیشتر آن باشد که در ساختمان ظاهری شعر عربی، جاهلی و اسلامی تغییر حاصل نگردیده»!</w:t>
      </w:r>
      <w:r w:rsidR="000A4F7F" w:rsidRPr="00FB3928">
        <w:rPr>
          <w:rStyle w:val="Char3"/>
          <w:vertAlign w:val="superscript"/>
          <w:rtl/>
        </w:rPr>
        <w:footnoteReference w:id="170"/>
      </w:r>
      <w:r w:rsidR="00AC11BA" w:rsidRPr="00187002">
        <w:rPr>
          <w:rStyle w:val="Char3"/>
          <w:rFonts w:hint="cs"/>
          <w:rtl/>
        </w:rPr>
        <w:t>.</w:t>
      </w:r>
    </w:p>
    <w:p w:rsidR="00AF4D49" w:rsidRPr="00187002" w:rsidRDefault="00D96802" w:rsidP="00D96802">
      <w:pPr>
        <w:ind w:firstLine="284"/>
        <w:jc w:val="both"/>
        <w:rPr>
          <w:rStyle w:val="Char3"/>
          <w:rtl/>
        </w:rPr>
      </w:pPr>
      <w:r w:rsidRPr="00187002">
        <w:rPr>
          <w:rStyle w:val="Char3"/>
          <w:rFonts w:hint="cs"/>
          <w:rtl/>
        </w:rPr>
        <w:t>با آنکه اولاً</w:t>
      </w:r>
      <w:r w:rsidR="00156AEF" w:rsidRPr="00187002">
        <w:rPr>
          <w:rStyle w:val="Char3"/>
          <w:rFonts w:hint="cs"/>
          <w:rtl/>
        </w:rPr>
        <w:t>:</w:t>
      </w:r>
      <w:r w:rsidRPr="00187002">
        <w:rPr>
          <w:rStyle w:val="Char3"/>
          <w:rFonts w:hint="cs"/>
          <w:rtl/>
        </w:rPr>
        <w:t xml:space="preserve"> در متن </w:t>
      </w:r>
      <w:r w:rsidR="00AF4D49" w:rsidRPr="00187002">
        <w:rPr>
          <w:rStyle w:val="Char3"/>
          <w:rFonts w:hint="cs"/>
          <w:rtl/>
        </w:rPr>
        <w:t>کتاب بلاشر چنانکه خود مترجم محتر</w:t>
      </w:r>
      <w:r w:rsidRPr="00187002">
        <w:rPr>
          <w:rStyle w:val="Char3"/>
          <w:rFonts w:hint="cs"/>
          <w:rtl/>
        </w:rPr>
        <w:t>م آن را به فارسی برگردانده‌اند، سخن از «مفاهیم و معانی شاعران» آمده است، نه «ساختمان ظاهری شعر»!</w:t>
      </w:r>
      <w:r w:rsidR="000A4F7F" w:rsidRPr="00FB3928">
        <w:rPr>
          <w:rStyle w:val="Char3"/>
          <w:vertAlign w:val="superscript"/>
          <w:rtl/>
        </w:rPr>
        <w:footnoteReference w:id="171"/>
      </w:r>
      <w:r w:rsidR="00AF4D49" w:rsidRPr="00187002">
        <w:rPr>
          <w:rStyle w:val="Char3"/>
          <w:rFonts w:hint="cs"/>
          <w:rtl/>
        </w:rPr>
        <w:t>.</w:t>
      </w:r>
    </w:p>
    <w:p w:rsidR="000A4F7F" w:rsidRPr="00187002" w:rsidRDefault="00D96802" w:rsidP="00D96802">
      <w:pPr>
        <w:ind w:firstLine="284"/>
        <w:jc w:val="both"/>
        <w:rPr>
          <w:rStyle w:val="Char3"/>
          <w:rtl/>
        </w:rPr>
      </w:pPr>
      <w:r w:rsidRPr="00187002">
        <w:rPr>
          <w:rStyle w:val="Char3"/>
          <w:rFonts w:hint="cs"/>
          <w:rtl/>
        </w:rPr>
        <w:t xml:space="preserve"> ثانیاً</w:t>
      </w:r>
      <w:r w:rsidR="00156AEF" w:rsidRPr="00187002">
        <w:rPr>
          <w:rStyle w:val="Char3"/>
          <w:rFonts w:hint="cs"/>
          <w:rtl/>
        </w:rPr>
        <w:t>:</w:t>
      </w:r>
      <w:r w:rsidRPr="00187002">
        <w:rPr>
          <w:rStyle w:val="Char3"/>
          <w:rFonts w:hint="cs"/>
          <w:rtl/>
        </w:rPr>
        <w:t xml:space="preserve"> بلاشر این مسأله را در جای دیگر از کتابش به گونه‌ای واضح تأکید نموده و راه توجیه و تأویل را بر خوانندگان بسته است</w:t>
      </w:r>
      <w:r w:rsidR="00E81114" w:rsidRPr="00187002">
        <w:rPr>
          <w:rStyle w:val="Char3"/>
          <w:rFonts w:hint="cs"/>
          <w:rtl/>
        </w:rPr>
        <w:t>،</w:t>
      </w:r>
      <w:r w:rsidRPr="00187002">
        <w:rPr>
          <w:rStyle w:val="Char3"/>
          <w:rFonts w:hint="cs"/>
          <w:rtl/>
        </w:rPr>
        <w:t xml:space="preserve"> چنانکه می‌نویسد</w:t>
      </w:r>
      <w:r w:rsidR="00156AEF" w:rsidRPr="00187002">
        <w:rPr>
          <w:rStyle w:val="Char3"/>
          <w:rFonts w:hint="cs"/>
          <w:rtl/>
        </w:rPr>
        <w:t>:</w:t>
      </w:r>
    </w:p>
    <w:p w:rsidR="000A4F7F" w:rsidRPr="00187002" w:rsidRDefault="00D96802" w:rsidP="00CA50AA">
      <w:pPr>
        <w:ind w:firstLine="284"/>
        <w:jc w:val="both"/>
        <w:rPr>
          <w:rStyle w:val="Char3"/>
          <w:rtl/>
        </w:rPr>
      </w:pPr>
      <w:r w:rsidRPr="00187002">
        <w:rPr>
          <w:rStyle w:val="Char3"/>
          <w:rFonts w:hint="cs"/>
          <w:rtl/>
        </w:rPr>
        <w:t>«رسم این است که به پیروی از دانشمندان مسلمان قرون وسطی همه، وحی الهی را که بین</w:t>
      </w:r>
      <w:r w:rsidR="002E226D" w:rsidRPr="00187002">
        <w:rPr>
          <w:rStyle w:val="Char3"/>
          <w:rFonts w:hint="cs"/>
          <w:rtl/>
        </w:rPr>
        <w:t xml:space="preserve"> سال‌ها</w:t>
      </w:r>
      <w:r w:rsidRPr="00187002">
        <w:rPr>
          <w:rStyle w:val="Char3"/>
          <w:rFonts w:hint="cs"/>
          <w:rtl/>
        </w:rPr>
        <w:t xml:space="preserve">ی 612 میلادی تا 623 میلادی بر پیامبر نازل شد، عاملی به شمار آورند که در تحوّل ادبیّات عرب شکاف یا توقّفی به وجود آورد. لکن این عقیده در حقیقت اشتباه است و این اشتباه از آنجا برخاسته که مردمان می‌خواستند انقلابی را که اسلام در </w:t>
      </w:r>
      <w:r w:rsidR="00634344" w:rsidRPr="00187002">
        <w:rPr>
          <w:rStyle w:val="Char3"/>
          <w:rFonts w:hint="cs"/>
          <w:rtl/>
        </w:rPr>
        <w:t>تاریخ سیاسی و مذهبی خاورمیانه به وجود آورد، در زمین</w:t>
      </w:r>
      <w:r w:rsidR="00187002" w:rsidRPr="00187002">
        <w:rPr>
          <w:rStyle w:val="Char3"/>
          <w:rFonts w:hint="cs"/>
          <w:rtl/>
        </w:rPr>
        <w:t>ۀ</w:t>
      </w:r>
      <w:r w:rsidR="00634344" w:rsidRPr="00187002">
        <w:rPr>
          <w:rStyle w:val="Char3"/>
          <w:rFonts w:hint="cs"/>
          <w:rtl/>
        </w:rPr>
        <w:t xml:space="preserve"> ادبیّات نیز بازیابند»</w:t>
      </w:r>
      <w:r w:rsidR="000A4F7F" w:rsidRPr="00FB3928">
        <w:rPr>
          <w:rStyle w:val="Char3"/>
          <w:vertAlign w:val="superscript"/>
          <w:rtl/>
        </w:rPr>
        <w:footnoteReference w:id="172"/>
      </w:r>
      <w:r w:rsidR="00CA50AA" w:rsidRPr="00187002">
        <w:rPr>
          <w:rStyle w:val="Char3"/>
          <w:rFonts w:hint="cs"/>
          <w:rtl/>
        </w:rPr>
        <w:t>.</w:t>
      </w:r>
    </w:p>
    <w:p w:rsidR="00634344" w:rsidRPr="00187002" w:rsidRDefault="00634344" w:rsidP="00634344">
      <w:pPr>
        <w:ind w:firstLine="284"/>
        <w:jc w:val="both"/>
        <w:rPr>
          <w:rStyle w:val="Char3"/>
          <w:rtl/>
        </w:rPr>
      </w:pPr>
      <w:r w:rsidRPr="00187002">
        <w:rPr>
          <w:rStyle w:val="Char3"/>
          <w:rFonts w:hint="cs"/>
          <w:rtl/>
        </w:rPr>
        <w:t>همانگونه که ملاحظه می‌شود در اینجا به صراحت، سخن از «تحوّل ادبیات عرب» به میان آمده است نه ساختمان ظاهری شعر. و بلاشر انکار می‌کند که انقلاب دینی و سیاسی اسلام، در تحوّل ادب عربی مؤثّر افتاده باشد. و البته رأی وی، ادبیّات را به کلی از اندیشه‌های دینی و امور سیاسی جدا می‌کند و میان اشعار شاعران بت‌پرست و خوشگذران و شاعران یکتاپرست و پرهیزکار تفاوتی نمی‌بیند! و این ادّعا جز خیال‌پردازی مایه‌ای ندارد.</w:t>
      </w:r>
    </w:p>
    <w:p w:rsidR="00634344" w:rsidRPr="00187002" w:rsidRDefault="00634344" w:rsidP="00634344">
      <w:pPr>
        <w:ind w:firstLine="284"/>
        <w:jc w:val="both"/>
        <w:rPr>
          <w:rStyle w:val="Char3"/>
          <w:rtl/>
        </w:rPr>
      </w:pPr>
      <w:r w:rsidRPr="00187002">
        <w:rPr>
          <w:rStyle w:val="Char3"/>
          <w:rFonts w:hint="cs"/>
          <w:rtl/>
        </w:rPr>
        <w:t>نمون</w:t>
      </w:r>
      <w:r w:rsidR="00187002" w:rsidRPr="00187002">
        <w:rPr>
          <w:rStyle w:val="Char3"/>
          <w:rFonts w:hint="cs"/>
          <w:rtl/>
        </w:rPr>
        <w:t>ۀ</w:t>
      </w:r>
      <w:r w:rsidRPr="00187002">
        <w:rPr>
          <w:rStyle w:val="Char3"/>
          <w:rFonts w:hint="cs"/>
          <w:rtl/>
        </w:rPr>
        <w:t xml:space="preserve"> دیگر از لغزش‌های بلاشر آن است که وی در برخی از مباحث، راه اغراق و مبالغه می‌پیماید و به تناقض‌گویی دچار می‌شود. مثلاً در اینکه آیا از روزگار پیامبر اسلام هیچ نثری به ما رسیده است یا نه؟ بلاشر در کتاب «تاریخ ادبیّات عرب» می‌نویسد</w:t>
      </w:r>
      <w:r w:rsidR="00156AEF" w:rsidRPr="00187002">
        <w:rPr>
          <w:rStyle w:val="Char3"/>
          <w:rFonts w:hint="cs"/>
          <w:rtl/>
        </w:rPr>
        <w:t>:</w:t>
      </w:r>
    </w:p>
    <w:p w:rsidR="00634344" w:rsidRPr="00187002" w:rsidRDefault="00634344" w:rsidP="00634344">
      <w:pPr>
        <w:ind w:firstLine="284"/>
        <w:jc w:val="both"/>
        <w:rPr>
          <w:rStyle w:val="Char3"/>
          <w:rtl/>
        </w:rPr>
      </w:pPr>
      <w:r w:rsidRPr="00187002">
        <w:rPr>
          <w:rStyle w:val="Char3"/>
          <w:rFonts w:hint="cs"/>
          <w:rtl/>
        </w:rPr>
        <w:t>«همچنین شایست</w:t>
      </w:r>
      <w:r w:rsidR="00187002" w:rsidRPr="00187002">
        <w:rPr>
          <w:rStyle w:val="Char3"/>
          <w:rFonts w:hint="cs"/>
          <w:rtl/>
        </w:rPr>
        <w:t>ۀ</w:t>
      </w:r>
      <w:r w:rsidRPr="00187002">
        <w:rPr>
          <w:rStyle w:val="Char3"/>
          <w:rFonts w:hint="cs"/>
          <w:rtl/>
        </w:rPr>
        <w:t xml:space="preserve"> تذکر است که جعل، نه تنها شعر بلکه آثار منثور را نیز به شدّت فرا گرفت به نحوی که می‌توان قاطعانه گفت به استثنای قرآن، حتی یک سطر از نثر </w:t>
      </w:r>
      <w:r w:rsidR="00D72FDA" w:rsidRPr="00187002">
        <w:rPr>
          <w:rStyle w:val="Char3"/>
          <w:rFonts w:hint="cs"/>
          <w:rtl/>
        </w:rPr>
        <w:t>این روزگار به دست ما نرسیده است</w:t>
      </w:r>
      <w:r w:rsidRPr="00187002">
        <w:rPr>
          <w:rStyle w:val="Char3"/>
          <w:rFonts w:hint="cs"/>
          <w:rtl/>
        </w:rPr>
        <w:t>»</w:t>
      </w:r>
      <w:r w:rsidRPr="00FB3928">
        <w:rPr>
          <w:rStyle w:val="Char3"/>
          <w:vertAlign w:val="superscript"/>
          <w:rtl/>
        </w:rPr>
        <w:footnoteReference w:id="173"/>
      </w:r>
      <w:r w:rsidR="00D72FDA" w:rsidRPr="00187002">
        <w:rPr>
          <w:rStyle w:val="Char3"/>
          <w:rFonts w:hint="cs"/>
          <w:rtl/>
        </w:rPr>
        <w:t>.</w:t>
      </w:r>
    </w:p>
    <w:p w:rsidR="00634344" w:rsidRPr="00187002" w:rsidRDefault="00634344" w:rsidP="00634344">
      <w:pPr>
        <w:ind w:firstLine="284"/>
        <w:jc w:val="both"/>
        <w:rPr>
          <w:rStyle w:val="Char3"/>
          <w:rtl/>
        </w:rPr>
      </w:pPr>
      <w:r w:rsidRPr="00187002">
        <w:rPr>
          <w:rStyle w:val="Char3"/>
          <w:rFonts w:hint="cs"/>
          <w:rtl/>
        </w:rPr>
        <w:t>در پاسخ بلاشر کافی است که بگوییم</w:t>
      </w:r>
      <w:r w:rsidR="009859BB" w:rsidRPr="00187002">
        <w:rPr>
          <w:rStyle w:val="Char3"/>
          <w:rFonts w:hint="cs"/>
          <w:rtl/>
        </w:rPr>
        <w:t>:</w:t>
      </w:r>
      <w:r w:rsidRPr="00187002">
        <w:rPr>
          <w:rStyle w:val="Char3"/>
          <w:rFonts w:hint="cs"/>
          <w:rtl/>
        </w:rPr>
        <w:t xml:space="preserve"> خود وی در صفحات پیشین از همین کتاب اعتراف می‌نماید که پیمان‌نام</w:t>
      </w:r>
      <w:r w:rsidR="00187002" w:rsidRPr="00187002">
        <w:rPr>
          <w:rStyle w:val="Char3"/>
          <w:rFonts w:hint="cs"/>
          <w:rtl/>
        </w:rPr>
        <w:t>ۀ</w:t>
      </w:r>
      <w:r w:rsidRPr="00187002">
        <w:rPr>
          <w:rStyle w:val="Char3"/>
          <w:rFonts w:hint="cs"/>
          <w:rtl/>
        </w:rPr>
        <w:t xml:space="preserve"> منثور میان پیامبر اسلام و یهودیان مدینه که در آثار اسلامی نقل شده، کاملاً صحیح است! چنانکه می‌نویسد</w:t>
      </w:r>
      <w:r w:rsidR="00156AEF" w:rsidRPr="00187002">
        <w:rPr>
          <w:rStyle w:val="Char3"/>
          <w:rFonts w:hint="cs"/>
          <w:rtl/>
        </w:rPr>
        <w:t>:</w:t>
      </w:r>
    </w:p>
    <w:p w:rsidR="00634344" w:rsidRPr="00187002" w:rsidRDefault="00634344" w:rsidP="00CA0D11">
      <w:pPr>
        <w:ind w:firstLine="284"/>
        <w:jc w:val="both"/>
        <w:rPr>
          <w:rStyle w:val="Char3"/>
          <w:rtl/>
        </w:rPr>
      </w:pPr>
      <w:r w:rsidRPr="00187002">
        <w:rPr>
          <w:rStyle w:val="Char3"/>
          <w:rFonts w:hint="cs"/>
          <w:rtl/>
        </w:rPr>
        <w:t>«در عوض، متون نسبتاً مفصّلی در دست داریم که از کتیبه‌های فوق غنی‌ترند اگرچه محتوای</w:t>
      </w:r>
      <w:r w:rsidR="00B16643" w:rsidRPr="00187002">
        <w:rPr>
          <w:rStyle w:val="Char3"/>
          <w:rFonts w:hint="cs"/>
          <w:rtl/>
        </w:rPr>
        <w:t xml:space="preserve"> آن‌ها </w:t>
      </w:r>
      <w:r w:rsidRPr="00187002">
        <w:rPr>
          <w:rStyle w:val="Char3"/>
          <w:rFonts w:hint="cs"/>
          <w:rtl/>
        </w:rPr>
        <w:t>چندان متنوّع نیست. این متون عبارتند از معاهدات پیامبر و یا نامه‌هایی که ایشان برای سران قبایل یا امیران و یا پادشاهان معاصر فرستاده‌اند. اما هم</w:t>
      </w:r>
      <w:r w:rsidR="00187002" w:rsidRPr="00187002">
        <w:rPr>
          <w:rStyle w:val="Char3"/>
          <w:rFonts w:hint="cs"/>
          <w:rtl/>
        </w:rPr>
        <w:t>ۀ</w:t>
      </w:r>
      <w:r w:rsidRPr="00187002">
        <w:rPr>
          <w:rStyle w:val="Char3"/>
          <w:rFonts w:hint="cs"/>
          <w:rtl/>
        </w:rPr>
        <w:t xml:space="preserve"> دانشمندان در مقدار صحت این مدارک متّفق</w:t>
      </w:r>
      <w:r w:rsidR="00CA0D11">
        <w:rPr>
          <w:rStyle w:val="Char3"/>
          <w:rFonts w:hint="cs"/>
          <w:rtl/>
        </w:rPr>
        <w:t xml:space="preserve"> </w:t>
      </w:r>
      <w:r w:rsidRPr="00187002">
        <w:rPr>
          <w:rStyle w:val="Char3"/>
          <w:rFonts w:hint="cs"/>
          <w:rtl/>
        </w:rPr>
        <w:t xml:space="preserve">القول نیستند. معهذا مدارک کاملاً صحیح (مانند رساله‌ای که در آن، پیامبر پس از ورود به شهر مدینه در سال 622 وضعیت مسلمانان و یهودیان را مشخص کرده است) </w:t>
      </w:r>
      <w:r w:rsidR="00230A1C" w:rsidRPr="00187002">
        <w:rPr>
          <w:rStyle w:val="Char3"/>
          <w:rFonts w:hint="cs"/>
          <w:rtl/>
        </w:rPr>
        <w:t>از نظر زبان‌شناسی در درج</w:t>
      </w:r>
      <w:r w:rsidR="00187002" w:rsidRPr="00187002">
        <w:rPr>
          <w:rStyle w:val="Char3"/>
          <w:rFonts w:hint="cs"/>
          <w:rtl/>
        </w:rPr>
        <w:t>ۀ</w:t>
      </w:r>
      <w:r w:rsidR="00230A1C" w:rsidRPr="00187002">
        <w:rPr>
          <w:rStyle w:val="Char3"/>
          <w:rFonts w:hint="cs"/>
          <w:rtl/>
        </w:rPr>
        <w:t xml:space="preserve"> اول اهمیّت قرار دارند»</w:t>
      </w:r>
      <w:r w:rsidRPr="00FB3928">
        <w:rPr>
          <w:rStyle w:val="Char3"/>
          <w:vertAlign w:val="superscript"/>
          <w:rtl/>
        </w:rPr>
        <w:footnoteReference w:id="174"/>
      </w:r>
      <w:r w:rsidR="009859BB" w:rsidRPr="00187002">
        <w:rPr>
          <w:rStyle w:val="Char3"/>
          <w:rFonts w:hint="cs"/>
          <w:rtl/>
        </w:rPr>
        <w:t>.</w:t>
      </w:r>
    </w:p>
    <w:p w:rsidR="00B81082" w:rsidRPr="00187002" w:rsidRDefault="00B81082" w:rsidP="00B81082">
      <w:pPr>
        <w:ind w:firstLine="284"/>
        <w:jc w:val="both"/>
        <w:rPr>
          <w:rStyle w:val="Char3"/>
          <w:rtl/>
        </w:rPr>
      </w:pPr>
      <w:r w:rsidRPr="00187002">
        <w:rPr>
          <w:rStyle w:val="Char3"/>
          <w:rFonts w:hint="cs"/>
          <w:rtl/>
        </w:rPr>
        <w:t>می‌بینید که اغراق‌گویی، بلاشر را به تناقض افکنده و گاه مطلبی را کاملاً صحیح می‌شمارد و سپس آن را انکار می‌نماید!</w:t>
      </w:r>
    </w:p>
    <w:p w:rsidR="00634344" w:rsidRPr="00187002" w:rsidRDefault="00B81082" w:rsidP="00CD2C14">
      <w:pPr>
        <w:ind w:firstLine="284"/>
        <w:jc w:val="both"/>
        <w:rPr>
          <w:rStyle w:val="Char3"/>
          <w:rtl/>
        </w:rPr>
      </w:pPr>
      <w:r w:rsidRPr="00187002">
        <w:rPr>
          <w:rStyle w:val="Char3"/>
          <w:rFonts w:hint="cs"/>
          <w:rtl/>
        </w:rPr>
        <w:t>بازهم نمون</w:t>
      </w:r>
      <w:r w:rsidR="00187002" w:rsidRPr="00187002">
        <w:rPr>
          <w:rStyle w:val="Char3"/>
          <w:rFonts w:hint="cs"/>
          <w:rtl/>
        </w:rPr>
        <w:t>ۀ</w:t>
      </w:r>
      <w:r w:rsidRPr="00187002">
        <w:rPr>
          <w:rStyle w:val="Char3"/>
          <w:rFonts w:hint="cs"/>
          <w:rtl/>
        </w:rPr>
        <w:t xml:space="preserve"> دیگر از لغزش‌ها و تناقض‌گویی‌های بلاشر این است که</w:t>
      </w:r>
      <w:r w:rsidR="00156AEF" w:rsidRPr="00187002">
        <w:rPr>
          <w:rStyle w:val="Char3"/>
          <w:rFonts w:hint="cs"/>
          <w:rtl/>
        </w:rPr>
        <w:t>:</w:t>
      </w:r>
      <w:r w:rsidRPr="00187002">
        <w:rPr>
          <w:rStyle w:val="Char3"/>
          <w:rFonts w:hint="cs"/>
          <w:rtl/>
        </w:rPr>
        <w:t xml:space="preserve"> </w:t>
      </w:r>
      <w:r w:rsidR="00C5462A" w:rsidRPr="00187002">
        <w:rPr>
          <w:rStyle w:val="Char3"/>
          <w:rFonts w:hint="cs"/>
          <w:rtl/>
        </w:rPr>
        <w:t>وی خلیف</w:t>
      </w:r>
      <w:r w:rsidR="00187002" w:rsidRPr="00187002">
        <w:rPr>
          <w:rStyle w:val="Char3"/>
          <w:rFonts w:hint="cs"/>
          <w:rtl/>
        </w:rPr>
        <w:t>ۀ</w:t>
      </w:r>
      <w:r w:rsidR="00C5462A" w:rsidRPr="00187002">
        <w:rPr>
          <w:rStyle w:val="Char3"/>
          <w:rFonts w:hint="cs"/>
          <w:rtl/>
        </w:rPr>
        <w:t xml:space="preserve"> سوم عثمان‌بن عفّان را متّهم می‌کند که برای اهتمام به نگارش قرآن، به دسته‌ای مأموریّت داد ولی علی‌بن ابی‌طالب </w:t>
      </w:r>
      <w:r w:rsidR="00F04DA8" w:rsidRPr="00187002">
        <w:rPr>
          <w:rStyle w:val="Char3"/>
          <w:rFonts w:hint="cs"/>
          <w:rtl/>
        </w:rPr>
        <w:t>و نیز أبیّ بن کعب را در میان</w:t>
      </w:r>
      <w:r w:rsidR="00B16643" w:rsidRPr="00187002">
        <w:rPr>
          <w:rStyle w:val="Char3"/>
          <w:rFonts w:hint="cs"/>
          <w:rtl/>
        </w:rPr>
        <w:t xml:space="preserve"> آن‌ها </w:t>
      </w:r>
      <w:r w:rsidR="00F04DA8" w:rsidRPr="00187002">
        <w:rPr>
          <w:rStyle w:val="Char3"/>
          <w:rFonts w:hint="cs"/>
          <w:rtl/>
        </w:rPr>
        <w:t>تعیین نکرد تا: «تاج افتخار تهی</w:t>
      </w:r>
      <w:r w:rsidR="00187002" w:rsidRPr="00187002">
        <w:rPr>
          <w:rStyle w:val="Char3"/>
          <w:rFonts w:hint="cs"/>
          <w:rtl/>
        </w:rPr>
        <w:t>ۀ</w:t>
      </w:r>
      <w:r w:rsidR="00F04DA8" w:rsidRPr="00187002">
        <w:rPr>
          <w:rStyle w:val="Char3"/>
          <w:rFonts w:hint="cs"/>
          <w:rtl/>
        </w:rPr>
        <w:t xml:space="preserve"> یک نصّ قرآنی را برای جامع</w:t>
      </w:r>
      <w:r w:rsidR="00187002" w:rsidRPr="00187002">
        <w:rPr>
          <w:rStyle w:val="Char3"/>
          <w:rFonts w:hint="cs"/>
          <w:rtl/>
        </w:rPr>
        <w:t>ۀ</w:t>
      </w:r>
      <w:r w:rsidR="00F04DA8" w:rsidRPr="00187002">
        <w:rPr>
          <w:rStyle w:val="Char3"/>
          <w:rFonts w:hint="cs"/>
          <w:rtl/>
        </w:rPr>
        <w:t xml:space="preserve"> اسلامی، بر سر یک دست</w:t>
      </w:r>
      <w:r w:rsidR="00187002" w:rsidRPr="00187002">
        <w:rPr>
          <w:rStyle w:val="Char3"/>
          <w:rFonts w:hint="cs"/>
          <w:rtl/>
        </w:rPr>
        <w:t>ۀ</w:t>
      </w:r>
      <w:r w:rsidR="00F04DA8" w:rsidRPr="00187002">
        <w:rPr>
          <w:rStyle w:val="Char3"/>
          <w:rFonts w:hint="cs"/>
          <w:rtl/>
        </w:rPr>
        <w:t xml:space="preserve"> مکّی بگذارد»!</w:t>
      </w:r>
      <w:r w:rsidR="00634344" w:rsidRPr="00FB3928">
        <w:rPr>
          <w:rStyle w:val="Char3"/>
          <w:vertAlign w:val="superscript"/>
          <w:rtl/>
        </w:rPr>
        <w:footnoteReference w:id="175"/>
      </w:r>
      <w:r w:rsidR="00CD2C14" w:rsidRPr="00187002">
        <w:rPr>
          <w:rStyle w:val="Char3"/>
          <w:rFonts w:hint="cs"/>
          <w:rtl/>
        </w:rPr>
        <w:t>.</w:t>
      </w:r>
    </w:p>
    <w:p w:rsidR="00BD25B0" w:rsidRPr="00187002" w:rsidRDefault="00F04DA8" w:rsidP="003F222D">
      <w:pPr>
        <w:ind w:firstLine="284"/>
        <w:jc w:val="both"/>
        <w:rPr>
          <w:rStyle w:val="Char3"/>
          <w:rtl/>
        </w:rPr>
      </w:pPr>
      <w:r w:rsidRPr="00187002">
        <w:rPr>
          <w:rStyle w:val="Char3"/>
          <w:rFonts w:hint="cs"/>
          <w:rtl/>
        </w:rPr>
        <w:t>با آنکه علی بنابر آثار موثّق، کار عثمان را کاملاً تصویب نمود</w:t>
      </w:r>
      <w:r w:rsidR="00634344" w:rsidRPr="00FB3928">
        <w:rPr>
          <w:rStyle w:val="Char3"/>
          <w:vertAlign w:val="superscript"/>
          <w:rtl/>
        </w:rPr>
        <w:footnoteReference w:id="176"/>
      </w:r>
      <w:r w:rsidRPr="00187002">
        <w:rPr>
          <w:rStyle w:val="Char3"/>
          <w:rFonts w:hint="cs"/>
          <w:rtl/>
        </w:rPr>
        <w:t xml:space="preserve"> و همانگونه که </w:t>
      </w:r>
      <w:r w:rsidR="00260C7F" w:rsidRPr="00187002">
        <w:rPr>
          <w:rStyle w:val="Char3"/>
          <w:rFonts w:hint="cs"/>
          <w:rtl/>
        </w:rPr>
        <w:t>خود بلاشر در صفحات پیشین آورده است</w:t>
      </w:r>
      <w:r w:rsidR="004E6A99" w:rsidRPr="00187002">
        <w:rPr>
          <w:rStyle w:val="Char3"/>
          <w:rFonts w:hint="cs"/>
          <w:rtl/>
        </w:rPr>
        <w:t>،</w:t>
      </w:r>
      <w:r w:rsidR="00260C7F" w:rsidRPr="00187002">
        <w:rPr>
          <w:rStyle w:val="Char3"/>
          <w:rFonts w:hint="cs"/>
          <w:rtl/>
        </w:rPr>
        <w:t xml:space="preserve"> أبیّ‌بن کعب هم یک یا دو سال قبل از آنکه عثمان هیئتی را برای کتابت قرآن گرد آورد، دار فانی را وداع گفت!</w:t>
      </w:r>
      <w:r w:rsidR="00BD25B0" w:rsidRPr="00FB3928">
        <w:rPr>
          <w:rStyle w:val="Char3"/>
          <w:vertAlign w:val="superscript"/>
          <w:rtl/>
        </w:rPr>
        <w:footnoteReference w:id="177"/>
      </w:r>
      <w:r w:rsidR="00260C7F" w:rsidRPr="00187002">
        <w:rPr>
          <w:rStyle w:val="Char3"/>
          <w:rFonts w:hint="cs"/>
          <w:rtl/>
        </w:rPr>
        <w:t xml:space="preserve"> این قبیل لغزش‌ها در کار یک خاورشناس ورزیده، شگفت‌آور است</w:t>
      </w:r>
      <w:r w:rsidR="009F1807" w:rsidRPr="00187002">
        <w:rPr>
          <w:rStyle w:val="Char3"/>
          <w:rFonts w:hint="cs"/>
          <w:rtl/>
        </w:rPr>
        <w:t>،</w:t>
      </w:r>
      <w:r w:rsidR="00260C7F" w:rsidRPr="00187002">
        <w:rPr>
          <w:rStyle w:val="Char3"/>
          <w:rFonts w:hint="cs"/>
          <w:rtl/>
        </w:rPr>
        <w:t xml:space="preserve"> و نشان می‌دهد که بلاشر اهداف ویژه‌ای را دنبال می‌کرده و از همین رو بی‌توجّه به جوانب بحث، گرفتار خطا و تناقض شده است.</w:t>
      </w:r>
    </w:p>
    <w:p w:rsidR="00260C7F" w:rsidRPr="00187002" w:rsidRDefault="00260C7F" w:rsidP="00260C7F">
      <w:pPr>
        <w:ind w:firstLine="284"/>
        <w:jc w:val="both"/>
        <w:rPr>
          <w:rStyle w:val="Char3"/>
          <w:rtl/>
        </w:rPr>
      </w:pPr>
      <w:r w:rsidRPr="00187002">
        <w:rPr>
          <w:rStyle w:val="Char3"/>
          <w:rFonts w:hint="cs"/>
          <w:rtl/>
        </w:rPr>
        <w:t>شگفت‌انگیزتر آن است که بلاشر عقیده داشته که پیامبر اسلام در زمان حیات خود، به تهی</w:t>
      </w:r>
      <w:r w:rsidR="00187002" w:rsidRPr="00187002">
        <w:rPr>
          <w:rStyle w:val="Char3"/>
          <w:rFonts w:hint="cs"/>
          <w:rtl/>
        </w:rPr>
        <w:t>ۀ</w:t>
      </w:r>
      <w:r w:rsidRPr="00187002">
        <w:rPr>
          <w:rStyle w:val="Char3"/>
          <w:rFonts w:hint="cs"/>
          <w:rtl/>
        </w:rPr>
        <w:t xml:space="preserve"> مصحفی که جامع آیات قرآنی باشد اهتمام نورزید و دلیل این کار را چنان می‌پندارد که شاید پیامبر و یارانش اقدام بدان عمل را «کفر» می‌دانستند!! چنانکه می‌نویسد</w:t>
      </w:r>
      <w:r w:rsidR="00156AEF" w:rsidRPr="00187002">
        <w:rPr>
          <w:rStyle w:val="Char3"/>
          <w:rFonts w:hint="cs"/>
          <w:rtl/>
        </w:rPr>
        <w:t>:</w:t>
      </w:r>
    </w:p>
    <w:p w:rsidR="00BD25B0" w:rsidRPr="00187002" w:rsidRDefault="00AF04D1" w:rsidP="00873012">
      <w:pPr>
        <w:bidi w:val="0"/>
        <w:jc w:val="both"/>
        <w:rPr>
          <w:rStyle w:val="Char3"/>
          <w:rtl/>
        </w:rPr>
      </w:pPr>
      <w:r w:rsidRPr="00187002">
        <w:rPr>
          <w:rStyle w:val="Char3"/>
        </w:rPr>
        <w:t>Peut-etre Mahomet et ses contem porains considererentils comme sacrilege une enterprise qui aurait a creer sur terre une copie de l’archetype de l’ecriture.</w:t>
      </w:r>
      <w:r w:rsidR="00BD25B0" w:rsidRPr="00FB3928">
        <w:rPr>
          <w:rStyle w:val="Char3"/>
          <w:vertAlign w:val="superscript"/>
        </w:rPr>
        <w:footnoteReference w:id="178"/>
      </w:r>
    </w:p>
    <w:p w:rsidR="00BD25B0" w:rsidRPr="00187002" w:rsidRDefault="008C0686" w:rsidP="00C35A15">
      <w:pPr>
        <w:ind w:firstLine="284"/>
        <w:jc w:val="both"/>
        <w:rPr>
          <w:rStyle w:val="Char3"/>
          <w:rtl/>
        </w:rPr>
      </w:pPr>
      <w:r w:rsidRPr="00187002">
        <w:rPr>
          <w:rStyle w:val="Char3"/>
          <w:rFonts w:hint="cs"/>
          <w:rtl/>
        </w:rPr>
        <w:t>یعنی</w:t>
      </w:r>
      <w:r w:rsidR="00156AEF" w:rsidRPr="00187002">
        <w:rPr>
          <w:rStyle w:val="Char3"/>
          <w:rFonts w:hint="cs"/>
          <w:rtl/>
        </w:rPr>
        <w:t>:</w:t>
      </w:r>
      <w:r w:rsidRPr="00187002">
        <w:rPr>
          <w:rStyle w:val="Char3"/>
          <w:rFonts w:hint="cs"/>
          <w:rtl/>
        </w:rPr>
        <w:t xml:space="preserve"> </w:t>
      </w:r>
      <w:r w:rsidR="002457B8" w:rsidRPr="00187002">
        <w:rPr>
          <w:rStyle w:val="Char3"/>
          <w:rFonts w:hint="cs"/>
          <w:rtl/>
        </w:rPr>
        <w:t xml:space="preserve">«شاید محمد و معاصرین او، </w:t>
      </w:r>
      <w:r w:rsidR="001376FE" w:rsidRPr="00187002">
        <w:rPr>
          <w:rStyle w:val="Char3"/>
          <w:rFonts w:hint="cs"/>
          <w:rtl/>
        </w:rPr>
        <w:t>مبادرت به کاری را که منجر به ایجاد نسخه‌ای از معیار کتاب آسمانی شود، کفر می‌دانستند»!</w:t>
      </w:r>
      <w:r w:rsidR="00BD25B0" w:rsidRPr="00FB3928">
        <w:rPr>
          <w:rStyle w:val="Char3"/>
          <w:vertAlign w:val="superscript"/>
          <w:rtl/>
        </w:rPr>
        <w:footnoteReference w:id="179"/>
      </w:r>
      <w:r w:rsidR="00C35A15" w:rsidRPr="00187002">
        <w:rPr>
          <w:rStyle w:val="Char3"/>
          <w:rFonts w:hint="cs"/>
          <w:rtl/>
        </w:rPr>
        <w:t>.</w:t>
      </w:r>
    </w:p>
    <w:p w:rsidR="001376FE" w:rsidRPr="00187002" w:rsidRDefault="00732911" w:rsidP="0074262E">
      <w:pPr>
        <w:ind w:firstLine="284"/>
        <w:jc w:val="both"/>
        <w:rPr>
          <w:rStyle w:val="Char3"/>
          <w:rtl/>
        </w:rPr>
      </w:pPr>
      <w:r w:rsidRPr="00187002">
        <w:rPr>
          <w:rStyle w:val="Char3"/>
          <w:rFonts w:hint="cs"/>
          <w:rtl/>
        </w:rPr>
        <w:t>آیا هیچ دانشمند محقّقی احتمال می‌دهد که گردآوری آیات الهی از دیدگاه کسی که خود را پیامبر خدا می‌داند، کفر باشد؟! شک نیست که کفر و الحاد از ستیز با خداوند و آیات او سر می‌زند، نه از اهتمام در گردآوریِ آیات إلهی و حمایت از</w:t>
      </w:r>
      <w:r w:rsidR="00873012" w:rsidRPr="00187002">
        <w:rPr>
          <w:rStyle w:val="Char3"/>
          <w:rFonts w:hint="cs"/>
          <w:rtl/>
        </w:rPr>
        <w:t xml:space="preserve"> آن‌ها.</w:t>
      </w:r>
    </w:p>
    <w:p w:rsidR="00732911" w:rsidRPr="00187002" w:rsidRDefault="00732911" w:rsidP="00873012">
      <w:pPr>
        <w:ind w:firstLine="284"/>
        <w:jc w:val="both"/>
        <w:rPr>
          <w:rStyle w:val="Char3"/>
          <w:rtl/>
        </w:rPr>
      </w:pPr>
      <w:r w:rsidRPr="00187002">
        <w:rPr>
          <w:rStyle w:val="Char3"/>
          <w:rFonts w:hint="cs"/>
          <w:rtl/>
        </w:rPr>
        <w:t>اما اینکه بلاشر در شگفتی فرو رفته که چرا پیامبر گرامی اسلام در روزگار خود به تهیّ</w:t>
      </w:r>
      <w:r w:rsidR="00187002" w:rsidRPr="00187002">
        <w:rPr>
          <w:rStyle w:val="Char3"/>
          <w:rFonts w:hint="cs"/>
          <w:rtl/>
        </w:rPr>
        <w:t>ۀ</w:t>
      </w:r>
      <w:r w:rsidRPr="00187002">
        <w:rPr>
          <w:rStyle w:val="Char3"/>
          <w:rFonts w:hint="cs"/>
          <w:rtl/>
        </w:rPr>
        <w:t xml:space="preserve"> مصحف جامعی دستور نداد؟ باید دانست که در عصر پیامبر</w:t>
      </w:r>
      <w:r w:rsidR="00E14EA5" w:rsidRPr="00187002">
        <w:rPr>
          <w:rStyle w:val="Char3"/>
          <w:rFonts w:hint="cs"/>
          <w:rtl/>
        </w:rPr>
        <w:t xml:space="preserve"> </w:t>
      </w:r>
      <w:r w:rsidR="00FB3928" w:rsidRPr="00FB3928">
        <w:rPr>
          <w:rStyle w:val="Char3"/>
          <w:rFonts w:cs="CTraditional Arabic" w:hint="cs"/>
          <w:rtl/>
        </w:rPr>
        <w:t>ج</w:t>
      </w:r>
      <w:r w:rsidRPr="00187002">
        <w:rPr>
          <w:rStyle w:val="Char3"/>
          <w:rFonts w:hint="cs"/>
          <w:rtl/>
        </w:rPr>
        <w:t xml:space="preserve"> </w:t>
      </w:r>
      <w:r w:rsidR="00AC4195" w:rsidRPr="00187002">
        <w:rPr>
          <w:rStyle w:val="Char3"/>
          <w:rFonts w:hint="cs"/>
          <w:rtl/>
        </w:rPr>
        <w:t>آیات قرآنی پیاپی نازل می‌شد و رسول خدا فرمان می‌داد تا کاتبان مخصوص</w:t>
      </w:r>
      <w:r w:rsidR="00E14EA5" w:rsidRPr="00187002">
        <w:rPr>
          <w:rStyle w:val="Char3"/>
          <w:rFonts w:hint="cs"/>
          <w:rtl/>
        </w:rPr>
        <w:t>،</w:t>
      </w:r>
      <w:r w:rsidR="00AC4195" w:rsidRPr="00187002">
        <w:rPr>
          <w:rStyle w:val="Char3"/>
          <w:rFonts w:hint="cs"/>
          <w:rtl/>
        </w:rPr>
        <w:t xml:space="preserve"> چون علی و عثمان و زیدبن ثابت </w:t>
      </w:r>
      <w:r w:rsidR="00C21BD6" w:rsidRPr="00187002">
        <w:rPr>
          <w:rStyle w:val="Char3"/>
          <w:rFonts w:hint="cs"/>
          <w:rtl/>
        </w:rPr>
        <w:t>و دیگران،</w:t>
      </w:r>
      <w:r w:rsidR="00B16643" w:rsidRPr="00187002">
        <w:rPr>
          <w:rStyle w:val="Char3"/>
          <w:rFonts w:hint="cs"/>
          <w:rtl/>
        </w:rPr>
        <w:t xml:space="preserve"> آن‌ها </w:t>
      </w:r>
      <w:r w:rsidR="00C21BD6" w:rsidRPr="00187002">
        <w:rPr>
          <w:rStyle w:val="Char3"/>
          <w:rFonts w:hint="cs"/>
          <w:rtl/>
        </w:rPr>
        <w:t xml:space="preserve">را بر روی قطعات پوست و </w:t>
      </w:r>
      <w:r w:rsidR="00186086" w:rsidRPr="00187002">
        <w:rPr>
          <w:rStyle w:val="Char3"/>
          <w:rFonts w:hint="cs"/>
          <w:rtl/>
        </w:rPr>
        <w:t>سنگ‌های نازک و استخوان شان</w:t>
      </w:r>
      <w:r w:rsidR="00187002" w:rsidRPr="00187002">
        <w:rPr>
          <w:rStyle w:val="Char3"/>
          <w:rFonts w:hint="cs"/>
          <w:rtl/>
        </w:rPr>
        <w:t>ۀ</w:t>
      </w:r>
      <w:r w:rsidR="00186086" w:rsidRPr="00187002">
        <w:rPr>
          <w:rStyle w:val="Char3"/>
          <w:rFonts w:hint="cs"/>
          <w:rtl/>
        </w:rPr>
        <w:t xml:space="preserve"> شتر</w:t>
      </w:r>
      <w:r w:rsidR="00C21BD6" w:rsidRPr="00187002">
        <w:rPr>
          <w:rStyle w:val="Char3"/>
          <w:rFonts w:hint="cs"/>
          <w:rtl/>
        </w:rPr>
        <w:t xml:space="preserve">... </w:t>
      </w:r>
      <w:r w:rsidR="00302196" w:rsidRPr="00187002">
        <w:rPr>
          <w:rStyle w:val="Char3"/>
          <w:rFonts w:hint="cs"/>
          <w:rtl/>
        </w:rPr>
        <w:t xml:space="preserve">می‌نوشتند تا آنجا که پیامبر ارجمند در روزهای آخر از عمر شریفش، اعلام داشت که تمام قرآن را </w:t>
      </w:r>
      <w:r w:rsidR="00302196" w:rsidRPr="00CA0D11">
        <w:rPr>
          <w:rStyle w:val="Char3"/>
          <w:rFonts w:hint="cs"/>
          <w:rtl/>
        </w:rPr>
        <w:t>در میان مسلمانان نهاده و رسالت خود را ادا نموده است. چنانکه در خطب</w:t>
      </w:r>
      <w:r w:rsidR="00187002" w:rsidRPr="00CA0D11">
        <w:rPr>
          <w:rStyle w:val="Char3"/>
          <w:rFonts w:hint="cs"/>
          <w:rtl/>
        </w:rPr>
        <w:t>ۀ</w:t>
      </w:r>
      <w:r w:rsidR="00302196" w:rsidRPr="00CA0D11">
        <w:rPr>
          <w:rStyle w:val="Char3"/>
          <w:rFonts w:hint="cs"/>
          <w:rtl/>
        </w:rPr>
        <w:t xml:space="preserve"> مشهور «</w:t>
      </w:r>
      <w:r w:rsidR="00302196" w:rsidRPr="00CA0D11">
        <w:rPr>
          <w:rStyle w:val="Char3"/>
          <w:rtl/>
        </w:rPr>
        <w:t>حج</w:t>
      </w:r>
      <w:r w:rsidR="00873012" w:rsidRPr="00CA0D11">
        <w:rPr>
          <w:rStyle w:val="Char3"/>
          <w:rtl/>
        </w:rPr>
        <w:t>ة</w:t>
      </w:r>
      <w:r w:rsidR="00873012" w:rsidRPr="00CA0D11">
        <w:rPr>
          <w:rStyle w:val="Char3"/>
          <w:rFonts w:hint="cs"/>
          <w:rtl/>
        </w:rPr>
        <w:t xml:space="preserve"> </w:t>
      </w:r>
      <w:r w:rsidR="00302196" w:rsidRPr="00CA0D11">
        <w:rPr>
          <w:rStyle w:val="Char3"/>
          <w:rFonts w:hint="cs"/>
          <w:rtl/>
        </w:rPr>
        <w:t>الوداع» که با اسناد بسیار و از طرق غیرقابل انکار گزارش شده، در حضور هزاران مسلمان فرمود</w:t>
      </w:r>
      <w:r w:rsidR="00156AEF" w:rsidRPr="00187002">
        <w:rPr>
          <w:rStyle w:val="Char3"/>
          <w:rFonts w:hint="cs"/>
          <w:rtl/>
        </w:rPr>
        <w:t>:</w:t>
      </w:r>
    </w:p>
    <w:p w:rsidR="00AF04D1" w:rsidRPr="00187002" w:rsidRDefault="00302196" w:rsidP="00873012">
      <w:pPr>
        <w:ind w:firstLine="284"/>
        <w:jc w:val="both"/>
        <w:rPr>
          <w:rStyle w:val="Char3"/>
        </w:rPr>
      </w:pPr>
      <w:r w:rsidRPr="00873012">
        <w:rPr>
          <w:rStyle w:val="Char2"/>
          <w:rFonts w:hint="cs"/>
          <w:rtl/>
        </w:rPr>
        <w:t>«</w:t>
      </w:r>
      <w:r w:rsidRPr="00873012">
        <w:rPr>
          <w:rStyle w:val="Char2"/>
          <w:rtl/>
        </w:rPr>
        <w:t>ف</w:t>
      </w:r>
      <w:r w:rsidR="00873012">
        <w:rPr>
          <w:rStyle w:val="Char2"/>
          <w:rFonts w:hint="cs"/>
          <w:rtl/>
        </w:rPr>
        <w:t>أ</w:t>
      </w:r>
      <w:r w:rsidRPr="00873012">
        <w:rPr>
          <w:rStyle w:val="Char2"/>
          <w:rtl/>
        </w:rPr>
        <w:t>علموُا أیّها</w:t>
      </w:r>
      <w:r w:rsidR="00873012">
        <w:rPr>
          <w:rStyle w:val="Char2"/>
          <w:rFonts w:hint="cs"/>
          <w:rtl/>
        </w:rPr>
        <w:t xml:space="preserve"> </w:t>
      </w:r>
      <w:r w:rsidRPr="00873012">
        <w:rPr>
          <w:rStyle w:val="Char2"/>
          <w:rtl/>
        </w:rPr>
        <w:t>‌النّاسُ قول</w:t>
      </w:r>
      <w:r w:rsidR="00873012">
        <w:rPr>
          <w:rStyle w:val="Char2"/>
          <w:rFonts w:hint="cs"/>
          <w:rtl/>
        </w:rPr>
        <w:t>ي</w:t>
      </w:r>
      <w:r w:rsidRPr="00873012">
        <w:rPr>
          <w:rStyle w:val="Char2"/>
          <w:rtl/>
        </w:rPr>
        <w:t>، فإنّ</w:t>
      </w:r>
      <w:r w:rsidR="00873012">
        <w:rPr>
          <w:rStyle w:val="Char2"/>
          <w:rFonts w:hint="cs"/>
          <w:rtl/>
        </w:rPr>
        <w:t>ي</w:t>
      </w:r>
      <w:r w:rsidRPr="00873012">
        <w:rPr>
          <w:rStyle w:val="Char2"/>
          <w:rtl/>
        </w:rPr>
        <w:t xml:space="preserve"> قدْ بلّغتُ وتر</w:t>
      </w:r>
      <w:r w:rsidR="00045E37">
        <w:rPr>
          <w:rStyle w:val="Char2"/>
          <w:rtl/>
        </w:rPr>
        <w:t>ك</w:t>
      </w:r>
      <w:r w:rsidRPr="00873012">
        <w:rPr>
          <w:rStyle w:val="Char2"/>
          <w:rtl/>
        </w:rPr>
        <w:t>تُ فی</w:t>
      </w:r>
      <w:r w:rsidR="00045E37">
        <w:rPr>
          <w:rStyle w:val="Char2"/>
          <w:rtl/>
        </w:rPr>
        <w:t>ك</w:t>
      </w:r>
      <w:r w:rsidRPr="00873012">
        <w:rPr>
          <w:rStyle w:val="Char2"/>
          <w:rtl/>
        </w:rPr>
        <w:t xml:space="preserve">م ما إنِ اعتصمتمْ بهِ فلنْ تضلّوا أبداً أمراً بیّناً، </w:t>
      </w:r>
      <w:r w:rsidR="00045E37">
        <w:rPr>
          <w:rStyle w:val="Char2"/>
          <w:rtl/>
        </w:rPr>
        <w:t>ك</w:t>
      </w:r>
      <w:r w:rsidRPr="00873012">
        <w:rPr>
          <w:rStyle w:val="Char2"/>
          <w:rtl/>
        </w:rPr>
        <w:t>تابَ اللهِ</w:t>
      </w:r>
      <w:r w:rsidRPr="00873012">
        <w:rPr>
          <w:rStyle w:val="Char2"/>
          <w:rFonts w:hint="cs"/>
          <w:rtl/>
        </w:rPr>
        <w:t xml:space="preserve"> و ...</w:t>
      </w:r>
      <w:r w:rsidR="00B172B8" w:rsidRPr="00873012">
        <w:rPr>
          <w:rStyle w:val="Char2"/>
          <w:rFonts w:hint="cs"/>
          <w:rtl/>
        </w:rPr>
        <w:t>»</w:t>
      </w:r>
      <w:r w:rsidR="00AF04D1" w:rsidRPr="00FB3928">
        <w:rPr>
          <w:rStyle w:val="Char3"/>
          <w:vertAlign w:val="superscript"/>
          <w:rtl/>
        </w:rPr>
        <w:footnoteReference w:id="180"/>
      </w:r>
      <w:r w:rsidR="00B172B8" w:rsidRPr="003D3859">
        <w:rPr>
          <w:rFonts w:hint="cs"/>
          <w:b/>
          <w:bCs/>
          <w:sz w:val="28"/>
          <w:szCs w:val="32"/>
          <w:rtl/>
          <w:lang w:bidi="fa-IR"/>
        </w:rPr>
        <w:t>.</w:t>
      </w:r>
    </w:p>
    <w:p w:rsidR="00302196" w:rsidRPr="00187002" w:rsidRDefault="009B5234" w:rsidP="00AF04D1">
      <w:pPr>
        <w:ind w:firstLine="284"/>
        <w:jc w:val="both"/>
        <w:rPr>
          <w:rStyle w:val="Char3"/>
          <w:rtl/>
        </w:rPr>
      </w:pPr>
      <w:r w:rsidRPr="00187002">
        <w:rPr>
          <w:rStyle w:val="Char3"/>
          <w:rFonts w:hint="cs"/>
          <w:rtl/>
        </w:rPr>
        <w:t>یعنی</w:t>
      </w:r>
      <w:r w:rsidR="00156AEF" w:rsidRPr="00187002">
        <w:rPr>
          <w:rStyle w:val="Char3"/>
          <w:rFonts w:hint="cs"/>
          <w:rtl/>
        </w:rPr>
        <w:t>:</w:t>
      </w:r>
      <w:r w:rsidRPr="00187002">
        <w:rPr>
          <w:rStyle w:val="Char3"/>
          <w:rFonts w:hint="cs"/>
          <w:rtl/>
        </w:rPr>
        <w:t xml:space="preserve"> «ای مردم</w:t>
      </w:r>
      <w:r w:rsidR="00B172B8" w:rsidRPr="00187002">
        <w:rPr>
          <w:rStyle w:val="Char3"/>
          <w:rFonts w:hint="cs"/>
          <w:rtl/>
        </w:rPr>
        <w:t>،</w:t>
      </w:r>
      <w:r w:rsidRPr="00187002">
        <w:rPr>
          <w:rStyle w:val="Char3"/>
          <w:rFonts w:hint="cs"/>
          <w:rtl/>
        </w:rPr>
        <w:t xml:space="preserve"> سخن مرا دریابید که من پیام خدا را رساندم و در میان شما چیزی نهادم که اگر بدان چنگ در زنید هرگز گمراه نخواهید شد، امری است روشن، کتاب خدا است و ...». </w:t>
      </w:r>
    </w:p>
    <w:p w:rsidR="009B5234" w:rsidRPr="00187002" w:rsidRDefault="009B5234" w:rsidP="009B5234">
      <w:pPr>
        <w:ind w:firstLine="284"/>
        <w:jc w:val="both"/>
        <w:rPr>
          <w:rStyle w:val="Char3"/>
          <w:rtl/>
        </w:rPr>
      </w:pPr>
      <w:r w:rsidRPr="00187002">
        <w:rPr>
          <w:rStyle w:val="Char3"/>
          <w:rFonts w:hint="cs"/>
          <w:rtl/>
        </w:rPr>
        <w:t>شگفتا! که پیامبر اسلام در میان چندین هزار مسلمان فریاد می‌زند که</w:t>
      </w:r>
      <w:r w:rsidR="00156AEF" w:rsidRPr="00187002">
        <w:rPr>
          <w:rStyle w:val="Char3"/>
          <w:rFonts w:hint="cs"/>
          <w:rtl/>
        </w:rPr>
        <w:t>:</w:t>
      </w:r>
      <w:r w:rsidRPr="00187002">
        <w:rPr>
          <w:rStyle w:val="Char3"/>
          <w:rFonts w:hint="cs"/>
          <w:rtl/>
        </w:rPr>
        <w:t xml:space="preserve"> «من کتاب خدا را در میان شما نهاده‌ام» ولی بلاشر عقیده دارد که پیامبر چنین کاری نکرده است.</w:t>
      </w:r>
    </w:p>
    <w:p w:rsidR="009B5234" w:rsidRPr="00187002" w:rsidRDefault="009B5234" w:rsidP="009B5234">
      <w:pPr>
        <w:ind w:firstLine="284"/>
        <w:jc w:val="both"/>
        <w:rPr>
          <w:rStyle w:val="Char3"/>
          <w:rtl/>
        </w:rPr>
      </w:pPr>
      <w:r w:rsidRPr="00187002">
        <w:rPr>
          <w:rStyle w:val="Char3"/>
          <w:rFonts w:hint="cs"/>
          <w:rtl/>
        </w:rPr>
        <w:t>اگر مقصود این است که چرا در عصر رسول خدا</w:t>
      </w:r>
      <w:r w:rsidR="00C52F11" w:rsidRPr="00187002">
        <w:rPr>
          <w:rStyle w:val="Char3"/>
          <w:rFonts w:hint="cs"/>
          <w:rtl/>
        </w:rPr>
        <w:t xml:space="preserve"> </w:t>
      </w:r>
      <w:r w:rsidR="00FB3928" w:rsidRPr="00FB3928">
        <w:rPr>
          <w:rStyle w:val="Char3"/>
          <w:rFonts w:cs="CTraditional Arabic" w:hint="cs"/>
          <w:rtl/>
        </w:rPr>
        <w:t>ج</w:t>
      </w:r>
      <w:r w:rsidRPr="00187002">
        <w:rPr>
          <w:rStyle w:val="Char3"/>
          <w:rFonts w:hint="cs"/>
          <w:rtl/>
        </w:rPr>
        <w:t xml:space="preserve"> آیات قرآن در یک جا گرد نیامد و در میان دو جلد قرار نگرفت؟ البته این کار در زمانی که پیامبر اکرم در میان امّت به سر می‌برد و آیات قرآنی به تدریج نزول می‌یافت و سوره‌ها همگی بسته نشده بودند، مقدور نبود اما پس از اکمال دین و اتمام نعمت و رحلت رسول اکرم</w:t>
      </w:r>
      <w:r w:rsidR="00B42109" w:rsidRPr="00187002">
        <w:rPr>
          <w:rStyle w:val="Char3"/>
          <w:rFonts w:hint="cs"/>
          <w:rtl/>
        </w:rPr>
        <w:t xml:space="preserve"> </w:t>
      </w:r>
      <w:r w:rsidR="00FB3928" w:rsidRPr="00FB3928">
        <w:rPr>
          <w:rStyle w:val="Char3"/>
          <w:rFonts w:cs="CTraditional Arabic" w:hint="cs"/>
          <w:rtl/>
        </w:rPr>
        <w:t>ج</w:t>
      </w:r>
      <w:r w:rsidRPr="00187002">
        <w:rPr>
          <w:rStyle w:val="Char3"/>
          <w:rFonts w:hint="cs"/>
          <w:rtl/>
        </w:rPr>
        <w:t xml:space="preserve"> قرآن از روی مدارک موجود (که در عصر پیامبر تهیه شده بود) گردآوری کردند. به قول حارث محاسبی در کتاب «فهمُ السّنن»</w:t>
      </w:r>
      <w:r w:rsidR="00156AEF" w:rsidRPr="00187002">
        <w:rPr>
          <w:rStyle w:val="Char3"/>
          <w:rFonts w:hint="cs"/>
          <w:rtl/>
        </w:rPr>
        <w:t>:</w:t>
      </w:r>
    </w:p>
    <w:p w:rsidR="00AF04D1" w:rsidRPr="00187002" w:rsidRDefault="000226D1" w:rsidP="00873012">
      <w:pPr>
        <w:ind w:firstLine="284"/>
        <w:jc w:val="both"/>
        <w:rPr>
          <w:rStyle w:val="Char3"/>
          <w:rtl/>
        </w:rPr>
      </w:pPr>
      <w:r w:rsidRPr="00F671C9">
        <w:rPr>
          <w:rStyle w:val="Char0"/>
          <w:rFonts w:hint="cs"/>
          <w:rtl/>
        </w:rPr>
        <w:t>«</w:t>
      </w:r>
      <w:r w:rsidR="00045E37" w:rsidRPr="00F671C9">
        <w:rPr>
          <w:rStyle w:val="Char0"/>
          <w:rtl/>
        </w:rPr>
        <w:t>ك</w:t>
      </w:r>
      <w:r w:rsidRPr="00F671C9">
        <w:rPr>
          <w:rStyle w:val="Char0"/>
          <w:rtl/>
        </w:rPr>
        <w:t>تابةُ القرآنِ لیستْ بمحدثةٍ فإنّهُ</w:t>
      </w:r>
      <w:r w:rsidR="00CA0D11">
        <w:rPr>
          <w:rStyle w:val="Char2"/>
          <w:rFonts w:hint="cs"/>
          <w:rtl/>
        </w:rPr>
        <w:t xml:space="preserve"> </w:t>
      </w:r>
      <w:r w:rsidR="00FB3928" w:rsidRPr="00FB3928">
        <w:rPr>
          <w:rStyle w:val="Char2"/>
          <w:rFonts w:cs="CTraditional Arabic"/>
          <w:rtl/>
        </w:rPr>
        <w:t>ج</w:t>
      </w:r>
      <w:r w:rsidRPr="00F671C9">
        <w:rPr>
          <w:rStyle w:val="Char0"/>
          <w:rtl/>
        </w:rPr>
        <w:t xml:space="preserve"> </w:t>
      </w:r>
      <w:r w:rsidR="00045E37" w:rsidRPr="00F671C9">
        <w:rPr>
          <w:rStyle w:val="Char0"/>
          <w:rtl/>
        </w:rPr>
        <w:t>ك</w:t>
      </w:r>
      <w:r w:rsidRPr="00F671C9">
        <w:rPr>
          <w:rStyle w:val="Char0"/>
          <w:rtl/>
        </w:rPr>
        <w:t>انَ یأمرُ ب</w:t>
      </w:r>
      <w:r w:rsidR="00045E37" w:rsidRPr="00F671C9">
        <w:rPr>
          <w:rStyle w:val="Char0"/>
          <w:rtl/>
        </w:rPr>
        <w:t>ك</w:t>
      </w:r>
      <w:r w:rsidRPr="00F671C9">
        <w:rPr>
          <w:rStyle w:val="Char0"/>
          <w:rtl/>
        </w:rPr>
        <w:t>تابتهِ ول</w:t>
      </w:r>
      <w:r w:rsidR="00045E37" w:rsidRPr="00F671C9">
        <w:rPr>
          <w:rStyle w:val="Char0"/>
          <w:rtl/>
        </w:rPr>
        <w:t>ك</w:t>
      </w:r>
      <w:r w:rsidRPr="00F671C9">
        <w:rPr>
          <w:rStyle w:val="Char0"/>
          <w:rtl/>
        </w:rPr>
        <w:t xml:space="preserve">نّهُ </w:t>
      </w:r>
      <w:r w:rsidR="00045E37" w:rsidRPr="00F671C9">
        <w:rPr>
          <w:rStyle w:val="Char0"/>
          <w:rtl/>
        </w:rPr>
        <w:t>ك</w:t>
      </w:r>
      <w:r w:rsidRPr="00F671C9">
        <w:rPr>
          <w:rStyle w:val="Char0"/>
          <w:rtl/>
        </w:rPr>
        <w:t>انَ مفرّقاً ف</w:t>
      </w:r>
      <w:r w:rsidR="00873012" w:rsidRPr="00F671C9">
        <w:rPr>
          <w:rStyle w:val="Char0"/>
          <w:rFonts w:hint="cs"/>
          <w:rtl/>
        </w:rPr>
        <w:t>ي</w:t>
      </w:r>
      <w:r w:rsidRPr="00F671C9">
        <w:rPr>
          <w:rStyle w:val="Char0"/>
          <w:rtl/>
        </w:rPr>
        <w:t xml:space="preserve"> الرّقاع وَالأ</w:t>
      </w:r>
      <w:r w:rsidR="00045E37" w:rsidRPr="00F671C9">
        <w:rPr>
          <w:rStyle w:val="Char0"/>
          <w:rtl/>
        </w:rPr>
        <w:t>ك</w:t>
      </w:r>
      <w:r w:rsidRPr="00F671C9">
        <w:rPr>
          <w:rStyle w:val="Char0"/>
          <w:rtl/>
        </w:rPr>
        <w:t>تافِ والعسبِ فإنّما أمرَ الصّدیقُ بنسخِها منْ م</w:t>
      </w:r>
      <w:r w:rsidR="00045E37" w:rsidRPr="00F671C9">
        <w:rPr>
          <w:rStyle w:val="Char0"/>
          <w:rtl/>
        </w:rPr>
        <w:t>ك</w:t>
      </w:r>
      <w:r w:rsidRPr="00F671C9">
        <w:rPr>
          <w:rStyle w:val="Char0"/>
          <w:rtl/>
        </w:rPr>
        <w:t>انٍ إلی م</w:t>
      </w:r>
      <w:r w:rsidR="00045E37" w:rsidRPr="00F671C9">
        <w:rPr>
          <w:rStyle w:val="Char0"/>
          <w:rtl/>
        </w:rPr>
        <w:t>ك</w:t>
      </w:r>
      <w:r w:rsidRPr="00F671C9">
        <w:rPr>
          <w:rStyle w:val="Char0"/>
          <w:rtl/>
        </w:rPr>
        <w:t>انٍ مجتمعاً وَ</w:t>
      </w:r>
      <w:r w:rsidR="00045E37" w:rsidRPr="00F671C9">
        <w:rPr>
          <w:rStyle w:val="Char0"/>
          <w:rtl/>
        </w:rPr>
        <w:t>ك</w:t>
      </w:r>
      <w:r w:rsidRPr="00F671C9">
        <w:rPr>
          <w:rStyle w:val="Char0"/>
          <w:rtl/>
        </w:rPr>
        <w:t>انَ ذل</w:t>
      </w:r>
      <w:r w:rsidR="00045E37" w:rsidRPr="00F671C9">
        <w:rPr>
          <w:rStyle w:val="Char0"/>
          <w:rtl/>
        </w:rPr>
        <w:t>ك</w:t>
      </w:r>
      <w:r w:rsidRPr="00F671C9">
        <w:rPr>
          <w:rStyle w:val="Char0"/>
          <w:rtl/>
        </w:rPr>
        <w:t xml:space="preserve"> بمنزلةِ أوراقٍ وجدتْ ف</w:t>
      </w:r>
      <w:r w:rsidR="00873012" w:rsidRPr="00F671C9">
        <w:rPr>
          <w:rStyle w:val="Char0"/>
          <w:rFonts w:hint="cs"/>
          <w:rtl/>
        </w:rPr>
        <w:t>ي</w:t>
      </w:r>
      <w:r w:rsidRPr="00F671C9">
        <w:rPr>
          <w:rStyle w:val="Char0"/>
          <w:rtl/>
        </w:rPr>
        <w:t xml:space="preserve"> بیتِ رسولِ الله</w:t>
      </w:r>
      <w:r w:rsidR="00CA0D11">
        <w:rPr>
          <w:rStyle w:val="Char2"/>
          <w:rFonts w:hint="cs"/>
          <w:rtl/>
        </w:rPr>
        <w:t xml:space="preserve"> </w:t>
      </w:r>
      <w:r w:rsidR="00FB3928" w:rsidRPr="00FB3928">
        <w:rPr>
          <w:rStyle w:val="Char2"/>
          <w:rFonts w:cs="CTraditional Arabic"/>
          <w:rtl/>
        </w:rPr>
        <w:t>ج</w:t>
      </w:r>
      <w:r w:rsidRPr="00F671C9">
        <w:rPr>
          <w:rStyle w:val="Char0"/>
          <w:rtl/>
        </w:rPr>
        <w:t xml:space="preserve"> فیها القرآنُ منتشراً فجمعها جامعٌ وربطَ بخیطٍ حتی لا</w:t>
      </w:r>
      <w:r w:rsidR="00873012" w:rsidRPr="00F671C9">
        <w:rPr>
          <w:rStyle w:val="Char0"/>
          <w:rFonts w:hint="cs"/>
          <w:rtl/>
        </w:rPr>
        <w:t xml:space="preserve"> </w:t>
      </w:r>
      <w:r w:rsidRPr="00F671C9">
        <w:rPr>
          <w:rStyle w:val="Char0"/>
          <w:rtl/>
        </w:rPr>
        <w:t>یضیعَ منها ش</w:t>
      </w:r>
      <w:r w:rsidR="00873012" w:rsidRPr="00F671C9">
        <w:rPr>
          <w:rStyle w:val="Char0"/>
          <w:rFonts w:hint="cs"/>
          <w:rtl/>
        </w:rPr>
        <w:t>ي</w:t>
      </w:r>
      <w:r w:rsidRPr="00F671C9">
        <w:rPr>
          <w:rStyle w:val="Char0"/>
          <w:rtl/>
        </w:rPr>
        <w:t>ء</w:t>
      </w:r>
      <w:r w:rsidRPr="00F671C9">
        <w:rPr>
          <w:rStyle w:val="Char0"/>
          <w:rFonts w:hint="cs"/>
          <w:rtl/>
        </w:rPr>
        <w:t>»</w:t>
      </w:r>
      <w:r w:rsidR="00AF04D1" w:rsidRPr="00FB3928">
        <w:rPr>
          <w:rStyle w:val="Char3"/>
          <w:vertAlign w:val="superscript"/>
          <w:rtl/>
        </w:rPr>
        <w:footnoteReference w:id="181"/>
      </w:r>
      <w:r w:rsidR="00763D46">
        <w:rPr>
          <w:rFonts w:cs="B Badr" w:hint="cs"/>
          <w:b/>
          <w:bCs/>
          <w:sz w:val="32"/>
          <w:szCs w:val="32"/>
          <w:rtl/>
          <w:lang w:bidi="fa-IR"/>
        </w:rPr>
        <w:t>.</w:t>
      </w:r>
    </w:p>
    <w:p w:rsidR="000226D1" w:rsidRPr="00187002" w:rsidRDefault="000226D1" w:rsidP="0098031A">
      <w:pPr>
        <w:ind w:firstLine="284"/>
        <w:jc w:val="both"/>
        <w:rPr>
          <w:rStyle w:val="Char3"/>
          <w:rtl/>
        </w:rPr>
      </w:pPr>
      <w:r w:rsidRPr="00187002">
        <w:rPr>
          <w:rStyle w:val="Char3"/>
          <w:rFonts w:hint="cs"/>
          <w:rtl/>
        </w:rPr>
        <w:t>یعنی</w:t>
      </w:r>
      <w:r w:rsidR="00156AEF" w:rsidRPr="00187002">
        <w:rPr>
          <w:rStyle w:val="Char3"/>
          <w:rFonts w:hint="cs"/>
          <w:rtl/>
        </w:rPr>
        <w:t>:</w:t>
      </w:r>
      <w:r w:rsidRPr="00187002">
        <w:rPr>
          <w:rStyle w:val="Char3"/>
          <w:rFonts w:hint="cs"/>
          <w:rtl/>
        </w:rPr>
        <w:t xml:space="preserve"> «نوشتن قرآن (پس از پیامبر) کار تازه‌ای نبود زیرا پیامبر خود به نگارش آن فرمان داد لیکن قرآن بر روی رقعه‌ها و استخوان‌های (شان</w:t>
      </w:r>
      <w:r w:rsidR="00187002" w:rsidRPr="00187002">
        <w:rPr>
          <w:rStyle w:val="Char3"/>
          <w:rFonts w:hint="cs"/>
          <w:rtl/>
        </w:rPr>
        <w:t>ۀ</w:t>
      </w:r>
      <w:r w:rsidRPr="00187002">
        <w:rPr>
          <w:rStyle w:val="Char3"/>
          <w:rFonts w:hint="cs"/>
          <w:rtl/>
        </w:rPr>
        <w:t xml:space="preserve"> شتر) و شاخه‌های درخت خرما به طور پراکنده نگاشته شده بود و (ابوبکر) صدّیق دستور داد تا</w:t>
      </w:r>
      <w:r w:rsidR="00B16643" w:rsidRPr="00187002">
        <w:rPr>
          <w:rStyle w:val="Char3"/>
          <w:rFonts w:hint="cs"/>
          <w:rtl/>
        </w:rPr>
        <w:t xml:space="preserve"> آن‌ها </w:t>
      </w:r>
      <w:r w:rsidRPr="00187002">
        <w:rPr>
          <w:rStyle w:val="Char3"/>
          <w:rFonts w:hint="cs"/>
          <w:rtl/>
        </w:rPr>
        <w:t>را از این مکان و آن مکان برگیرند و در یک جا گرد آورند و این کار، به منزل</w:t>
      </w:r>
      <w:r w:rsidR="00187002" w:rsidRPr="00187002">
        <w:rPr>
          <w:rStyle w:val="Char3"/>
          <w:rFonts w:hint="cs"/>
          <w:rtl/>
        </w:rPr>
        <w:t>ۀ</w:t>
      </w:r>
      <w:r w:rsidRPr="00187002">
        <w:rPr>
          <w:rStyle w:val="Char3"/>
          <w:rFonts w:hint="cs"/>
          <w:rtl/>
        </w:rPr>
        <w:t xml:space="preserve"> آن بود که برگ‌های پراکنده‌ای را در خان</w:t>
      </w:r>
      <w:r w:rsidR="00187002" w:rsidRPr="00187002">
        <w:rPr>
          <w:rStyle w:val="Char3"/>
          <w:rFonts w:hint="cs"/>
          <w:rtl/>
        </w:rPr>
        <w:t>ۀ</w:t>
      </w:r>
      <w:r w:rsidRPr="00187002">
        <w:rPr>
          <w:rStyle w:val="Char3"/>
          <w:rFonts w:hint="cs"/>
          <w:rtl/>
        </w:rPr>
        <w:t xml:space="preserve"> پیامبر بیابند که بر</w:t>
      </w:r>
      <w:r w:rsidR="00B16643" w:rsidRPr="00187002">
        <w:rPr>
          <w:rStyle w:val="Char3"/>
          <w:rFonts w:hint="cs"/>
          <w:rtl/>
        </w:rPr>
        <w:t xml:space="preserve"> آن‌ها </w:t>
      </w:r>
      <w:r w:rsidRPr="00187002">
        <w:rPr>
          <w:rStyle w:val="Char3"/>
          <w:rFonts w:hint="cs"/>
          <w:rtl/>
        </w:rPr>
        <w:t>آیات قرآن نوشته شده باشد، آنگاه کسی همه را گرد آورد و با رشته‌ای بربندد تا هیچ چیزی از میان نرود»</w:t>
      </w:r>
      <w:r w:rsidR="0098031A" w:rsidRPr="00187002">
        <w:rPr>
          <w:rStyle w:val="Char3"/>
          <w:rFonts w:hint="cs"/>
          <w:rtl/>
        </w:rPr>
        <w:t>.</w:t>
      </w:r>
    </w:p>
    <w:p w:rsidR="000226D1" w:rsidRPr="00187002" w:rsidRDefault="000226D1" w:rsidP="000226D1">
      <w:pPr>
        <w:ind w:firstLine="284"/>
        <w:jc w:val="both"/>
        <w:rPr>
          <w:rStyle w:val="Char3"/>
          <w:rtl/>
        </w:rPr>
      </w:pPr>
      <w:r w:rsidRPr="00187002">
        <w:rPr>
          <w:rStyle w:val="Char3"/>
          <w:rFonts w:hint="cs"/>
          <w:rtl/>
        </w:rPr>
        <w:t>نمون</w:t>
      </w:r>
      <w:r w:rsidR="00187002" w:rsidRPr="00187002">
        <w:rPr>
          <w:rStyle w:val="Char3"/>
          <w:rFonts w:hint="cs"/>
          <w:rtl/>
        </w:rPr>
        <w:t>ۀ</w:t>
      </w:r>
      <w:r w:rsidRPr="00187002">
        <w:rPr>
          <w:rStyle w:val="Char3"/>
          <w:rFonts w:hint="cs"/>
          <w:rtl/>
        </w:rPr>
        <w:t xml:space="preserve"> دیگر از خطاهای بلاشر آن است که وی ادّعا دارد همشهریان پیامبر اسلام پیش از آنکه پیامبر به رسالت برخیزد، از داستان‌های قرآنی باخبر بودند! و در مقدمه‌ای که بر قرآن نگاشته در این باره می‌نویسد</w:t>
      </w:r>
      <w:r w:rsidR="00156AEF" w:rsidRPr="00187002">
        <w:rPr>
          <w:rStyle w:val="Char3"/>
          <w:rFonts w:hint="cs"/>
          <w:rtl/>
        </w:rPr>
        <w:t>:</w:t>
      </w:r>
    </w:p>
    <w:p w:rsidR="001376FE" w:rsidRPr="00F671C9" w:rsidRDefault="000226D1" w:rsidP="00F671C9">
      <w:pPr>
        <w:pStyle w:val="a3"/>
        <w:bidi w:val="0"/>
        <w:rPr>
          <w:rtl/>
        </w:rPr>
      </w:pPr>
      <w:r w:rsidRPr="00F671C9">
        <w:t xml:space="preserve">Tous ces recits etaient connus et les adversaries du prophete avaient </w:t>
      </w:r>
      <w:r w:rsidR="00AB762F" w:rsidRPr="00F671C9">
        <w:t>beau jeu de S’exclamer ironiquement en les entendant</w:t>
      </w:r>
      <w:r w:rsidR="00156AEF" w:rsidRPr="00F671C9">
        <w:t>:</w:t>
      </w:r>
      <w:r w:rsidR="00AB762F" w:rsidRPr="00F671C9">
        <w:t xml:space="preserve"> ce sont la les histories des Ancetres! l'important etait de considerer l’usage nouveau qu’en faisait le coran. dans ce livre, chacun de ces recits deviant un argument.</w:t>
      </w:r>
      <w:r w:rsidR="001376FE" w:rsidRPr="00F671C9">
        <w:footnoteReference w:id="182"/>
      </w:r>
    </w:p>
    <w:p w:rsidR="001376FE" w:rsidRPr="00187002" w:rsidRDefault="00E1024D" w:rsidP="00CE5FF6">
      <w:pPr>
        <w:ind w:firstLine="284"/>
        <w:jc w:val="both"/>
        <w:rPr>
          <w:rStyle w:val="Char3"/>
          <w:rtl/>
        </w:rPr>
      </w:pPr>
      <w:r w:rsidRPr="00187002">
        <w:rPr>
          <w:rStyle w:val="Char3"/>
          <w:rFonts w:hint="cs"/>
          <w:rtl/>
        </w:rPr>
        <w:t>یعنی</w:t>
      </w:r>
      <w:r w:rsidR="00156AEF" w:rsidRPr="00187002">
        <w:rPr>
          <w:rStyle w:val="Char3"/>
          <w:rFonts w:hint="cs"/>
          <w:rtl/>
        </w:rPr>
        <w:t>:</w:t>
      </w:r>
      <w:r w:rsidRPr="00187002">
        <w:rPr>
          <w:rStyle w:val="Char3"/>
          <w:rFonts w:hint="cs"/>
          <w:rtl/>
        </w:rPr>
        <w:t xml:space="preserve"> «تمام این داستان‌ها (داستان هود و نوح و موسی و ابراهیم) در آن زمان معروف بود و مخالفان پیامبر خیلی خوب می‌توانستند با شنیدن</w:t>
      </w:r>
      <w:r w:rsidR="00B16643" w:rsidRPr="00187002">
        <w:rPr>
          <w:rStyle w:val="Char3"/>
          <w:rFonts w:hint="cs"/>
          <w:rtl/>
        </w:rPr>
        <w:t xml:space="preserve"> آن‌ها </w:t>
      </w:r>
      <w:r w:rsidRPr="00187002">
        <w:rPr>
          <w:rStyle w:val="Char3"/>
          <w:rFonts w:hint="cs"/>
          <w:rtl/>
        </w:rPr>
        <w:t>ریشخندانه به پیغمبر بگویند</w:t>
      </w:r>
      <w:r w:rsidR="00156AEF" w:rsidRPr="00187002">
        <w:rPr>
          <w:rStyle w:val="Char3"/>
          <w:rFonts w:hint="cs"/>
          <w:rtl/>
        </w:rPr>
        <w:t>:</w:t>
      </w:r>
      <w:r w:rsidR="000E0E65" w:rsidRPr="00187002">
        <w:rPr>
          <w:rStyle w:val="Char3"/>
          <w:rFonts w:hint="cs"/>
          <w:rtl/>
        </w:rPr>
        <w:t xml:space="preserve"> این‌ها </w:t>
      </w:r>
      <w:r w:rsidRPr="00187002">
        <w:rPr>
          <w:rStyle w:val="Char3"/>
          <w:rFonts w:hint="cs"/>
          <w:rtl/>
        </w:rPr>
        <w:t>چیزی نیست جز اساطیر الأوّلین! اهمیّت مطلب، بیشتر در نوع جدید به کار بردن به وسیل</w:t>
      </w:r>
      <w:r w:rsidR="00187002" w:rsidRPr="00187002">
        <w:rPr>
          <w:rStyle w:val="Char3"/>
          <w:rFonts w:hint="cs"/>
          <w:rtl/>
        </w:rPr>
        <w:t>ۀ</w:t>
      </w:r>
      <w:r w:rsidRPr="00187002">
        <w:rPr>
          <w:rStyle w:val="Char3"/>
          <w:rFonts w:hint="cs"/>
          <w:rtl/>
        </w:rPr>
        <w:t xml:space="preserve"> قرآن بود. در این کتاب</w:t>
      </w:r>
      <w:r w:rsidR="002F7DBE">
        <w:rPr>
          <w:rStyle w:val="Char3"/>
          <w:rFonts w:hint="cs"/>
          <w:rtl/>
        </w:rPr>
        <w:t xml:space="preserve"> هریک </w:t>
      </w:r>
      <w:r w:rsidRPr="00187002">
        <w:rPr>
          <w:rStyle w:val="Char3"/>
          <w:rFonts w:hint="cs"/>
          <w:rtl/>
        </w:rPr>
        <w:t>از داستان‌ها در</w:t>
      </w:r>
      <w:r w:rsidR="002F7DBE">
        <w:rPr>
          <w:rStyle w:val="Char3"/>
          <w:rFonts w:hint="cs"/>
          <w:rtl/>
        </w:rPr>
        <w:t xml:space="preserve"> هریک </w:t>
      </w:r>
      <w:r w:rsidRPr="00187002">
        <w:rPr>
          <w:rStyle w:val="Char3"/>
          <w:rFonts w:hint="cs"/>
          <w:rtl/>
        </w:rPr>
        <w:t>از موارد، خود تبدیل به استدلالی می‌شود»</w:t>
      </w:r>
      <w:r w:rsidR="001376FE" w:rsidRPr="00FB3928">
        <w:rPr>
          <w:rStyle w:val="Char3"/>
          <w:vertAlign w:val="superscript"/>
          <w:rtl/>
        </w:rPr>
        <w:footnoteReference w:id="183"/>
      </w:r>
      <w:r w:rsidR="00CE5FF6" w:rsidRPr="00187002">
        <w:rPr>
          <w:rStyle w:val="Char3"/>
          <w:rFonts w:hint="cs"/>
          <w:rtl/>
        </w:rPr>
        <w:t>.</w:t>
      </w:r>
    </w:p>
    <w:p w:rsidR="00D31CA2" w:rsidRPr="00187002" w:rsidRDefault="00D31CA2" w:rsidP="001376FE">
      <w:pPr>
        <w:ind w:firstLine="284"/>
        <w:jc w:val="both"/>
        <w:rPr>
          <w:rStyle w:val="Char3"/>
          <w:rtl/>
        </w:rPr>
      </w:pPr>
      <w:r w:rsidRPr="00187002">
        <w:rPr>
          <w:rStyle w:val="Char3"/>
          <w:rFonts w:hint="cs"/>
          <w:rtl/>
        </w:rPr>
        <w:t>اگر بلاشر در قرآن کریم دقت بیشتری کرده بود، به خود اجازه نمی‌داد که قوم پیامبر اسلام را از تمام داستان‌های قرآنی آگاه شمارد. زیرا به عنوان نمونه، قرآن پس از داستان نوح</w:t>
      </w:r>
      <w:r w:rsidRPr="00187002">
        <w:rPr>
          <w:rStyle w:val="Char3"/>
          <w:rFonts w:hint="cs"/>
          <w:rtl/>
        </w:rPr>
        <w:sym w:font="AGA Arabesque" w:char="F075"/>
      </w:r>
      <w:r w:rsidRPr="00187002">
        <w:rPr>
          <w:rStyle w:val="Char3"/>
          <w:rFonts w:hint="cs"/>
          <w:rtl/>
        </w:rPr>
        <w:t xml:space="preserve"> به صراحت می‌گوید</w:t>
      </w:r>
      <w:r w:rsidR="00156AEF" w:rsidRPr="00187002">
        <w:rPr>
          <w:rStyle w:val="Char3"/>
          <w:rFonts w:hint="cs"/>
          <w:rtl/>
        </w:rPr>
        <w:t>:</w:t>
      </w:r>
    </w:p>
    <w:p w:rsidR="005A63AB" w:rsidRPr="00144995" w:rsidRDefault="005A63AB" w:rsidP="00296A70">
      <w:pPr>
        <w:ind w:firstLine="284"/>
        <w:jc w:val="both"/>
        <w:rPr>
          <w:rStyle w:val="Chara"/>
          <w:rtl/>
        </w:rPr>
      </w:pPr>
      <w:r>
        <w:rPr>
          <w:rFonts w:ascii="Traditional Arabic" w:hAnsi="Traditional Arabic"/>
          <w:sz w:val="24"/>
          <w:szCs w:val="28"/>
          <w:rtl/>
          <w:lang w:bidi="fa-IR"/>
        </w:rPr>
        <w:t>﴿</w:t>
      </w:r>
      <w:r w:rsidR="00296A70" w:rsidRPr="00144995">
        <w:rPr>
          <w:rStyle w:val="Chara"/>
          <w:rFonts w:hint="cs"/>
          <w:rtl/>
        </w:rPr>
        <w:t>تِلۡكَ</w:t>
      </w:r>
      <w:r w:rsidR="00296A70" w:rsidRPr="00144995">
        <w:rPr>
          <w:rStyle w:val="Chara"/>
          <w:rtl/>
        </w:rPr>
        <w:t xml:space="preserve"> مِنۡ أَنۢبَآءِ </w:t>
      </w:r>
      <w:r w:rsidR="00296A70" w:rsidRPr="00144995">
        <w:rPr>
          <w:rStyle w:val="Chara"/>
          <w:rFonts w:hint="cs"/>
          <w:rtl/>
        </w:rPr>
        <w:t>ٱلۡغَيۡبِ</w:t>
      </w:r>
      <w:r w:rsidR="00296A70" w:rsidRPr="00144995">
        <w:rPr>
          <w:rStyle w:val="Chara"/>
          <w:rtl/>
        </w:rPr>
        <w:t xml:space="preserve"> نُوحِيهَآ إِلَيۡكَۖ مَا كُنتَ تَعۡلَمُهَآ أَنتَ وَلَا قَوۡمُكَ مِن قَبۡلِ هَٰذَاۖ فَ</w:t>
      </w:r>
      <w:r w:rsidR="00296A70" w:rsidRPr="00144995">
        <w:rPr>
          <w:rStyle w:val="Chara"/>
          <w:rFonts w:hint="cs"/>
          <w:rtl/>
        </w:rPr>
        <w:t>ٱصۡبِرۡۖ</w:t>
      </w:r>
      <w:r w:rsidR="00296A70" w:rsidRPr="00144995">
        <w:rPr>
          <w:rStyle w:val="Chara"/>
          <w:rtl/>
        </w:rPr>
        <w:t xml:space="preserve"> إِنَّ </w:t>
      </w:r>
      <w:r w:rsidR="00296A70" w:rsidRPr="00144995">
        <w:rPr>
          <w:rStyle w:val="Chara"/>
          <w:rFonts w:hint="cs"/>
          <w:rtl/>
        </w:rPr>
        <w:t>ٱلۡعَٰقِبَةَ</w:t>
      </w:r>
      <w:r w:rsidR="00296A70" w:rsidRPr="00144995">
        <w:rPr>
          <w:rStyle w:val="Chara"/>
          <w:rtl/>
        </w:rPr>
        <w:t xml:space="preserve"> لِلۡمُتَّقِينَ ٤٩</w:t>
      </w:r>
      <w:r>
        <w:rPr>
          <w:rFonts w:ascii="Traditional Arabic" w:hAnsi="Traditional Arabic"/>
          <w:sz w:val="24"/>
          <w:szCs w:val="28"/>
          <w:rtl/>
          <w:lang w:bidi="fa-IR"/>
        </w:rPr>
        <w:t>﴾</w:t>
      </w:r>
      <w:r w:rsidRPr="00187002">
        <w:rPr>
          <w:rStyle w:val="Char3"/>
          <w:rFonts w:hint="cs"/>
          <w:rtl/>
        </w:rPr>
        <w:t xml:space="preserve"> </w:t>
      </w:r>
      <w:r w:rsidRPr="00F671C9">
        <w:rPr>
          <w:rStyle w:val="Char8"/>
          <w:rtl/>
        </w:rPr>
        <w:t>[</w:t>
      </w:r>
      <w:r w:rsidRPr="00F671C9">
        <w:rPr>
          <w:rStyle w:val="Char8"/>
          <w:rFonts w:hint="cs"/>
          <w:rtl/>
        </w:rPr>
        <w:t>هود: 49</w:t>
      </w:r>
      <w:r w:rsidRPr="00F671C9">
        <w:rPr>
          <w:rStyle w:val="Char8"/>
          <w:rtl/>
        </w:rPr>
        <w:t>]</w:t>
      </w:r>
      <w:r w:rsidRPr="00187002">
        <w:rPr>
          <w:rStyle w:val="Char3"/>
          <w:rFonts w:hint="cs"/>
          <w:rtl/>
        </w:rPr>
        <w:t>.</w:t>
      </w:r>
    </w:p>
    <w:p w:rsidR="00D31CA2" w:rsidRPr="00187002" w:rsidRDefault="00F64A51" w:rsidP="00F64A51">
      <w:pPr>
        <w:ind w:firstLine="284"/>
        <w:jc w:val="both"/>
        <w:rPr>
          <w:rStyle w:val="Char3"/>
          <w:rtl/>
        </w:rPr>
      </w:pPr>
      <w:r w:rsidRPr="00187002">
        <w:rPr>
          <w:rStyle w:val="Char3"/>
          <w:rFonts w:hint="cs"/>
          <w:rtl/>
        </w:rPr>
        <w:t xml:space="preserve">«این‌ها </w:t>
      </w:r>
      <w:r w:rsidR="00B457BE" w:rsidRPr="00187002">
        <w:rPr>
          <w:rStyle w:val="Char3"/>
          <w:rFonts w:hint="cs"/>
          <w:rtl/>
        </w:rPr>
        <w:t>از اخبار غیب است که به سوی تو وحی می‌کنیم</w:t>
      </w:r>
      <w:r w:rsidR="007068C6" w:rsidRPr="00187002">
        <w:rPr>
          <w:rStyle w:val="Char3"/>
          <w:rFonts w:hint="cs"/>
          <w:rtl/>
        </w:rPr>
        <w:t>،</w:t>
      </w:r>
      <w:r w:rsidR="00B457BE" w:rsidRPr="00187002">
        <w:rPr>
          <w:rStyle w:val="Char3"/>
          <w:rFonts w:hint="cs"/>
          <w:rtl/>
        </w:rPr>
        <w:t xml:space="preserve"> و پیش از این، نه تو</w:t>
      </w:r>
      <w:r w:rsidR="00B16643" w:rsidRPr="00187002">
        <w:rPr>
          <w:rStyle w:val="Char3"/>
          <w:rFonts w:hint="cs"/>
          <w:rtl/>
        </w:rPr>
        <w:t xml:space="preserve"> آن‌ها </w:t>
      </w:r>
      <w:r w:rsidR="00B457BE" w:rsidRPr="00187002">
        <w:rPr>
          <w:rStyle w:val="Char3"/>
          <w:rFonts w:hint="cs"/>
          <w:rtl/>
        </w:rPr>
        <w:t>را می‌دانستی و نه قومت از</w:t>
      </w:r>
      <w:r w:rsidR="00B16643" w:rsidRPr="00187002">
        <w:rPr>
          <w:rStyle w:val="Char3"/>
          <w:rFonts w:hint="cs"/>
          <w:rtl/>
        </w:rPr>
        <w:t xml:space="preserve"> آن‌ها </w:t>
      </w:r>
      <w:r w:rsidR="00B457BE" w:rsidRPr="00187002">
        <w:rPr>
          <w:rStyle w:val="Char3"/>
          <w:rFonts w:hint="cs"/>
          <w:rtl/>
        </w:rPr>
        <w:t>آگاهی داشتند</w:t>
      </w:r>
      <w:r w:rsidR="00D31CA2" w:rsidRPr="00187002">
        <w:rPr>
          <w:rStyle w:val="Char3"/>
          <w:rFonts w:hint="cs"/>
          <w:rtl/>
        </w:rPr>
        <w:t>».</w:t>
      </w:r>
    </w:p>
    <w:p w:rsidR="00D31CA2" w:rsidRPr="00187002" w:rsidRDefault="00B457BE" w:rsidP="00953B5A">
      <w:pPr>
        <w:ind w:firstLine="284"/>
        <w:jc w:val="both"/>
        <w:rPr>
          <w:rStyle w:val="Char3"/>
          <w:rtl/>
        </w:rPr>
      </w:pPr>
      <w:r w:rsidRPr="00187002">
        <w:rPr>
          <w:rStyle w:val="Char3"/>
          <w:rFonts w:hint="cs"/>
          <w:rtl/>
        </w:rPr>
        <w:t xml:space="preserve">و روشن است که اگر قوم پیامبر از ماجرای </w:t>
      </w:r>
      <w:r w:rsidR="00A008F4" w:rsidRPr="00187002">
        <w:rPr>
          <w:rStyle w:val="Char3"/>
          <w:rFonts w:hint="cs"/>
          <w:rtl/>
        </w:rPr>
        <w:t xml:space="preserve">مزبور باخبر بودند، قرآن مجید هرگز </w:t>
      </w:r>
      <w:r w:rsidR="00720CAB" w:rsidRPr="00187002">
        <w:rPr>
          <w:rStyle w:val="Char3"/>
          <w:rFonts w:hint="cs"/>
          <w:rtl/>
        </w:rPr>
        <w:t>نمی‌توانست چنین ادعایی را در میان</w:t>
      </w:r>
      <w:r w:rsidR="00B16643" w:rsidRPr="00187002">
        <w:rPr>
          <w:rStyle w:val="Char3"/>
          <w:rFonts w:hint="cs"/>
          <w:rtl/>
        </w:rPr>
        <w:t xml:space="preserve"> آن‌ها </w:t>
      </w:r>
      <w:r w:rsidR="00720CAB" w:rsidRPr="00187002">
        <w:rPr>
          <w:rStyle w:val="Char3"/>
          <w:rFonts w:hint="cs"/>
          <w:rtl/>
        </w:rPr>
        <w:t>مطرح سازد. بنابراین، آنچه بلاشر می‌گوید که:</w:t>
      </w:r>
      <w:r w:rsidR="00AC6560" w:rsidRPr="00187002">
        <w:rPr>
          <w:rStyle w:val="Char3"/>
          <w:rFonts w:hint="cs"/>
          <w:rtl/>
        </w:rPr>
        <w:t xml:space="preserve"> «در این کتاب،</w:t>
      </w:r>
      <w:r w:rsidR="002F7DBE">
        <w:rPr>
          <w:rStyle w:val="Char3"/>
          <w:rFonts w:hint="cs"/>
          <w:rtl/>
        </w:rPr>
        <w:t xml:space="preserve"> هریک </w:t>
      </w:r>
      <w:r w:rsidR="00AC6560" w:rsidRPr="00187002">
        <w:rPr>
          <w:rStyle w:val="Char3"/>
          <w:rFonts w:hint="cs"/>
          <w:rtl/>
        </w:rPr>
        <w:t>از داستان‌ها... تبدیل به استدلالی می‌شود»</w:t>
      </w:r>
      <w:r w:rsidR="00FA4E91">
        <w:rPr>
          <w:rStyle w:val="Char3"/>
          <w:rFonts w:hint="cs"/>
          <w:rtl/>
        </w:rPr>
        <w:t xml:space="preserve"> هرچند </w:t>
      </w:r>
      <w:r w:rsidR="00AC6560" w:rsidRPr="00187002">
        <w:rPr>
          <w:rStyle w:val="Char3"/>
          <w:rFonts w:hint="cs"/>
          <w:rtl/>
        </w:rPr>
        <w:t>سخن درستی است ولی متأسّفانه با ادّعای نادرستی همراه شده است.</w:t>
      </w:r>
    </w:p>
    <w:p w:rsidR="00AC6560" w:rsidRPr="00187002" w:rsidRDefault="00306BE7" w:rsidP="00720CAB">
      <w:pPr>
        <w:ind w:firstLine="284"/>
        <w:jc w:val="both"/>
        <w:rPr>
          <w:rStyle w:val="Char3"/>
          <w:rtl/>
        </w:rPr>
      </w:pPr>
      <w:r w:rsidRPr="00187002">
        <w:rPr>
          <w:rStyle w:val="Char3"/>
          <w:rFonts w:hint="cs"/>
          <w:rtl/>
        </w:rPr>
        <w:t>روی هم رفته در سخنانی که از بلاشر آوردیم، چند هدف دنبال می‌شود</w:t>
      </w:r>
      <w:r w:rsidR="00156AEF" w:rsidRPr="00187002">
        <w:rPr>
          <w:rStyle w:val="Char3"/>
          <w:rFonts w:hint="cs"/>
          <w:rtl/>
        </w:rPr>
        <w:t>:</w:t>
      </w:r>
    </w:p>
    <w:p w:rsidR="00306BE7" w:rsidRPr="00187002" w:rsidRDefault="00306BE7" w:rsidP="00720CAB">
      <w:pPr>
        <w:ind w:firstLine="284"/>
        <w:jc w:val="both"/>
        <w:rPr>
          <w:rStyle w:val="Char3"/>
          <w:rtl/>
        </w:rPr>
      </w:pPr>
      <w:r w:rsidRPr="00187002">
        <w:rPr>
          <w:rStyle w:val="Char3"/>
          <w:rFonts w:hint="cs"/>
          <w:rtl/>
        </w:rPr>
        <w:t>اول آنکه پیامبر اسلام، ناخوانا و نانویسا نبوده است!</w:t>
      </w:r>
    </w:p>
    <w:p w:rsidR="00306BE7" w:rsidRPr="00187002" w:rsidRDefault="00306BE7" w:rsidP="00306BE7">
      <w:pPr>
        <w:ind w:firstLine="284"/>
        <w:jc w:val="both"/>
        <w:rPr>
          <w:rStyle w:val="Char3"/>
          <w:rtl/>
        </w:rPr>
      </w:pPr>
      <w:r w:rsidRPr="00187002">
        <w:rPr>
          <w:rStyle w:val="Char3"/>
          <w:rFonts w:hint="cs"/>
          <w:rtl/>
        </w:rPr>
        <w:t>دوم آنکه در قصص قرآنی سخن تازه‌ای که قریش از</w:t>
      </w:r>
      <w:r w:rsidR="00B16643" w:rsidRPr="00187002">
        <w:rPr>
          <w:rStyle w:val="Char3"/>
          <w:rFonts w:hint="cs"/>
          <w:rtl/>
        </w:rPr>
        <w:t xml:space="preserve"> آن‌ها </w:t>
      </w:r>
      <w:r w:rsidRPr="00187002">
        <w:rPr>
          <w:rStyle w:val="Char3"/>
          <w:rFonts w:hint="cs"/>
          <w:rtl/>
        </w:rPr>
        <w:t>آگاه نباشند، نتوان یافت!</w:t>
      </w:r>
    </w:p>
    <w:p w:rsidR="00306BE7" w:rsidRPr="00187002" w:rsidRDefault="00306BE7" w:rsidP="00306BE7">
      <w:pPr>
        <w:ind w:firstLine="284"/>
        <w:jc w:val="both"/>
        <w:rPr>
          <w:rStyle w:val="Char3"/>
          <w:rtl/>
        </w:rPr>
      </w:pPr>
      <w:r w:rsidRPr="00187002">
        <w:rPr>
          <w:rStyle w:val="Char3"/>
          <w:rFonts w:hint="cs"/>
          <w:rtl/>
        </w:rPr>
        <w:t xml:space="preserve">سوم آنکه قرآن </w:t>
      </w:r>
      <w:r w:rsidR="00A14F71" w:rsidRPr="00187002">
        <w:rPr>
          <w:rStyle w:val="Char3"/>
          <w:rFonts w:hint="cs"/>
          <w:rtl/>
        </w:rPr>
        <w:t xml:space="preserve">مجید در روزگار </w:t>
      </w:r>
      <w:r w:rsidR="0037048A" w:rsidRPr="00187002">
        <w:rPr>
          <w:rStyle w:val="Char3"/>
          <w:rFonts w:hint="cs"/>
          <w:rtl/>
        </w:rPr>
        <w:t>نزولش تأثیر مثبتی بر ادبیّات عرب ننهاد!</w:t>
      </w:r>
    </w:p>
    <w:p w:rsidR="0037048A" w:rsidRPr="00187002" w:rsidRDefault="0037048A" w:rsidP="00306BE7">
      <w:pPr>
        <w:ind w:firstLine="284"/>
        <w:jc w:val="both"/>
        <w:rPr>
          <w:rStyle w:val="Char3"/>
          <w:rtl/>
        </w:rPr>
      </w:pPr>
      <w:r w:rsidRPr="00187002">
        <w:rPr>
          <w:rStyle w:val="Char3"/>
          <w:rFonts w:hint="cs"/>
          <w:rtl/>
        </w:rPr>
        <w:t>و این هر سه ادعا، از ریشه باطل است و دلایل عقلی و تاریخی فراوانی برخلاف</w:t>
      </w:r>
      <w:r w:rsidR="00B16643" w:rsidRPr="00187002">
        <w:rPr>
          <w:rStyle w:val="Char3"/>
          <w:rFonts w:hint="cs"/>
          <w:rtl/>
        </w:rPr>
        <w:t xml:space="preserve"> آن‌ها </w:t>
      </w:r>
      <w:r w:rsidRPr="00187002">
        <w:rPr>
          <w:rStyle w:val="Char3"/>
          <w:rFonts w:hint="cs"/>
          <w:rtl/>
        </w:rPr>
        <w:t>وجود دارد.</w:t>
      </w:r>
    </w:p>
    <w:p w:rsidR="0037048A" w:rsidRDefault="0037048A" w:rsidP="00F671C9">
      <w:pPr>
        <w:ind w:firstLine="284"/>
        <w:jc w:val="both"/>
        <w:rPr>
          <w:rStyle w:val="Char3"/>
          <w:rtl/>
        </w:rPr>
      </w:pPr>
      <w:r w:rsidRPr="00187002">
        <w:rPr>
          <w:rStyle w:val="Char3"/>
          <w:rFonts w:hint="cs"/>
          <w:rtl/>
        </w:rPr>
        <w:t>لغزش‌های بلاشر در ادب عربی و معارف اسلامی فراوان است و ما به ملاحظ</w:t>
      </w:r>
      <w:r w:rsidR="00187002" w:rsidRPr="00187002">
        <w:rPr>
          <w:rStyle w:val="Char3"/>
          <w:rFonts w:hint="cs"/>
          <w:rtl/>
        </w:rPr>
        <w:t>ۀ</w:t>
      </w:r>
      <w:r w:rsidRPr="00187002">
        <w:rPr>
          <w:rStyle w:val="Char3"/>
          <w:rFonts w:hint="cs"/>
          <w:rtl/>
        </w:rPr>
        <w:t xml:space="preserve"> طولانی</w:t>
      </w:r>
      <w:r w:rsidR="00F671C9">
        <w:rPr>
          <w:rStyle w:val="Char3"/>
          <w:rFonts w:hint="eastAsia"/>
          <w:rtl/>
        </w:rPr>
        <w:t>‌</w:t>
      </w:r>
      <w:r w:rsidRPr="00187002">
        <w:rPr>
          <w:rStyle w:val="Char3"/>
          <w:rFonts w:hint="cs"/>
          <w:rtl/>
        </w:rPr>
        <w:t>نشدن سخن، در اینجا به همین اندازه بسنده می‌کنیم.</w:t>
      </w:r>
    </w:p>
    <w:p w:rsidR="00F671C9" w:rsidRDefault="00F671C9" w:rsidP="00F671C9">
      <w:pPr>
        <w:ind w:firstLine="284"/>
        <w:jc w:val="both"/>
        <w:rPr>
          <w:rStyle w:val="Char3"/>
          <w:rtl/>
        </w:rPr>
        <w:sectPr w:rsidR="00F671C9" w:rsidSect="00CA0D11">
          <w:headerReference w:type="default" r:id="rId30"/>
          <w:footnotePr>
            <w:numRestart w:val="eachPage"/>
          </w:footnotePr>
          <w:type w:val="oddPage"/>
          <w:pgSz w:w="9356" w:h="13608" w:code="9"/>
          <w:pgMar w:top="567" w:right="1134" w:bottom="851" w:left="1134" w:header="454" w:footer="0" w:gutter="0"/>
          <w:cols w:space="708"/>
          <w:titlePg/>
          <w:bidi/>
          <w:rtlGutter/>
          <w:docGrid w:linePitch="360"/>
        </w:sectPr>
      </w:pPr>
    </w:p>
    <w:p w:rsidR="00F65339" w:rsidRPr="00D71270" w:rsidRDefault="00F65339" w:rsidP="002342AC">
      <w:pPr>
        <w:pStyle w:val="a"/>
        <w:rPr>
          <w:rtl/>
        </w:rPr>
      </w:pPr>
      <w:bookmarkStart w:id="296" w:name="_Toc142614429"/>
      <w:bookmarkStart w:id="297" w:name="_Toc142614757"/>
      <w:bookmarkStart w:id="298" w:name="_Toc142615015"/>
      <w:bookmarkStart w:id="299" w:name="_Toc142615614"/>
      <w:bookmarkStart w:id="300" w:name="_Toc142615894"/>
      <w:bookmarkStart w:id="301" w:name="_Toc333836518"/>
      <w:bookmarkStart w:id="302" w:name="_Toc429212575"/>
      <w:r w:rsidRPr="00D71270">
        <w:rPr>
          <w:rFonts w:hint="cs"/>
          <w:rtl/>
        </w:rPr>
        <w:t>آرتورجان آربری، خاورشناس انگلیسی</w:t>
      </w:r>
      <w:bookmarkEnd w:id="296"/>
      <w:bookmarkEnd w:id="297"/>
      <w:bookmarkEnd w:id="298"/>
      <w:bookmarkEnd w:id="299"/>
      <w:bookmarkEnd w:id="300"/>
      <w:bookmarkEnd w:id="301"/>
      <w:bookmarkEnd w:id="302"/>
    </w:p>
    <w:p w:rsidR="00F65339" w:rsidRDefault="00F65339" w:rsidP="00F671C9">
      <w:pPr>
        <w:pStyle w:val="a1"/>
        <w:rPr>
          <w:rtl/>
        </w:rPr>
      </w:pPr>
      <w:bookmarkStart w:id="303" w:name="_Toc142614430"/>
      <w:bookmarkStart w:id="304" w:name="_Toc142614758"/>
      <w:bookmarkStart w:id="305" w:name="_Toc142615016"/>
      <w:bookmarkStart w:id="306" w:name="_Toc142615615"/>
      <w:bookmarkStart w:id="307" w:name="_Toc142615895"/>
      <w:bookmarkStart w:id="308" w:name="_Toc333836519"/>
      <w:bookmarkStart w:id="309" w:name="_Toc429212576"/>
      <w:r>
        <w:rPr>
          <w:rFonts w:hint="cs"/>
          <w:rtl/>
        </w:rPr>
        <w:t>زندگینام</w:t>
      </w:r>
      <w:r w:rsidR="00F671C9">
        <w:rPr>
          <w:rFonts w:hint="cs"/>
          <w:rtl/>
        </w:rPr>
        <w:t>ۀ</w:t>
      </w:r>
      <w:r>
        <w:rPr>
          <w:rFonts w:hint="cs"/>
          <w:rtl/>
        </w:rPr>
        <w:t xml:space="preserve"> علمی آربری</w:t>
      </w:r>
      <w:bookmarkEnd w:id="303"/>
      <w:bookmarkEnd w:id="304"/>
      <w:bookmarkEnd w:id="305"/>
      <w:bookmarkEnd w:id="306"/>
      <w:bookmarkEnd w:id="307"/>
      <w:bookmarkEnd w:id="308"/>
      <w:bookmarkEnd w:id="309"/>
    </w:p>
    <w:p w:rsidR="0037048A" w:rsidRPr="00187002" w:rsidRDefault="003E0B2D" w:rsidP="00767449">
      <w:pPr>
        <w:ind w:firstLine="284"/>
        <w:jc w:val="both"/>
        <w:rPr>
          <w:rStyle w:val="Char3"/>
          <w:rtl/>
        </w:rPr>
      </w:pPr>
      <w:r w:rsidRPr="00187002">
        <w:rPr>
          <w:rStyle w:val="Char3"/>
          <w:rFonts w:hint="cs"/>
          <w:rtl/>
        </w:rPr>
        <w:t xml:space="preserve">آرتورجان آربری </w:t>
      </w:r>
      <w:r w:rsidR="00D71270" w:rsidRPr="00187002">
        <w:rPr>
          <w:rStyle w:val="Char3"/>
          <w:rFonts w:hint="cs"/>
          <w:rtl/>
        </w:rPr>
        <w:t>(</w:t>
      </w:r>
      <w:r w:rsidRPr="00187002">
        <w:rPr>
          <w:rStyle w:val="Char3"/>
        </w:rPr>
        <w:t>Arthur John Arberry</w:t>
      </w:r>
      <w:r w:rsidR="00D71270" w:rsidRPr="00187002">
        <w:rPr>
          <w:rStyle w:val="Char3"/>
          <w:rFonts w:hint="cs"/>
          <w:rtl/>
        </w:rPr>
        <w:t>)</w:t>
      </w:r>
      <w:r w:rsidRPr="00187002">
        <w:rPr>
          <w:rStyle w:val="Char3"/>
          <w:rFonts w:hint="cs"/>
          <w:rtl/>
        </w:rPr>
        <w:t xml:space="preserve"> یکی از خاورشناسان پرکار و نام‌آور انگلستان است. وی در سال 1905 میلادی در شهر پورت اسموت واقع در جنوب انگلیس به دنیا آمد. تحصیلات ابتدایی و دبیرستانی خود را در همان شهر گذرانید و در سال 1924 در دانشکد</w:t>
      </w:r>
      <w:r w:rsidR="00187002" w:rsidRPr="00187002">
        <w:rPr>
          <w:rStyle w:val="Char3"/>
          <w:rFonts w:hint="cs"/>
          <w:rtl/>
        </w:rPr>
        <w:t>ۀ</w:t>
      </w:r>
      <w:r w:rsidRPr="00187002">
        <w:rPr>
          <w:rStyle w:val="Char3"/>
          <w:rFonts w:hint="cs"/>
          <w:rtl/>
        </w:rPr>
        <w:t xml:space="preserve"> پمبروک (از دانشگاه کمبریج) نام‌نویسی کرد و در فرا گرفتن زبان‌های یونانی و لاتین استعدادی فراوان از خود نشان داد. در همین ایام </w:t>
      </w:r>
      <w:r w:rsidR="00767449" w:rsidRPr="00187002">
        <w:rPr>
          <w:rStyle w:val="Char3"/>
          <w:rFonts w:hint="cs"/>
          <w:rtl/>
        </w:rPr>
        <w:t xml:space="preserve">به تشویق دکتر منس </w:t>
      </w:r>
      <w:r w:rsidR="00A6612E" w:rsidRPr="00187002">
        <w:rPr>
          <w:rStyle w:val="Char3"/>
          <w:rFonts w:hint="cs"/>
          <w:rtl/>
        </w:rPr>
        <w:t>(</w:t>
      </w:r>
      <w:r w:rsidR="00767449" w:rsidRPr="00187002">
        <w:rPr>
          <w:rStyle w:val="Char3"/>
        </w:rPr>
        <w:t>Minns</w:t>
      </w:r>
      <w:r w:rsidR="00A6612E" w:rsidRPr="00187002">
        <w:rPr>
          <w:rStyle w:val="Char3"/>
          <w:rFonts w:hint="cs"/>
          <w:rtl/>
        </w:rPr>
        <w:t>)</w:t>
      </w:r>
      <w:r w:rsidR="00767449" w:rsidRPr="00187002">
        <w:rPr>
          <w:rStyle w:val="Char3"/>
          <w:rFonts w:hint="cs"/>
          <w:rtl/>
        </w:rPr>
        <w:t xml:space="preserve"> به آموختن زبان عربی و فارسی همّت گماشت</w:t>
      </w:r>
      <w:r w:rsidR="007B2C3A" w:rsidRPr="00187002">
        <w:rPr>
          <w:rStyle w:val="Char3"/>
          <w:rFonts w:hint="cs"/>
          <w:rtl/>
        </w:rPr>
        <w:t>،</w:t>
      </w:r>
      <w:r w:rsidR="00767449" w:rsidRPr="00187002">
        <w:rPr>
          <w:rStyle w:val="Char3"/>
          <w:rFonts w:hint="cs"/>
          <w:rtl/>
        </w:rPr>
        <w:t xml:space="preserve"> و در زبان عربی به خصوص از خاورشناس مشهور انگلیسی، رینولد نیکلسن </w:t>
      </w:r>
      <w:r w:rsidR="00E15CD7" w:rsidRPr="00187002">
        <w:rPr>
          <w:rStyle w:val="Char3"/>
          <w:rFonts w:hint="cs"/>
          <w:rtl/>
        </w:rPr>
        <w:t>(</w:t>
      </w:r>
      <w:r w:rsidR="00767449" w:rsidRPr="00187002">
        <w:rPr>
          <w:rStyle w:val="Char3"/>
        </w:rPr>
        <w:t>R. Nicholson</w:t>
      </w:r>
      <w:r w:rsidR="00E15CD7" w:rsidRPr="00187002">
        <w:rPr>
          <w:rStyle w:val="Char3"/>
          <w:rFonts w:hint="cs"/>
          <w:rtl/>
        </w:rPr>
        <w:t>)</w:t>
      </w:r>
      <w:r w:rsidR="00767449" w:rsidRPr="00187002">
        <w:rPr>
          <w:rStyle w:val="Char3"/>
          <w:rFonts w:hint="cs"/>
          <w:rtl/>
        </w:rPr>
        <w:t xml:space="preserve"> بهره گرفت. آربری در اثر تلاش‌های علمی در دانشگاه به جایزه‌هایی چند دست یافت و از جمله، جایز</w:t>
      </w:r>
      <w:r w:rsidR="00187002" w:rsidRPr="00187002">
        <w:rPr>
          <w:rStyle w:val="Char3"/>
          <w:rFonts w:hint="cs"/>
          <w:rtl/>
        </w:rPr>
        <w:t>ۀ</w:t>
      </w:r>
      <w:r w:rsidR="00767449" w:rsidRPr="00187002">
        <w:rPr>
          <w:rStyle w:val="Char3"/>
          <w:rFonts w:hint="cs"/>
          <w:rtl/>
        </w:rPr>
        <w:t xml:space="preserve"> درجه اول براون نصیب وی شد. در سال 1931 او را به عنوان پژوهشگر وابسته به دانشکد</w:t>
      </w:r>
      <w:r w:rsidR="00187002" w:rsidRPr="00187002">
        <w:rPr>
          <w:rStyle w:val="Char3"/>
          <w:rFonts w:hint="cs"/>
          <w:rtl/>
        </w:rPr>
        <w:t>ۀ</w:t>
      </w:r>
      <w:r w:rsidR="00767449" w:rsidRPr="00187002">
        <w:rPr>
          <w:rStyle w:val="Char3"/>
          <w:rFonts w:hint="cs"/>
          <w:rtl/>
        </w:rPr>
        <w:t xml:space="preserve"> پمبروک پذیرفتند. آربری با داشتن این سمت، به قاهره مسافرت کرد و در آنجا به دانشگاه مصر راه یافت و به عنوان رئیس گروه ادبیات قدیم (یعنی زبان‌های یونانی و لاتینی) مدتی به کار مشغول شد. هنگامی که در مصر اقامت داشت از فلسطین و سوریه و لبنان نیز دیدن کرد. در سال 1934 او را به عنوان «معاون کتابخان</w:t>
      </w:r>
      <w:r w:rsidR="00187002" w:rsidRPr="00187002">
        <w:rPr>
          <w:rStyle w:val="Char3"/>
          <w:rFonts w:hint="cs"/>
          <w:rtl/>
        </w:rPr>
        <w:t>ۀ</w:t>
      </w:r>
      <w:r w:rsidR="00767449" w:rsidRPr="00187002">
        <w:rPr>
          <w:rStyle w:val="Char3"/>
          <w:rFonts w:hint="cs"/>
          <w:rtl/>
        </w:rPr>
        <w:t xml:space="preserve"> دیوان هند در لندن» انتخاب کردند. دو سال بعد آربری به دریافت دکترای ادبیّات از دانشگاه کمبریج نایل آمد. هنگامی که جنگ دوم جهانی در گرفت، آربری در وزارت تبلیغات انگلیس استخدام </w:t>
      </w:r>
      <w:r w:rsidR="00B224B6" w:rsidRPr="00187002">
        <w:rPr>
          <w:rStyle w:val="Char3"/>
          <w:rFonts w:hint="cs"/>
          <w:rtl/>
        </w:rPr>
        <w:t>شد و مدت چهار سال در آنجا کار کرد. در سال 1944 وی را به سمت «استاد زبان‌های شرقی» در دانشگاه لندن برگزیدند و در سال 1947 دانشگاه کمبریج از او به عنوان استاد زبان عربی برای تدریس دعوت کرد و در این سمت باقی ماند تا در اکتبر 1969 زندگی را وداع گفت. آرتور آربری عضو آکادمی انگلیس بود و نیز از اعضای مجمع علمی دمشق شمرده می‌شد.</w:t>
      </w:r>
    </w:p>
    <w:p w:rsidR="00B224B6" w:rsidRPr="00B141DA" w:rsidRDefault="00B224B6" w:rsidP="002342AC">
      <w:pPr>
        <w:pStyle w:val="a1"/>
        <w:rPr>
          <w:rtl/>
        </w:rPr>
      </w:pPr>
      <w:bookmarkStart w:id="310" w:name="_Toc142614431"/>
      <w:bookmarkStart w:id="311" w:name="_Toc142614759"/>
      <w:bookmarkStart w:id="312" w:name="_Toc142615017"/>
      <w:bookmarkStart w:id="313" w:name="_Toc142615616"/>
      <w:bookmarkStart w:id="314" w:name="_Toc142615896"/>
      <w:bookmarkStart w:id="315" w:name="_Toc333836520"/>
      <w:bookmarkStart w:id="316" w:name="_Toc429212577"/>
      <w:r>
        <w:rPr>
          <w:rFonts w:hint="cs"/>
          <w:rtl/>
        </w:rPr>
        <w:t>آثار آربری</w:t>
      </w:r>
      <w:bookmarkEnd w:id="310"/>
      <w:bookmarkEnd w:id="311"/>
      <w:bookmarkEnd w:id="312"/>
      <w:bookmarkEnd w:id="313"/>
      <w:bookmarkEnd w:id="314"/>
      <w:bookmarkEnd w:id="315"/>
      <w:bookmarkEnd w:id="316"/>
    </w:p>
    <w:p w:rsidR="00D31CA2" w:rsidRPr="00187002" w:rsidRDefault="0054098A" w:rsidP="00B22D95">
      <w:pPr>
        <w:ind w:firstLine="284"/>
        <w:jc w:val="both"/>
        <w:rPr>
          <w:rStyle w:val="Char3"/>
          <w:rtl/>
        </w:rPr>
      </w:pPr>
      <w:r w:rsidRPr="00187002">
        <w:rPr>
          <w:rStyle w:val="Char3"/>
          <w:rFonts w:hint="cs"/>
          <w:rtl/>
        </w:rPr>
        <w:t xml:space="preserve">از آربری آثار فراوانی به جای مانده است. وی فهرست نامه‌هایی تهیه کرده و مقالاتی </w:t>
      </w:r>
      <w:r w:rsidR="00B22D95" w:rsidRPr="00187002">
        <w:rPr>
          <w:rStyle w:val="Char3"/>
          <w:rFonts w:hint="cs"/>
          <w:rtl/>
        </w:rPr>
        <w:t>نگاشت و</w:t>
      </w:r>
      <w:r w:rsidR="000E0E65" w:rsidRPr="00187002">
        <w:rPr>
          <w:rStyle w:val="Char3"/>
          <w:rFonts w:hint="cs"/>
          <w:rtl/>
        </w:rPr>
        <w:t xml:space="preserve"> کتاب‌ها</w:t>
      </w:r>
      <w:r w:rsidR="00B22D95" w:rsidRPr="00187002">
        <w:rPr>
          <w:rStyle w:val="Char3"/>
          <w:rFonts w:hint="cs"/>
          <w:rtl/>
        </w:rPr>
        <w:t>یی را به چاپ رسانده و</w:t>
      </w:r>
      <w:r w:rsidR="000E0E65" w:rsidRPr="00187002">
        <w:rPr>
          <w:rStyle w:val="Char3"/>
          <w:rFonts w:hint="cs"/>
          <w:rtl/>
        </w:rPr>
        <w:t xml:space="preserve"> کتاب‌ها</w:t>
      </w:r>
      <w:r w:rsidR="00B22D95" w:rsidRPr="00187002">
        <w:rPr>
          <w:rStyle w:val="Char3"/>
          <w:rFonts w:hint="cs"/>
          <w:rtl/>
        </w:rPr>
        <w:t>ی دیگری را نیز خود تألیف و یا ترجمه کرده است. ما در اینجا برخی از آثار آربری را معرّفی می‌کنیم</w:t>
      </w:r>
      <w:r w:rsidR="00156AEF" w:rsidRPr="00187002">
        <w:rPr>
          <w:rStyle w:val="Char3"/>
          <w:rFonts w:hint="cs"/>
          <w:rtl/>
        </w:rPr>
        <w:t>:</w:t>
      </w:r>
    </w:p>
    <w:p w:rsidR="00B22D95" w:rsidRPr="00187002" w:rsidRDefault="00B22D95" w:rsidP="002342AC">
      <w:pPr>
        <w:numPr>
          <w:ilvl w:val="0"/>
          <w:numId w:val="24"/>
        </w:numPr>
        <w:ind w:left="641" w:hanging="357"/>
        <w:jc w:val="both"/>
        <w:rPr>
          <w:rStyle w:val="Char3"/>
          <w:rtl/>
        </w:rPr>
      </w:pPr>
      <w:r w:rsidRPr="00187002">
        <w:rPr>
          <w:rStyle w:val="Char3"/>
          <w:rFonts w:hint="cs"/>
          <w:rtl/>
        </w:rPr>
        <w:t>مهم</w:t>
      </w:r>
      <w:r w:rsidR="00F64A51" w:rsidRPr="00187002">
        <w:rPr>
          <w:rStyle w:val="Char3"/>
          <w:rFonts w:hint="cs"/>
          <w:rtl/>
        </w:rPr>
        <w:t>‌</w:t>
      </w:r>
      <w:r w:rsidRPr="00187002">
        <w:rPr>
          <w:rStyle w:val="Char3"/>
          <w:rFonts w:hint="cs"/>
          <w:rtl/>
        </w:rPr>
        <w:t>ترین اثری که از آربری باقیمانده، ترجمه‌ای از قرآن کریم است با عنوان «قرآنِ به تفسیر در آمده یا</w:t>
      </w:r>
      <w:r w:rsidR="00156AEF" w:rsidRPr="00187002">
        <w:rPr>
          <w:rStyle w:val="Char3"/>
          <w:rFonts w:hint="cs"/>
          <w:rtl/>
        </w:rPr>
        <w:t>:</w:t>
      </w:r>
      <w:r w:rsidRPr="00187002">
        <w:rPr>
          <w:rStyle w:val="Char3"/>
          <w:rFonts w:hint="cs"/>
          <w:rtl/>
        </w:rPr>
        <w:t xml:space="preserve"> </w:t>
      </w:r>
      <w:r w:rsidRPr="00187002">
        <w:rPr>
          <w:rStyle w:val="Char3"/>
        </w:rPr>
        <w:t>The Koran Interpreted</w:t>
      </w:r>
      <w:r w:rsidRPr="00187002">
        <w:rPr>
          <w:rStyle w:val="Char3"/>
          <w:rFonts w:hint="cs"/>
          <w:rtl/>
        </w:rPr>
        <w:t>».</w:t>
      </w:r>
    </w:p>
    <w:p w:rsidR="00B224B6" w:rsidRPr="00187002" w:rsidRDefault="00B22D95" w:rsidP="001376FE">
      <w:pPr>
        <w:ind w:firstLine="284"/>
        <w:jc w:val="both"/>
        <w:rPr>
          <w:rStyle w:val="Char3"/>
          <w:rtl/>
        </w:rPr>
      </w:pPr>
      <w:r w:rsidRPr="00187002">
        <w:rPr>
          <w:rStyle w:val="Char3"/>
          <w:rFonts w:hint="cs"/>
          <w:rtl/>
        </w:rPr>
        <w:t>این کتاب، ترجمه‌ای زیبا و روان از قرآن را در بر دارد و تا حدّی از دقّت و اتقان برخوردار است. با این همه آربری در این اثر دچار پاره‌ای از اشتباهات شده که ما ضمن همین مقاله به برخی از</w:t>
      </w:r>
      <w:r w:rsidR="00B16643" w:rsidRPr="00187002">
        <w:rPr>
          <w:rStyle w:val="Char3"/>
          <w:rFonts w:hint="cs"/>
          <w:rtl/>
        </w:rPr>
        <w:t xml:space="preserve"> آن‌ها </w:t>
      </w:r>
      <w:r w:rsidRPr="00187002">
        <w:rPr>
          <w:rStyle w:val="Char3"/>
          <w:rFonts w:hint="cs"/>
          <w:rtl/>
        </w:rPr>
        <w:t>اشاره می‌کنیم.</w:t>
      </w:r>
    </w:p>
    <w:p w:rsidR="00B22D95" w:rsidRPr="00187002" w:rsidRDefault="00B22D95" w:rsidP="002342AC">
      <w:pPr>
        <w:numPr>
          <w:ilvl w:val="0"/>
          <w:numId w:val="24"/>
        </w:numPr>
        <w:ind w:left="641" w:hanging="357"/>
        <w:jc w:val="both"/>
        <w:rPr>
          <w:rStyle w:val="Char3"/>
          <w:rtl/>
        </w:rPr>
      </w:pPr>
      <w:r w:rsidRPr="00187002">
        <w:rPr>
          <w:rStyle w:val="Char3"/>
          <w:rFonts w:hint="cs"/>
          <w:rtl/>
        </w:rPr>
        <w:t>کتاب دیگری که از آربری در دسترس است و خالی از اهمیّت نیست</w:t>
      </w:r>
      <w:r w:rsidR="00156AEF" w:rsidRPr="00187002">
        <w:rPr>
          <w:rStyle w:val="Char3"/>
          <w:rFonts w:hint="cs"/>
          <w:rtl/>
        </w:rPr>
        <w:t>:</w:t>
      </w:r>
      <w:r w:rsidRPr="00187002">
        <w:rPr>
          <w:rStyle w:val="Char3"/>
          <w:rFonts w:hint="cs"/>
          <w:rtl/>
        </w:rPr>
        <w:t xml:space="preserve"> «عقل و وحی در اسلام </w:t>
      </w:r>
      <w:r w:rsidRPr="00187002">
        <w:rPr>
          <w:rStyle w:val="Char3"/>
        </w:rPr>
        <w:t>Revelation and Reason in Islam</w:t>
      </w:r>
      <w:r w:rsidRPr="00187002">
        <w:rPr>
          <w:rStyle w:val="Char3"/>
          <w:rFonts w:hint="cs"/>
          <w:rtl/>
        </w:rPr>
        <w:t xml:space="preserve">» </w:t>
      </w:r>
      <w:r w:rsidR="00133781" w:rsidRPr="00187002">
        <w:rPr>
          <w:rStyle w:val="Char3"/>
          <w:rFonts w:hint="cs"/>
          <w:rtl/>
        </w:rPr>
        <w:t>نام دارد.</w:t>
      </w:r>
    </w:p>
    <w:p w:rsidR="00133781" w:rsidRPr="00187002" w:rsidRDefault="00133781" w:rsidP="00133781">
      <w:pPr>
        <w:ind w:firstLine="284"/>
        <w:jc w:val="both"/>
        <w:rPr>
          <w:rStyle w:val="Char3"/>
          <w:rtl/>
        </w:rPr>
      </w:pPr>
      <w:r w:rsidRPr="00187002">
        <w:rPr>
          <w:rStyle w:val="Char3"/>
          <w:rFonts w:hint="cs"/>
          <w:rtl/>
        </w:rPr>
        <w:t>این کتاب را حسن جوادی از انگلیسی به فارسی برگردانده و در تهران به چاپ رسیده است. آربری در کتاب «عقل و وحی در اسلام» نیز به پاره‌ای از اشتباهات در افتاده که نمونه‌ای از</w:t>
      </w:r>
      <w:r w:rsidR="00B16643" w:rsidRPr="00187002">
        <w:rPr>
          <w:rStyle w:val="Char3"/>
          <w:rFonts w:hint="cs"/>
          <w:rtl/>
        </w:rPr>
        <w:t xml:space="preserve"> آن‌ها </w:t>
      </w:r>
      <w:r w:rsidRPr="00187002">
        <w:rPr>
          <w:rStyle w:val="Char3"/>
          <w:rFonts w:hint="cs"/>
          <w:rtl/>
        </w:rPr>
        <w:t>را ارائه خواهیم داد.</w:t>
      </w:r>
    </w:p>
    <w:p w:rsidR="00133781" w:rsidRPr="00187002" w:rsidRDefault="00133781" w:rsidP="002342AC">
      <w:pPr>
        <w:numPr>
          <w:ilvl w:val="0"/>
          <w:numId w:val="24"/>
        </w:numPr>
        <w:ind w:left="641" w:hanging="357"/>
        <w:jc w:val="both"/>
        <w:rPr>
          <w:rStyle w:val="Char3"/>
          <w:rtl/>
        </w:rPr>
      </w:pPr>
      <w:r w:rsidRPr="00187002">
        <w:rPr>
          <w:rStyle w:val="Char3"/>
          <w:rFonts w:hint="cs"/>
          <w:rtl/>
        </w:rPr>
        <w:t>کتابِ دیگر آربری</w:t>
      </w:r>
      <w:r w:rsidR="00156AEF" w:rsidRPr="00187002">
        <w:rPr>
          <w:rStyle w:val="Char3"/>
          <w:rFonts w:hint="cs"/>
          <w:rtl/>
        </w:rPr>
        <w:t>:</w:t>
      </w:r>
      <w:r w:rsidRPr="00187002">
        <w:rPr>
          <w:rStyle w:val="Char3"/>
          <w:rFonts w:hint="cs"/>
          <w:rtl/>
        </w:rPr>
        <w:t xml:space="preserve"> </w:t>
      </w:r>
      <w:r w:rsidR="0004171D" w:rsidRPr="00187002">
        <w:rPr>
          <w:rStyle w:val="Char3"/>
          <w:rFonts w:hint="cs"/>
          <w:rtl/>
        </w:rPr>
        <w:t xml:space="preserve">«شیراز مهد شعر و عرفان </w:t>
      </w:r>
      <w:r w:rsidR="0004171D" w:rsidRPr="00187002">
        <w:rPr>
          <w:rStyle w:val="Char3"/>
        </w:rPr>
        <w:t>Shiraz Persian city of saints and poets</w:t>
      </w:r>
      <w:r w:rsidR="0004171D" w:rsidRPr="00187002">
        <w:rPr>
          <w:rStyle w:val="Char3"/>
          <w:rFonts w:hint="cs"/>
          <w:rtl/>
        </w:rPr>
        <w:t>» نام دارد. آربری در این کتاب از تاریخ شیراز و همچنین از ب</w:t>
      </w:r>
      <w:r w:rsidR="003E214F" w:rsidRPr="00187002">
        <w:rPr>
          <w:rStyle w:val="Char3"/>
          <w:rFonts w:hint="cs"/>
          <w:rtl/>
        </w:rPr>
        <w:t>ز</w:t>
      </w:r>
      <w:r w:rsidR="0004171D" w:rsidRPr="00187002">
        <w:rPr>
          <w:rStyle w:val="Char3"/>
          <w:rFonts w:hint="cs"/>
          <w:rtl/>
        </w:rPr>
        <w:t>رگان و نامداران این شهر یاد می‌کند. کتاب مزبور به وسیل</w:t>
      </w:r>
      <w:r w:rsidR="00187002" w:rsidRPr="00187002">
        <w:rPr>
          <w:rStyle w:val="Char3"/>
          <w:rFonts w:hint="cs"/>
          <w:rtl/>
        </w:rPr>
        <w:t>ۀ</w:t>
      </w:r>
      <w:r w:rsidR="0004171D" w:rsidRPr="00187002">
        <w:rPr>
          <w:rStyle w:val="Char3"/>
          <w:rFonts w:hint="cs"/>
          <w:rtl/>
        </w:rPr>
        <w:t xml:space="preserve"> منوچهر کاشف به فارسی ترجمه شده و انتشار یافته است.</w:t>
      </w:r>
    </w:p>
    <w:p w:rsidR="0004171D" w:rsidRPr="00187002" w:rsidRDefault="0004171D" w:rsidP="002342AC">
      <w:pPr>
        <w:numPr>
          <w:ilvl w:val="0"/>
          <w:numId w:val="24"/>
        </w:numPr>
        <w:ind w:left="641" w:hanging="357"/>
        <w:jc w:val="both"/>
        <w:rPr>
          <w:rStyle w:val="Char3"/>
          <w:rtl/>
        </w:rPr>
      </w:pPr>
      <w:r w:rsidRPr="00187002">
        <w:rPr>
          <w:rStyle w:val="Char3"/>
          <w:rFonts w:hint="cs"/>
          <w:rtl/>
        </w:rPr>
        <w:t>آربری دربار</w:t>
      </w:r>
      <w:r w:rsidR="00187002" w:rsidRPr="00187002">
        <w:rPr>
          <w:rStyle w:val="Char3"/>
          <w:rFonts w:hint="cs"/>
          <w:rtl/>
        </w:rPr>
        <w:t>ۀ</w:t>
      </w:r>
      <w:r w:rsidRPr="00187002">
        <w:rPr>
          <w:rStyle w:val="Char3"/>
          <w:rFonts w:hint="cs"/>
          <w:rtl/>
        </w:rPr>
        <w:t xml:space="preserve"> شیخ فریدالدّین عطّار نیشابوری کتابی نگاشته که تحت عنوان </w:t>
      </w:r>
      <w:r w:rsidRPr="00187002">
        <w:rPr>
          <w:rStyle w:val="Char3"/>
        </w:rPr>
        <w:t>Attar, Farid al-din</w:t>
      </w:r>
      <w:r w:rsidR="00A856EC" w:rsidRPr="00187002">
        <w:rPr>
          <w:rStyle w:val="Char3"/>
          <w:rFonts w:hint="cs"/>
          <w:rtl/>
        </w:rPr>
        <w:t xml:space="preserve"> به سال 1966 م در لندن منتشر شده است.</w:t>
      </w:r>
    </w:p>
    <w:p w:rsidR="00A856EC" w:rsidRPr="00187002" w:rsidRDefault="00A856EC" w:rsidP="002342AC">
      <w:pPr>
        <w:numPr>
          <w:ilvl w:val="0"/>
          <w:numId w:val="24"/>
        </w:numPr>
        <w:ind w:left="641" w:hanging="357"/>
        <w:jc w:val="both"/>
        <w:rPr>
          <w:rStyle w:val="Char3"/>
          <w:rtl/>
        </w:rPr>
      </w:pPr>
      <w:r w:rsidRPr="00187002">
        <w:rPr>
          <w:rStyle w:val="Char3"/>
          <w:rFonts w:hint="cs"/>
          <w:rtl/>
        </w:rPr>
        <w:t>آربری دربار</w:t>
      </w:r>
      <w:r w:rsidR="00187002" w:rsidRPr="00187002">
        <w:rPr>
          <w:rStyle w:val="Char3"/>
          <w:rFonts w:hint="cs"/>
          <w:rtl/>
        </w:rPr>
        <w:t>ۀ</w:t>
      </w:r>
      <w:r w:rsidRPr="00187002">
        <w:rPr>
          <w:rStyle w:val="Char3"/>
          <w:rFonts w:hint="cs"/>
          <w:rtl/>
        </w:rPr>
        <w:t xml:space="preserve"> جلال‌الدّین مولوی نیز کتابی با این عنوان</w:t>
      </w:r>
      <w:r w:rsidR="00156AEF" w:rsidRPr="00187002">
        <w:rPr>
          <w:rStyle w:val="Char3"/>
          <w:rFonts w:hint="cs"/>
          <w:rtl/>
        </w:rPr>
        <w:t>:</w:t>
      </w:r>
      <w:r w:rsidRPr="00187002">
        <w:rPr>
          <w:rStyle w:val="Char3"/>
          <w:rFonts w:hint="cs"/>
          <w:rtl/>
        </w:rPr>
        <w:t xml:space="preserve"> </w:t>
      </w:r>
      <w:r w:rsidRPr="00187002">
        <w:rPr>
          <w:rStyle w:val="Char3"/>
        </w:rPr>
        <w:t>Jalal-al-Din Rumi</w:t>
      </w:r>
      <w:r w:rsidRPr="00187002">
        <w:rPr>
          <w:rStyle w:val="Char3"/>
          <w:rFonts w:hint="cs"/>
          <w:rtl/>
        </w:rPr>
        <w:t xml:space="preserve"> به نگارش درآورده و آن را به چاپ رسانده است.</w:t>
      </w:r>
    </w:p>
    <w:p w:rsidR="00A856EC" w:rsidRPr="00187002" w:rsidRDefault="00A856EC" w:rsidP="002342AC">
      <w:pPr>
        <w:numPr>
          <w:ilvl w:val="0"/>
          <w:numId w:val="24"/>
        </w:numPr>
        <w:ind w:left="641" w:hanging="357"/>
        <w:jc w:val="both"/>
        <w:rPr>
          <w:rStyle w:val="Char3"/>
          <w:rtl/>
        </w:rPr>
      </w:pPr>
      <w:r w:rsidRPr="00187002">
        <w:rPr>
          <w:rStyle w:val="Char3"/>
          <w:rFonts w:hint="cs"/>
          <w:rtl/>
        </w:rPr>
        <w:t>آربری از میان آثار محمد اقبال لاهوری ـ شاعر گرانمای</w:t>
      </w:r>
      <w:r w:rsidR="00187002" w:rsidRPr="00187002">
        <w:rPr>
          <w:rStyle w:val="Char3"/>
          <w:rFonts w:hint="cs"/>
          <w:rtl/>
        </w:rPr>
        <w:t>ۀ</w:t>
      </w:r>
      <w:r w:rsidRPr="00187002">
        <w:rPr>
          <w:rStyle w:val="Char3"/>
          <w:rFonts w:hint="cs"/>
          <w:rtl/>
        </w:rPr>
        <w:t xml:space="preserve"> پاکستان ـ چند اثر را به زبان انلگیسی ترجمه نموده که عبارتند از</w:t>
      </w:r>
      <w:r w:rsidR="00156AEF" w:rsidRPr="00187002">
        <w:rPr>
          <w:rStyle w:val="Char3"/>
          <w:rFonts w:hint="cs"/>
          <w:rtl/>
        </w:rPr>
        <w:t>:</w:t>
      </w:r>
      <w:r w:rsidRPr="00187002">
        <w:rPr>
          <w:rStyle w:val="Char3"/>
          <w:rFonts w:hint="cs"/>
          <w:rtl/>
        </w:rPr>
        <w:t xml:space="preserve"> زبور عجم (1949 م) رموز بیخودی (1953 م) جاویدنامه (1996 م).</w:t>
      </w:r>
    </w:p>
    <w:p w:rsidR="00A856EC" w:rsidRPr="00187002" w:rsidRDefault="00A856EC" w:rsidP="002342AC">
      <w:pPr>
        <w:numPr>
          <w:ilvl w:val="0"/>
          <w:numId w:val="24"/>
        </w:numPr>
        <w:ind w:left="641" w:hanging="357"/>
        <w:jc w:val="both"/>
        <w:rPr>
          <w:rStyle w:val="Char3"/>
          <w:rtl/>
        </w:rPr>
      </w:pPr>
      <w:r w:rsidRPr="00187002">
        <w:rPr>
          <w:rStyle w:val="Char3"/>
          <w:rFonts w:hint="cs"/>
          <w:rtl/>
        </w:rPr>
        <w:t>آربری در مجل</w:t>
      </w:r>
      <w:r w:rsidR="00187002" w:rsidRPr="00187002">
        <w:rPr>
          <w:rStyle w:val="Char3"/>
          <w:rFonts w:hint="cs"/>
          <w:rtl/>
        </w:rPr>
        <w:t>ۀ</w:t>
      </w:r>
      <w:r w:rsidRPr="00187002">
        <w:rPr>
          <w:rStyle w:val="Char3"/>
          <w:rFonts w:hint="cs"/>
          <w:rtl/>
        </w:rPr>
        <w:t xml:space="preserve"> «روزگار نو» که در زمان جنگ جهانی دوم به زبان فارسی در لندن منتشر می‌شد (و خود آربری، سردبیری آن را به عهده داشت) مقالاتی نگاشته و از جمله دربار</w:t>
      </w:r>
      <w:r w:rsidR="00187002" w:rsidRPr="00187002">
        <w:rPr>
          <w:rStyle w:val="Char3"/>
          <w:rFonts w:hint="cs"/>
          <w:rtl/>
        </w:rPr>
        <w:t>ۀ</w:t>
      </w:r>
      <w:r w:rsidRPr="00187002">
        <w:rPr>
          <w:rStyle w:val="Char3"/>
          <w:rFonts w:hint="cs"/>
          <w:rtl/>
        </w:rPr>
        <w:t xml:space="preserve"> ابن عربی (صوفی </w:t>
      </w:r>
      <w:r w:rsidR="00AE5AF4" w:rsidRPr="00187002">
        <w:rPr>
          <w:rStyle w:val="Char3"/>
          <w:rFonts w:hint="cs"/>
          <w:rtl/>
        </w:rPr>
        <w:t>مشهور اندلسی) در آن مجلّه سخن گفته است.</w:t>
      </w:r>
    </w:p>
    <w:p w:rsidR="00AE5AF4" w:rsidRPr="00187002" w:rsidRDefault="00AE5AF4" w:rsidP="002342AC">
      <w:pPr>
        <w:numPr>
          <w:ilvl w:val="0"/>
          <w:numId w:val="24"/>
        </w:numPr>
        <w:ind w:left="641" w:hanging="357"/>
        <w:jc w:val="both"/>
        <w:rPr>
          <w:rStyle w:val="Char3"/>
          <w:rtl/>
        </w:rPr>
      </w:pPr>
      <w:r w:rsidRPr="00187002">
        <w:rPr>
          <w:rStyle w:val="Char3"/>
          <w:rFonts w:hint="cs"/>
          <w:rtl/>
        </w:rPr>
        <w:t>از آربری کتابی به نام «میراث ایران یا</w:t>
      </w:r>
      <w:r w:rsidR="00156AEF" w:rsidRPr="00187002">
        <w:rPr>
          <w:rStyle w:val="Char3"/>
          <w:rFonts w:hint="cs"/>
          <w:rtl/>
        </w:rPr>
        <w:t>:</w:t>
      </w:r>
      <w:r w:rsidRPr="00187002">
        <w:rPr>
          <w:rStyle w:val="Char3"/>
          <w:rFonts w:hint="cs"/>
          <w:rtl/>
        </w:rPr>
        <w:t xml:space="preserve"> </w:t>
      </w:r>
      <w:r w:rsidRPr="00187002">
        <w:rPr>
          <w:rStyle w:val="Char3"/>
        </w:rPr>
        <w:t>The Legacy of Persian</w:t>
      </w:r>
      <w:r w:rsidRPr="00187002">
        <w:rPr>
          <w:rStyle w:val="Char3"/>
          <w:rFonts w:hint="cs"/>
          <w:rtl/>
        </w:rPr>
        <w:t>» باقی مانده که در نگارش آن، دوازده تن از خاورشناسان اروپایی با وی همکاری کرده‌اند. مقدّم</w:t>
      </w:r>
      <w:r w:rsidR="00187002" w:rsidRPr="00187002">
        <w:rPr>
          <w:rStyle w:val="Char3"/>
          <w:rFonts w:hint="cs"/>
          <w:rtl/>
        </w:rPr>
        <w:t>ۀ</w:t>
      </w:r>
      <w:r w:rsidRPr="00187002">
        <w:rPr>
          <w:rStyle w:val="Char3"/>
          <w:rFonts w:hint="cs"/>
          <w:rtl/>
        </w:rPr>
        <w:t xml:space="preserve"> کتاب را خود آربری نوشته و مقال</w:t>
      </w:r>
      <w:r w:rsidR="00187002" w:rsidRPr="00187002">
        <w:rPr>
          <w:rStyle w:val="Char3"/>
          <w:rFonts w:hint="cs"/>
          <w:rtl/>
        </w:rPr>
        <w:t>ۀ</w:t>
      </w:r>
      <w:r w:rsidRPr="00187002">
        <w:rPr>
          <w:rStyle w:val="Char3"/>
          <w:rFonts w:hint="cs"/>
          <w:rtl/>
        </w:rPr>
        <w:t xml:space="preserve"> وی با عنوان «ادبیّات ایران» در میان مقالات آمده است. چند تن از مترجمان </w:t>
      </w:r>
      <w:r w:rsidR="008E4807" w:rsidRPr="00187002">
        <w:rPr>
          <w:rStyle w:val="Char3"/>
          <w:rFonts w:hint="cs"/>
          <w:rtl/>
        </w:rPr>
        <w:t xml:space="preserve">ایرانی، ترجمانیِ این مقاله‌ها </w:t>
      </w:r>
      <w:r w:rsidR="00A06871" w:rsidRPr="00187002">
        <w:rPr>
          <w:rStyle w:val="Char3"/>
          <w:rFonts w:hint="cs"/>
          <w:rtl/>
        </w:rPr>
        <w:t>را به عهده گرفته‌اند و از میان ایشان عزیزالله حاتمی مقال</w:t>
      </w:r>
      <w:r w:rsidR="00187002" w:rsidRPr="00187002">
        <w:rPr>
          <w:rStyle w:val="Char3"/>
          <w:rFonts w:hint="cs"/>
          <w:rtl/>
        </w:rPr>
        <w:t>ۀ</w:t>
      </w:r>
      <w:r w:rsidR="00A06871" w:rsidRPr="00187002">
        <w:rPr>
          <w:rStyle w:val="Char3"/>
          <w:rFonts w:hint="cs"/>
          <w:rtl/>
        </w:rPr>
        <w:t xml:space="preserve"> پروفسور آربری را به فارسی برگردانده است.</w:t>
      </w:r>
    </w:p>
    <w:p w:rsidR="00A06871" w:rsidRPr="00187002" w:rsidRDefault="00A06871" w:rsidP="002342AC">
      <w:pPr>
        <w:numPr>
          <w:ilvl w:val="0"/>
          <w:numId w:val="24"/>
        </w:numPr>
        <w:ind w:left="641" w:hanging="357"/>
        <w:jc w:val="both"/>
        <w:rPr>
          <w:rStyle w:val="Char3"/>
          <w:rtl/>
        </w:rPr>
      </w:pPr>
      <w:r w:rsidRPr="00187002">
        <w:rPr>
          <w:rStyle w:val="Char3"/>
          <w:rFonts w:hint="cs"/>
          <w:rtl/>
        </w:rPr>
        <w:t xml:space="preserve">«خاورشناسان انگلیسی </w:t>
      </w:r>
      <w:r w:rsidRPr="00187002">
        <w:rPr>
          <w:rStyle w:val="Char3"/>
        </w:rPr>
        <w:t>British Orientalists</w:t>
      </w:r>
      <w:r w:rsidRPr="00187002">
        <w:rPr>
          <w:rStyle w:val="Char3"/>
          <w:rFonts w:hint="cs"/>
          <w:rtl/>
        </w:rPr>
        <w:t xml:space="preserve">» یکی دیگر از آثار آربری به </w:t>
      </w:r>
      <w:r w:rsidR="00953F75" w:rsidRPr="00187002">
        <w:rPr>
          <w:rStyle w:val="Char3"/>
          <w:rFonts w:hint="cs"/>
          <w:rtl/>
        </w:rPr>
        <w:t>شمار می‌آید. این کتاب را محمد دسوقی نویهی به عربی ترجمه کرده و ترجم</w:t>
      </w:r>
      <w:r w:rsidR="00187002" w:rsidRPr="00187002">
        <w:rPr>
          <w:rStyle w:val="Char3"/>
          <w:rFonts w:hint="cs"/>
          <w:rtl/>
        </w:rPr>
        <w:t>ۀ</w:t>
      </w:r>
      <w:r w:rsidR="00953F75" w:rsidRPr="00187002">
        <w:rPr>
          <w:rStyle w:val="Char3"/>
          <w:rFonts w:hint="cs"/>
          <w:rtl/>
        </w:rPr>
        <w:t xml:space="preserve"> وی، </w:t>
      </w:r>
      <w:r w:rsidR="00500FF4" w:rsidRPr="00187002">
        <w:rPr>
          <w:rStyle w:val="Char3"/>
          <w:rFonts w:hint="cs"/>
          <w:rtl/>
        </w:rPr>
        <w:t xml:space="preserve">تحت عنوان </w:t>
      </w:r>
      <w:r w:rsidR="00500FF4" w:rsidRPr="00F671C9">
        <w:rPr>
          <w:rStyle w:val="Char0"/>
          <w:rFonts w:hint="cs"/>
          <w:rtl/>
        </w:rPr>
        <w:t>«المستشرقونَ البریطانیّون»</w:t>
      </w:r>
      <w:r w:rsidR="00500FF4" w:rsidRPr="00187002">
        <w:rPr>
          <w:rStyle w:val="Char3"/>
          <w:rFonts w:hint="cs"/>
          <w:rtl/>
        </w:rPr>
        <w:t xml:space="preserve"> به چاپ رسیده است.</w:t>
      </w:r>
    </w:p>
    <w:p w:rsidR="00DD1C89" w:rsidRPr="00187002" w:rsidRDefault="00DD1C89" w:rsidP="00DD1C89">
      <w:pPr>
        <w:ind w:firstLine="284"/>
        <w:jc w:val="both"/>
        <w:rPr>
          <w:rStyle w:val="Char3"/>
          <w:rtl/>
        </w:rPr>
      </w:pPr>
      <w:r w:rsidRPr="00187002">
        <w:rPr>
          <w:rStyle w:val="Char3"/>
          <w:rFonts w:hint="cs"/>
          <w:rtl/>
        </w:rPr>
        <w:t>آرتور آربری جز آنچه آوردیم</w:t>
      </w:r>
      <w:r w:rsidR="000E0E65" w:rsidRPr="00187002">
        <w:rPr>
          <w:rStyle w:val="Char3"/>
          <w:rFonts w:hint="cs"/>
          <w:rtl/>
        </w:rPr>
        <w:t xml:space="preserve"> کتاب‌ها</w:t>
      </w:r>
      <w:r w:rsidRPr="00187002">
        <w:rPr>
          <w:rStyle w:val="Char3"/>
          <w:rFonts w:hint="cs"/>
          <w:rtl/>
        </w:rPr>
        <w:t xml:space="preserve"> و آثار دیگری نیز دارد که از ذکر</w:t>
      </w:r>
      <w:r w:rsidR="00B16643" w:rsidRPr="00187002">
        <w:rPr>
          <w:rStyle w:val="Char3"/>
          <w:rFonts w:hint="cs"/>
          <w:rtl/>
        </w:rPr>
        <w:t xml:space="preserve"> آن‌ها </w:t>
      </w:r>
      <w:r w:rsidRPr="00187002">
        <w:rPr>
          <w:rStyle w:val="Char3"/>
          <w:rFonts w:hint="cs"/>
          <w:rtl/>
        </w:rPr>
        <w:t>صرف‌نظر شد.</w:t>
      </w:r>
    </w:p>
    <w:p w:rsidR="00C5157C" w:rsidRDefault="00C5157C" w:rsidP="002342AC">
      <w:pPr>
        <w:pStyle w:val="a1"/>
        <w:rPr>
          <w:rtl/>
        </w:rPr>
      </w:pPr>
      <w:bookmarkStart w:id="317" w:name="_Toc142614432"/>
      <w:bookmarkStart w:id="318" w:name="_Toc142614760"/>
      <w:bookmarkStart w:id="319" w:name="_Toc142615018"/>
      <w:bookmarkStart w:id="320" w:name="_Toc142615617"/>
      <w:bookmarkStart w:id="321" w:name="_Toc142615897"/>
      <w:bookmarkStart w:id="322" w:name="_Toc333836521"/>
      <w:bookmarkStart w:id="323" w:name="_Toc429212578"/>
      <w:r>
        <w:rPr>
          <w:rFonts w:hint="cs"/>
          <w:rtl/>
        </w:rPr>
        <w:t>نقد آثار آربری</w:t>
      </w:r>
      <w:bookmarkEnd w:id="317"/>
      <w:bookmarkEnd w:id="318"/>
      <w:bookmarkEnd w:id="319"/>
      <w:bookmarkEnd w:id="320"/>
      <w:bookmarkEnd w:id="321"/>
      <w:bookmarkEnd w:id="322"/>
      <w:bookmarkEnd w:id="323"/>
    </w:p>
    <w:p w:rsidR="00133781" w:rsidRPr="00187002" w:rsidRDefault="00E70C34" w:rsidP="00133781">
      <w:pPr>
        <w:ind w:firstLine="284"/>
        <w:jc w:val="both"/>
        <w:rPr>
          <w:rStyle w:val="Char3"/>
          <w:rtl/>
        </w:rPr>
      </w:pPr>
      <w:r w:rsidRPr="00187002">
        <w:rPr>
          <w:rStyle w:val="Char3"/>
          <w:rFonts w:hint="cs"/>
          <w:rtl/>
        </w:rPr>
        <w:t>آربری در خلال آثار خود دربار</w:t>
      </w:r>
      <w:r w:rsidR="00187002" w:rsidRPr="00187002">
        <w:rPr>
          <w:rStyle w:val="Char3"/>
          <w:rFonts w:hint="cs"/>
          <w:rtl/>
        </w:rPr>
        <w:t>ۀ</w:t>
      </w:r>
      <w:r w:rsidRPr="00187002">
        <w:rPr>
          <w:rStyle w:val="Char3"/>
          <w:rFonts w:hint="cs"/>
          <w:rtl/>
        </w:rPr>
        <w:t xml:space="preserve"> فرهنگ شرقی دقّت‌نظر به کار برده و در بحث از اسلام تا حدّی </w:t>
      </w:r>
      <w:r w:rsidR="00BE60DF" w:rsidRPr="00187002">
        <w:rPr>
          <w:rStyle w:val="Char3"/>
          <w:rFonts w:hint="cs"/>
          <w:rtl/>
        </w:rPr>
        <w:t xml:space="preserve">منصفانه </w:t>
      </w:r>
      <w:r w:rsidR="00481F8B" w:rsidRPr="00187002">
        <w:rPr>
          <w:rStyle w:val="Char3"/>
          <w:rFonts w:hint="cs"/>
          <w:rtl/>
        </w:rPr>
        <w:t xml:space="preserve">سخن گفته است. وی در پاره‌ای از موارد حتی در مقام دفاع از قرآن کریم برآمده و آرای خاورشناسان </w:t>
      </w:r>
      <w:r w:rsidR="000A6E45" w:rsidRPr="00187002">
        <w:rPr>
          <w:rStyle w:val="Char3"/>
          <w:rFonts w:hint="cs"/>
          <w:rtl/>
        </w:rPr>
        <w:t>اروپایی را رد م</w:t>
      </w:r>
      <w:r w:rsidR="00AD5F43" w:rsidRPr="00187002">
        <w:rPr>
          <w:rStyle w:val="Char3"/>
          <w:rFonts w:hint="cs"/>
          <w:rtl/>
        </w:rPr>
        <w:t>ی‌کند چنانکه پس از نقل سخنان ریچ</w:t>
      </w:r>
      <w:r w:rsidR="000A6E45" w:rsidRPr="00187002">
        <w:rPr>
          <w:rStyle w:val="Char3"/>
          <w:rFonts w:hint="cs"/>
          <w:rtl/>
        </w:rPr>
        <w:t xml:space="preserve">ارد بل </w:t>
      </w:r>
      <w:r w:rsidR="00006464" w:rsidRPr="00187002">
        <w:rPr>
          <w:rStyle w:val="Char3"/>
          <w:rFonts w:hint="cs"/>
          <w:rtl/>
        </w:rPr>
        <w:t>(</w:t>
      </w:r>
      <w:r w:rsidR="000A6E45" w:rsidRPr="00187002">
        <w:rPr>
          <w:rStyle w:val="Char3"/>
        </w:rPr>
        <w:t xml:space="preserve">R. </w:t>
      </w:r>
      <w:smartTag w:uri="urn:schemas-microsoft-com:office:smarttags" w:element="place">
        <w:smartTag w:uri="urn:schemas-microsoft-com:office:smarttags" w:element="City">
          <w:r w:rsidR="000A6E45" w:rsidRPr="00187002">
            <w:rPr>
              <w:rStyle w:val="Char3"/>
            </w:rPr>
            <w:t>Bell</w:t>
          </w:r>
        </w:smartTag>
      </w:smartTag>
      <w:r w:rsidR="00006464" w:rsidRPr="00187002">
        <w:rPr>
          <w:rStyle w:val="Char3"/>
          <w:rFonts w:hint="cs"/>
          <w:rtl/>
        </w:rPr>
        <w:t>)</w:t>
      </w:r>
      <w:r w:rsidR="000A6E45" w:rsidRPr="00187002">
        <w:rPr>
          <w:rStyle w:val="Char3"/>
          <w:rFonts w:hint="cs"/>
          <w:rtl/>
        </w:rPr>
        <w:t xml:space="preserve"> دربار</w:t>
      </w:r>
      <w:r w:rsidR="00187002" w:rsidRPr="00187002">
        <w:rPr>
          <w:rStyle w:val="Char3"/>
          <w:rFonts w:hint="cs"/>
          <w:rtl/>
        </w:rPr>
        <w:t>ۀ</w:t>
      </w:r>
      <w:r w:rsidR="000A6E45" w:rsidRPr="00187002">
        <w:rPr>
          <w:rStyle w:val="Char3"/>
          <w:rFonts w:hint="cs"/>
          <w:rtl/>
        </w:rPr>
        <w:t xml:space="preserve"> یکی از سوره‌های قرآن می‌نویسد</w:t>
      </w:r>
      <w:r w:rsidR="00156AEF" w:rsidRPr="00187002">
        <w:rPr>
          <w:rStyle w:val="Char3"/>
          <w:rFonts w:hint="cs"/>
          <w:rtl/>
        </w:rPr>
        <w:t>:</w:t>
      </w:r>
    </w:p>
    <w:p w:rsidR="001376FE" w:rsidRPr="00187002" w:rsidRDefault="000A6E45" w:rsidP="00C8200B">
      <w:pPr>
        <w:ind w:firstLine="284"/>
        <w:jc w:val="both"/>
        <w:rPr>
          <w:rStyle w:val="Char3"/>
          <w:rtl/>
        </w:rPr>
      </w:pPr>
      <w:r w:rsidRPr="00187002">
        <w:rPr>
          <w:rStyle w:val="Char3"/>
          <w:rFonts w:hint="cs"/>
          <w:rtl/>
        </w:rPr>
        <w:t xml:space="preserve">«باری این است وضعی که قهرمان مکتب انتقاد قرآن، یعنی ریچارد بل اتّفاقاً به آن رسیده است و من اهتمام دارم تا بر ضدّ این عدول از سنّت دیرین و بر ضدّ </w:t>
      </w:r>
      <w:r w:rsidR="009A6812" w:rsidRPr="00187002">
        <w:rPr>
          <w:rStyle w:val="Char3"/>
          <w:rFonts w:hint="cs"/>
          <w:rtl/>
        </w:rPr>
        <w:t>این افراط و مجزّی کردن قطعات مختلف پیکر کتاب مقدّس اسلام، مجادله کنم و بحث نمایم و لزوم وحدت قرآن را با استدلال ثابت کنم»</w:t>
      </w:r>
      <w:r w:rsidR="001376FE" w:rsidRPr="00FB3928">
        <w:rPr>
          <w:rStyle w:val="Char3"/>
          <w:vertAlign w:val="superscript"/>
          <w:rtl/>
        </w:rPr>
        <w:footnoteReference w:id="184"/>
      </w:r>
      <w:r w:rsidR="00C8200B" w:rsidRPr="00187002">
        <w:rPr>
          <w:rStyle w:val="Char3"/>
          <w:rFonts w:hint="cs"/>
          <w:rtl/>
        </w:rPr>
        <w:t>.</w:t>
      </w:r>
    </w:p>
    <w:p w:rsidR="00EB2E67" w:rsidRPr="00187002" w:rsidRDefault="00EB2E67" w:rsidP="00EB2E67">
      <w:pPr>
        <w:ind w:firstLine="284"/>
        <w:jc w:val="both"/>
        <w:rPr>
          <w:rStyle w:val="Char3"/>
          <w:rtl/>
        </w:rPr>
      </w:pPr>
      <w:r w:rsidRPr="00187002">
        <w:rPr>
          <w:rStyle w:val="Char3"/>
          <w:rFonts w:hint="cs"/>
          <w:rtl/>
        </w:rPr>
        <w:t xml:space="preserve">با این همه، آثار آربری از </w:t>
      </w:r>
      <w:r w:rsidR="004A5B66" w:rsidRPr="00187002">
        <w:rPr>
          <w:rStyle w:val="Char3"/>
          <w:rFonts w:hint="cs"/>
          <w:rtl/>
        </w:rPr>
        <w:t>ا</w:t>
      </w:r>
      <w:r w:rsidRPr="00187002">
        <w:rPr>
          <w:rStyle w:val="Char3"/>
          <w:rFonts w:hint="cs"/>
          <w:rtl/>
        </w:rPr>
        <w:t>شتباه و خطا برکنار نیست و در موارد گوناگون، وی دچار لغزش شده که چند نمونه از</w:t>
      </w:r>
      <w:r w:rsidR="00B16643" w:rsidRPr="00187002">
        <w:rPr>
          <w:rStyle w:val="Char3"/>
          <w:rFonts w:hint="cs"/>
          <w:rtl/>
        </w:rPr>
        <w:t xml:space="preserve"> آن‌ها </w:t>
      </w:r>
      <w:r w:rsidRPr="00187002">
        <w:rPr>
          <w:rStyle w:val="Char3"/>
          <w:rFonts w:hint="cs"/>
          <w:rtl/>
        </w:rPr>
        <w:t>را در اینجا می‌آوریم.</w:t>
      </w:r>
    </w:p>
    <w:p w:rsidR="00EB2E67" w:rsidRPr="00187002" w:rsidRDefault="00EB2E67" w:rsidP="002342AC">
      <w:pPr>
        <w:numPr>
          <w:ilvl w:val="0"/>
          <w:numId w:val="26"/>
        </w:numPr>
        <w:jc w:val="both"/>
        <w:rPr>
          <w:rStyle w:val="Char3"/>
          <w:rtl/>
        </w:rPr>
      </w:pPr>
      <w:r w:rsidRPr="00187002">
        <w:rPr>
          <w:rStyle w:val="Char3"/>
          <w:rFonts w:hint="cs"/>
          <w:rtl/>
        </w:rPr>
        <w:t>آربری در کتاب «عقل و وحی در اسلام» می‌نویسد</w:t>
      </w:r>
      <w:r w:rsidR="00156AEF" w:rsidRPr="00187002">
        <w:rPr>
          <w:rStyle w:val="Char3"/>
          <w:rFonts w:hint="cs"/>
          <w:rtl/>
        </w:rPr>
        <w:t>:</w:t>
      </w:r>
    </w:p>
    <w:p w:rsidR="001376FE" w:rsidRPr="00187002" w:rsidRDefault="00EB2E67" w:rsidP="00EB2E67">
      <w:pPr>
        <w:ind w:firstLine="284"/>
        <w:jc w:val="both"/>
        <w:rPr>
          <w:rStyle w:val="Char3"/>
          <w:rtl/>
        </w:rPr>
      </w:pPr>
      <w:r w:rsidRPr="00187002">
        <w:rPr>
          <w:rStyle w:val="Char3"/>
          <w:rFonts w:hint="cs"/>
          <w:rtl/>
        </w:rPr>
        <w:t>«قابل توجه است که پس از ابن‌سینا عالم شرق اسلا</w:t>
      </w:r>
      <w:r w:rsidR="00FB2032" w:rsidRPr="00187002">
        <w:rPr>
          <w:rStyle w:val="Char3"/>
          <w:rFonts w:hint="cs"/>
          <w:rtl/>
        </w:rPr>
        <w:t>م، فیلسوفان بزرگ به‌وجود نیاورد</w:t>
      </w:r>
      <w:r w:rsidRPr="00187002">
        <w:rPr>
          <w:rStyle w:val="Char3"/>
          <w:rFonts w:hint="cs"/>
          <w:rtl/>
        </w:rPr>
        <w:t>»!</w:t>
      </w:r>
      <w:r w:rsidR="001376FE" w:rsidRPr="00FB3928">
        <w:rPr>
          <w:rStyle w:val="Char3"/>
          <w:vertAlign w:val="superscript"/>
          <w:rtl/>
        </w:rPr>
        <w:footnoteReference w:id="185"/>
      </w:r>
      <w:r w:rsidR="00FB2032" w:rsidRPr="00187002">
        <w:rPr>
          <w:rStyle w:val="Char3"/>
          <w:rFonts w:hint="cs"/>
          <w:rtl/>
        </w:rPr>
        <w:t>.</w:t>
      </w:r>
    </w:p>
    <w:p w:rsidR="00EB2E67" w:rsidRPr="00187002" w:rsidRDefault="00EB2E67" w:rsidP="00EB2E67">
      <w:pPr>
        <w:ind w:firstLine="284"/>
        <w:jc w:val="both"/>
        <w:rPr>
          <w:rStyle w:val="Char3"/>
          <w:rtl/>
        </w:rPr>
      </w:pPr>
      <w:r w:rsidRPr="00187002">
        <w:rPr>
          <w:rStyle w:val="Char3"/>
          <w:rFonts w:hint="cs"/>
          <w:rtl/>
        </w:rPr>
        <w:t>اگر پروفسور آربری، آثار فلاسف</w:t>
      </w:r>
      <w:r w:rsidR="00187002" w:rsidRPr="00187002">
        <w:rPr>
          <w:rStyle w:val="Char3"/>
          <w:rFonts w:hint="cs"/>
          <w:rtl/>
        </w:rPr>
        <w:t>ۀ</w:t>
      </w:r>
      <w:r w:rsidRPr="00187002">
        <w:rPr>
          <w:rStyle w:val="Char3"/>
          <w:rFonts w:hint="cs"/>
          <w:rtl/>
        </w:rPr>
        <w:t xml:space="preserve"> ایران همچون</w:t>
      </w:r>
      <w:r w:rsidR="00156AEF" w:rsidRPr="00187002">
        <w:rPr>
          <w:rStyle w:val="Char3"/>
          <w:rFonts w:hint="cs"/>
          <w:rtl/>
        </w:rPr>
        <w:t>:</w:t>
      </w:r>
      <w:r w:rsidRPr="00187002">
        <w:rPr>
          <w:rStyle w:val="Char3"/>
          <w:rFonts w:hint="cs"/>
          <w:rtl/>
        </w:rPr>
        <w:t xml:space="preserve"> سهروردی و نصیرالدین طوسی و میرداماد و صدرالدین شیرازی را از سر دقّت مطالعه کرده بود، متوجه می‌شد که هر کدام از ایشان</w:t>
      </w:r>
      <w:r w:rsidR="00BB7C5B" w:rsidRPr="00187002">
        <w:rPr>
          <w:rStyle w:val="Char3"/>
          <w:rFonts w:hint="cs"/>
          <w:rtl/>
        </w:rPr>
        <w:t xml:space="preserve"> (در مقایس</w:t>
      </w:r>
      <w:r w:rsidR="00187002" w:rsidRPr="00187002">
        <w:rPr>
          <w:rStyle w:val="Char3"/>
          <w:rFonts w:hint="cs"/>
          <w:rtl/>
        </w:rPr>
        <w:t>ۀ</w:t>
      </w:r>
      <w:r w:rsidR="00BB7C5B" w:rsidRPr="00187002">
        <w:rPr>
          <w:rStyle w:val="Char3"/>
          <w:rFonts w:hint="cs"/>
          <w:rtl/>
        </w:rPr>
        <w:t xml:space="preserve"> با ابن‌سینا) فیلسوفی بزرگ و برجسته شمرده می‌شود و در آن </w:t>
      </w:r>
      <w:r w:rsidR="00ED5C81" w:rsidRPr="00187002">
        <w:rPr>
          <w:rStyle w:val="Char3"/>
          <w:rFonts w:hint="cs"/>
          <w:rtl/>
        </w:rPr>
        <w:t>صورت، به خطای خود پی می‌برد!</w:t>
      </w:r>
    </w:p>
    <w:p w:rsidR="00ED5C81" w:rsidRPr="00187002" w:rsidRDefault="00ED5C81" w:rsidP="002342AC">
      <w:pPr>
        <w:numPr>
          <w:ilvl w:val="0"/>
          <w:numId w:val="26"/>
        </w:numPr>
        <w:jc w:val="both"/>
        <w:rPr>
          <w:rStyle w:val="Char3"/>
          <w:rtl/>
        </w:rPr>
      </w:pPr>
      <w:r w:rsidRPr="00187002">
        <w:rPr>
          <w:rStyle w:val="Char3"/>
          <w:rFonts w:hint="cs"/>
          <w:rtl/>
        </w:rPr>
        <w:t xml:space="preserve">پروفسور </w:t>
      </w:r>
      <w:r w:rsidR="005C43A1" w:rsidRPr="00187002">
        <w:rPr>
          <w:rStyle w:val="Char3"/>
          <w:rFonts w:hint="cs"/>
          <w:rtl/>
        </w:rPr>
        <w:t>آربری در کتاب «شیراز، مهد شعر و عرفان» می‌نویسد</w:t>
      </w:r>
      <w:r w:rsidR="00156AEF" w:rsidRPr="00187002">
        <w:rPr>
          <w:rStyle w:val="Char3"/>
          <w:rFonts w:hint="cs"/>
          <w:rtl/>
        </w:rPr>
        <w:t>:</w:t>
      </w:r>
    </w:p>
    <w:p w:rsidR="001376FE" w:rsidRPr="00187002" w:rsidRDefault="005C43A1" w:rsidP="008A7022">
      <w:pPr>
        <w:ind w:firstLine="284"/>
        <w:jc w:val="both"/>
        <w:rPr>
          <w:rStyle w:val="Char3"/>
          <w:rtl/>
        </w:rPr>
      </w:pPr>
      <w:r w:rsidRPr="00187002">
        <w:rPr>
          <w:rStyle w:val="Char3"/>
          <w:rFonts w:hint="cs"/>
          <w:rtl/>
        </w:rPr>
        <w:t>«از ایران زمین بود که مردی مجوس، ره به بیت‌اللّحم برد»!</w:t>
      </w:r>
      <w:r w:rsidR="001376FE" w:rsidRPr="00FB3928">
        <w:rPr>
          <w:rStyle w:val="Char3"/>
          <w:vertAlign w:val="superscript"/>
          <w:rtl/>
        </w:rPr>
        <w:footnoteReference w:id="186"/>
      </w:r>
      <w:r w:rsidR="008A7022" w:rsidRPr="00187002">
        <w:rPr>
          <w:rStyle w:val="Char3"/>
          <w:rFonts w:hint="cs"/>
          <w:rtl/>
        </w:rPr>
        <w:t>.</w:t>
      </w:r>
    </w:p>
    <w:p w:rsidR="005C43A1" w:rsidRPr="00187002" w:rsidRDefault="005C43A1" w:rsidP="005C43A1">
      <w:pPr>
        <w:ind w:firstLine="284"/>
        <w:jc w:val="both"/>
        <w:rPr>
          <w:rStyle w:val="Char3"/>
          <w:rtl/>
        </w:rPr>
      </w:pPr>
      <w:r w:rsidRPr="00187002">
        <w:rPr>
          <w:rStyle w:val="Char3"/>
          <w:rFonts w:hint="cs"/>
          <w:rtl/>
        </w:rPr>
        <w:t>این عبارت به داستانی خرافی اشاره دارد که در «انجیل متّی» آمده مبنی بر آنکه به هنگام تولّد مسیح</w:t>
      </w:r>
      <w:r w:rsidRPr="00187002">
        <w:rPr>
          <w:rStyle w:val="Char3"/>
          <w:rFonts w:hint="cs"/>
          <w:rtl/>
        </w:rPr>
        <w:sym w:font="AGA Arabesque" w:char="F075"/>
      </w:r>
      <w:r w:rsidRPr="00187002">
        <w:rPr>
          <w:rStyle w:val="Char3"/>
          <w:rFonts w:hint="cs"/>
          <w:rtl/>
        </w:rPr>
        <w:t xml:space="preserve"> چند تن مجوسی از مشرق (یعنی سرزمین پارس) به اورشلیم رفتند و در جستجوی عیسی مسیح برآمدند زیرا که ستار</w:t>
      </w:r>
      <w:r w:rsidR="00187002" w:rsidRPr="00187002">
        <w:rPr>
          <w:rStyle w:val="Char3"/>
          <w:rFonts w:hint="cs"/>
          <w:rtl/>
        </w:rPr>
        <w:t>ۀ</w:t>
      </w:r>
      <w:r w:rsidRPr="00187002">
        <w:rPr>
          <w:rStyle w:val="Char3"/>
          <w:rFonts w:hint="cs"/>
          <w:rtl/>
        </w:rPr>
        <w:t xml:space="preserve"> عیسی</w:t>
      </w:r>
      <w:r w:rsidRPr="00187002">
        <w:rPr>
          <w:rStyle w:val="Char3"/>
          <w:rFonts w:hint="cs"/>
          <w:rtl/>
        </w:rPr>
        <w:sym w:font="AGA Arabesque" w:char="F075"/>
      </w:r>
      <w:r w:rsidRPr="00187002">
        <w:rPr>
          <w:rStyle w:val="Char3"/>
          <w:rFonts w:hint="cs"/>
          <w:rtl/>
        </w:rPr>
        <w:t xml:space="preserve"> را در پارس دیده بودند! آنگاه ملاحظه کردند که ستار</w:t>
      </w:r>
      <w:r w:rsidR="00187002" w:rsidRPr="00187002">
        <w:rPr>
          <w:rStyle w:val="Char3"/>
          <w:rFonts w:hint="cs"/>
          <w:rtl/>
        </w:rPr>
        <w:t>ۀ</w:t>
      </w:r>
      <w:r w:rsidRPr="00187002">
        <w:rPr>
          <w:rStyle w:val="Char3"/>
          <w:rFonts w:hint="cs"/>
          <w:rtl/>
        </w:rPr>
        <w:t xml:space="preserve"> مسیح در اورشلیم دوباره نمایان شد و بر فراز بیت‌ لحمِ یهودیان، بایستد. مجوسیان از این حادثه دریافتند که عیسی مسیح باید در این جایگاه زاده شده باشد، سپس به درون بیت لحم رفتند و در برابر مسیح به سجده افتادند.</w:t>
      </w:r>
    </w:p>
    <w:p w:rsidR="005C43A1" w:rsidRPr="00187002" w:rsidRDefault="005C43A1" w:rsidP="005C43A1">
      <w:pPr>
        <w:ind w:firstLine="284"/>
        <w:jc w:val="both"/>
        <w:rPr>
          <w:rStyle w:val="Char3"/>
          <w:rtl/>
        </w:rPr>
      </w:pPr>
      <w:r w:rsidRPr="00187002">
        <w:rPr>
          <w:rStyle w:val="Char3"/>
          <w:rFonts w:hint="cs"/>
          <w:rtl/>
        </w:rPr>
        <w:t>اصل داستان را در انجیل متّی چنین می‌خوانیم</w:t>
      </w:r>
      <w:r w:rsidR="00156AEF" w:rsidRPr="00187002">
        <w:rPr>
          <w:rStyle w:val="Char3"/>
          <w:rFonts w:hint="cs"/>
          <w:rtl/>
        </w:rPr>
        <w:t>:</w:t>
      </w:r>
    </w:p>
    <w:p w:rsidR="001376FE" w:rsidRPr="00187002" w:rsidRDefault="005C43A1" w:rsidP="00B74B19">
      <w:pPr>
        <w:ind w:firstLine="284"/>
        <w:jc w:val="both"/>
        <w:rPr>
          <w:rStyle w:val="Char3"/>
          <w:rtl/>
        </w:rPr>
      </w:pPr>
      <w:r w:rsidRPr="00187002">
        <w:rPr>
          <w:rStyle w:val="Char3"/>
          <w:rFonts w:hint="cs"/>
          <w:rtl/>
        </w:rPr>
        <w:t>«و چون عیسی در ایّام هیردیس پادشاه، در بیت لحم یهودیّه تولّد یافت ناگاه مجوسی‌ای چند از مشرق به اورشلیم آمده گفتند</w:t>
      </w:r>
      <w:r w:rsidR="00156AEF" w:rsidRPr="00187002">
        <w:rPr>
          <w:rStyle w:val="Char3"/>
          <w:rFonts w:hint="cs"/>
          <w:rtl/>
        </w:rPr>
        <w:t>:</w:t>
      </w:r>
      <w:r w:rsidRPr="00187002">
        <w:rPr>
          <w:rStyle w:val="Char3"/>
          <w:rFonts w:hint="cs"/>
          <w:rtl/>
        </w:rPr>
        <w:t xml:space="preserve"> کجاست آن مولود که پادشاه یهود است؟ زیرا که ستار</w:t>
      </w:r>
      <w:r w:rsidR="00187002" w:rsidRPr="00187002">
        <w:rPr>
          <w:rStyle w:val="Char3"/>
          <w:rFonts w:hint="cs"/>
          <w:rtl/>
        </w:rPr>
        <w:t>ۀ</w:t>
      </w:r>
      <w:r w:rsidRPr="00187002">
        <w:rPr>
          <w:rStyle w:val="Char3"/>
          <w:rFonts w:hint="cs"/>
          <w:rtl/>
        </w:rPr>
        <w:t xml:space="preserve"> او را در مشرق دیده‌ایم و برای پرستش او آمده‌ایم ... ناگاه آن ستاره‌ای که در مشرق دیده بودند پیش روی ایشان می‌رفت تا فوق آنجایی که طفل بود، رسیده بایستاد. و چون ستاره را دیدند بی‌نهایت شاد و خوشحال گشتند و به خانه درآمده طفل را با مادرش مریم یافتند و به روی درافتاده او را پرستش کردند»</w:t>
      </w:r>
      <w:r w:rsidR="001376FE" w:rsidRPr="00FB3928">
        <w:rPr>
          <w:rStyle w:val="Char3"/>
          <w:vertAlign w:val="superscript"/>
          <w:rtl/>
        </w:rPr>
        <w:footnoteReference w:id="187"/>
      </w:r>
      <w:r w:rsidR="00B74B19" w:rsidRPr="00187002">
        <w:rPr>
          <w:rStyle w:val="Char3"/>
          <w:rFonts w:hint="cs"/>
          <w:rtl/>
        </w:rPr>
        <w:t>.</w:t>
      </w:r>
    </w:p>
    <w:p w:rsidR="005C43A1" w:rsidRPr="00187002" w:rsidRDefault="005C43A1" w:rsidP="005C43A1">
      <w:pPr>
        <w:ind w:firstLine="284"/>
        <w:jc w:val="both"/>
        <w:rPr>
          <w:rStyle w:val="Char3"/>
          <w:rtl/>
        </w:rPr>
      </w:pPr>
      <w:r w:rsidRPr="00187002">
        <w:rPr>
          <w:rStyle w:val="Char3"/>
          <w:rFonts w:hint="cs"/>
          <w:rtl/>
        </w:rPr>
        <w:t>پیداست که این قصّه با پندار منجمّمان خرافی قدیم پیوند دارد که گمان می‌کردند</w:t>
      </w:r>
      <w:r w:rsidR="00C80C32">
        <w:rPr>
          <w:rStyle w:val="Char3"/>
          <w:rFonts w:hint="cs"/>
          <w:rtl/>
        </w:rPr>
        <w:t xml:space="preserve"> هرکس </w:t>
      </w:r>
      <w:r w:rsidRPr="00187002">
        <w:rPr>
          <w:rStyle w:val="Char3"/>
          <w:rFonts w:hint="cs"/>
          <w:rtl/>
        </w:rPr>
        <w:t xml:space="preserve">ستاره‌ای در آسمان دارد که به هنگام تولدّش آشکار می‌شود و با مرگش ناپدید می‌گردد! و شگفت از پروفسور آربری که در قرن بیستم این افسانه را باور کرده و در اثبات </w:t>
      </w:r>
      <w:r w:rsidR="001D0BA2" w:rsidRPr="00187002">
        <w:rPr>
          <w:rStyle w:val="Char3"/>
          <w:rFonts w:hint="cs"/>
          <w:rtl/>
        </w:rPr>
        <w:t>نبوغ ایرانیان، آن را به گواهی می‌آورد.</w:t>
      </w:r>
    </w:p>
    <w:p w:rsidR="001D0BA2" w:rsidRPr="00187002" w:rsidRDefault="001D0BA2" w:rsidP="000A79A4">
      <w:pPr>
        <w:ind w:firstLine="284"/>
        <w:jc w:val="both"/>
        <w:rPr>
          <w:rStyle w:val="Char3"/>
          <w:rtl/>
        </w:rPr>
      </w:pPr>
      <w:r w:rsidRPr="00187002">
        <w:rPr>
          <w:rStyle w:val="Char3"/>
          <w:rFonts w:hint="cs"/>
          <w:rtl/>
        </w:rPr>
        <w:t xml:space="preserve">معلوم نیست که چند تن مجوسی </w:t>
      </w:r>
      <w:r w:rsidR="005B5918" w:rsidRPr="00187002">
        <w:rPr>
          <w:rStyle w:val="Char3"/>
          <w:rFonts w:hint="cs"/>
          <w:rtl/>
        </w:rPr>
        <w:t>چرا موعود زرتشت یعنی «سوشیانت» را رها کرده و در پی مسیح</w:t>
      </w:r>
      <w:r w:rsidR="005B5918" w:rsidRPr="00187002">
        <w:rPr>
          <w:rStyle w:val="Char3"/>
          <w:rFonts w:hint="cs"/>
          <w:rtl/>
        </w:rPr>
        <w:sym w:font="AGA Arabesque" w:char="F075"/>
      </w:r>
      <w:r w:rsidR="005B5918" w:rsidRPr="00187002">
        <w:rPr>
          <w:rStyle w:val="Char3"/>
          <w:rFonts w:hint="cs"/>
          <w:rtl/>
        </w:rPr>
        <w:t xml:space="preserve"> که موعود یهودیان بود، می‌گشتند؟ و بعلاوه از کجا دانستند که فلان ستاره، از تولد عیسی</w:t>
      </w:r>
      <w:r w:rsidR="005B5918" w:rsidRPr="00187002">
        <w:rPr>
          <w:rStyle w:val="Char3"/>
          <w:rFonts w:hint="cs"/>
          <w:rtl/>
        </w:rPr>
        <w:sym w:font="AGA Arabesque" w:char="F075"/>
      </w:r>
      <w:r w:rsidR="005B5918" w:rsidRPr="00187002">
        <w:rPr>
          <w:rStyle w:val="Char3"/>
          <w:rFonts w:hint="cs"/>
          <w:rtl/>
        </w:rPr>
        <w:t xml:space="preserve"> خبر می‌دهد و مربوط به دیگری نیست؟ و</w:t>
      </w:r>
      <w:r w:rsidR="000A79A4" w:rsidRPr="00187002">
        <w:rPr>
          <w:rStyle w:val="Char3"/>
          <w:rFonts w:hint="cs"/>
          <w:rtl/>
        </w:rPr>
        <w:t xml:space="preserve"> آ</w:t>
      </w:r>
      <w:r w:rsidR="005B5918" w:rsidRPr="00187002">
        <w:rPr>
          <w:rStyle w:val="Char3"/>
          <w:rFonts w:hint="cs"/>
          <w:rtl/>
        </w:rPr>
        <w:t>نگهی چرا</w:t>
      </w:r>
      <w:r w:rsidR="004D24F9" w:rsidRPr="00187002">
        <w:rPr>
          <w:rStyle w:val="Char3"/>
          <w:rFonts w:hint="cs"/>
          <w:rtl/>
        </w:rPr>
        <w:t xml:space="preserve"> این ستاره را سایر مردم (مثلاً ح</w:t>
      </w:r>
      <w:r w:rsidR="005B5918" w:rsidRPr="00187002">
        <w:rPr>
          <w:rStyle w:val="Char3"/>
          <w:rFonts w:hint="cs"/>
          <w:rtl/>
        </w:rPr>
        <w:t>واریّونی که بعدها به عیسی ایمان آوردند) ندیدند و بدان گواهی ندادند؟ و از هم</w:t>
      </w:r>
      <w:r w:rsidR="00187002" w:rsidRPr="00187002">
        <w:rPr>
          <w:rStyle w:val="Char3"/>
          <w:rFonts w:hint="cs"/>
          <w:rtl/>
        </w:rPr>
        <w:t>ۀ</w:t>
      </w:r>
      <w:r w:rsidR="000E0E65" w:rsidRPr="00187002">
        <w:rPr>
          <w:rStyle w:val="Char3"/>
          <w:rFonts w:hint="cs"/>
          <w:rtl/>
        </w:rPr>
        <w:t xml:space="preserve"> این‌ها </w:t>
      </w:r>
      <w:r w:rsidR="005B5918" w:rsidRPr="00187002">
        <w:rPr>
          <w:rStyle w:val="Char3"/>
          <w:rFonts w:hint="cs"/>
          <w:rtl/>
        </w:rPr>
        <w:t>گذشته، چرا خود مسیح</w:t>
      </w:r>
      <w:r w:rsidR="005B5918" w:rsidRPr="00187002">
        <w:rPr>
          <w:rStyle w:val="Char3"/>
          <w:rFonts w:hint="cs"/>
          <w:rtl/>
        </w:rPr>
        <w:sym w:font="AGA Arabesque" w:char="F075"/>
      </w:r>
      <w:r w:rsidR="005B5918" w:rsidRPr="00187002">
        <w:rPr>
          <w:rStyle w:val="Char3"/>
          <w:rFonts w:hint="cs"/>
          <w:rtl/>
        </w:rPr>
        <w:t xml:space="preserve"> از آن حادثه ذکری به میان نیاورد و طلوع ستار</w:t>
      </w:r>
      <w:r w:rsidR="00187002" w:rsidRPr="00187002">
        <w:rPr>
          <w:rStyle w:val="Char3"/>
          <w:rFonts w:hint="cs"/>
          <w:rtl/>
        </w:rPr>
        <w:t>ۀ</w:t>
      </w:r>
      <w:r w:rsidR="005B5918" w:rsidRPr="00187002">
        <w:rPr>
          <w:rStyle w:val="Char3"/>
          <w:rFonts w:hint="cs"/>
          <w:rtl/>
        </w:rPr>
        <w:t xml:space="preserve"> مزبور را دلیلی بر حقانیّت خویش نشمرد؟ آیا این قبیل افسانه‌ها را باید بدون دلیل باور کنیم و</w:t>
      </w:r>
      <w:r w:rsidR="00B16643" w:rsidRPr="00187002">
        <w:rPr>
          <w:rStyle w:val="Char3"/>
          <w:rFonts w:hint="cs"/>
          <w:rtl/>
        </w:rPr>
        <w:t xml:space="preserve"> آن‌ها </w:t>
      </w:r>
      <w:r w:rsidR="005B5918" w:rsidRPr="00187002">
        <w:rPr>
          <w:rStyle w:val="Char3"/>
          <w:rFonts w:hint="cs"/>
          <w:rtl/>
        </w:rPr>
        <w:t>را از حقایق دین بشمریم؟!</w:t>
      </w:r>
    </w:p>
    <w:p w:rsidR="005B5918" w:rsidRPr="00187002" w:rsidRDefault="005B5918" w:rsidP="002342AC">
      <w:pPr>
        <w:numPr>
          <w:ilvl w:val="0"/>
          <w:numId w:val="26"/>
        </w:numPr>
        <w:jc w:val="both"/>
        <w:rPr>
          <w:rStyle w:val="Char3"/>
          <w:rtl/>
        </w:rPr>
      </w:pPr>
      <w:r w:rsidRPr="00187002">
        <w:rPr>
          <w:rStyle w:val="Char3"/>
          <w:rFonts w:hint="cs"/>
          <w:rtl/>
        </w:rPr>
        <w:t>آربری در کتاب «میراث ایران» می‌نویسد</w:t>
      </w:r>
      <w:r w:rsidR="00156AEF" w:rsidRPr="00187002">
        <w:rPr>
          <w:rStyle w:val="Char3"/>
          <w:rFonts w:hint="cs"/>
          <w:rtl/>
        </w:rPr>
        <w:t>:</w:t>
      </w:r>
    </w:p>
    <w:p w:rsidR="001376FE" w:rsidRPr="00187002" w:rsidRDefault="005B5918" w:rsidP="005B5918">
      <w:pPr>
        <w:ind w:firstLine="284"/>
        <w:jc w:val="both"/>
        <w:rPr>
          <w:rStyle w:val="Char3"/>
          <w:rtl/>
        </w:rPr>
      </w:pPr>
      <w:r w:rsidRPr="00187002">
        <w:rPr>
          <w:rStyle w:val="Char3"/>
          <w:rFonts w:hint="cs"/>
          <w:rtl/>
        </w:rPr>
        <w:t>«در علم تفسیر نیز مدت‌ها قبل از آنکه قرآن احتیاج به تفسیر و تعبیر پیدا کند، مغز هوشمند ایرانی در مورد اوستا، علم تفسیر را به کار برده بود و این علم که ظاهراً خیلی عربی به نظر می‌رسد ممکن است به همان اندازه که مدیون نمونه‌های یهودی، مس</w:t>
      </w:r>
      <w:r w:rsidR="001C5323" w:rsidRPr="00187002">
        <w:rPr>
          <w:rStyle w:val="Char3"/>
          <w:rFonts w:hint="cs"/>
          <w:rtl/>
        </w:rPr>
        <w:t>یحی بود، مرهون ایرانیان هم باشد</w:t>
      </w:r>
      <w:r w:rsidRPr="00187002">
        <w:rPr>
          <w:rStyle w:val="Char3"/>
          <w:rFonts w:hint="cs"/>
          <w:rtl/>
        </w:rPr>
        <w:t>»</w:t>
      </w:r>
      <w:r w:rsidR="001376FE" w:rsidRPr="00FB3928">
        <w:rPr>
          <w:rStyle w:val="Char3"/>
          <w:vertAlign w:val="superscript"/>
          <w:rtl/>
        </w:rPr>
        <w:footnoteReference w:id="188"/>
      </w:r>
      <w:r w:rsidR="001C5323" w:rsidRPr="00187002">
        <w:rPr>
          <w:rStyle w:val="Char3"/>
          <w:rFonts w:hint="cs"/>
          <w:rtl/>
        </w:rPr>
        <w:t>.</w:t>
      </w:r>
    </w:p>
    <w:p w:rsidR="005B5918" w:rsidRPr="00187002" w:rsidRDefault="003B66A5" w:rsidP="005A2841">
      <w:pPr>
        <w:ind w:firstLine="284"/>
        <w:jc w:val="both"/>
        <w:rPr>
          <w:rStyle w:val="Char3"/>
          <w:rtl/>
        </w:rPr>
      </w:pPr>
      <w:r w:rsidRPr="00187002">
        <w:rPr>
          <w:rStyle w:val="Char3"/>
          <w:rFonts w:hint="cs"/>
          <w:rtl/>
        </w:rPr>
        <w:t>باید دانست که مفسّران نخستینِ قرآن، کسانی همچون علیّ‌بن ابی‌طالب و عبدالله</w:t>
      </w:r>
      <w:r w:rsidR="005A2841" w:rsidRPr="00187002">
        <w:rPr>
          <w:rStyle w:val="Char3"/>
          <w:rFonts w:hint="cs"/>
          <w:rtl/>
        </w:rPr>
        <w:t xml:space="preserve"> </w:t>
      </w:r>
      <w:r w:rsidRPr="00187002">
        <w:rPr>
          <w:rStyle w:val="Char3"/>
          <w:rFonts w:hint="cs"/>
          <w:rtl/>
        </w:rPr>
        <w:t xml:space="preserve">‌بن عباس و عکرمه (شاگرد ابن‌عبّاس) و مجاهد (شاگرد ابن عباس) و قتاده و سدّی... بودند </w:t>
      </w:r>
      <w:r w:rsidR="005A2841" w:rsidRPr="00187002">
        <w:rPr>
          <w:rStyle w:val="Char3"/>
          <w:rFonts w:hint="cs"/>
          <w:rtl/>
        </w:rPr>
        <w:t>که</w:t>
      </w:r>
      <w:r w:rsidRPr="00187002">
        <w:rPr>
          <w:rStyle w:val="Char3"/>
          <w:rFonts w:hint="cs"/>
          <w:rtl/>
        </w:rPr>
        <w:t xml:space="preserve"> علم تفسیر را از یاران پیامبر</w:t>
      </w:r>
      <w:r w:rsidR="00FB3928" w:rsidRPr="00FB3928">
        <w:rPr>
          <w:rStyle w:val="Char3"/>
          <w:rFonts w:cs="CTraditional Arabic" w:hint="cs"/>
          <w:rtl/>
        </w:rPr>
        <w:t>ج</w:t>
      </w:r>
      <w:r w:rsidRPr="00187002">
        <w:rPr>
          <w:rStyle w:val="Char3"/>
          <w:rFonts w:hint="cs"/>
          <w:rtl/>
        </w:rPr>
        <w:t xml:space="preserve"> اخذ کردند و نه مدیون یهودیان و مسیحیان بودند و نه از ایرانیان و مفسّران اوستا بهره‌ای گرفتند. اما پس از دوران صحابه و تابعین، مفسّرانی ایرانی چون طبری و زمخشری و بیضاوی و رازی و دیگران پدید آمدند که این دسته هم مای</w:t>
      </w:r>
      <w:r w:rsidR="00187002" w:rsidRPr="00187002">
        <w:rPr>
          <w:rStyle w:val="Char3"/>
          <w:rFonts w:hint="cs"/>
          <w:rtl/>
        </w:rPr>
        <w:t>ۀ</w:t>
      </w:r>
      <w:r w:rsidRPr="00187002">
        <w:rPr>
          <w:rStyle w:val="Char3"/>
          <w:rFonts w:hint="cs"/>
          <w:rtl/>
        </w:rPr>
        <w:t xml:space="preserve"> کار خود را از روایات صحابه و تابعین به دست آوردند (چنانکه کتب تفسیری ایشان گواه است) نه از روایت مغها و مفسّران اوستا! </w:t>
      </w:r>
      <w:r w:rsidR="00495FA4" w:rsidRPr="00187002">
        <w:rPr>
          <w:rStyle w:val="Char3"/>
          <w:rFonts w:hint="cs"/>
          <w:rtl/>
        </w:rPr>
        <w:t>پس ادّعای آربری در این باره جز خیال‌پردازی چیزی نیست و گواه علمی و تاریخی به همراه ندارد.</w:t>
      </w:r>
    </w:p>
    <w:p w:rsidR="003B66A5" w:rsidRPr="00187002" w:rsidRDefault="00F91CBE" w:rsidP="00F64A51">
      <w:pPr>
        <w:numPr>
          <w:ilvl w:val="0"/>
          <w:numId w:val="26"/>
        </w:numPr>
        <w:jc w:val="both"/>
        <w:rPr>
          <w:rStyle w:val="Char3"/>
        </w:rPr>
      </w:pPr>
      <w:r w:rsidRPr="00187002">
        <w:rPr>
          <w:rStyle w:val="Char3"/>
          <w:rFonts w:hint="cs"/>
          <w:rtl/>
        </w:rPr>
        <w:t>آربری در ترجم</w:t>
      </w:r>
      <w:r w:rsidR="00187002" w:rsidRPr="00187002">
        <w:rPr>
          <w:rStyle w:val="Char3"/>
          <w:rFonts w:hint="cs"/>
          <w:rtl/>
        </w:rPr>
        <w:t>ۀ</w:t>
      </w:r>
      <w:r w:rsidRPr="00187002">
        <w:rPr>
          <w:rStyle w:val="Char3"/>
          <w:rFonts w:hint="cs"/>
          <w:rtl/>
        </w:rPr>
        <w:t xml:space="preserve"> قرآن نیز اشتباهاتی دارد. مثلاً در ترجم</w:t>
      </w:r>
      <w:r w:rsidR="00187002" w:rsidRPr="00187002">
        <w:rPr>
          <w:rStyle w:val="Char3"/>
          <w:rFonts w:hint="cs"/>
          <w:rtl/>
        </w:rPr>
        <w:t>ۀ</w:t>
      </w:r>
      <w:r w:rsidRPr="00187002">
        <w:rPr>
          <w:rStyle w:val="Char3"/>
          <w:rFonts w:hint="cs"/>
          <w:rtl/>
        </w:rPr>
        <w:t xml:space="preserve"> آی</w:t>
      </w:r>
      <w:r w:rsidR="00187002" w:rsidRPr="00187002">
        <w:rPr>
          <w:rStyle w:val="Char3"/>
          <w:rFonts w:hint="cs"/>
          <w:rtl/>
        </w:rPr>
        <w:t>ۀ</w:t>
      </w:r>
      <w:r w:rsidRPr="00187002">
        <w:rPr>
          <w:rStyle w:val="Char3"/>
          <w:rFonts w:hint="cs"/>
          <w:rtl/>
        </w:rPr>
        <w:t xml:space="preserve"> 157 از سور</w:t>
      </w:r>
      <w:r w:rsidR="00187002" w:rsidRPr="00187002">
        <w:rPr>
          <w:rStyle w:val="Char3"/>
          <w:rFonts w:hint="cs"/>
          <w:rtl/>
        </w:rPr>
        <w:t>ۀ</w:t>
      </w:r>
      <w:r w:rsidRPr="00187002">
        <w:rPr>
          <w:rStyle w:val="Char3"/>
          <w:rFonts w:hint="cs"/>
          <w:rtl/>
        </w:rPr>
        <w:t xml:space="preserve"> اعراف که پیامبر اسلامی را </w:t>
      </w:r>
      <w:r w:rsidRPr="00F64A51">
        <w:rPr>
          <w:rStyle w:val="Char0"/>
          <w:rFonts w:hint="cs"/>
          <w:rtl/>
        </w:rPr>
        <w:t>«النّب</w:t>
      </w:r>
      <w:r w:rsidR="00F64A51">
        <w:rPr>
          <w:rStyle w:val="Char0"/>
          <w:rFonts w:hint="cs"/>
          <w:rtl/>
        </w:rPr>
        <w:t>ي</w:t>
      </w:r>
      <w:r w:rsidRPr="00F64A51">
        <w:rPr>
          <w:rStyle w:val="Char0"/>
          <w:rFonts w:hint="cs"/>
          <w:rtl/>
        </w:rPr>
        <w:t>ُّ الأمّ</w:t>
      </w:r>
      <w:r w:rsidR="00F64A51">
        <w:rPr>
          <w:rStyle w:val="Char0"/>
          <w:rFonts w:hint="cs"/>
          <w:rtl/>
        </w:rPr>
        <w:t>ي</w:t>
      </w:r>
      <w:r w:rsidRPr="00F64A51">
        <w:rPr>
          <w:rStyle w:val="Char0"/>
          <w:rFonts w:hint="cs"/>
          <w:rtl/>
        </w:rPr>
        <w:t>»</w:t>
      </w:r>
      <w:r w:rsidRPr="00187002">
        <w:rPr>
          <w:rStyle w:val="Char3"/>
          <w:rFonts w:hint="cs"/>
          <w:rtl/>
        </w:rPr>
        <w:t xml:space="preserve"> به معنای «پیامبر ناخوانا و نانویسا» خوانده است، این واژه را به صورت «پیامبر مردمی </w:t>
      </w:r>
      <w:r w:rsidRPr="00187002">
        <w:rPr>
          <w:rStyle w:val="Char3"/>
        </w:rPr>
        <w:t>Prophet of the commonfolk</w:t>
      </w:r>
      <w:r w:rsidRPr="00187002">
        <w:rPr>
          <w:rStyle w:val="Char3"/>
          <w:rFonts w:hint="cs"/>
          <w:rtl/>
        </w:rPr>
        <w:t>» ترجمه نموده!</w:t>
      </w:r>
      <w:r w:rsidR="003B66A5" w:rsidRPr="00FB3928">
        <w:rPr>
          <w:rStyle w:val="Char3"/>
          <w:vertAlign w:val="superscript"/>
          <w:rtl/>
        </w:rPr>
        <w:footnoteReference w:id="189"/>
      </w:r>
      <w:r w:rsidR="000150FD" w:rsidRPr="00187002">
        <w:rPr>
          <w:rStyle w:val="Char3"/>
          <w:rFonts w:hint="cs"/>
          <w:rtl/>
        </w:rPr>
        <w:t xml:space="preserve"> یعنی آنرا از ریش</w:t>
      </w:r>
      <w:r w:rsidR="00187002" w:rsidRPr="00187002">
        <w:rPr>
          <w:rStyle w:val="Char3"/>
          <w:rFonts w:hint="cs"/>
          <w:rtl/>
        </w:rPr>
        <w:t>ۀ</w:t>
      </w:r>
      <w:r w:rsidR="000150FD" w:rsidRPr="00187002">
        <w:rPr>
          <w:rStyle w:val="Char3"/>
          <w:rFonts w:hint="cs"/>
          <w:rtl/>
        </w:rPr>
        <w:t xml:space="preserve"> امّت پنداشته نه أمّ</w:t>
      </w:r>
      <w:r w:rsidR="00D450BC" w:rsidRPr="00187002">
        <w:rPr>
          <w:rStyle w:val="Char3"/>
          <w:rFonts w:hint="cs"/>
          <w:rtl/>
        </w:rPr>
        <w:t>ی</w:t>
      </w:r>
      <w:r w:rsidR="000150FD" w:rsidRPr="00187002">
        <w:rPr>
          <w:rStyle w:val="Char3"/>
          <w:rFonts w:hint="cs"/>
          <w:rtl/>
        </w:rPr>
        <w:t>! با آنکه قرآن و حدیث این ترجمه را رد می‌کنند زیرا قرآن کریم دربار</w:t>
      </w:r>
      <w:r w:rsidR="00187002" w:rsidRPr="00187002">
        <w:rPr>
          <w:rStyle w:val="Char3"/>
          <w:rFonts w:hint="cs"/>
          <w:rtl/>
        </w:rPr>
        <w:t>ۀ</w:t>
      </w:r>
      <w:r w:rsidR="000150FD" w:rsidRPr="00187002">
        <w:rPr>
          <w:rStyle w:val="Char3"/>
          <w:rFonts w:hint="cs"/>
          <w:rtl/>
        </w:rPr>
        <w:t xml:space="preserve"> یهودیان می‌فرماید</w:t>
      </w:r>
      <w:r w:rsidR="00156AEF" w:rsidRPr="00187002">
        <w:rPr>
          <w:rStyle w:val="Char3"/>
          <w:rFonts w:hint="cs"/>
          <w:rtl/>
        </w:rPr>
        <w:t>:</w:t>
      </w:r>
    </w:p>
    <w:p w:rsidR="005A63AB" w:rsidRPr="00144995" w:rsidRDefault="005A63AB" w:rsidP="00296A70">
      <w:pPr>
        <w:ind w:firstLine="284"/>
        <w:jc w:val="both"/>
        <w:rPr>
          <w:rStyle w:val="Chara"/>
          <w:rtl/>
        </w:rPr>
      </w:pPr>
      <w:r>
        <w:rPr>
          <w:rFonts w:ascii="Traditional Arabic" w:hAnsi="Traditional Arabic"/>
          <w:sz w:val="24"/>
          <w:szCs w:val="28"/>
          <w:rtl/>
          <w:lang w:bidi="fa-IR"/>
        </w:rPr>
        <w:t>﴿</w:t>
      </w:r>
      <w:r w:rsidR="00296A70" w:rsidRPr="00144995">
        <w:rPr>
          <w:rStyle w:val="Chara"/>
          <w:rFonts w:hint="cs"/>
          <w:rtl/>
        </w:rPr>
        <w:t>وَمِنۡهُمۡ</w:t>
      </w:r>
      <w:r w:rsidR="00296A70" w:rsidRPr="00144995">
        <w:rPr>
          <w:rStyle w:val="Chara"/>
          <w:rtl/>
        </w:rPr>
        <w:t xml:space="preserve"> أُمِّيُّونَ لَا يَعۡلَمُونَ </w:t>
      </w:r>
      <w:r w:rsidR="00296A70" w:rsidRPr="00144995">
        <w:rPr>
          <w:rStyle w:val="Chara"/>
          <w:rFonts w:hint="cs"/>
          <w:rtl/>
        </w:rPr>
        <w:t>ٱلۡكِتَٰبَ</w:t>
      </w:r>
      <w:r>
        <w:rPr>
          <w:rFonts w:ascii="Traditional Arabic" w:hAnsi="Traditional Arabic"/>
          <w:sz w:val="24"/>
          <w:szCs w:val="28"/>
          <w:rtl/>
          <w:lang w:bidi="fa-IR"/>
        </w:rPr>
        <w:t>﴾</w:t>
      </w:r>
      <w:r w:rsidRPr="00187002">
        <w:rPr>
          <w:rStyle w:val="Char3"/>
          <w:rFonts w:hint="cs"/>
          <w:rtl/>
        </w:rPr>
        <w:t xml:space="preserve"> </w:t>
      </w:r>
      <w:r w:rsidRPr="00F671C9">
        <w:rPr>
          <w:rStyle w:val="Char8"/>
          <w:rtl/>
        </w:rPr>
        <w:t>[</w:t>
      </w:r>
      <w:r w:rsidRPr="00F671C9">
        <w:rPr>
          <w:rStyle w:val="Char8"/>
          <w:rFonts w:hint="cs"/>
          <w:rtl/>
        </w:rPr>
        <w:t>البقرة: 78</w:t>
      </w:r>
      <w:r w:rsidRPr="00F671C9">
        <w:rPr>
          <w:rStyle w:val="Char8"/>
          <w:rtl/>
        </w:rPr>
        <w:t>]</w:t>
      </w:r>
      <w:r w:rsidRPr="00187002">
        <w:rPr>
          <w:rStyle w:val="Char3"/>
          <w:rFonts w:hint="cs"/>
          <w:rtl/>
        </w:rPr>
        <w:t>.</w:t>
      </w:r>
    </w:p>
    <w:p w:rsidR="000150FD" w:rsidRPr="00187002" w:rsidRDefault="000150FD" w:rsidP="00F64A51">
      <w:pPr>
        <w:ind w:firstLine="284"/>
        <w:jc w:val="both"/>
        <w:rPr>
          <w:rStyle w:val="Char3"/>
          <w:rtl/>
        </w:rPr>
      </w:pPr>
      <w:r w:rsidRPr="00187002">
        <w:rPr>
          <w:rStyle w:val="Char3"/>
          <w:rFonts w:hint="cs"/>
          <w:rtl/>
        </w:rPr>
        <w:t>«</w:t>
      </w:r>
      <w:r w:rsidR="008162E6" w:rsidRPr="00187002">
        <w:rPr>
          <w:rStyle w:val="Char3"/>
          <w:rFonts w:hint="cs"/>
          <w:rtl/>
        </w:rPr>
        <w:t>برخی از ایشان (یهودیان) أمّی هستند که کتاب را نمی‌شناسند ...</w:t>
      </w:r>
      <w:r w:rsidRPr="00187002">
        <w:rPr>
          <w:rStyle w:val="Char3"/>
          <w:rFonts w:hint="cs"/>
          <w:rtl/>
        </w:rPr>
        <w:t>».</w:t>
      </w:r>
    </w:p>
    <w:p w:rsidR="007474E7" w:rsidRPr="00187002" w:rsidRDefault="008162E6" w:rsidP="00DC2C06">
      <w:pPr>
        <w:ind w:firstLine="284"/>
        <w:jc w:val="both"/>
        <w:rPr>
          <w:rStyle w:val="Char3"/>
          <w:rtl/>
        </w:rPr>
      </w:pPr>
      <w:r w:rsidRPr="00187002">
        <w:rPr>
          <w:rStyle w:val="Char3"/>
          <w:rFonts w:hint="cs"/>
          <w:rtl/>
        </w:rPr>
        <w:t>اگر امّی به معنای مردمی (منسوب به امّت) باشد، این آیه مفهوم درستی ندارد زیرا هم</w:t>
      </w:r>
      <w:r w:rsidR="00187002" w:rsidRPr="00187002">
        <w:rPr>
          <w:rStyle w:val="Char3"/>
          <w:rFonts w:hint="cs"/>
          <w:rtl/>
        </w:rPr>
        <w:t>ۀ</w:t>
      </w:r>
      <w:r w:rsidRPr="00187002">
        <w:rPr>
          <w:rStyle w:val="Char3"/>
          <w:rFonts w:hint="cs"/>
          <w:rtl/>
        </w:rPr>
        <w:t xml:space="preserve"> یهودیان از امت موسی</w:t>
      </w:r>
      <w:r w:rsidR="007474E7" w:rsidRPr="00187002">
        <w:rPr>
          <w:rStyle w:val="Char3"/>
          <w:rFonts w:hint="cs"/>
          <w:rtl/>
        </w:rPr>
        <w:t xml:space="preserve"> شمرده می‌شدند، نه گروهی از آنان که بی‌خبر از تورات بودند. در حدیث هم از پیامبر ارجمند اسلام</w:t>
      </w:r>
      <w:r w:rsidR="00DC2C06" w:rsidRPr="00187002">
        <w:rPr>
          <w:rStyle w:val="Char3"/>
          <w:rFonts w:hint="cs"/>
          <w:rtl/>
        </w:rPr>
        <w:t xml:space="preserve"> </w:t>
      </w:r>
      <w:r w:rsidR="00FB3928" w:rsidRPr="00FB3928">
        <w:rPr>
          <w:rStyle w:val="Char3"/>
          <w:rFonts w:cs="CTraditional Arabic" w:hint="cs"/>
          <w:rtl/>
        </w:rPr>
        <w:t>ج</w:t>
      </w:r>
      <w:r w:rsidR="007474E7" w:rsidRPr="00187002">
        <w:rPr>
          <w:rStyle w:val="Char3"/>
          <w:rFonts w:hint="cs"/>
          <w:rtl/>
        </w:rPr>
        <w:t xml:space="preserve"> آمده است که فرمود</w:t>
      </w:r>
      <w:r w:rsidR="00156AEF" w:rsidRPr="00187002">
        <w:rPr>
          <w:rStyle w:val="Char3"/>
          <w:rFonts w:hint="cs"/>
          <w:rtl/>
        </w:rPr>
        <w:t>:</w:t>
      </w:r>
      <w:r w:rsidR="007474E7" w:rsidRPr="00187002">
        <w:rPr>
          <w:rStyle w:val="Char3"/>
          <w:rFonts w:hint="cs"/>
          <w:rtl/>
        </w:rPr>
        <w:t xml:space="preserve"> </w:t>
      </w:r>
    </w:p>
    <w:p w:rsidR="003B66A5" w:rsidRPr="00187002" w:rsidRDefault="007474E7" w:rsidP="00F063C1">
      <w:pPr>
        <w:ind w:firstLine="284"/>
        <w:jc w:val="both"/>
        <w:rPr>
          <w:rStyle w:val="Char3"/>
          <w:rtl/>
        </w:rPr>
      </w:pPr>
      <w:r w:rsidRPr="00F64A51">
        <w:rPr>
          <w:rStyle w:val="Char2"/>
          <w:rFonts w:hint="cs"/>
          <w:rtl/>
        </w:rPr>
        <w:t>«</w:t>
      </w:r>
      <w:r w:rsidRPr="00F64A51">
        <w:rPr>
          <w:rStyle w:val="Char2"/>
          <w:rtl/>
        </w:rPr>
        <w:t>إنّا</w:t>
      </w:r>
      <w:r w:rsidR="00F063C1" w:rsidRPr="00F64A51">
        <w:rPr>
          <w:rStyle w:val="Char2"/>
          <w:rFonts w:hint="cs"/>
          <w:rtl/>
        </w:rPr>
        <w:t xml:space="preserve"> أمة أمية</w:t>
      </w:r>
      <w:r w:rsidRPr="00F64A51">
        <w:rPr>
          <w:rStyle w:val="Char2"/>
          <w:rtl/>
        </w:rPr>
        <w:t xml:space="preserve"> لا ن</w:t>
      </w:r>
      <w:r w:rsidR="00045E37">
        <w:rPr>
          <w:rStyle w:val="Char2"/>
          <w:rtl/>
        </w:rPr>
        <w:t>ك</w:t>
      </w:r>
      <w:r w:rsidRPr="00F64A51">
        <w:rPr>
          <w:rStyle w:val="Char2"/>
          <w:rtl/>
        </w:rPr>
        <w:t>تبُ ولا نحسبُ</w:t>
      </w:r>
      <w:r w:rsidRPr="00F64A51">
        <w:rPr>
          <w:rStyle w:val="Char2"/>
          <w:rFonts w:hint="cs"/>
          <w:rtl/>
        </w:rPr>
        <w:t>»</w:t>
      </w:r>
      <w:r w:rsidR="003B66A5" w:rsidRPr="00FB3928">
        <w:rPr>
          <w:rStyle w:val="Char3"/>
          <w:vertAlign w:val="superscript"/>
          <w:rtl/>
        </w:rPr>
        <w:footnoteReference w:id="190"/>
      </w:r>
      <w:r w:rsidR="00F063C1">
        <w:rPr>
          <w:rFonts w:cs="B Badr" w:hint="cs"/>
          <w:b/>
          <w:bCs/>
          <w:sz w:val="28"/>
          <w:szCs w:val="32"/>
          <w:rtl/>
          <w:lang w:bidi="fa-IR"/>
        </w:rPr>
        <w:t>.</w:t>
      </w:r>
    </w:p>
    <w:p w:rsidR="007474E7" w:rsidRPr="00187002" w:rsidRDefault="007474E7" w:rsidP="007474E7">
      <w:pPr>
        <w:ind w:firstLine="284"/>
        <w:jc w:val="both"/>
        <w:rPr>
          <w:rStyle w:val="Char3"/>
          <w:rtl/>
        </w:rPr>
      </w:pPr>
      <w:r w:rsidRPr="00187002">
        <w:rPr>
          <w:rStyle w:val="Char3"/>
          <w:rFonts w:hint="cs"/>
          <w:rtl/>
        </w:rPr>
        <w:t>یعنی</w:t>
      </w:r>
      <w:r w:rsidR="00156AEF" w:rsidRPr="00187002">
        <w:rPr>
          <w:rStyle w:val="Char3"/>
          <w:rFonts w:hint="cs"/>
          <w:rtl/>
        </w:rPr>
        <w:t>:</w:t>
      </w:r>
      <w:r w:rsidRPr="00187002">
        <w:rPr>
          <w:rStyle w:val="Char3"/>
          <w:rFonts w:hint="cs"/>
          <w:rtl/>
        </w:rPr>
        <w:t xml:space="preserve"> «ما گروهی امّی هستیم که نه می‌نویسیم و نه حسابگری می‌کنیم».</w:t>
      </w:r>
    </w:p>
    <w:p w:rsidR="007474E7" w:rsidRPr="00187002" w:rsidRDefault="007474E7" w:rsidP="007474E7">
      <w:pPr>
        <w:ind w:firstLine="284"/>
        <w:jc w:val="both"/>
        <w:rPr>
          <w:rStyle w:val="Char3"/>
          <w:rtl/>
        </w:rPr>
      </w:pPr>
      <w:r w:rsidRPr="00187002">
        <w:rPr>
          <w:rStyle w:val="Char3"/>
          <w:rFonts w:hint="cs"/>
          <w:rtl/>
        </w:rPr>
        <w:t>چنانچه امّی به معنای مردمی، فرض شود در آن صورت معنای عبارت مزبور تباه می‌شود زیرا مردمی بودن با ننوشتن و حساب نکردن ملازمه‌ای ندارد. جای شگفتی است که آربری دربار</w:t>
      </w:r>
      <w:r w:rsidR="00187002" w:rsidRPr="00187002">
        <w:rPr>
          <w:rStyle w:val="Char3"/>
          <w:rFonts w:hint="cs"/>
          <w:rtl/>
        </w:rPr>
        <w:t>ۀ</w:t>
      </w:r>
      <w:r w:rsidRPr="00187002">
        <w:rPr>
          <w:rStyle w:val="Char3"/>
          <w:rFonts w:hint="cs"/>
          <w:rtl/>
        </w:rPr>
        <w:t xml:space="preserve"> ترجمه‌اش از قرآن مجید می‌نویسد</w:t>
      </w:r>
      <w:r w:rsidR="00156AEF" w:rsidRPr="00187002">
        <w:rPr>
          <w:rStyle w:val="Char3"/>
          <w:rFonts w:hint="cs"/>
          <w:rtl/>
        </w:rPr>
        <w:t>:</w:t>
      </w:r>
    </w:p>
    <w:p w:rsidR="003B66A5" w:rsidRPr="00187002" w:rsidRDefault="007474E7" w:rsidP="00F671C9">
      <w:pPr>
        <w:ind w:firstLine="284"/>
        <w:jc w:val="both"/>
        <w:rPr>
          <w:rStyle w:val="Char3"/>
          <w:rtl/>
        </w:rPr>
      </w:pPr>
      <w:r w:rsidRPr="00187002">
        <w:rPr>
          <w:rStyle w:val="Char3"/>
          <w:rFonts w:hint="cs"/>
          <w:rtl/>
        </w:rPr>
        <w:t>«من در این ترجمه سعی کرده‌ام آنچه مسلمانان جهان در تمام قرون از کتاب مقدّس استنباط می‌کنند منعکس نمایم و توجهی به گفتار و مباحث ناروای یک مشت مترجم اروپایی ندارم»!</w:t>
      </w:r>
      <w:r w:rsidR="003B66A5" w:rsidRPr="00FB3928">
        <w:rPr>
          <w:rStyle w:val="Char3"/>
          <w:vertAlign w:val="superscript"/>
          <w:rtl/>
        </w:rPr>
        <w:footnoteReference w:id="191"/>
      </w:r>
      <w:r w:rsidR="00F671C9" w:rsidRPr="00F671C9">
        <w:rPr>
          <w:rStyle w:val="Char3"/>
          <w:rFonts w:hint="cs"/>
          <w:rtl/>
        </w:rPr>
        <w:t>.</w:t>
      </w:r>
    </w:p>
    <w:p w:rsidR="007474E7" w:rsidRPr="00187002" w:rsidRDefault="007474E7" w:rsidP="007474E7">
      <w:pPr>
        <w:ind w:firstLine="284"/>
        <w:jc w:val="both"/>
        <w:rPr>
          <w:rStyle w:val="Char3"/>
          <w:rtl/>
        </w:rPr>
      </w:pPr>
      <w:r w:rsidRPr="00187002">
        <w:rPr>
          <w:rStyle w:val="Char3"/>
          <w:rFonts w:hint="cs"/>
          <w:rtl/>
        </w:rPr>
        <w:t>با آنکه کسی از مسلمانان واژ</w:t>
      </w:r>
      <w:r w:rsidR="00187002" w:rsidRPr="00187002">
        <w:rPr>
          <w:rStyle w:val="Char3"/>
          <w:rFonts w:hint="cs"/>
          <w:rtl/>
        </w:rPr>
        <w:t>ۀ</w:t>
      </w:r>
      <w:r w:rsidRPr="00187002">
        <w:rPr>
          <w:rStyle w:val="Char3"/>
          <w:rFonts w:hint="cs"/>
          <w:rtl/>
        </w:rPr>
        <w:t xml:space="preserve"> امّی را به معنای «مردمی» ترجمه نکرده و این رأی، به پروفسور آربری و همفکران او تعلّق دارد. البته انگیز</w:t>
      </w:r>
      <w:r w:rsidR="00187002" w:rsidRPr="00187002">
        <w:rPr>
          <w:rStyle w:val="Char3"/>
          <w:rFonts w:hint="cs"/>
          <w:rtl/>
        </w:rPr>
        <w:t>ۀ</w:t>
      </w:r>
      <w:r w:rsidRPr="00187002">
        <w:rPr>
          <w:rStyle w:val="Char3"/>
          <w:rFonts w:hint="cs"/>
          <w:rtl/>
        </w:rPr>
        <w:t xml:space="preserve"> این ترجمه آن است که ادعا شود در قرآن کریم به ناخوانا و نانویسا بودن پیامبر </w:t>
      </w:r>
      <w:r w:rsidR="00333473" w:rsidRPr="00187002">
        <w:rPr>
          <w:rStyle w:val="Char3"/>
          <w:rFonts w:hint="cs"/>
          <w:rtl/>
        </w:rPr>
        <w:t>اسلام</w:t>
      </w:r>
      <w:r w:rsidR="00B3684B" w:rsidRPr="00187002">
        <w:rPr>
          <w:rStyle w:val="Char3"/>
          <w:rFonts w:hint="cs"/>
          <w:rtl/>
        </w:rPr>
        <w:t xml:space="preserve"> </w:t>
      </w:r>
      <w:r w:rsidR="00FB3928" w:rsidRPr="00FB3928">
        <w:rPr>
          <w:rStyle w:val="Char3"/>
          <w:rFonts w:cs="CTraditional Arabic" w:hint="cs"/>
          <w:rtl/>
        </w:rPr>
        <w:t>ج</w:t>
      </w:r>
      <w:r w:rsidR="00333473" w:rsidRPr="00187002">
        <w:rPr>
          <w:rStyle w:val="Char3"/>
          <w:rFonts w:hint="cs"/>
          <w:rtl/>
        </w:rPr>
        <w:t xml:space="preserve"> اشارتی نرفته است</w:t>
      </w:r>
      <w:r w:rsidR="00B3684B" w:rsidRPr="00187002">
        <w:rPr>
          <w:rStyle w:val="Char3"/>
          <w:rFonts w:hint="cs"/>
          <w:rtl/>
        </w:rPr>
        <w:t>،</w:t>
      </w:r>
      <w:r w:rsidR="00333473" w:rsidRPr="00187002">
        <w:rPr>
          <w:rStyle w:val="Char3"/>
          <w:rFonts w:hint="cs"/>
          <w:rtl/>
        </w:rPr>
        <w:t xml:space="preserve"> و این مسلمانانند که چنین ادعایی را به میان آورده‌اند! اما آی</w:t>
      </w:r>
      <w:r w:rsidR="00187002" w:rsidRPr="00187002">
        <w:rPr>
          <w:rStyle w:val="Char3"/>
          <w:rFonts w:hint="cs"/>
          <w:rtl/>
        </w:rPr>
        <w:t>ۀ</w:t>
      </w:r>
      <w:r w:rsidR="00333473" w:rsidRPr="00187002">
        <w:rPr>
          <w:rStyle w:val="Char3"/>
          <w:rFonts w:hint="cs"/>
          <w:rtl/>
        </w:rPr>
        <w:t xml:space="preserve"> 48 از سور</w:t>
      </w:r>
      <w:r w:rsidR="00187002" w:rsidRPr="00187002">
        <w:rPr>
          <w:rStyle w:val="Char3"/>
          <w:rFonts w:hint="cs"/>
          <w:rtl/>
        </w:rPr>
        <w:t>ۀ</w:t>
      </w:r>
      <w:r w:rsidR="00333473" w:rsidRPr="00187002">
        <w:rPr>
          <w:rStyle w:val="Char3"/>
          <w:rFonts w:hint="cs"/>
          <w:rtl/>
        </w:rPr>
        <w:t xml:space="preserve"> شریف</w:t>
      </w:r>
      <w:r w:rsidR="00187002" w:rsidRPr="00187002">
        <w:rPr>
          <w:rStyle w:val="Char3"/>
          <w:rFonts w:hint="cs"/>
          <w:rtl/>
        </w:rPr>
        <w:t>ۀ</w:t>
      </w:r>
      <w:r w:rsidR="00333473" w:rsidRPr="00187002">
        <w:rPr>
          <w:rStyle w:val="Char3"/>
          <w:rFonts w:hint="cs"/>
          <w:rtl/>
        </w:rPr>
        <w:t xml:space="preserve"> عنکبوت اتهام مزبور را به روشنی رد می‌کند زیرا در آنجا می‌خوانیم</w:t>
      </w:r>
      <w:r w:rsidR="00156AEF" w:rsidRPr="00187002">
        <w:rPr>
          <w:rStyle w:val="Char3"/>
          <w:rFonts w:hint="cs"/>
          <w:rtl/>
        </w:rPr>
        <w:t>:</w:t>
      </w:r>
    </w:p>
    <w:p w:rsidR="00333473" w:rsidRPr="00187002" w:rsidRDefault="005A63AB" w:rsidP="00296A70">
      <w:pPr>
        <w:ind w:firstLine="284"/>
        <w:jc w:val="both"/>
        <w:rPr>
          <w:rStyle w:val="Char3"/>
          <w:rtl/>
        </w:rPr>
      </w:pPr>
      <w:r>
        <w:rPr>
          <w:rFonts w:ascii="Traditional Arabic" w:hAnsi="Traditional Arabic"/>
          <w:sz w:val="24"/>
          <w:szCs w:val="28"/>
          <w:rtl/>
          <w:lang w:bidi="fa-IR"/>
        </w:rPr>
        <w:t>﴿</w:t>
      </w:r>
      <w:r w:rsidR="00296A70" w:rsidRPr="00144995">
        <w:rPr>
          <w:rStyle w:val="Chara"/>
          <w:rFonts w:hint="cs"/>
          <w:rtl/>
        </w:rPr>
        <w:t>وَمَا</w:t>
      </w:r>
      <w:r w:rsidR="00296A70" w:rsidRPr="00144995">
        <w:rPr>
          <w:rStyle w:val="Chara"/>
          <w:rtl/>
        </w:rPr>
        <w:t xml:space="preserve"> كُنتَ تَتۡلُواْ مِن قَبۡلِهِ</w:t>
      </w:r>
      <w:r w:rsidR="00296A70" w:rsidRPr="00144995">
        <w:rPr>
          <w:rStyle w:val="Chara"/>
          <w:rFonts w:hint="cs"/>
          <w:rtl/>
        </w:rPr>
        <w:t>ۦ</w:t>
      </w:r>
      <w:r w:rsidR="00296A70" w:rsidRPr="00144995">
        <w:rPr>
          <w:rStyle w:val="Chara"/>
          <w:rtl/>
        </w:rPr>
        <w:t xml:space="preserve"> مِن كِتَٰبٖ وَلَا تَخُطُّهُ</w:t>
      </w:r>
      <w:r w:rsidR="00296A70" w:rsidRPr="00144995">
        <w:rPr>
          <w:rStyle w:val="Chara"/>
          <w:rFonts w:hint="cs"/>
          <w:rtl/>
        </w:rPr>
        <w:t>ۥ</w:t>
      </w:r>
      <w:r w:rsidR="00296A70" w:rsidRPr="00144995">
        <w:rPr>
          <w:rStyle w:val="Chara"/>
          <w:rtl/>
        </w:rPr>
        <w:t xml:space="preserve"> بِيَمِينِكَۖ إِذٗا لَّ</w:t>
      </w:r>
      <w:r w:rsidR="00296A70" w:rsidRPr="00144995">
        <w:rPr>
          <w:rStyle w:val="Chara"/>
          <w:rFonts w:hint="cs"/>
          <w:rtl/>
        </w:rPr>
        <w:t>ٱرۡتَابَ</w:t>
      </w:r>
      <w:r w:rsidR="00296A70" w:rsidRPr="00144995">
        <w:rPr>
          <w:rStyle w:val="Chara"/>
          <w:rtl/>
        </w:rPr>
        <w:t xml:space="preserve"> </w:t>
      </w:r>
      <w:r w:rsidR="00296A70" w:rsidRPr="00144995">
        <w:rPr>
          <w:rStyle w:val="Chara"/>
          <w:rFonts w:hint="cs"/>
          <w:rtl/>
        </w:rPr>
        <w:t>ٱلۡمُبۡطِلُونَ</w:t>
      </w:r>
      <w:r w:rsidR="00296A70" w:rsidRPr="00144995">
        <w:rPr>
          <w:rStyle w:val="Chara"/>
          <w:rtl/>
        </w:rPr>
        <w:t xml:space="preserve"> ٤٨</w:t>
      </w:r>
      <w:r>
        <w:rPr>
          <w:rFonts w:ascii="Traditional Arabic" w:hAnsi="Traditional Arabic"/>
          <w:sz w:val="24"/>
          <w:szCs w:val="28"/>
          <w:rtl/>
          <w:lang w:bidi="fa-IR"/>
        </w:rPr>
        <w:t>﴾</w:t>
      </w:r>
      <w:r w:rsidRPr="00187002">
        <w:rPr>
          <w:rStyle w:val="Char3"/>
          <w:rFonts w:hint="cs"/>
          <w:rtl/>
        </w:rPr>
        <w:t xml:space="preserve"> </w:t>
      </w:r>
      <w:r w:rsidRPr="00F671C9">
        <w:rPr>
          <w:rStyle w:val="Char8"/>
          <w:rtl/>
        </w:rPr>
        <w:t>[</w:t>
      </w:r>
      <w:r w:rsidRPr="00F671C9">
        <w:rPr>
          <w:rStyle w:val="Char8"/>
          <w:rFonts w:hint="cs"/>
          <w:rtl/>
        </w:rPr>
        <w:t>العن</w:t>
      </w:r>
      <w:r w:rsidR="00171A35" w:rsidRPr="00F671C9">
        <w:rPr>
          <w:rStyle w:val="Char8"/>
          <w:rFonts w:hint="cs"/>
          <w:rtl/>
        </w:rPr>
        <w:t>ك</w:t>
      </w:r>
      <w:r w:rsidRPr="00F671C9">
        <w:rPr>
          <w:rStyle w:val="Char8"/>
          <w:rFonts w:hint="cs"/>
          <w:rtl/>
        </w:rPr>
        <w:t>بوت: 48</w:t>
      </w:r>
      <w:r w:rsidRPr="00F671C9">
        <w:rPr>
          <w:rStyle w:val="Char8"/>
          <w:rtl/>
        </w:rPr>
        <w:t>]</w:t>
      </w:r>
      <w:r w:rsidRPr="00187002">
        <w:rPr>
          <w:rStyle w:val="Char3"/>
          <w:rFonts w:hint="cs"/>
          <w:rtl/>
        </w:rPr>
        <w:t>.</w:t>
      </w:r>
    </w:p>
    <w:p w:rsidR="00333473" w:rsidRPr="00187002" w:rsidRDefault="00333473" w:rsidP="00F64A51">
      <w:pPr>
        <w:ind w:firstLine="284"/>
        <w:jc w:val="both"/>
        <w:rPr>
          <w:rStyle w:val="Char3"/>
          <w:rtl/>
        </w:rPr>
      </w:pPr>
      <w:r w:rsidRPr="00187002">
        <w:rPr>
          <w:rStyle w:val="Char3"/>
          <w:rFonts w:hint="cs"/>
          <w:rtl/>
        </w:rPr>
        <w:t>«و تو پیش از آن (نزول قرآن) هیچ کتابی را نمی‌خواندی و به دست خود نمی‌نوشتی که در آن صورت، اهل باطل در کار تو تردید می‌کردند».</w:t>
      </w:r>
    </w:p>
    <w:p w:rsidR="00333473" w:rsidRPr="00187002" w:rsidRDefault="00333473" w:rsidP="007474E7">
      <w:pPr>
        <w:ind w:firstLine="284"/>
        <w:jc w:val="both"/>
        <w:rPr>
          <w:rStyle w:val="Char3"/>
          <w:rtl/>
        </w:rPr>
      </w:pPr>
      <w:r w:rsidRPr="00187002">
        <w:rPr>
          <w:rStyle w:val="Char3"/>
          <w:rFonts w:hint="cs"/>
          <w:rtl/>
        </w:rPr>
        <w:t xml:space="preserve">خوشبختانه آربری در ترجمه‌ای که از قرآن کریم عرضه داشته، </w:t>
      </w:r>
      <w:r w:rsidR="00B96B79" w:rsidRPr="00187002">
        <w:rPr>
          <w:rStyle w:val="Char3"/>
          <w:rFonts w:hint="cs"/>
          <w:rtl/>
        </w:rPr>
        <w:t>این آیه را بدون تحریف و با حفظ معنای صحیح آن، بدین صورت ترجمه کرده است</w:t>
      </w:r>
      <w:r w:rsidR="00156AEF" w:rsidRPr="00187002">
        <w:rPr>
          <w:rStyle w:val="Char3"/>
          <w:rFonts w:hint="cs"/>
          <w:rtl/>
        </w:rPr>
        <w:t>:</w:t>
      </w:r>
    </w:p>
    <w:p w:rsidR="003B66A5" w:rsidRPr="00F671C9" w:rsidRDefault="00B96B79" w:rsidP="00F671C9">
      <w:pPr>
        <w:pStyle w:val="a3"/>
        <w:bidi w:val="0"/>
        <w:rPr>
          <w:rtl/>
        </w:rPr>
      </w:pPr>
      <w:r w:rsidRPr="00F671C9">
        <w:t>Not before this didst thou recite any Book, or inscribe it with they right had, for then those who follow falsehood would had’ doubted.</w:t>
      </w:r>
      <w:r w:rsidR="003B66A5" w:rsidRPr="00F671C9">
        <w:rPr>
          <w:vertAlign w:val="superscript"/>
        </w:rPr>
        <w:footnoteReference w:id="192"/>
      </w:r>
    </w:p>
    <w:p w:rsidR="000C523F" w:rsidRDefault="000C523F" w:rsidP="003B66A5">
      <w:pPr>
        <w:ind w:firstLine="284"/>
        <w:jc w:val="both"/>
        <w:rPr>
          <w:rStyle w:val="Char3"/>
          <w:rtl/>
        </w:rPr>
      </w:pPr>
      <w:r w:rsidRPr="00187002">
        <w:rPr>
          <w:rStyle w:val="Char3"/>
          <w:rFonts w:hint="cs"/>
          <w:rtl/>
        </w:rPr>
        <w:t>جا داشت که پروفسور آربری به هنگام برگرداندن واژ</w:t>
      </w:r>
      <w:r w:rsidR="00187002" w:rsidRPr="00187002">
        <w:rPr>
          <w:rStyle w:val="Char3"/>
          <w:rFonts w:hint="cs"/>
          <w:rtl/>
        </w:rPr>
        <w:t>ۀ</w:t>
      </w:r>
      <w:r w:rsidRPr="00187002">
        <w:rPr>
          <w:rStyle w:val="Char3"/>
          <w:rFonts w:hint="cs"/>
          <w:rtl/>
        </w:rPr>
        <w:t xml:space="preserve"> «امّی» به انگلیسی، مدلول این آی</w:t>
      </w:r>
      <w:r w:rsidR="00187002" w:rsidRPr="00187002">
        <w:rPr>
          <w:rStyle w:val="Char3"/>
          <w:rFonts w:hint="cs"/>
          <w:rtl/>
        </w:rPr>
        <w:t>ۀ</w:t>
      </w:r>
      <w:r w:rsidRPr="00187002">
        <w:rPr>
          <w:rStyle w:val="Char3"/>
          <w:rFonts w:hint="cs"/>
          <w:rtl/>
        </w:rPr>
        <w:t xml:space="preserve"> شریفه را درنظر می‌آورد تا به خاط نمی‌افتاد.</w:t>
      </w:r>
    </w:p>
    <w:p w:rsidR="00F671C9" w:rsidRDefault="00F671C9" w:rsidP="003B66A5">
      <w:pPr>
        <w:ind w:firstLine="284"/>
        <w:jc w:val="both"/>
        <w:rPr>
          <w:rStyle w:val="Char3"/>
          <w:rtl/>
        </w:rPr>
        <w:sectPr w:rsidR="00F671C9" w:rsidSect="00F671C9">
          <w:headerReference w:type="default" r:id="rId31"/>
          <w:footnotePr>
            <w:numRestart w:val="eachPage"/>
          </w:footnotePr>
          <w:type w:val="oddPage"/>
          <w:pgSz w:w="9356" w:h="13608" w:code="9"/>
          <w:pgMar w:top="567" w:right="1134" w:bottom="851" w:left="1134" w:header="454" w:footer="0" w:gutter="0"/>
          <w:cols w:space="708"/>
          <w:titlePg/>
          <w:bidi/>
          <w:rtlGutter/>
          <w:docGrid w:linePitch="360"/>
        </w:sectPr>
      </w:pPr>
    </w:p>
    <w:p w:rsidR="000C523F" w:rsidRPr="00347ACD" w:rsidRDefault="000C523F" w:rsidP="002342AC">
      <w:pPr>
        <w:pStyle w:val="a"/>
        <w:rPr>
          <w:rtl/>
        </w:rPr>
      </w:pPr>
      <w:bookmarkStart w:id="324" w:name="_Toc142614433"/>
      <w:bookmarkStart w:id="325" w:name="_Toc142614761"/>
      <w:bookmarkStart w:id="326" w:name="_Toc142615019"/>
      <w:bookmarkStart w:id="327" w:name="_Toc142615618"/>
      <w:bookmarkStart w:id="328" w:name="_Toc142615898"/>
      <w:bookmarkStart w:id="329" w:name="_Toc333836522"/>
      <w:bookmarkStart w:id="330" w:name="_Toc429212579"/>
      <w:r w:rsidRPr="00347ACD">
        <w:rPr>
          <w:rFonts w:hint="cs"/>
          <w:rtl/>
        </w:rPr>
        <w:t>رینهارت دُزی</w:t>
      </w:r>
      <w:r w:rsidRPr="00347ACD">
        <w:rPr>
          <w:rFonts w:cs="B Lotus" w:hint="cs"/>
          <w:rtl/>
        </w:rPr>
        <w:t>،</w:t>
      </w:r>
      <w:r w:rsidRPr="00347ACD">
        <w:rPr>
          <w:rFonts w:hint="cs"/>
          <w:rtl/>
        </w:rPr>
        <w:t xml:space="preserve"> خاورشناس هلندی</w:t>
      </w:r>
      <w:bookmarkEnd w:id="324"/>
      <w:bookmarkEnd w:id="325"/>
      <w:bookmarkEnd w:id="326"/>
      <w:bookmarkEnd w:id="327"/>
      <w:bookmarkEnd w:id="328"/>
      <w:bookmarkEnd w:id="329"/>
      <w:bookmarkEnd w:id="330"/>
    </w:p>
    <w:p w:rsidR="000C523F" w:rsidRDefault="000C523F" w:rsidP="00F671C9">
      <w:pPr>
        <w:pStyle w:val="a1"/>
        <w:rPr>
          <w:rtl/>
        </w:rPr>
      </w:pPr>
      <w:bookmarkStart w:id="331" w:name="_Toc142614434"/>
      <w:bookmarkStart w:id="332" w:name="_Toc142614762"/>
      <w:bookmarkStart w:id="333" w:name="_Toc142615020"/>
      <w:bookmarkStart w:id="334" w:name="_Toc142615619"/>
      <w:bookmarkStart w:id="335" w:name="_Toc142615899"/>
      <w:bookmarkStart w:id="336" w:name="_Toc333836523"/>
      <w:bookmarkStart w:id="337" w:name="_Toc429212580"/>
      <w:r>
        <w:rPr>
          <w:rFonts w:hint="cs"/>
          <w:rtl/>
        </w:rPr>
        <w:t>زندگینام</w:t>
      </w:r>
      <w:r w:rsidR="00F671C9">
        <w:rPr>
          <w:rFonts w:hint="cs"/>
          <w:rtl/>
        </w:rPr>
        <w:t>ۀ</w:t>
      </w:r>
      <w:r>
        <w:rPr>
          <w:rFonts w:hint="cs"/>
          <w:rtl/>
        </w:rPr>
        <w:t xml:space="preserve"> علمی دُزی</w:t>
      </w:r>
      <w:bookmarkEnd w:id="331"/>
      <w:bookmarkEnd w:id="332"/>
      <w:bookmarkEnd w:id="333"/>
      <w:bookmarkEnd w:id="334"/>
      <w:bookmarkEnd w:id="335"/>
      <w:bookmarkEnd w:id="336"/>
      <w:bookmarkEnd w:id="337"/>
    </w:p>
    <w:p w:rsidR="00B96B79" w:rsidRPr="00187002" w:rsidRDefault="00AE7B8A" w:rsidP="003B66A5">
      <w:pPr>
        <w:ind w:firstLine="284"/>
        <w:jc w:val="both"/>
        <w:rPr>
          <w:rStyle w:val="Char3"/>
          <w:rtl/>
        </w:rPr>
      </w:pPr>
      <w:r w:rsidRPr="00187002">
        <w:rPr>
          <w:rStyle w:val="Char3"/>
          <w:rFonts w:hint="cs"/>
          <w:rtl/>
        </w:rPr>
        <w:t xml:space="preserve">رینهارت پیتر آن دُزی </w:t>
      </w:r>
      <w:r w:rsidR="00347ACD" w:rsidRPr="00187002">
        <w:rPr>
          <w:rStyle w:val="Char3"/>
          <w:rFonts w:hint="cs"/>
          <w:rtl/>
        </w:rPr>
        <w:t>(</w:t>
      </w:r>
      <w:r w:rsidRPr="00187002">
        <w:rPr>
          <w:rStyle w:val="Char3"/>
        </w:rPr>
        <w:t>Reinhart Pieter Anne Dozy</w:t>
      </w:r>
      <w:r w:rsidR="00347ACD" w:rsidRPr="00187002">
        <w:rPr>
          <w:rStyle w:val="Char3"/>
          <w:rFonts w:hint="cs"/>
          <w:rtl/>
        </w:rPr>
        <w:t>)</w:t>
      </w:r>
      <w:r w:rsidRPr="00187002">
        <w:rPr>
          <w:rStyle w:val="Char3"/>
          <w:rFonts w:hint="cs"/>
          <w:rtl/>
        </w:rPr>
        <w:t xml:space="preserve"> خاورشناس مشهور هلندی در سال 1820 در لیْدن (واقع در جنوب هلند) متولد شد. خانواد</w:t>
      </w:r>
      <w:r w:rsidR="00187002" w:rsidRPr="00187002">
        <w:rPr>
          <w:rStyle w:val="Char3"/>
          <w:rFonts w:hint="cs"/>
          <w:rtl/>
        </w:rPr>
        <w:t>ۀ</w:t>
      </w:r>
      <w:r w:rsidRPr="00187002">
        <w:rPr>
          <w:rStyle w:val="Char3"/>
          <w:rFonts w:hint="cs"/>
          <w:rtl/>
        </w:rPr>
        <w:t xml:space="preserve"> وی مذهب پروتستان داشتند و اصلاً فرانسوی بودند ولی از نیم</w:t>
      </w:r>
      <w:r w:rsidR="00187002" w:rsidRPr="00187002">
        <w:rPr>
          <w:rStyle w:val="Char3"/>
          <w:rFonts w:hint="cs"/>
          <w:rtl/>
        </w:rPr>
        <w:t>ۀ</w:t>
      </w:r>
      <w:r w:rsidRPr="00187002">
        <w:rPr>
          <w:rStyle w:val="Char3"/>
          <w:rFonts w:hint="cs"/>
          <w:rtl/>
        </w:rPr>
        <w:t xml:space="preserve"> قرن هفدهم میلادی در هلند اقامت گزیدند و دُزی در آنجا پرورش یافت.</w:t>
      </w:r>
    </w:p>
    <w:p w:rsidR="00AE7B8A" w:rsidRPr="00187002" w:rsidRDefault="00AE7B8A" w:rsidP="008B2078">
      <w:pPr>
        <w:ind w:firstLine="284"/>
        <w:jc w:val="both"/>
        <w:rPr>
          <w:rStyle w:val="Char3"/>
          <w:rtl/>
        </w:rPr>
      </w:pPr>
      <w:r w:rsidRPr="00187002">
        <w:rPr>
          <w:rStyle w:val="Char3"/>
          <w:rFonts w:hint="cs"/>
          <w:rtl/>
        </w:rPr>
        <w:t>دُزی تحصیلات مقدّماتی خود را در لیدن گذراند و به دانشگاه وارد شد. وی با زبان‌های هلندی، فرانسوی، انگلیسی، آلمانی، ایتالیایی، پرتغالی و اسپانیایی به تدریج آشنا گردید و چون با زبان عربی سروکار پیدا کرد، سخت بدان دل بست و تا پایان زندگانی به پژوهش دربار</w:t>
      </w:r>
      <w:r w:rsidR="00187002" w:rsidRPr="00187002">
        <w:rPr>
          <w:rStyle w:val="Char3"/>
          <w:rFonts w:hint="cs"/>
          <w:rtl/>
        </w:rPr>
        <w:t>ۀ</w:t>
      </w:r>
      <w:r w:rsidRPr="00187002">
        <w:rPr>
          <w:rStyle w:val="Char3"/>
          <w:rFonts w:hint="cs"/>
          <w:rtl/>
        </w:rPr>
        <w:t xml:space="preserve"> زبان و ادب و تاریخ عرب سرگرم شد. دانشگاه لیدن از خاورشناسان درخواست کرد که کتابی دربار</w:t>
      </w:r>
      <w:r w:rsidR="00187002" w:rsidRPr="00187002">
        <w:rPr>
          <w:rStyle w:val="Char3"/>
          <w:rFonts w:hint="cs"/>
          <w:rtl/>
        </w:rPr>
        <w:t>ۀ</w:t>
      </w:r>
      <w:r w:rsidRPr="00187002">
        <w:rPr>
          <w:rStyle w:val="Char3"/>
          <w:rFonts w:hint="cs"/>
          <w:rtl/>
        </w:rPr>
        <w:t xml:space="preserve"> «لباس‌های عربی» بنگارند و برای بهترین کتاب جایزه‌ای مقرّر داشت و دُزی به دریافت آن جایزه مفتخر شد در حالی که سنّش از 25 سالگی نگذشته بود. در اوایل سال 1845 طی مسافرتی به آلمان، با خاورشناس نامدار آلمانی هانری فلایشر </w:t>
      </w:r>
      <w:r w:rsidR="00E137CC" w:rsidRPr="00187002">
        <w:rPr>
          <w:rStyle w:val="Char3"/>
          <w:rFonts w:hint="cs"/>
          <w:rtl/>
        </w:rPr>
        <w:t>(</w:t>
      </w:r>
      <w:r w:rsidRPr="00187002">
        <w:rPr>
          <w:rStyle w:val="Char3"/>
        </w:rPr>
        <w:t>Fleisher</w:t>
      </w:r>
      <w:r w:rsidR="00E137CC" w:rsidRPr="00187002">
        <w:rPr>
          <w:rStyle w:val="Char3"/>
          <w:rFonts w:hint="cs"/>
          <w:rtl/>
        </w:rPr>
        <w:t>)</w:t>
      </w:r>
      <w:r w:rsidRPr="00187002">
        <w:rPr>
          <w:rStyle w:val="Char3"/>
          <w:rFonts w:hint="cs"/>
          <w:rtl/>
        </w:rPr>
        <w:t xml:space="preserve"> (مترجم تفسیر بیضاوی به زبان آلمانی) آشنایی پیدا کرد و پس از آن،</w:t>
      </w:r>
      <w:r w:rsidR="002E226D" w:rsidRPr="00187002">
        <w:rPr>
          <w:rStyle w:val="Char3"/>
          <w:rFonts w:hint="cs"/>
          <w:rtl/>
        </w:rPr>
        <w:t xml:space="preserve"> سال‌ها</w:t>
      </w:r>
      <w:r w:rsidRPr="00187002">
        <w:rPr>
          <w:rStyle w:val="Char3"/>
          <w:rFonts w:hint="cs"/>
          <w:rtl/>
        </w:rPr>
        <w:t xml:space="preserve"> با وی در ارتباط بود. در اواخر سال 1845 به دنبال نسخه‌های خطی کتابخان</w:t>
      </w:r>
      <w:r w:rsidR="00187002" w:rsidRPr="00187002">
        <w:rPr>
          <w:rStyle w:val="Char3"/>
          <w:rFonts w:hint="cs"/>
          <w:rtl/>
        </w:rPr>
        <w:t>ۀ</w:t>
      </w:r>
      <w:r w:rsidRPr="00187002">
        <w:rPr>
          <w:rStyle w:val="Char3"/>
          <w:rFonts w:hint="cs"/>
          <w:rtl/>
        </w:rPr>
        <w:t xml:space="preserve"> آکسفورد، رهسپار انگلستان شد </w:t>
      </w:r>
      <w:r w:rsidR="00580017" w:rsidRPr="00187002">
        <w:rPr>
          <w:rStyle w:val="Char3"/>
          <w:rFonts w:hint="cs"/>
          <w:rtl/>
        </w:rPr>
        <w:t xml:space="preserve">و با عدّه‌ای از خاورشناسان </w:t>
      </w:r>
      <w:r w:rsidR="0038312B" w:rsidRPr="00187002">
        <w:rPr>
          <w:rStyle w:val="Char3"/>
          <w:rFonts w:hint="cs"/>
          <w:rtl/>
        </w:rPr>
        <w:t>در آن دیار آشنا گردید. در بازگشت به هلند سرپرستی کتابخان</w:t>
      </w:r>
      <w:r w:rsidR="00187002" w:rsidRPr="00187002">
        <w:rPr>
          <w:rStyle w:val="Char3"/>
          <w:rFonts w:hint="cs"/>
          <w:rtl/>
        </w:rPr>
        <w:t>ۀ</w:t>
      </w:r>
      <w:r w:rsidR="0038312B" w:rsidRPr="00187002">
        <w:rPr>
          <w:rStyle w:val="Char3"/>
          <w:rFonts w:hint="cs"/>
          <w:rtl/>
        </w:rPr>
        <w:t xml:space="preserve"> لیدن (بخش نسخه‌های خطی) را به عهده گرفت و فهرستی برای</w:t>
      </w:r>
      <w:r w:rsidR="000E0E65" w:rsidRPr="00187002">
        <w:rPr>
          <w:rStyle w:val="Char3"/>
          <w:rFonts w:hint="cs"/>
          <w:rtl/>
        </w:rPr>
        <w:t xml:space="preserve"> کتاب‌ها</w:t>
      </w:r>
      <w:r w:rsidR="0038312B" w:rsidRPr="00187002">
        <w:rPr>
          <w:rStyle w:val="Char3"/>
          <w:rFonts w:hint="cs"/>
          <w:rtl/>
        </w:rPr>
        <w:t xml:space="preserve">ی آنجا ترتیب داد. </w:t>
      </w:r>
      <w:r w:rsidR="00BA6593" w:rsidRPr="00187002">
        <w:rPr>
          <w:rStyle w:val="Char3"/>
          <w:rFonts w:hint="cs"/>
          <w:rtl/>
        </w:rPr>
        <w:t>سپس در سال 1850 در دانشگاه لیدن، سمت استادی یافت و به تدریس زبان عربی پرداخت. در سال 1878 درس «تاریخ عمومی» را در دانشگاه لیدن بر عهد</w:t>
      </w:r>
      <w:r w:rsidR="00187002" w:rsidRPr="00187002">
        <w:rPr>
          <w:rStyle w:val="Char3"/>
          <w:rFonts w:hint="cs"/>
          <w:rtl/>
        </w:rPr>
        <w:t>ۀ</w:t>
      </w:r>
      <w:r w:rsidR="00BA6593" w:rsidRPr="00187002">
        <w:rPr>
          <w:rStyle w:val="Char3"/>
          <w:rFonts w:hint="cs"/>
          <w:rtl/>
        </w:rPr>
        <w:t xml:space="preserve"> وی نهادند و سرانجام در 1883 میلادی (1300 هجری قمری) در شهر لیدن بدرود زندگی گفت.</w:t>
      </w:r>
    </w:p>
    <w:p w:rsidR="00BA6593" w:rsidRPr="00187002" w:rsidRDefault="00BA6593" w:rsidP="00203460">
      <w:pPr>
        <w:ind w:firstLine="284"/>
        <w:jc w:val="both"/>
        <w:rPr>
          <w:rStyle w:val="Char3"/>
          <w:rtl/>
        </w:rPr>
      </w:pPr>
      <w:r w:rsidRPr="00187002">
        <w:rPr>
          <w:rStyle w:val="Char3"/>
          <w:rFonts w:hint="cs"/>
          <w:rtl/>
        </w:rPr>
        <w:t>دُزی در چند مجمع علمی، عضویّت پیدا کرد و شهرت فراوان یافت و از بزرگان خاورشناسان به شمار آمد و به خدمات قابل‌توجهی دربار</w:t>
      </w:r>
      <w:r w:rsidR="00187002" w:rsidRPr="00187002">
        <w:rPr>
          <w:rStyle w:val="Char3"/>
          <w:rFonts w:hint="cs"/>
          <w:rtl/>
        </w:rPr>
        <w:t>ۀ</w:t>
      </w:r>
      <w:r w:rsidRPr="00187002">
        <w:rPr>
          <w:rStyle w:val="Char3"/>
          <w:rFonts w:hint="cs"/>
          <w:rtl/>
        </w:rPr>
        <w:t xml:space="preserve"> زبان عربی و تاریخ اندلس نایل شد.</w:t>
      </w:r>
    </w:p>
    <w:p w:rsidR="00BA6593" w:rsidRDefault="00BA6593" w:rsidP="00F671C9">
      <w:pPr>
        <w:pStyle w:val="a1"/>
        <w:rPr>
          <w:rtl/>
        </w:rPr>
      </w:pPr>
      <w:bookmarkStart w:id="338" w:name="_Toc142614435"/>
      <w:bookmarkStart w:id="339" w:name="_Toc142614763"/>
      <w:bookmarkStart w:id="340" w:name="_Toc142615021"/>
      <w:bookmarkStart w:id="341" w:name="_Toc142615620"/>
      <w:bookmarkStart w:id="342" w:name="_Toc142615900"/>
      <w:bookmarkStart w:id="343" w:name="_Toc333836524"/>
      <w:bookmarkStart w:id="344" w:name="_Toc429212581"/>
      <w:r>
        <w:rPr>
          <w:rFonts w:hint="cs"/>
          <w:rtl/>
        </w:rPr>
        <w:t xml:space="preserve">آثار </w:t>
      </w:r>
      <w:r w:rsidRPr="00F671C9">
        <w:rPr>
          <w:rFonts w:hint="cs"/>
          <w:rtl/>
        </w:rPr>
        <w:t>دُزی</w:t>
      </w:r>
      <w:bookmarkEnd w:id="338"/>
      <w:bookmarkEnd w:id="339"/>
      <w:bookmarkEnd w:id="340"/>
      <w:bookmarkEnd w:id="341"/>
      <w:bookmarkEnd w:id="342"/>
      <w:bookmarkEnd w:id="343"/>
      <w:bookmarkEnd w:id="344"/>
    </w:p>
    <w:p w:rsidR="000C523F" w:rsidRPr="00187002" w:rsidRDefault="00AE6A3E" w:rsidP="00C9396F">
      <w:pPr>
        <w:ind w:firstLine="284"/>
        <w:jc w:val="both"/>
        <w:rPr>
          <w:rStyle w:val="Char3"/>
          <w:rtl/>
        </w:rPr>
      </w:pPr>
      <w:r w:rsidRPr="00187002">
        <w:rPr>
          <w:rStyle w:val="Char3"/>
          <w:rFonts w:hint="cs"/>
          <w:rtl/>
        </w:rPr>
        <w:t>از رینهارت دزی آثار متعدّدی بر جای مانده و در مقدم</w:t>
      </w:r>
      <w:r w:rsidR="00187002" w:rsidRPr="00187002">
        <w:rPr>
          <w:rStyle w:val="Char3"/>
          <w:rFonts w:hint="cs"/>
          <w:rtl/>
        </w:rPr>
        <w:t>ۀ</w:t>
      </w:r>
      <w:r w:rsidRPr="00187002">
        <w:rPr>
          <w:rStyle w:val="Char3"/>
          <w:rFonts w:hint="cs"/>
          <w:rtl/>
        </w:rPr>
        <w:t xml:space="preserve"> یکی از</w:t>
      </w:r>
      <w:r w:rsidR="000E0E65" w:rsidRPr="00187002">
        <w:rPr>
          <w:rStyle w:val="Char3"/>
          <w:rFonts w:hint="cs"/>
          <w:rtl/>
        </w:rPr>
        <w:t xml:space="preserve"> کتاب‌ها</w:t>
      </w:r>
      <w:r w:rsidRPr="00187002">
        <w:rPr>
          <w:rStyle w:val="Char3"/>
          <w:rFonts w:hint="cs"/>
          <w:rtl/>
        </w:rPr>
        <w:t>ی وی، بیست و هفت کتاب و مقاله از وی برشمرده‌اند ولی برخی از این</w:t>
      </w:r>
      <w:r w:rsidR="000E0E65" w:rsidRPr="00187002">
        <w:rPr>
          <w:rStyle w:val="Char3"/>
          <w:rFonts w:hint="cs"/>
          <w:rtl/>
        </w:rPr>
        <w:t xml:space="preserve"> کتاب‌ها</w:t>
      </w:r>
      <w:r w:rsidRPr="00187002">
        <w:rPr>
          <w:rStyle w:val="Char3"/>
          <w:rFonts w:hint="cs"/>
          <w:rtl/>
        </w:rPr>
        <w:t>، به منزل</w:t>
      </w:r>
      <w:r w:rsidR="00187002" w:rsidRPr="00187002">
        <w:rPr>
          <w:rStyle w:val="Char3"/>
          <w:rFonts w:hint="cs"/>
          <w:rtl/>
        </w:rPr>
        <w:t>ۀ</w:t>
      </w:r>
      <w:r w:rsidRPr="00187002">
        <w:rPr>
          <w:rStyle w:val="Char3"/>
          <w:rFonts w:hint="cs"/>
          <w:rtl/>
        </w:rPr>
        <w:t xml:space="preserve"> چند کتاب شمرده می‌شود و برای تألیف</w:t>
      </w:r>
      <w:r w:rsidR="00B16643" w:rsidRPr="00187002">
        <w:rPr>
          <w:rStyle w:val="Char3"/>
          <w:rFonts w:hint="cs"/>
          <w:rtl/>
        </w:rPr>
        <w:t xml:space="preserve"> آن‌ها </w:t>
      </w:r>
      <w:r w:rsidR="00C9396F" w:rsidRPr="00187002">
        <w:rPr>
          <w:rStyle w:val="Char3"/>
          <w:rFonts w:hint="cs"/>
          <w:rtl/>
        </w:rPr>
        <w:t>تلاش بسیار صورت گرفته است. ما، در اینجا از اهمّ آثار دُزی یاد می‌کنیم</w:t>
      </w:r>
      <w:r w:rsidR="00156AEF" w:rsidRPr="00187002">
        <w:rPr>
          <w:rStyle w:val="Char3"/>
          <w:rFonts w:hint="cs"/>
          <w:rtl/>
        </w:rPr>
        <w:t>:</w:t>
      </w:r>
    </w:p>
    <w:p w:rsidR="00C9396F" w:rsidRPr="00187002" w:rsidRDefault="00C9396F" w:rsidP="002342AC">
      <w:pPr>
        <w:numPr>
          <w:ilvl w:val="0"/>
          <w:numId w:val="27"/>
        </w:numPr>
        <w:ind w:left="641" w:hanging="357"/>
        <w:jc w:val="both"/>
        <w:rPr>
          <w:rStyle w:val="Char3"/>
          <w:rtl/>
        </w:rPr>
      </w:pPr>
      <w:r w:rsidRPr="00187002">
        <w:rPr>
          <w:rStyle w:val="Char3"/>
          <w:rFonts w:hint="cs"/>
          <w:rtl/>
        </w:rPr>
        <w:t>یکی از</w:t>
      </w:r>
      <w:r w:rsidR="00243E0C" w:rsidRPr="00187002">
        <w:rPr>
          <w:rStyle w:val="Char3"/>
          <w:rFonts w:hint="cs"/>
          <w:rtl/>
        </w:rPr>
        <w:t xml:space="preserve"> مهم‌تر</w:t>
      </w:r>
      <w:r w:rsidRPr="00187002">
        <w:rPr>
          <w:rStyle w:val="Char3"/>
          <w:rFonts w:hint="cs"/>
          <w:rtl/>
        </w:rPr>
        <w:t xml:space="preserve">ین آثار دُزی «پیوست فرهنگنامه‌های عربی </w:t>
      </w:r>
      <w:r w:rsidRPr="00187002">
        <w:rPr>
          <w:rStyle w:val="Char3"/>
        </w:rPr>
        <w:t>Suppliment aux Dictionnaires Arabes</w:t>
      </w:r>
      <w:r w:rsidRPr="00187002">
        <w:rPr>
          <w:rStyle w:val="Char3"/>
          <w:rFonts w:hint="cs"/>
          <w:rtl/>
        </w:rPr>
        <w:t>» نام دارد. بنای دُزی در این کتاب بر آن است که واژه‌هایی را که در لغتنامه‌های عربی نیاورده‌اند، یاد کرده و توضیحاتی دربار</w:t>
      </w:r>
      <w:r w:rsidR="00187002" w:rsidRPr="00187002">
        <w:rPr>
          <w:rStyle w:val="Char3"/>
          <w:rFonts w:hint="cs"/>
          <w:rtl/>
        </w:rPr>
        <w:t>ۀ</w:t>
      </w:r>
      <w:r w:rsidR="00B16643" w:rsidRPr="00187002">
        <w:rPr>
          <w:rStyle w:val="Char3"/>
          <w:rFonts w:hint="cs"/>
          <w:rtl/>
        </w:rPr>
        <w:t xml:space="preserve"> آن‌ها </w:t>
      </w:r>
      <w:r w:rsidRPr="00187002">
        <w:rPr>
          <w:rStyle w:val="Char3"/>
          <w:rFonts w:hint="cs"/>
          <w:rtl/>
        </w:rPr>
        <w:t>بیاورد. اصل فرانسوی این کتاب، در دو مجلّد بزرگ به چاپ رسیده و صدها واژ</w:t>
      </w:r>
      <w:r w:rsidR="00187002" w:rsidRPr="00187002">
        <w:rPr>
          <w:rStyle w:val="Char3"/>
          <w:rFonts w:hint="cs"/>
          <w:rtl/>
        </w:rPr>
        <w:t>ۀ</w:t>
      </w:r>
      <w:r w:rsidRPr="00187002">
        <w:rPr>
          <w:rStyle w:val="Char3"/>
          <w:rFonts w:hint="cs"/>
          <w:rtl/>
        </w:rPr>
        <w:t xml:space="preserve"> عربی را در بر دارد. کتاب مزبور را محمد سلیم النّعیمی از فرانسه به زبان عربی</w:t>
      </w:r>
      <w:r w:rsidR="00767A96" w:rsidRPr="00187002">
        <w:rPr>
          <w:rStyle w:val="Char3"/>
          <w:rFonts w:hint="cs"/>
          <w:rtl/>
        </w:rPr>
        <w:t xml:space="preserve"> برگردانده و نام و عنوان</w:t>
      </w:r>
      <w:r w:rsidR="00767A96" w:rsidRPr="00767A96">
        <w:rPr>
          <w:rFonts w:cs="B Badr" w:hint="cs"/>
          <w:sz w:val="24"/>
          <w:szCs w:val="28"/>
          <w:rtl/>
          <w:lang w:bidi="fa-IR"/>
        </w:rPr>
        <w:t xml:space="preserve"> </w:t>
      </w:r>
      <w:r w:rsidR="00767A96" w:rsidRPr="00F64A51">
        <w:rPr>
          <w:rStyle w:val="Char0"/>
          <w:rFonts w:hint="cs"/>
          <w:rtl/>
        </w:rPr>
        <w:t>«تكملة</w:t>
      </w:r>
      <w:r w:rsidRPr="00F64A51">
        <w:rPr>
          <w:rStyle w:val="Char0"/>
          <w:rFonts w:hint="cs"/>
          <w:rtl/>
        </w:rPr>
        <w:t xml:space="preserve"> </w:t>
      </w:r>
      <w:r w:rsidR="00767A96" w:rsidRPr="00F64A51">
        <w:rPr>
          <w:rStyle w:val="Char0"/>
          <w:rFonts w:hint="cs"/>
          <w:rtl/>
        </w:rPr>
        <w:t>المعاجم العربيّة</w:t>
      </w:r>
      <w:r w:rsidRPr="00F64A51">
        <w:rPr>
          <w:rStyle w:val="Char0"/>
          <w:rFonts w:hint="cs"/>
          <w:rtl/>
        </w:rPr>
        <w:t>»</w:t>
      </w:r>
      <w:r w:rsidRPr="00767A96">
        <w:rPr>
          <w:rFonts w:cs="B Badr" w:hint="cs"/>
          <w:sz w:val="24"/>
          <w:szCs w:val="28"/>
          <w:rtl/>
          <w:lang w:bidi="fa-IR"/>
        </w:rPr>
        <w:t xml:space="preserve"> </w:t>
      </w:r>
      <w:r w:rsidRPr="00187002">
        <w:rPr>
          <w:rStyle w:val="Char3"/>
          <w:rFonts w:hint="cs"/>
          <w:rtl/>
        </w:rPr>
        <w:t>بر آن نهاده است. کتاب دزی بر</w:t>
      </w:r>
      <w:r w:rsidR="008E5606" w:rsidRPr="00187002">
        <w:rPr>
          <w:rStyle w:val="Char3"/>
          <w:rFonts w:hint="cs"/>
          <w:rtl/>
        </w:rPr>
        <w:t xml:space="preserve"> </w:t>
      </w:r>
      <w:r w:rsidRPr="00187002">
        <w:rPr>
          <w:rStyle w:val="Char3"/>
          <w:rFonts w:hint="cs"/>
          <w:rtl/>
        </w:rPr>
        <w:t>مبنای اثری از</w:t>
      </w:r>
      <w:r w:rsidR="00156AEF" w:rsidRPr="00187002">
        <w:rPr>
          <w:rStyle w:val="Char3"/>
          <w:rFonts w:hint="cs"/>
          <w:rtl/>
        </w:rPr>
        <w:t>:</w:t>
      </w:r>
      <w:r w:rsidRPr="00187002">
        <w:rPr>
          <w:rStyle w:val="Char3"/>
          <w:rFonts w:hint="cs"/>
          <w:rtl/>
        </w:rPr>
        <w:t xml:space="preserve"> ادوارد لین </w:t>
      </w:r>
      <w:r w:rsidRPr="00187002">
        <w:rPr>
          <w:rStyle w:val="Char3"/>
        </w:rPr>
        <w:t>Lan</w:t>
      </w:r>
      <w:r w:rsidRPr="00187002">
        <w:rPr>
          <w:rStyle w:val="Char3"/>
          <w:rFonts w:hint="cs"/>
          <w:rtl/>
        </w:rPr>
        <w:t xml:space="preserve"> خاورشناس انگلیسی تهیه شده که مدت دو سال در مصر اقامت گزید و فرهنگنام</w:t>
      </w:r>
      <w:r w:rsidR="00187002" w:rsidRPr="00187002">
        <w:rPr>
          <w:rStyle w:val="Char3"/>
          <w:rFonts w:hint="cs"/>
          <w:rtl/>
        </w:rPr>
        <w:t>ۀ</w:t>
      </w:r>
      <w:r w:rsidRPr="00187002">
        <w:rPr>
          <w:rStyle w:val="Char3"/>
          <w:rFonts w:hint="cs"/>
          <w:rtl/>
        </w:rPr>
        <w:t xml:space="preserve"> بزرگی به ا نگلیسی و عر</w:t>
      </w:r>
      <w:r w:rsidR="008E5606" w:rsidRPr="00187002">
        <w:rPr>
          <w:rStyle w:val="Char3"/>
          <w:rFonts w:hint="cs"/>
          <w:rtl/>
        </w:rPr>
        <w:t xml:space="preserve">بی ترتیب داد و آن را </w:t>
      </w:r>
      <w:r w:rsidR="008E5606" w:rsidRPr="00F64A51">
        <w:rPr>
          <w:rStyle w:val="Char0"/>
          <w:rFonts w:hint="cs"/>
          <w:rtl/>
        </w:rPr>
        <w:t>«مدّ اللغة</w:t>
      </w:r>
      <w:r w:rsidRPr="00F64A51">
        <w:rPr>
          <w:rStyle w:val="Char0"/>
          <w:rFonts w:hint="cs"/>
          <w:rtl/>
        </w:rPr>
        <w:t>»</w:t>
      </w:r>
      <w:r w:rsidRPr="00187002">
        <w:rPr>
          <w:rStyle w:val="Char3"/>
          <w:rFonts w:hint="cs"/>
          <w:rtl/>
        </w:rPr>
        <w:t xml:space="preserve"> نام نهاد.</w:t>
      </w:r>
    </w:p>
    <w:p w:rsidR="00C9396F" w:rsidRPr="00187002" w:rsidRDefault="00C9396F" w:rsidP="00C9396F">
      <w:pPr>
        <w:ind w:firstLine="284"/>
        <w:jc w:val="both"/>
        <w:rPr>
          <w:rStyle w:val="Char3"/>
          <w:rtl/>
        </w:rPr>
      </w:pPr>
      <w:r w:rsidRPr="00187002">
        <w:rPr>
          <w:rStyle w:val="Char3"/>
          <w:rFonts w:hint="cs"/>
          <w:rtl/>
        </w:rPr>
        <w:t>دُزی باتوجه به اثر مذکور، فرهنگنام</w:t>
      </w:r>
      <w:r w:rsidR="00187002" w:rsidRPr="00187002">
        <w:rPr>
          <w:rStyle w:val="Char3"/>
          <w:rFonts w:hint="cs"/>
          <w:rtl/>
        </w:rPr>
        <w:t>ۀ</w:t>
      </w:r>
      <w:r w:rsidRPr="00187002">
        <w:rPr>
          <w:rStyle w:val="Char3"/>
          <w:rFonts w:hint="cs"/>
          <w:rtl/>
        </w:rPr>
        <w:t xml:space="preserve"> خود را نوشت و از این راه به زبان عربی خدمتی ارزنده کرد. مترجم کتاب دُزی نیز رنج فراوان برده و به تکمیل خدمت دُزی اهتمام ورزیده است</w:t>
      </w:r>
      <w:r w:rsidR="002D200E" w:rsidRPr="00187002">
        <w:rPr>
          <w:rStyle w:val="Char3"/>
          <w:rFonts w:hint="cs"/>
          <w:rtl/>
        </w:rPr>
        <w:t>،</w:t>
      </w:r>
      <w:r w:rsidRPr="00187002">
        <w:rPr>
          <w:rStyle w:val="Char3"/>
          <w:rFonts w:hint="cs"/>
          <w:rtl/>
        </w:rPr>
        <w:t xml:space="preserve"> و در مقدم</w:t>
      </w:r>
      <w:r w:rsidR="00187002" w:rsidRPr="00187002">
        <w:rPr>
          <w:rStyle w:val="Char3"/>
          <w:rFonts w:hint="cs"/>
          <w:rtl/>
        </w:rPr>
        <w:t>ۀ</w:t>
      </w:r>
      <w:r w:rsidRPr="00187002">
        <w:rPr>
          <w:rStyle w:val="Char3"/>
          <w:rFonts w:hint="cs"/>
          <w:rtl/>
        </w:rPr>
        <w:t xml:space="preserve"> کتابش می‌نویسد</w:t>
      </w:r>
      <w:r w:rsidR="00156AEF" w:rsidRPr="00187002">
        <w:rPr>
          <w:rStyle w:val="Char3"/>
          <w:rFonts w:hint="cs"/>
          <w:rtl/>
        </w:rPr>
        <w:t>:</w:t>
      </w:r>
    </w:p>
    <w:p w:rsidR="003B66A5" w:rsidRPr="00187002" w:rsidRDefault="00C9396F" w:rsidP="00262FC7">
      <w:pPr>
        <w:ind w:firstLine="284"/>
        <w:jc w:val="both"/>
        <w:rPr>
          <w:rStyle w:val="Char3"/>
          <w:rtl/>
        </w:rPr>
      </w:pPr>
      <w:r w:rsidRPr="00F64A51">
        <w:rPr>
          <w:rStyle w:val="Char0"/>
          <w:rFonts w:hint="cs"/>
          <w:rtl/>
        </w:rPr>
        <w:t>«</w:t>
      </w:r>
      <w:r w:rsidR="00262FC7" w:rsidRPr="00F64A51">
        <w:rPr>
          <w:rStyle w:val="Char0"/>
          <w:rtl/>
        </w:rPr>
        <w:t>صحّحتُ أخطاء</w:t>
      </w:r>
      <w:r w:rsidR="00262FC7" w:rsidRPr="00F64A51">
        <w:rPr>
          <w:rStyle w:val="Char0"/>
          <w:rFonts w:hint="cs"/>
          <w:rtl/>
        </w:rPr>
        <w:t>َ</w:t>
      </w:r>
      <w:r w:rsidR="00262FC7" w:rsidRPr="00F64A51">
        <w:rPr>
          <w:rStyle w:val="Char0"/>
          <w:rtl/>
        </w:rPr>
        <w:t>هُ وَ</w:t>
      </w:r>
      <w:r w:rsidRPr="00F64A51">
        <w:rPr>
          <w:rStyle w:val="Char0"/>
          <w:rtl/>
        </w:rPr>
        <w:t>وضّحتُ غوامض</w:t>
      </w:r>
      <w:r w:rsidR="00262FC7" w:rsidRPr="00F64A51">
        <w:rPr>
          <w:rStyle w:val="Char0"/>
          <w:rFonts w:hint="cs"/>
          <w:rtl/>
        </w:rPr>
        <w:t>َ</w:t>
      </w:r>
      <w:r w:rsidRPr="00F64A51">
        <w:rPr>
          <w:rStyle w:val="Char0"/>
          <w:rtl/>
        </w:rPr>
        <w:t>هُ وفصّلتُ مجمل</w:t>
      </w:r>
      <w:r w:rsidR="00262FC7" w:rsidRPr="00F64A51">
        <w:rPr>
          <w:rStyle w:val="Char0"/>
          <w:rFonts w:hint="cs"/>
          <w:rtl/>
        </w:rPr>
        <w:t>َ</w:t>
      </w:r>
      <w:r w:rsidRPr="00F64A51">
        <w:rPr>
          <w:rStyle w:val="Char0"/>
          <w:rtl/>
        </w:rPr>
        <w:t>هُ</w:t>
      </w:r>
      <w:r w:rsidRPr="00F64A51">
        <w:rPr>
          <w:rStyle w:val="Char0"/>
          <w:rFonts w:hint="cs"/>
          <w:rtl/>
        </w:rPr>
        <w:t>»</w:t>
      </w:r>
      <w:r w:rsidRPr="00C9396F">
        <w:rPr>
          <w:rFonts w:cs="B Badr" w:hint="cs"/>
          <w:b/>
          <w:bCs/>
          <w:sz w:val="28"/>
          <w:szCs w:val="32"/>
          <w:rtl/>
          <w:lang w:bidi="fa-IR"/>
        </w:rPr>
        <w:t>.</w:t>
      </w:r>
      <w:r w:rsidR="003B66A5" w:rsidRPr="00FB3928">
        <w:rPr>
          <w:rStyle w:val="Char3"/>
          <w:vertAlign w:val="superscript"/>
          <w:rtl/>
        </w:rPr>
        <w:footnoteReference w:id="193"/>
      </w:r>
    </w:p>
    <w:p w:rsidR="00C9396F" w:rsidRPr="00187002" w:rsidRDefault="00C9396F" w:rsidP="003B66A5">
      <w:pPr>
        <w:ind w:firstLine="284"/>
        <w:jc w:val="both"/>
        <w:rPr>
          <w:rStyle w:val="Char3"/>
          <w:rtl/>
        </w:rPr>
      </w:pPr>
      <w:r w:rsidRPr="00187002">
        <w:rPr>
          <w:rStyle w:val="Char3"/>
          <w:rFonts w:hint="cs"/>
          <w:rtl/>
        </w:rPr>
        <w:t>یعنی</w:t>
      </w:r>
      <w:r w:rsidR="00156AEF" w:rsidRPr="00187002">
        <w:rPr>
          <w:rStyle w:val="Char3"/>
          <w:rFonts w:hint="cs"/>
          <w:rtl/>
        </w:rPr>
        <w:t>:</w:t>
      </w:r>
      <w:r w:rsidRPr="00187002">
        <w:rPr>
          <w:rStyle w:val="Char3"/>
          <w:rFonts w:hint="cs"/>
          <w:rtl/>
        </w:rPr>
        <w:t xml:space="preserve"> «من خطاهای این کتاب را اصلاح کردم و مبهمات آن را روشن ساختم و آنچه را که مختصر بود، گستردم».</w:t>
      </w:r>
    </w:p>
    <w:p w:rsidR="00C9396F" w:rsidRPr="00187002" w:rsidRDefault="00C9396F" w:rsidP="002342AC">
      <w:pPr>
        <w:numPr>
          <w:ilvl w:val="0"/>
          <w:numId w:val="27"/>
        </w:numPr>
        <w:ind w:left="641" w:hanging="357"/>
        <w:jc w:val="both"/>
        <w:rPr>
          <w:rStyle w:val="Char3"/>
          <w:rtl/>
        </w:rPr>
      </w:pPr>
      <w:r w:rsidRPr="00187002">
        <w:rPr>
          <w:rStyle w:val="Char3"/>
          <w:rFonts w:hint="cs"/>
          <w:rtl/>
        </w:rPr>
        <w:t xml:space="preserve">دومین کتاب مشهور دُزی «فرهنگ اساسی لباس‌های عرب </w:t>
      </w:r>
      <w:r w:rsidRPr="00187002">
        <w:rPr>
          <w:rStyle w:val="Char3"/>
        </w:rPr>
        <w:t>Dictionnaire detaille des noms des vetements chez les Arabes</w:t>
      </w:r>
      <w:r w:rsidRPr="00187002">
        <w:rPr>
          <w:rStyle w:val="Char3"/>
          <w:rFonts w:hint="cs"/>
          <w:rtl/>
        </w:rPr>
        <w:t>» نام دارد. در این کتاب دُزی، جامه‌های گوناگون مردم عرب زبان را نام می‌برد و به توضیح ویژگی‌های</w:t>
      </w:r>
      <w:r w:rsidR="00B16643" w:rsidRPr="00187002">
        <w:rPr>
          <w:rStyle w:val="Char3"/>
          <w:rFonts w:hint="cs"/>
          <w:rtl/>
        </w:rPr>
        <w:t xml:space="preserve"> آن‌ها </w:t>
      </w:r>
      <w:r w:rsidRPr="00187002">
        <w:rPr>
          <w:rStyle w:val="Char3"/>
          <w:rFonts w:hint="cs"/>
          <w:rtl/>
        </w:rPr>
        <w:t>می‌پردازد. کتاب دُزی بوسیل</w:t>
      </w:r>
      <w:r w:rsidR="00187002" w:rsidRPr="00187002">
        <w:rPr>
          <w:rStyle w:val="Char3"/>
          <w:rFonts w:hint="cs"/>
          <w:rtl/>
        </w:rPr>
        <w:t>ۀ</w:t>
      </w:r>
      <w:r w:rsidRPr="00187002">
        <w:rPr>
          <w:rStyle w:val="Char3"/>
          <w:rFonts w:hint="cs"/>
          <w:rtl/>
        </w:rPr>
        <w:t xml:space="preserve"> دکتر حسینعلی هروی تحت عنوان «فرهنگ البس</w:t>
      </w:r>
      <w:r w:rsidR="00187002" w:rsidRPr="00187002">
        <w:rPr>
          <w:rStyle w:val="Char3"/>
          <w:rFonts w:hint="cs"/>
          <w:rtl/>
        </w:rPr>
        <w:t>ۀ</w:t>
      </w:r>
      <w:r w:rsidRPr="00187002">
        <w:rPr>
          <w:rStyle w:val="Char3"/>
          <w:rFonts w:hint="cs"/>
          <w:rtl/>
        </w:rPr>
        <w:t xml:space="preserve"> مسلمانان» به پارسی ترجمه شده و به چاپ رسیده است.</w:t>
      </w:r>
    </w:p>
    <w:p w:rsidR="00C9396F" w:rsidRPr="00187002" w:rsidRDefault="00C9396F" w:rsidP="002342AC">
      <w:pPr>
        <w:numPr>
          <w:ilvl w:val="0"/>
          <w:numId w:val="27"/>
        </w:numPr>
        <w:ind w:left="641" w:hanging="357"/>
        <w:jc w:val="both"/>
        <w:rPr>
          <w:rStyle w:val="Char3"/>
          <w:rtl/>
        </w:rPr>
      </w:pPr>
      <w:r w:rsidRPr="00187002">
        <w:rPr>
          <w:rStyle w:val="Char3"/>
          <w:rFonts w:hint="cs"/>
          <w:rtl/>
        </w:rPr>
        <w:t>کتاب دیگری از دزی به یادگار مانده «تاریخ اسلام از سپیده‌دم آن تا سال 1863» نام دارد که به زبان هلندی نگاشته شده و در شهر لیدن به چاپ رسیده است.</w:t>
      </w:r>
    </w:p>
    <w:p w:rsidR="00C9396F" w:rsidRPr="00187002" w:rsidRDefault="00C9396F" w:rsidP="002342AC">
      <w:pPr>
        <w:numPr>
          <w:ilvl w:val="0"/>
          <w:numId w:val="27"/>
        </w:numPr>
        <w:ind w:left="641" w:hanging="357"/>
        <w:jc w:val="both"/>
        <w:rPr>
          <w:rStyle w:val="Char3"/>
          <w:rtl/>
        </w:rPr>
      </w:pPr>
      <w:r w:rsidRPr="00187002">
        <w:rPr>
          <w:rStyle w:val="Char3"/>
          <w:rFonts w:hint="cs"/>
          <w:rtl/>
        </w:rPr>
        <w:t>کتاب دیگری که دزی نگاشت «تاریخ مسلمانان در اسپانیا تا فتح‌ مرابطین» نام دارد که در چهار جزء تألیف شده و مجموعاً شامل 1410 صفحه است. کتاب مزبور را به زبان اسپانیایی نیز ترجمه کرده‌اند و در مادرید آن را به چاپ رسانیده‌اند و به عنوان یکی از مراجع مهمّ تاریخ اسپانیا از آن نام می‌برند.</w:t>
      </w:r>
    </w:p>
    <w:p w:rsidR="00C9396F" w:rsidRPr="00187002" w:rsidRDefault="00C9396F" w:rsidP="002342AC">
      <w:pPr>
        <w:numPr>
          <w:ilvl w:val="0"/>
          <w:numId w:val="27"/>
        </w:numPr>
        <w:ind w:left="641" w:hanging="357"/>
        <w:jc w:val="both"/>
        <w:rPr>
          <w:rStyle w:val="Char3"/>
          <w:rtl/>
        </w:rPr>
      </w:pPr>
      <w:r w:rsidRPr="00187002">
        <w:rPr>
          <w:rStyle w:val="Char3"/>
          <w:rFonts w:hint="cs"/>
          <w:rtl/>
        </w:rPr>
        <w:t>از رینهارت دزی مقاله‌ای تحت عنوان «ابن رشد و فلسف</w:t>
      </w:r>
      <w:r w:rsidR="00187002" w:rsidRPr="00187002">
        <w:rPr>
          <w:rStyle w:val="Char3"/>
          <w:rFonts w:hint="cs"/>
          <w:rtl/>
        </w:rPr>
        <w:t>ۀ</w:t>
      </w:r>
      <w:r w:rsidRPr="00187002">
        <w:rPr>
          <w:rStyle w:val="Char3"/>
          <w:rFonts w:hint="cs"/>
          <w:rtl/>
        </w:rPr>
        <w:t xml:space="preserve"> او» نیز به یادگار مانده که آن را در ردّ ارنست رنان </w:t>
      </w:r>
      <w:r w:rsidRPr="00187002">
        <w:rPr>
          <w:rStyle w:val="Char3"/>
        </w:rPr>
        <w:t>Renan</w:t>
      </w:r>
      <w:r w:rsidRPr="00187002">
        <w:rPr>
          <w:rStyle w:val="Char3"/>
          <w:rFonts w:hint="cs"/>
          <w:rtl/>
        </w:rPr>
        <w:t xml:space="preserve"> </w:t>
      </w:r>
      <w:r w:rsidR="006040AF" w:rsidRPr="00187002">
        <w:rPr>
          <w:rStyle w:val="Char3"/>
          <w:rFonts w:hint="cs"/>
          <w:rtl/>
        </w:rPr>
        <w:t>نویسند</w:t>
      </w:r>
      <w:r w:rsidR="00187002" w:rsidRPr="00187002">
        <w:rPr>
          <w:rStyle w:val="Char3"/>
          <w:rFonts w:hint="cs"/>
          <w:rtl/>
        </w:rPr>
        <w:t>ۀ</w:t>
      </w:r>
      <w:r w:rsidR="006040AF" w:rsidRPr="00187002">
        <w:rPr>
          <w:rStyle w:val="Char3"/>
          <w:rFonts w:hint="cs"/>
          <w:rtl/>
        </w:rPr>
        <w:t xml:space="preserve"> نامدار فرانسوی نگاشته و در سال 1853 </w:t>
      </w:r>
      <w:r w:rsidR="00603FF9" w:rsidRPr="00187002">
        <w:rPr>
          <w:rStyle w:val="Char3"/>
          <w:rFonts w:hint="cs"/>
          <w:rtl/>
        </w:rPr>
        <w:t>در «مجل</w:t>
      </w:r>
      <w:r w:rsidR="00187002" w:rsidRPr="00187002">
        <w:rPr>
          <w:rStyle w:val="Char3"/>
          <w:rFonts w:hint="cs"/>
          <w:rtl/>
        </w:rPr>
        <w:t>ۀ</w:t>
      </w:r>
      <w:r w:rsidR="00603FF9" w:rsidRPr="00187002">
        <w:rPr>
          <w:rStyle w:val="Char3"/>
          <w:rFonts w:hint="cs"/>
          <w:rtl/>
        </w:rPr>
        <w:t xml:space="preserve"> آسیایی» به چاپ رسیده است.</w:t>
      </w:r>
    </w:p>
    <w:p w:rsidR="00603FF9" w:rsidRPr="00187002" w:rsidRDefault="00603FF9" w:rsidP="00F64A51">
      <w:pPr>
        <w:numPr>
          <w:ilvl w:val="0"/>
          <w:numId w:val="27"/>
        </w:numPr>
        <w:ind w:left="641" w:hanging="357"/>
        <w:jc w:val="both"/>
        <w:rPr>
          <w:rStyle w:val="Char3"/>
          <w:rtl/>
        </w:rPr>
      </w:pPr>
      <w:r w:rsidRPr="00187002">
        <w:rPr>
          <w:rStyle w:val="Char3"/>
          <w:rFonts w:hint="cs"/>
          <w:rtl/>
        </w:rPr>
        <w:t xml:space="preserve">دزی علاوه بر نگارش کتاب و مقاله، گاهی به چاپ کتب مهم تاریخی نیز دست می‌زد که از جمله می‌توان کتاب </w:t>
      </w:r>
      <w:r w:rsidRPr="00F64A51">
        <w:rPr>
          <w:rStyle w:val="Char0"/>
          <w:rFonts w:hint="cs"/>
          <w:rtl/>
        </w:rPr>
        <w:t>«نفخُ الطّیبِ ف</w:t>
      </w:r>
      <w:r w:rsidR="00F64A51">
        <w:rPr>
          <w:rStyle w:val="Char0"/>
          <w:rFonts w:hint="cs"/>
          <w:rtl/>
        </w:rPr>
        <w:t>ي</w:t>
      </w:r>
      <w:r w:rsidRPr="00F64A51">
        <w:rPr>
          <w:rStyle w:val="Char0"/>
          <w:rFonts w:hint="cs"/>
          <w:rtl/>
        </w:rPr>
        <w:t xml:space="preserve"> غصنِ الأندلسِ الرّطیبِ»</w:t>
      </w:r>
      <w:r w:rsidRPr="00187002">
        <w:rPr>
          <w:rStyle w:val="Char3"/>
          <w:rFonts w:hint="cs"/>
          <w:rtl/>
        </w:rPr>
        <w:t xml:space="preserve"> اثر ابوالعبّاس مُقّری مشهور به تلمسانی و نیز </w:t>
      </w:r>
      <w:r w:rsidR="00463354" w:rsidRPr="00187002">
        <w:rPr>
          <w:rStyle w:val="Char3"/>
          <w:rFonts w:hint="cs"/>
          <w:rtl/>
        </w:rPr>
        <w:t xml:space="preserve">کتاب </w:t>
      </w:r>
      <w:r w:rsidR="00463354" w:rsidRPr="00F64A51">
        <w:rPr>
          <w:rStyle w:val="Char0"/>
          <w:rFonts w:hint="cs"/>
          <w:rtl/>
        </w:rPr>
        <w:t>«البیانُ المغربِ ف</w:t>
      </w:r>
      <w:r w:rsidR="00F64A51">
        <w:rPr>
          <w:rStyle w:val="Char0"/>
          <w:rFonts w:hint="cs"/>
          <w:rtl/>
        </w:rPr>
        <w:t>ي</w:t>
      </w:r>
      <w:r w:rsidR="00463354" w:rsidRPr="00F64A51">
        <w:rPr>
          <w:rStyle w:val="Char0"/>
          <w:rFonts w:hint="cs"/>
          <w:rtl/>
        </w:rPr>
        <w:t xml:space="preserve"> أخبارِ ملو</w:t>
      </w:r>
      <w:r w:rsidR="00171A35">
        <w:rPr>
          <w:rStyle w:val="Char0"/>
          <w:rFonts w:hint="cs"/>
          <w:rtl/>
          <w:lang w:bidi="ar-SA"/>
        </w:rPr>
        <w:t>ك</w:t>
      </w:r>
      <w:r w:rsidR="00463354" w:rsidRPr="00F64A51">
        <w:rPr>
          <w:rStyle w:val="Char0"/>
          <w:rFonts w:hint="cs"/>
          <w:rtl/>
        </w:rPr>
        <w:t xml:space="preserve"> الأندلس والمغرب»</w:t>
      </w:r>
      <w:r w:rsidR="00463354" w:rsidRPr="00187002">
        <w:rPr>
          <w:rStyle w:val="Char3"/>
          <w:rFonts w:hint="cs"/>
          <w:rtl/>
        </w:rPr>
        <w:t xml:space="preserve"> اثر «ابن عذاری مراکشی» را نام برد که دزی بر</w:t>
      </w:r>
      <w:r w:rsidR="00780CD7">
        <w:rPr>
          <w:rStyle w:val="Char3"/>
          <w:rFonts w:hint="cs"/>
          <w:rtl/>
        </w:rPr>
        <w:t xml:space="preserve"> هردو </w:t>
      </w:r>
      <w:r w:rsidR="00463354" w:rsidRPr="00187002">
        <w:rPr>
          <w:rStyle w:val="Char3"/>
          <w:rFonts w:hint="cs"/>
          <w:rtl/>
        </w:rPr>
        <w:t>کتاب، مقدمه نگاشته و برای</w:t>
      </w:r>
      <w:r w:rsidR="00B16643" w:rsidRPr="00187002">
        <w:rPr>
          <w:rStyle w:val="Char3"/>
          <w:rFonts w:hint="cs"/>
          <w:rtl/>
        </w:rPr>
        <w:t xml:space="preserve"> آن‌ها </w:t>
      </w:r>
      <w:r w:rsidR="00463354" w:rsidRPr="00187002">
        <w:rPr>
          <w:rStyle w:val="Char3"/>
          <w:rFonts w:hint="cs"/>
          <w:rtl/>
        </w:rPr>
        <w:t>فهرست‌هایی ترتیب داده و به چاپشان اهتمام ورزیده است.</w:t>
      </w:r>
    </w:p>
    <w:p w:rsidR="00463354" w:rsidRPr="00187002" w:rsidRDefault="00463354" w:rsidP="002342AC">
      <w:pPr>
        <w:numPr>
          <w:ilvl w:val="0"/>
          <w:numId w:val="27"/>
        </w:numPr>
        <w:ind w:left="641" w:hanging="357"/>
        <w:jc w:val="both"/>
        <w:rPr>
          <w:rStyle w:val="Char3"/>
          <w:rtl/>
        </w:rPr>
      </w:pPr>
      <w:r w:rsidRPr="00187002">
        <w:rPr>
          <w:rStyle w:val="Char3"/>
          <w:rFonts w:hint="cs"/>
          <w:rtl/>
        </w:rPr>
        <w:t xml:space="preserve">دزی برخی از آثار خود را به دستیاری دیگری نگاشته چنانکه «فرهنگ واژه‌های اسپانیایی و پرتغالی که از عربی مشتق شده‌اند» اثر دیگر دزی است که آن را به </w:t>
      </w:r>
      <w:r w:rsidR="00DC218F" w:rsidRPr="00187002">
        <w:rPr>
          <w:rStyle w:val="Char3"/>
          <w:rFonts w:hint="cs"/>
          <w:rtl/>
        </w:rPr>
        <w:t xml:space="preserve">کمک دکتر انگلمان </w:t>
      </w:r>
      <w:r w:rsidR="006A52A1" w:rsidRPr="00187002">
        <w:rPr>
          <w:rStyle w:val="Char3"/>
          <w:rFonts w:hint="cs"/>
          <w:rtl/>
        </w:rPr>
        <w:t>(</w:t>
      </w:r>
      <w:r w:rsidR="00DC218F" w:rsidRPr="00187002">
        <w:rPr>
          <w:rStyle w:val="Char3"/>
        </w:rPr>
        <w:t>Engelman</w:t>
      </w:r>
      <w:r w:rsidR="006A52A1" w:rsidRPr="00187002">
        <w:rPr>
          <w:rStyle w:val="Char3"/>
          <w:rFonts w:hint="cs"/>
          <w:rtl/>
        </w:rPr>
        <w:t>)</w:t>
      </w:r>
      <w:r w:rsidR="00DC218F" w:rsidRPr="00187002">
        <w:rPr>
          <w:rStyle w:val="Char3"/>
          <w:rFonts w:hint="cs"/>
          <w:rtl/>
        </w:rPr>
        <w:t xml:space="preserve"> تألیف کرده و با عنوان فرانسوی «</w:t>
      </w:r>
      <w:r w:rsidR="00DC218F" w:rsidRPr="00187002">
        <w:rPr>
          <w:rStyle w:val="Char3"/>
        </w:rPr>
        <w:t>Glossaire des mots Espagnols et Portugais derives de l’Arabe</w:t>
      </w:r>
      <w:r w:rsidR="00DC218F" w:rsidRPr="00187002">
        <w:rPr>
          <w:rStyle w:val="Char3"/>
          <w:rFonts w:hint="cs"/>
          <w:rtl/>
        </w:rPr>
        <w:t>» انتشار یافته است.</w:t>
      </w:r>
    </w:p>
    <w:p w:rsidR="00DC218F" w:rsidRPr="00187002" w:rsidRDefault="00DC218F" w:rsidP="00603FF9">
      <w:pPr>
        <w:ind w:firstLine="284"/>
        <w:jc w:val="both"/>
        <w:rPr>
          <w:rStyle w:val="Char3"/>
          <w:rtl/>
        </w:rPr>
      </w:pPr>
      <w:r w:rsidRPr="00187002">
        <w:rPr>
          <w:rStyle w:val="Char3"/>
          <w:rFonts w:hint="cs"/>
          <w:rtl/>
        </w:rPr>
        <w:t>جز</w:t>
      </w:r>
      <w:r w:rsidR="000E0E65" w:rsidRPr="00187002">
        <w:rPr>
          <w:rStyle w:val="Char3"/>
          <w:rFonts w:hint="cs"/>
          <w:rtl/>
        </w:rPr>
        <w:t xml:space="preserve"> این‌ها کتاب‌ها</w:t>
      </w:r>
      <w:r w:rsidRPr="00187002">
        <w:rPr>
          <w:rStyle w:val="Char3"/>
          <w:rFonts w:hint="cs"/>
          <w:rtl/>
        </w:rPr>
        <w:t xml:space="preserve"> و مقالات چندی از دزی به جای مانده که از ذکر</w:t>
      </w:r>
      <w:r w:rsidR="00B16643" w:rsidRPr="00187002">
        <w:rPr>
          <w:rStyle w:val="Char3"/>
          <w:rFonts w:hint="cs"/>
          <w:rtl/>
        </w:rPr>
        <w:t xml:space="preserve"> آن‌ها </w:t>
      </w:r>
      <w:r w:rsidRPr="00187002">
        <w:rPr>
          <w:rStyle w:val="Char3"/>
          <w:rFonts w:hint="cs"/>
          <w:rtl/>
        </w:rPr>
        <w:t>در این مقام، صرف‌نظر می‌کنیم.</w:t>
      </w:r>
    </w:p>
    <w:p w:rsidR="00DC218F" w:rsidRPr="00463354" w:rsidRDefault="00DC218F" w:rsidP="002342AC">
      <w:pPr>
        <w:pStyle w:val="a1"/>
        <w:rPr>
          <w:rFonts w:cs="Times New Roman"/>
          <w:rtl/>
        </w:rPr>
      </w:pPr>
      <w:bookmarkStart w:id="345" w:name="_Toc142614436"/>
      <w:bookmarkStart w:id="346" w:name="_Toc142614764"/>
      <w:bookmarkStart w:id="347" w:name="_Toc142615022"/>
      <w:bookmarkStart w:id="348" w:name="_Toc142615621"/>
      <w:bookmarkStart w:id="349" w:name="_Toc142615901"/>
      <w:bookmarkStart w:id="350" w:name="_Toc333836525"/>
      <w:bookmarkStart w:id="351" w:name="_Toc429212582"/>
      <w:r>
        <w:rPr>
          <w:rFonts w:hint="cs"/>
          <w:rtl/>
        </w:rPr>
        <w:t>نقد آثار دُزی</w:t>
      </w:r>
      <w:bookmarkEnd w:id="345"/>
      <w:bookmarkEnd w:id="346"/>
      <w:bookmarkEnd w:id="347"/>
      <w:bookmarkEnd w:id="348"/>
      <w:bookmarkEnd w:id="349"/>
      <w:bookmarkEnd w:id="350"/>
      <w:bookmarkEnd w:id="351"/>
    </w:p>
    <w:p w:rsidR="00B8095D" w:rsidRPr="00187002" w:rsidRDefault="00A83F38" w:rsidP="00F64A51">
      <w:pPr>
        <w:ind w:firstLine="284"/>
        <w:jc w:val="both"/>
        <w:rPr>
          <w:rStyle w:val="Char3"/>
          <w:rtl/>
        </w:rPr>
      </w:pPr>
      <w:r w:rsidRPr="00187002">
        <w:rPr>
          <w:rStyle w:val="Char3"/>
          <w:rFonts w:hint="cs"/>
          <w:rtl/>
        </w:rPr>
        <w:t>چنانکه پیش از این به اشاره گذشت ما وظیف</w:t>
      </w:r>
      <w:r w:rsidR="00187002" w:rsidRPr="00187002">
        <w:rPr>
          <w:rStyle w:val="Char3"/>
          <w:rFonts w:hint="cs"/>
          <w:rtl/>
        </w:rPr>
        <w:t>ۀ</w:t>
      </w:r>
      <w:r w:rsidRPr="00187002">
        <w:rPr>
          <w:rStyle w:val="Char3"/>
          <w:rFonts w:hint="cs"/>
          <w:rtl/>
        </w:rPr>
        <w:t xml:space="preserve"> خود می‌دانیم که از تلاش‌های دزی در خدمت به زبان عربی و تاریخ اندلس اسلامی</w:t>
      </w:r>
      <w:r w:rsidR="00B8095D" w:rsidRPr="00187002">
        <w:rPr>
          <w:rStyle w:val="Char3"/>
          <w:rFonts w:hint="cs"/>
          <w:rtl/>
        </w:rPr>
        <w:t xml:space="preserve"> قدردانی کنیم. با وجود این، چون در کارهای علمی جای گذشت و اغماض نیست از نقد آثار دزی نمی‌توانیم خودداری ورزیم. فرهنگنامه‌های دزی در عین سودمند بودن، دارای اغلاط فراوان است. مثلاً دزی دو کلم</w:t>
      </w:r>
      <w:r w:rsidR="00187002" w:rsidRPr="00187002">
        <w:rPr>
          <w:rStyle w:val="Char3"/>
          <w:rFonts w:hint="cs"/>
          <w:rtl/>
        </w:rPr>
        <w:t>ۀ</w:t>
      </w:r>
      <w:r w:rsidR="00F64A51" w:rsidRPr="00187002">
        <w:rPr>
          <w:rStyle w:val="Char3"/>
          <w:rFonts w:hint="cs"/>
          <w:rtl/>
        </w:rPr>
        <w:t xml:space="preserve"> </w:t>
      </w:r>
      <w:r w:rsidR="00B8095D" w:rsidRPr="00F64A51">
        <w:rPr>
          <w:rStyle w:val="Char0"/>
          <w:rtl/>
        </w:rPr>
        <w:t>أنّ</w:t>
      </w:r>
      <w:r w:rsidR="00F64A51">
        <w:rPr>
          <w:rStyle w:val="Char0"/>
          <w:rFonts w:hint="cs"/>
          <w:rtl/>
        </w:rPr>
        <w:t>ي</w:t>
      </w:r>
      <w:r w:rsidR="00B8095D" w:rsidRPr="00F64A51">
        <w:rPr>
          <w:rStyle w:val="Char0"/>
          <w:rtl/>
        </w:rPr>
        <w:t xml:space="preserve"> و</w:t>
      </w:r>
      <w:r w:rsidR="00171A35">
        <w:rPr>
          <w:rStyle w:val="Char0"/>
          <w:rtl/>
          <w:lang w:bidi="ar-SA"/>
        </w:rPr>
        <w:t>ك</w:t>
      </w:r>
      <w:r w:rsidR="00B8095D" w:rsidRPr="00F64A51">
        <w:rPr>
          <w:rStyle w:val="Char0"/>
          <w:rtl/>
        </w:rPr>
        <w:t>یفَ</w:t>
      </w:r>
      <w:r w:rsidR="00B8095D" w:rsidRPr="00187002">
        <w:rPr>
          <w:rStyle w:val="Char3"/>
          <w:rFonts w:hint="cs"/>
          <w:rtl/>
        </w:rPr>
        <w:t xml:space="preserve"> (= از کجا و چگونه) را در کتاب</w:t>
      </w:r>
      <w:r w:rsidR="00156AEF" w:rsidRPr="00187002">
        <w:rPr>
          <w:rStyle w:val="Char3"/>
          <w:rFonts w:hint="cs"/>
          <w:rtl/>
        </w:rPr>
        <w:t>:</w:t>
      </w:r>
      <w:r w:rsidR="00B8095D" w:rsidRPr="00187002">
        <w:rPr>
          <w:rStyle w:val="Char3"/>
          <w:rFonts w:hint="cs"/>
          <w:rtl/>
        </w:rPr>
        <w:t xml:space="preserve"> «پیوست فرهنگنامه‌های عربی» به معنای </w:t>
      </w:r>
      <w:r w:rsidR="00B8095D" w:rsidRPr="00F64A51">
        <w:rPr>
          <w:rStyle w:val="Char0"/>
          <w:rtl/>
        </w:rPr>
        <w:t>قولوا لهُ ما یجبُ علیهِ أنْ یفعل</w:t>
      </w:r>
      <w:r w:rsidR="003B66A5" w:rsidRPr="00FB3928">
        <w:rPr>
          <w:rStyle w:val="Char3"/>
          <w:vertAlign w:val="superscript"/>
          <w:rtl/>
        </w:rPr>
        <w:footnoteReference w:id="194"/>
      </w:r>
      <w:r w:rsidR="00E83981" w:rsidRPr="00187002">
        <w:rPr>
          <w:rStyle w:val="Char3"/>
          <w:rFonts w:hint="cs"/>
          <w:rtl/>
        </w:rPr>
        <w:t xml:space="preserve"> (همان چیزی را که باید بکند، به او بگوید) تفسیر کرده است! و این خطای روشنی است که هر عربی دانی به زودی آن را درمی‌یابد. به علاوه دزی، در این فرهنگنامه لازم بود واژه‌هایی را بیاورد که در قوامیس مشهورِ عربی نیامده‌اند با اینکه واز</w:t>
      </w:r>
      <w:r w:rsidR="00187002" w:rsidRPr="00187002">
        <w:rPr>
          <w:rStyle w:val="Char3"/>
          <w:rFonts w:hint="cs"/>
          <w:rtl/>
        </w:rPr>
        <w:t>ۀ</w:t>
      </w:r>
      <w:r w:rsidR="00E83981" w:rsidRPr="00187002">
        <w:rPr>
          <w:rStyle w:val="Char3"/>
          <w:rFonts w:hint="cs"/>
          <w:rtl/>
        </w:rPr>
        <w:t xml:space="preserve"> </w:t>
      </w:r>
      <w:r w:rsidR="00E83981" w:rsidRPr="00F64A51">
        <w:rPr>
          <w:rStyle w:val="Char0"/>
          <w:rFonts w:hint="cs"/>
          <w:rtl/>
        </w:rPr>
        <w:t>«</w:t>
      </w:r>
      <w:r w:rsidR="00E83981" w:rsidRPr="00F64A51">
        <w:rPr>
          <w:rStyle w:val="Char0"/>
          <w:rtl/>
        </w:rPr>
        <w:t>أنّ</w:t>
      </w:r>
      <w:r w:rsidR="00F64A51">
        <w:rPr>
          <w:rStyle w:val="Char0"/>
          <w:rFonts w:hint="cs"/>
          <w:rtl/>
        </w:rPr>
        <w:t>ي</w:t>
      </w:r>
      <w:r w:rsidR="00E83981" w:rsidRPr="00F64A51">
        <w:rPr>
          <w:rStyle w:val="Char0"/>
          <w:rtl/>
        </w:rPr>
        <w:t xml:space="preserve"> و</w:t>
      </w:r>
      <w:r w:rsidR="00171A35">
        <w:rPr>
          <w:rStyle w:val="Char0"/>
          <w:rtl/>
          <w:lang w:bidi="ar-SA"/>
        </w:rPr>
        <w:t>ك</w:t>
      </w:r>
      <w:r w:rsidR="00E83981" w:rsidRPr="00F64A51">
        <w:rPr>
          <w:rStyle w:val="Char0"/>
          <w:rtl/>
        </w:rPr>
        <w:t>یفَ</w:t>
      </w:r>
      <w:r w:rsidR="00E83981" w:rsidRPr="00F64A51">
        <w:rPr>
          <w:rStyle w:val="Char0"/>
          <w:rFonts w:hint="cs"/>
          <w:rtl/>
        </w:rPr>
        <w:t>»</w:t>
      </w:r>
      <w:r w:rsidR="00E83981" w:rsidRPr="00187002">
        <w:rPr>
          <w:rStyle w:val="Char3"/>
          <w:rFonts w:hint="cs"/>
          <w:rtl/>
        </w:rPr>
        <w:t xml:space="preserve"> و بسیاری از واژه‌های دیگر که دزی از</w:t>
      </w:r>
      <w:r w:rsidR="00B16643" w:rsidRPr="00187002">
        <w:rPr>
          <w:rStyle w:val="Char3"/>
          <w:rFonts w:hint="cs"/>
          <w:rtl/>
        </w:rPr>
        <w:t xml:space="preserve"> آن‌ها </w:t>
      </w:r>
      <w:r w:rsidR="00E83981" w:rsidRPr="00187002">
        <w:rPr>
          <w:rStyle w:val="Char3"/>
          <w:rFonts w:hint="cs"/>
          <w:rtl/>
        </w:rPr>
        <w:t>یاد می‌کند به وضوح در فرهنگنامه‌های عربی آمده‌اند! و این لغزش نشان می‌دهد که دزی از راه دقت به لغتنامه‌های عربی مراجعه نکرده‌ تا از وجود واژه‌های مذکور باخبر شود بلکه در این باره به کتاب «ادوارد لین» اعتماد نموده و در پی او رفته است. آری، دزی در فرهنگنام</w:t>
      </w:r>
      <w:r w:rsidR="00187002" w:rsidRPr="00187002">
        <w:rPr>
          <w:rStyle w:val="Char3"/>
          <w:rFonts w:hint="cs"/>
          <w:rtl/>
        </w:rPr>
        <w:t>ۀ</w:t>
      </w:r>
      <w:r w:rsidR="00E83981" w:rsidRPr="00187002">
        <w:rPr>
          <w:rStyle w:val="Char3"/>
          <w:rFonts w:hint="cs"/>
          <w:rtl/>
        </w:rPr>
        <w:t xml:space="preserve"> خود بسیاری از واژه‌های عامیان</w:t>
      </w:r>
      <w:r w:rsidR="00187002" w:rsidRPr="00187002">
        <w:rPr>
          <w:rStyle w:val="Char3"/>
          <w:rFonts w:hint="cs"/>
          <w:rtl/>
        </w:rPr>
        <w:t>ۀ</w:t>
      </w:r>
      <w:r w:rsidR="00E83981" w:rsidRPr="00187002">
        <w:rPr>
          <w:rStyle w:val="Char3"/>
          <w:rFonts w:hint="cs"/>
          <w:rtl/>
        </w:rPr>
        <w:t xml:space="preserve"> عربی را آورده که در قاموس‌های معروف نیامده‌اند زیرا نویسندگان آن واژه‌نامه‌ها بیشتر می‌کوشیدند که به لغات اصلی و فصیح عرب بپردازند تا واژه‌های دخیل و عامیانه.</w:t>
      </w:r>
    </w:p>
    <w:p w:rsidR="003B66A5" w:rsidRPr="00187002" w:rsidRDefault="00555D4A" w:rsidP="00555D4A">
      <w:pPr>
        <w:ind w:firstLine="284"/>
        <w:jc w:val="both"/>
        <w:rPr>
          <w:rStyle w:val="Char3"/>
          <w:rtl/>
        </w:rPr>
      </w:pPr>
      <w:r w:rsidRPr="00187002">
        <w:rPr>
          <w:rStyle w:val="Char3"/>
          <w:rFonts w:hint="cs"/>
          <w:rtl/>
        </w:rPr>
        <w:t>دزی در کتاب «فرهنگ اسامی لباس‌های عرب» نیز گاهی در فهم جملات عربی دچار لغزش‌های شگفت شده است</w:t>
      </w:r>
      <w:r w:rsidR="008D288B" w:rsidRPr="00187002">
        <w:rPr>
          <w:rStyle w:val="Char3"/>
          <w:rFonts w:hint="cs"/>
          <w:rtl/>
        </w:rPr>
        <w:t>،</w:t>
      </w:r>
      <w:r w:rsidRPr="00187002">
        <w:rPr>
          <w:rStyle w:val="Char3"/>
          <w:rFonts w:hint="cs"/>
          <w:rtl/>
        </w:rPr>
        <w:t xml:space="preserve"> و مثلاً در معنای عبارت </w:t>
      </w:r>
      <w:r w:rsidRPr="00F64A51">
        <w:rPr>
          <w:rStyle w:val="Char0"/>
          <w:rFonts w:hint="cs"/>
          <w:rtl/>
        </w:rPr>
        <w:t>«</w:t>
      </w:r>
      <w:r w:rsidRPr="00F64A51">
        <w:rPr>
          <w:rStyle w:val="Char0"/>
          <w:rtl/>
        </w:rPr>
        <w:t>یا أمیرُ مال</w:t>
      </w:r>
      <w:r w:rsidR="00171A35">
        <w:rPr>
          <w:rStyle w:val="Char0"/>
          <w:rtl/>
          <w:lang w:bidi="ar-SA"/>
        </w:rPr>
        <w:t>ك</w:t>
      </w:r>
      <w:r w:rsidRPr="00F64A51">
        <w:rPr>
          <w:rStyle w:val="Char0"/>
          <w:rtl/>
        </w:rPr>
        <w:t xml:space="preserve"> ما تحدّثنا ما هوَ ذل</w:t>
      </w:r>
      <w:r w:rsidR="00171A35">
        <w:rPr>
          <w:rStyle w:val="Char0"/>
          <w:rtl/>
          <w:lang w:bidi="ar-SA"/>
        </w:rPr>
        <w:t>ك</w:t>
      </w:r>
      <w:r w:rsidRPr="00F64A51">
        <w:rPr>
          <w:rStyle w:val="Char0"/>
          <w:rFonts w:hint="cs"/>
          <w:rtl/>
        </w:rPr>
        <w:t>؟»</w:t>
      </w:r>
      <w:r w:rsidRPr="00187002">
        <w:rPr>
          <w:rStyle w:val="Char3"/>
          <w:rFonts w:hint="cs"/>
          <w:rtl/>
        </w:rPr>
        <w:t xml:space="preserve"> می‌نویسد</w:t>
      </w:r>
      <w:r w:rsidR="00156AEF" w:rsidRPr="00187002">
        <w:rPr>
          <w:rStyle w:val="Char3"/>
          <w:rFonts w:hint="cs"/>
          <w:rtl/>
        </w:rPr>
        <w:t>:</w:t>
      </w:r>
      <w:r w:rsidRPr="00187002">
        <w:rPr>
          <w:rStyle w:val="Char3"/>
          <w:rFonts w:hint="cs"/>
          <w:rtl/>
        </w:rPr>
        <w:t xml:space="preserve"> «ای امیر مالک، برای ما نمی‌گویی این داستان چگونه بوده است؟»!</w:t>
      </w:r>
      <w:r w:rsidR="003B66A5" w:rsidRPr="00FB3928">
        <w:rPr>
          <w:rStyle w:val="Char3"/>
          <w:vertAlign w:val="superscript"/>
          <w:rtl/>
        </w:rPr>
        <w:footnoteReference w:id="195"/>
      </w:r>
    </w:p>
    <w:p w:rsidR="00555D4A" w:rsidRPr="00187002" w:rsidRDefault="00555D4A" w:rsidP="003B66A5">
      <w:pPr>
        <w:ind w:firstLine="284"/>
        <w:jc w:val="both"/>
        <w:rPr>
          <w:rStyle w:val="Char3"/>
          <w:rtl/>
        </w:rPr>
      </w:pPr>
      <w:r w:rsidRPr="00187002">
        <w:rPr>
          <w:rStyle w:val="Char3"/>
          <w:rFonts w:hint="cs"/>
          <w:rtl/>
        </w:rPr>
        <w:t>که پرواضح است «مالک» نام امیر نبوده و عبارت مذکور باید چنین ترجمه شود</w:t>
      </w:r>
      <w:r w:rsidR="00156AEF" w:rsidRPr="00187002">
        <w:rPr>
          <w:rStyle w:val="Char3"/>
          <w:rFonts w:hint="cs"/>
          <w:rtl/>
        </w:rPr>
        <w:t>:</w:t>
      </w:r>
    </w:p>
    <w:p w:rsidR="00555D4A" w:rsidRPr="00187002" w:rsidRDefault="00555D4A" w:rsidP="003B66A5">
      <w:pPr>
        <w:ind w:firstLine="284"/>
        <w:jc w:val="both"/>
        <w:rPr>
          <w:rStyle w:val="Char3"/>
          <w:rtl/>
        </w:rPr>
      </w:pPr>
      <w:r w:rsidRPr="00187002">
        <w:rPr>
          <w:rStyle w:val="Char3"/>
          <w:rFonts w:hint="cs"/>
          <w:rtl/>
        </w:rPr>
        <w:t>«ای امیر، چیست ترا که بما نمی‌گویی (یا</w:t>
      </w:r>
      <w:r w:rsidR="00156AEF" w:rsidRPr="00187002">
        <w:rPr>
          <w:rStyle w:val="Char3"/>
          <w:rFonts w:hint="cs"/>
          <w:rtl/>
        </w:rPr>
        <w:t>:</w:t>
      </w:r>
      <w:r w:rsidRPr="00187002">
        <w:rPr>
          <w:rStyle w:val="Char3"/>
          <w:rFonts w:hint="cs"/>
          <w:rtl/>
        </w:rPr>
        <w:t xml:space="preserve"> چرا به ما نمی‌گویی که) آن داستان چگونه است؟»</w:t>
      </w:r>
    </w:p>
    <w:p w:rsidR="00555D4A" w:rsidRPr="00187002" w:rsidRDefault="00555D4A" w:rsidP="00555D4A">
      <w:pPr>
        <w:ind w:firstLine="284"/>
        <w:jc w:val="both"/>
        <w:rPr>
          <w:rStyle w:val="Char3"/>
          <w:rtl/>
        </w:rPr>
      </w:pPr>
      <w:r w:rsidRPr="00187002">
        <w:rPr>
          <w:rStyle w:val="Char3"/>
          <w:rFonts w:hint="cs"/>
          <w:rtl/>
        </w:rPr>
        <w:t>توضیحاتی که دزی دربار</w:t>
      </w:r>
      <w:r w:rsidR="00187002" w:rsidRPr="00187002">
        <w:rPr>
          <w:rStyle w:val="Char3"/>
          <w:rFonts w:hint="cs"/>
          <w:rtl/>
        </w:rPr>
        <w:t>ۀ</w:t>
      </w:r>
      <w:r w:rsidRPr="00187002">
        <w:rPr>
          <w:rStyle w:val="Char3"/>
          <w:rFonts w:hint="cs"/>
          <w:rtl/>
        </w:rPr>
        <w:t xml:space="preserve"> «مصطلحات شرعی» آورده نیز گا</w:t>
      </w:r>
      <w:r w:rsidR="00CA37F1" w:rsidRPr="00187002">
        <w:rPr>
          <w:rStyle w:val="Char3"/>
          <w:rFonts w:hint="cs"/>
          <w:rtl/>
        </w:rPr>
        <w:t>ه</w:t>
      </w:r>
      <w:r w:rsidRPr="00187002">
        <w:rPr>
          <w:rStyle w:val="Char3"/>
          <w:rFonts w:hint="cs"/>
          <w:rtl/>
        </w:rPr>
        <w:t>ی درست نیست</w:t>
      </w:r>
      <w:r w:rsidR="00C068A7" w:rsidRPr="00187002">
        <w:rPr>
          <w:rStyle w:val="Char3"/>
          <w:rFonts w:hint="cs"/>
          <w:rtl/>
        </w:rPr>
        <w:t>،</w:t>
      </w:r>
      <w:r w:rsidRPr="00187002">
        <w:rPr>
          <w:rStyle w:val="Char3"/>
          <w:rFonts w:hint="cs"/>
          <w:rtl/>
        </w:rPr>
        <w:t xml:space="preserve"> مثلاً در کتاب «فرهنگ اسامی لباس‌های عرب» به مناسبت ذکر واژ</w:t>
      </w:r>
      <w:r w:rsidR="00187002" w:rsidRPr="00187002">
        <w:rPr>
          <w:rStyle w:val="Char3"/>
          <w:rFonts w:hint="cs"/>
          <w:rtl/>
        </w:rPr>
        <w:t>ۀ</w:t>
      </w:r>
      <w:r w:rsidRPr="00187002">
        <w:rPr>
          <w:rStyle w:val="Char3"/>
          <w:rFonts w:hint="cs"/>
          <w:rtl/>
        </w:rPr>
        <w:t xml:space="preserve"> «مستحب» می‌نویسد</w:t>
      </w:r>
      <w:r w:rsidR="00156AEF" w:rsidRPr="00187002">
        <w:rPr>
          <w:rStyle w:val="Char3"/>
          <w:rFonts w:hint="cs"/>
          <w:rtl/>
        </w:rPr>
        <w:t>:</w:t>
      </w:r>
    </w:p>
    <w:p w:rsidR="003B66A5" w:rsidRPr="00187002" w:rsidRDefault="00555D4A" w:rsidP="00555D4A">
      <w:pPr>
        <w:ind w:firstLine="284"/>
        <w:jc w:val="both"/>
        <w:rPr>
          <w:rStyle w:val="Char3"/>
          <w:rtl/>
        </w:rPr>
      </w:pPr>
      <w:r w:rsidRPr="00187002">
        <w:rPr>
          <w:rStyle w:val="Char3"/>
          <w:rFonts w:hint="cs"/>
          <w:rtl/>
        </w:rPr>
        <w:t>«کلم</w:t>
      </w:r>
      <w:r w:rsidR="00187002" w:rsidRPr="00187002">
        <w:rPr>
          <w:rStyle w:val="Char3"/>
          <w:rFonts w:hint="cs"/>
          <w:rtl/>
        </w:rPr>
        <w:t>ۀ</w:t>
      </w:r>
      <w:r w:rsidRPr="00187002">
        <w:rPr>
          <w:rStyle w:val="Char3"/>
          <w:rFonts w:hint="cs"/>
          <w:rtl/>
        </w:rPr>
        <w:t xml:space="preserve"> مستحب در برابر مستحق می‌آید و به معنای رفتاری است که رسم عمومی شده و مورد قبول مردم است بی‌آنکه هیچ نوع قانونی آن را مقرّر داشته باشد»!</w:t>
      </w:r>
      <w:r w:rsidR="003B66A5" w:rsidRPr="00FB3928">
        <w:rPr>
          <w:rStyle w:val="Char3"/>
          <w:vertAlign w:val="superscript"/>
          <w:rtl/>
        </w:rPr>
        <w:footnoteReference w:id="196"/>
      </w:r>
      <w:r w:rsidR="00B21E10" w:rsidRPr="00187002">
        <w:rPr>
          <w:rStyle w:val="Char3"/>
          <w:rFonts w:hint="cs"/>
          <w:rtl/>
        </w:rPr>
        <w:t>.</w:t>
      </w:r>
    </w:p>
    <w:p w:rsidR="00555D4A" w:rsidRPr="00187002" w:rsidRDefault="00555D4A" w:rsidP="00A072AC">
      <w:pPr>
        <w:ind w:firstLine="284"/>
        <w:jc w:val="both"/>
        <w:rPr>
          <w:rStyle w:val="Char3"/>
          <w:rtl/>
        </w:rPr>
      </w:pPr>
      <w:r w:rsidRPr="00187002">
        <w:rPr>
          <w:rStyle w:val="Char3"/>
          <w:rFonts w:hint="cs"/>
          <w:rtl/>
        </w:rPr>
        <w:t>و ما می‌دانیم که واژ</w:t>
      </w:r>
      <w:r w:rsidR="00187002" w:rsidRPr="00187002">
        <w:rPr>
          <w:rStyle w:val="Char3"/>
          <w:rFonts w:hint="cs"/>
          <w:rtl/>
        </w:rPr>
        <w:t>ۀ</w:t>
      </w:r>
      <w:r w:rsidRPr="00187002">
        <w:rPr>
          <w:rStyle w:val="Char3"/>
          <w:rFonts w:hint="cs"/>
          <w:rtl/>
        </w:rPr>
        <w:t xml:space="preserve"> «مستحب» یک اصطلاح شرعی شمرده می‌شود و تابع قرارداد شرع است</w:t>
      </w:r>
      <w:r w:rsidR="00696231" w:rsidRPr="00187002">
        <w:rPr>
          <w:rStyle w:val="Char3"/>
          <w:rFonts w:hint="cs"/>
          <w:rtl/>
        </w:rPr>
        <w:t>،</w:t>
      </w:r>
      <w:r w:rsidRPr="00187002">
        <w:rPr>
          <w:rStyle w:val="Char3"/>
          <w:rFonts w:hint="cs"/>
          <w:rtl/>
        </w:rPr>
        <w:t xml:space="preserve"> و دزی ظاهراً این واژه را به جای «مستحسن» گرفته است.</w:t>
      </w:r>
    </w:p>
    <w:p w:rsidR="003B66A5" w:rsidRPr="00187002" w:rsidRDefault="00555D4A" w:rsidP="00A072AC">
      <w:pPr>
        <w:ind w:firstLine="284"/>
        <w:jc w:val="both"/>
        <w:rPr>
          <w:rStyle w:val="Char3"/>
          <w:rtl/>
        </w:rPr>
      </w:pPr>
      <w:r w:rsidRPr="00187002">
        <w:rPr>
          <w:rStyle w:val="Char3"/>
          <w:rFonts w:hint="cs"/>
          <w:rtl/>
        </w:rPr>
        <w:t xml:space="preserve">و نیز در همان کتاب، عبارت </w:t>
      </w:r>
      <w:r w:rsidRPr="00F64A51">
        <w:rPr>
          <w:rStyle w:val="Char0"/>
          <w:rFonts w:hint="cs"/>
          <w:rtl/>
        </w:rPr>
        <w:t>«</w:t>
      </w:r>
      <w:r w:rsidRPr="00F64A51">
        <w:rPr>
          <w:rStyle w:val="Char0"/>
          <w:rtl/>
        </w:rPr>
        <w:t xml:space="preserve">جماعةٌ </w:t>
      </w:r>
      <w:r w:rsidR="00171A35">
        <w:rPr>
          <w:rStyle w:val="Char0"/>
          <w:rtl/>
          <w:lang w:bidi="ar-SA"/>
        </w:rPr>
        <w:t>ك</w:t>
      </w:r>
      <w:r w:rsidRPr="00F64A51">
        <w:rPr>
          <w:rStyle w:val="Char0"/>
          <w:rtl/>
        </w:rPr>
        <w:t>ثرةٌ منَ العدولِ والمتحا</w:t>
      </w:r>
      <w:r w:rsidR="00171A35">
        <w:rPr>
          <w:rStyle w:val="Char0"/>
          <w:rtl/>
          <w:lang w:bidi="ar-SA"/>
        </w:rPr>
        <w:t>ك</w:t>
      </w:r>
      <w:r w:rsidRPr="00F64A51">
        <w:rPr>
          <w:rStyle w:val="Char0"/>
          <w:rtl/>
        </w:rPr>
        <w:t>مین</w:t>
      </w:r>
      <w:r w:rsidRPr="00F64A51">
        <w:rPr>
          <w:rStyle w:val="Char0"/>
          <w:rFonts w:hint="cs"/>
          <w:rtl/>
        </w:rPr>
        <w:t>»</w:t>
      </w:r>
      <w:r w:rsidRPr="00187002">
        <w:rPr>
          <w:rStyle w:val="Char3"/>
          <w:rFonts w:hint="cs"/>
          <w:rtl/>
        </w:rPr>
        <w:t xml:space="preserve"> را به </w:t>
      </w:r>
      <w:r w:rsidR="004608AF" w:rsidRPr="00187002">
        <w:rPr>
          <w:rStyle w:val="Char3"/>
          <w:rFonts w:hint="cs"/>
          <w:rtl/>
        </w:rPr>
        <w:t>صورت «جمعی کثیر از اعضاء»</w:t>
      </w:r>
      <w:r w:rsidR="003B66A5" w:rsidRPr="00FB3928">
        <w:rPr>
          <w:rStyle w:val="Char3"/>
          <w:vertAlign w:val="superscript"/>
          <w:rtl/>
        </w:rPr>
        <w:footnoteReference w:id="197"/>
      </w:r>
      <w:r w:rsidR="004608AF" w:rsidRPr="00187002">
        <w:rPr>
          <w:rStyle w:val="Char3"/>
          <w:rFonts w:hint="cs"/>
          <w:rtl/>
        </w:rPr>
        <w:t xml:space="preserve"> ترجمه کرده است</w:t>
      </w:r>
      <w:r w:rsidR="00A072AC" w:rsidRPr="00187002">
        <w:rPr>
          <w:rStyle w:val="Char3"/>
          <w:rFonts w:hint="cs"/>
          <w:rtl/>
        </w:rPr>
        <w:t>،</w:t>
      </w:r>
      <w:r w:rsidR="004608AF" w:rsidRPr="00187002">
        <w:rPr>
          <w:rStyle w:val="Char3"/>
          <w:rFonts w:hint="cs"/>
          <w:rtl/>
        </w:rPr>
        <w:t xml:space="preserve"> ولی از آنجا که عبارت مذکور، منظر</w:t>
      </w:r>
      <w:r w:rsidR="00187002" w:rsidRPr="00187002">
        <w:rPr>
          <w:rStyle w:val="Char3"/>
          <w:rFonts w:hint="cs"/>
          <w:rtl/>
        </w:rPr>
        <w:t>ۀ</w:t>
      </w:r>
      <w:r w:rsidR="004608AF" w:rsidRPr="00187002">
        <w:rPr>
          <w:rStyle w:val="Char3"/>
          <w:rFonts w:hint="cs"/>
          <w:rtl/>
        </w:rPr>
        <w:t xml:space="preserve"> دادرسی در محکم</w:t>
      </w:r>
      <w:r w:rsidR="00187002" w:rsidRPr="00187002">
        <w:rPr>
          <w:rStyle w:val="Char3"/>
          <w:rFonts w:hint="cs"/>
          <w:rtl/>
        </w:rPr>
        <w:t>ۀ</w:t>
      </w:r>
      <w:r w:rsidR="004608AF" w:rsidRPr="00187002">
        <w:rPr>
          <w:rStyle w:val="Char3"/>
          <w:rFonts w:hint="cs"/>
          <w:rtl/>
        </w:rPr>
        <w:t xml:space="preserve"> شرعی را مجسّم می‌کند صحیح‌تر آن است که ترجمه شود</w:t>
      </w:r>
      <w:r w:rsidR="00156AEF" w:rsidRPr="00187002">
        <w:rPr>
          <w:rStyle w:val="Char3"/>
          <w:rFonts w:hint="cs"/>
          <w:rtl/>
        </w:rPr>
        <w:t>:</w:t>
      </w:r>
      <w:r w:rsidR="004608AF" w:rsidRPr="00187002">
        <w:rPr>
          <w:rStyle w:val="Char3"/>
          <w:rFonts w:hint="cs"/>
          <w:rtl/>
        </w:rPr>
        <w:t xml:space="preserve"> «گروهی بسیار از گواهان عادل و کسانی که حکم را به دادرس ارجاع کرده بودند».</w:t>
      </w:r>
    </w:p>
    <w:p w:rsidR="004608AF" w:rsidRDefault="004608AF" w:rsidP="004608AF">
      <w:pPr>
        <w:ind w:firstLine="284"/>
        <w:jc w:val="both"/>
        <w:rPr>
          <w:rStyle w:val="Char3"/>
          <w:rtl/>
        </w:rPr>
      </w:pPr>
      <w:r w:rsidRPr="00187002">
        <w:rPr>
          <w:rStyle w:val="Char3"/>
          <w:rFonts w:hint="cs"/>
          <w:rtl/>
        </w:rPr>
        <w:t>این قبیل خطاها نشان می‌دهد که حتی خاورشناسان بزرگ نیز با دقایق و نکات متون اسلامی آشنایی کامل ندارند و سزاوار نیست که مسلمانان در شناخت اسلام بدیشان اعتماد ورزند و از آنان تقلید کنند.</w:t>
      </w:r>
    </w:p>
    <w:p w:rsidR="00C94D5B" w:rsidRDefault="00C94D5B" w:rsidP="004608AF">
      <w:pPr>
        <w:ind w:firstLine="284"/>
        <w:jc w:val="both"/>
        <w:rPr>
          <w:rStyle w:val="Char3"/>
          <w:rtl/>
        </w:rPr>
        <w:sectPr w:rsidR="00C94D5B" w:rsidSect="00F671C9">
          <w:headerReference w:type="default" r:id="rId32"/>
          <w:footnotePr>
            <w:numRestart w:val="eachPage"/>
          </w:footnotePr>
          <w:type w:val="oddPage"/>
          <w:pgSz w:w="9356" w:h="13608" w:code="9"/>
          <w:pgMar w:top="567" w:right="1134" w:bottom="851" w:left="1134" w:header="454" w:footer="0" w:gutter="0"/>
          <w:cols w:space="708"/>
          <w:titlePg/>
          <w:bidi/>
          <w:rtlGutter/>
          <w:docGrid w:linePitch="360"/>
        </w:sectPr>
      </w:pPr>
    </w:p>
    <w:p w:rsidR="00D53867" w:rsidRPr="00B77D53" w:rsidRDefault="004F5D79" w:rsidP="002342AC">
      <w:pPr>
        <w:pStyle w:val="a"/>
        <w:rPr>
          <w:rtl/>
        </w:rPr>
      </w:pPr>
      <w:bookmarkStart w:id="352" w:name="_Toc142614437"/>
      <w:bookmarkStart w:id="353" w:name="_Toc142614765"/>
      <w:bookmarkStart w:id="354" w:name="_Toc142615023"/>
      <w:bookmarkStart w:id="355" w:name="_Toc142615622"/>
      <w:bookmarkStart w:id="356" w:name="_Toc142615902"/>
      <w:bookmarkStart w:id="357" w:name="_Toc333836526"/>
      <w:bookmarkStart w:id="358" w:name="_Toc429212583"/>
      <w:r w:rsidRPr="00B77D53">
        <w:rPr>
          <w:rFonts w:hint="cs"/>
          <w:rtl/>
        </w:rPr>
        <w:t>هامیلتون گیب</w:t>
      </w:r>
      <w:r w:rsidRPr="00741959">
        <w:rPr>
          <w:rFonts w:cs="B Lotus" w:hint="cs"/>
          <w:rtl/>
        </w:rPr>
        <w:t xml:space="preserve">، </w:t>
      </w:r>
      <w:r w:rsidRPr="00B77D53">
        <w:rPr>
          <w:rFonts w:hint="cs"/>
          <w:rtl/>
        </w:rPr>
        <w:t>خاورشناس اسکاتلندی</w:t>
      </w:r>
      <w:bookmarkEnd w:id="352"/>
      <w:bookmarkEnd w:id="353"/>
      <w:bookmarkEnd w:id="354"/>
      <w:bookmarkEnd w:id="355"/>
      <w:bookmarkEnd w:id="356"/>
      <w:bookmarkEnd w:id="357"/>
      <w:bookmarkEnd w:id="358"/>
    </w:p>
    <w:p w:rsidR="00D53867" w:rsidRDefault="004F5D79" w:rsidP="00C94D5B">
      <w:pPr>
        <w:pStyle w:val="a1"/>
        <w:rPr>
          <w:rtl/>
        </w:rPr>
      </w:pPr>
      <w:bookmarkStart w:id="359" w:name="_Toc142614438"/>
      <w:bookmarkStart w:id="360" w:name="_Toc142614766"/>
      <w:bookmarkStart w:id="361" w:name="_Toc142615024"/>
      <w:bookmarkStart w:id="362" w:name="_Toc142615623"/>
      <w:bookmarkStart w:id="363" w:name="_Toc142615903"/>
      <w:bookmarkStart w:id="364" w:name="_Toc333836527"/>
      <w:bookmarkStart w:id="365" w:name="_Toc429212584"/>
      <w:r>
        <w:rPr>
          <w:rFonts w:hint="cs"/>
          <w:rtl/>
        </w:rPr>
        <w:t>زندگینام</w:t>
      </w:r>
      <w:r w:rsidR="00C94D5B">
        <w:rPr>
          <w:rFonts w:hint="cs"/>
          <w:rtl/>
        </w:rPr>
        <w:t>ۀ</w:t>
      </w:r>
      <w:r>
        <w:rPr>
          <w:rFonts w:hint="cs"/>
          <w:rtl/>
        </w:rPr>
        <w:t xml:space="preserve"> علمی گیب</w:t>
      </w:r>
      <w:bookmarkEnd w:id="359"/>
      <w:bookmarkEnd w:id="360"/>
      <w:bookmarkEnd w:id="361"/>
      <w:bookmarkEnd w:id="362"/>
      <w:bookmarkEnd w:id="363"/>
      <w:bookmarkEnd w:id="364"/>
      <w:bookmarkEnd w:id="365"/>
    </w:p>
    <w:p w:rsidR="004608AF" w:rsidRPr="00187002" w:rsidRDefault="00B14587" w:rsidP="005832B6">
      <w:pPr>
        <w:ind w:firstLine="284"/>
        <w:jc w:val="both"/>
        <w:rPr>
          <w:rStyle w:val="Char3"/>
          <w:rtl/>
        </w:rPr>
      </w:pPr>
      <w:r w:rsidRPr="00187002">
        <w:rPr>
          <w:rStyle w:val="Char3"/>
          <w:rFonts w:hint="cs"/>
          <w:rtl/>
        </w:rPr>
        <w:t xml:space="preserve">هامیلتون الکساندر روسکین گیب </w:t>
      </w:r>
      <w:r w:rsidR="00741959" w:rsidRPr="00187002">
        <w:rPr>
          <w:rStyle w:val="Char3"/>
          <w:rFonts w:hint="cs"/>
          <w:rtl/>
        </w:rPr>
        <w:t>(</w:t>
      </w:r>
      <w:r w:rsidRPr="00187002">
        <w:rPr>
          <w:rStyle w:val="Char3"/>
        </w:rPr>
        <w:t>Hamilton A. R. Gibb</w:t>
      </w:r>
      <w:r w:rsidR="00741959" w:rsidRPr="00187002">
        <w:rPr>
          <w:rStyle w:val="Char3"/>
          <w:rFonts w:hint="cs"/>
          <w:rtl/>
        </w:rPr>
        <w:t>)</w:t>
      </w:r>
      <w:r w:rsidRPr="00187002">
        <w:rPr>
          <w:rStyle w:val="Char3"/>
          <w:rFonts w:hint="cs"/>
          <w:rtl/>
        </w:rPr>
        <w:t xml:space="preserve"> در سال 1895 میلادی در شهر اسکندریّه متولد شد. پدر و مادرش از اهالی اسکاتلند بودند ولی در مصر اقامت داشتند. گیب در دو سالگی، </w:t>
      </w:r>
      <w:r w:rsidR="004A37CC" w:rsidRPr="00187002">
        <w:rPr>
          <w:rStyle w:val="Char3"/>
          <w:rFonts w:hint="cs"/>
          <w:rtl/>
        </w:rPr>
        <w:t>پدر خود را از دست داد و مادرش وی را برای تحصیل به اسکاتلند فرستاد. هامیلتون گیب دوران تحصیلات مقدّماتی را در اسکاتلند گذراند و در  ایام تعطیلات تابستانی، دو بار به مصر سفر کرد. در سال 1912 میلادی به دانشگاه ادینبرا وارد شد و به فرا گرفتن زبان‌های عربی و عبری و آرامی پرداخت و به ویژه در آموزش زبان عربی، شوق بیشتری از خو</w:t>
      </w:r>
      <w:r w:rsidR="009261A9" w:rsidRPr="00187002">
        <w:rPr>
          <w:rStyle w:val="Char3"/>
          <w:rFonts w:hint="cs"/>
          <w:rtl/>
        </w:rPr>
        <w:t>د نشان داد. تا آنکه در سال 1922</w:t>
      </w:r>
      <w:r w:rsidR="004A37CC" w:rsidRPr="00187002">
        <w:rPr>
          <w:rStyle w:val="Char3"/>
          <w:rFonts w:hint="cs"/>
          <w:rtl/>
        </w:rPr>
        <w:t>م در زبان عربی از دانشکد</w:t>
      </w:r>
      <w:r w:rsidR="00187002" w:rsidRPr="00187002">
        <w:rPr>
          <w:rStyle w:val="Char3"/>
          <w:rFonts w:hint="cs"/>
          <w:rtl/>
        </w:rPr>
        <w:t>ۀ</w:t>
      </w:r>
      <w:r w:rsidR="004A37CC" w:rsidRPr="00187002">
        <w:rPr>
          <w:rStyle w:val="Char3"/>
          <w:rFonts w:hint="cs"/>
          <w:rtl/>
        </w:rPr>
        <w:t xml:space="preserve"> مطالعات شرقی در دانشگاه لندن، فارغ‌التحصیل شد. آن گاه به عنوان همکار و استادیار خاورشناس نامدار توماس آرنولد </w:t>
      </w:r>
      <w:r w:rsidR="00D17491" w:rsidRPr="00187002">
        <w:rPr>
          <w:rStyle w:val="Char3"/>
          <w:rFonts w:hint="cs"/>
          <w:rtl/>
        </w:rPr>
        <w:t>(</w:t>
      </w:r>
      <w:r w:rsidR="004A37CC" w:rsidRPr="00187002">
        <w:rPr>
          <w:rStyle w:val="Char3"/>
        </w:rPr>
        <w:t>Thomas Arnold</w:t>
      </w:r>
      <w:r w:rsidR="00D17491" w:rsidRPr="00187002">
        <w:rPr>
          <w:rStyle w:val="Char3"/>
          <w:rFonts w:hint="cs"/>
          <w:rtl/>
        </w:rPr>
        <w:t>)</w:t>
      </w:r>
      <w:r w:rsidR="004A37CC" w:rsidRPr="00187002">
        <w:rPr>
          <w:rStyle w:val="Char3"/>
          <w:rFonts w:hint="cs"/>
          <w:rtl/>
        </w:rPr>
        <w:t xml:space="preserve"> انتخاب گشت و در دانشگاه لندن به کار تدریس اشتغال یافت. در سال 7-1926 به خاورمیانه سفر کرد و مطالعات خود را دربار</w:t>
      </w:r>
      <w:r w:rsidR="00187002" w:rsidRPr="00187002">
        <w:rPr>
          <w:rStyle w:val="Char3"/>
          <w:rFonts w:hint="cs"/>
          <w:rtl/>
        </w:rPr>
        <w:t>ۀ</w:t>
      </w:r>
      <w:r w:rsidR="004A37CC" w:rsidRPr="00187002">
        <w:rPr>
          <w:rStyle w:val="Char3"/>
          <w:rFonts w:hint="cs"/>
          <w:rtl/>
        </w:rPr>
        <w:t xml:space="preserve"> ادبیّات عرب گسترش داد. در سال 1930 پس از مرگ آرنولد، کرسی تدریس زبان عربی به وی واگذار شد و نیز به جانشینی آرنولد برای </w:t>
      </w:r>
      <w:r w:rsidR="004A37CC" w:rsidRPr="00C80C32">
        <w:rPr>
          <w:rStyle w:val="Char3"/>
          <w:rFonts w:hint="cs"/>
          <w:rtl/>
        </w:rPr>
        <w:t>ویراستاری «دائر</w:t>
      </w:r>
      <w:r w:rsidR="007078C8" w:rsidRPr="00C80C32">
        <w:rPr>
          <w:rStyle w:val="Char3"/>
          <w:rFonts w:hint="cs"/>
          <w:rtl/>
        </w:rPr>
        <w:t>ة</w:t>
      </w:r>
      <w:r w:rsidR="004A37CC" w:rsidRPr="00C80C32">
        <w:rPr>
          <w:rStyle w:val="Char3"/>
          <w:rFonts w:hint="cs"/>
          <w:rtl/>
        </w:rPr>
        <w:t>‌المعارف اسلام</w:t>
      </w:r>
      <w:r w:rsidR="004A37CC" w:rsidRPr="00187002">
        <w:rPr>
          <w:rStyle w:val="Char3"/>
          <w:rFonts w:hint="cs"/>
          <w:rtl/>
        </w:rPr>
        <w:t xml:space="preserve"> </w:t>
      </w:r>
      <w:r w:rsidR="005832B6" w:rsidRPr="00187002">
        <w:rPr>
          <w:rStyle w:val="Char3"/>
        </w:rPr>
        <w:t>Encyclopedia</w:t>
      </w:r>
      <w:r w:rsidR="004A37CC" w:rsidRPr="00187002">
        <w:rPr>
          <w:rStyle w:val="Char3"/>
        </w:rPr>
        <w:t xml:space="preserve"> of Islam</w:t>
      </w:r>
      <w:r w:rsidR="004A37CC" w:rsidRPr="00187002">
        <w:rPr>
          <w:rStyle w:val="Char3"/>
          <w:rFonts w:hint="cs"/>
          <w:rtl/>
        </w:rPr>
        <w:t>» انتخاب گردید. هامیلتون گیب به استادی دانشگاه‌های لندن و آکسفورد و هاروارد و منچستر در رشت</w:t>
      </w:r>
      <w:r w:rsidR="00187002" w:rsidRPr="00187002">
        <w:rPr>
          <w:rStyle w:val="Char3"/>
          <w:rFonts w:hint="cs"/>
          <w:rtl/>
        </w:rPr>
        <w:t>ۀ</w:t>
      </w:r>
      <w:r w:rsidR="004A37CC" w:rsidRPr="00187002">
        <w:rPr>
          <w:rStyle w:val="Char3"/>
          <w:rFonts w:hint="cs"/>
          <w:rtl/>
        </w:rPr>
        <w:t xml:space="preserve"> زبان و ادبیات عرب نایل آمد. در سال 1964 به بازنشستگی رسید ولی ریاست «مرکز مطالعات خاورمیانه» را در دانشگاه هاروارد همچنان حفظ کرد. در سال 1975 پس از 80 سال عمر، در انگلستان زندگی را وداع گفت. هامیلتون گیب از خاورشناسانی است که زبان قدیم و جدید عرب را به خوبی می‌دانست و به عربی می‌نوشت و سخن می‌گفت و به هنگام سخنرانی، از بزرگان و شاعران عرب گواه می‌آورد. وی مانند استادش پروفسور توماس آرنولد، دربار</w:t>
      </w:r>
      <w:r w:rsidR="00187002" w:rsidRPr="00187002">
        <w:rPr>
          <w:rStyle w:val="Char3"/>
          <w:rFonts w:hint="cs"/>
          <w:rtl/>
        </w:rPr>
        <w:t>ۀ</w:t>
      </w:r>
      <w:r w:rsidR="004A37CC" w:rsidRPr="00187002">
        <w:rPr>
          <w:rStyle w:val="Char3"/>
          <w:rFonts w:hint="cs"/>
          <w:rtl/>
        </w:rPr>
        <w:t xml:space="preserve"> اسلام تا اندازه‌ای انصاف نشان داده و از حقایق اسلامی حمایت کرده است.</w:t>
      </w:r>
    </w:p>
    <w:p w:rsidR="004A37CC" w:rsidRDefault="004A37CC" w:rsidP="002342AC">
      <w:pPr>
        <w:pStyle w:val="a1"/>
        <w:rPr>
          <w:rtl/>
        </w:rPr>
      </w:pPr>
      <w:bookmarkStart w:id="366" w:name="_Toc142614439"/>
      <w:bookmarkStart w:id="367" w:name="_Toc142614767"/>
      <w:bookmarkStart w:id="368" w:name="_Toc142615025"/>
      <w:bookmarkStart w:id="369" w:name="_Toc142615624"/>
      <w:bookmarkStart w:id="370" w:name="_Toc142615904"/>
      <w:bookmarkStart w:id="371" w:name="_Toc333836528"/>
      <w:bookmarkStart w:id="372" w:name="_Toc429212585"/>
      <w:r>
        <w:rPr>
          <w:rFonts w:hint="cs"/>
          <w:rtl/>
        </w:rPr>
        <w:t xml:space="preserve">آثار </w:t>
      </w:r>
      <w:r w:rsidR="00482574">
        <w:rPr>
          <w:rFonts w:hint="cs"/>
          <w:rtl/>
        </w:rPr>
        <w:t>گ</w:t>
      </w:r>
      <w:r>
        <w:rPr>
          <w:rFonts w:hint="cs"/>
          <w:rtl/>
        </w:rPr>
        <w:t>یب</w:t>
      </w:r>
      <w:bookmarkEnd w:id="366"/>
      <w:bookmarkEnd w:id="367"/>
      <w:bookmarkEnd w:id="368"/>
      <w:bookmarkEnd w:id="369"/>
      <w:bookmarkEnd w:id="370"/>
      <w:bookmarkEnd w:id="371"/>
      <w:bookmarkEnd w:id="372"/>
    </w:p>
    <w:p w:rsidR="004608AF" w:rsidRPr="00187002" w:rsidRDefault="004A37CC" w:rsidP="004608AF">
      <w:pPr>
        <w:ind w:firstLine="284"/>
        <w:jc w:val="both"/>
        <w:rPr>
          <w:rStyle w:val="Char3"/>
          <w:rtl/>
        </w:rPr>
      </w:pPr>
      <w:r w:rsidRPr="00187002">
        <w:rPr>
          <w:rStyle w:val="Char3"/>
          <w:rFonts w:hint="cs"/>
          <w:rtl/>
        </w:rPr>
        <w:t>هامیلتون گیب آثار گوناگونی از کتاب و مقاله از خود به جای نهاده</w:t>
      </w:r>
      <w:r w:rsidR="00D605B8" w:rsidRPr="00187002">
        <w:rPr>
          <w:rStyle w:val="Char3"/>
          <w:rFonts w:hint="cs"/>
          <w:rtl/>
        </w:rPr>
        <w:t>،</w:t>
      </w:r>
      <w:r w:rsidRPr="00187002">
        <w:rPr>
          <w:rStyle w:val="Char3"/>
          <w:rFonts w:hint="cs"/>
          <w:rtl/>
        </w:rPr>
        <w:t xml:space="preserve"> و در ایران برخی از آثار وی را به فارسی ترجمه کرده‌اند. ما در اینجا آثار مزبور را معرّفی می‌کنیم و سپس به نقد</w:t>
      </w:r>
      <w:r w:rsidR="00B16643" w:rsidRPr="00187002">
        <w:rPr>
          <w:rStyle w:val="Char3"/>
          <w:rFonts w:hint="cs"/>
          <w:rtl/>
        </w:rPr>
        <w:t xml:space="preserve"> آن‌ها </w:t>
      </w:r>
      <w:r w:rsidRPr="00187002">
        <w:rPr>
          <w:rStyle w:val="Char3"/>
          <w:rFonts w:hint="cs"/>
          <w:rtl/>
        </w:rPr>
        <w:t>می‌پردازیم.</w:t>
      </w:r>
    </w:p>
    <w:p w:rsidR="004A37CC" w:rsidRPr="00187002" w:rsidRDefault="004A37CC" w:rsidP="002342AC">
      <w:pPr>
        <w:numPr>
          <w:ilvl w:val="0"/>
          <w:numId w:val="29"/>
        </w:numPr>
        <w:ind w:left="641" w:hanging="357"/>
        <w:jc w:val="both"/>
        <w:rPr>
          <w:rStyle w:val="Char3"/>
          <w:rtl/>
        </w:rPr>
      </w:pPr>
      <w:r w:rsidRPr="00187002">
        <w:rPr>
          <w:rStyle w:val="Char3"/>
          <w:rFonts w:hint="cs"/>
          <w:rtl/>
        </w:rPr>
        <w:t xml:space="preserve">اسلام، بررسی تاریخی </w:t>
      </w:r>
      <w:r w:rsidR="00836F3A" w:rsidRPr="00187002">
        <w:rPr>
          <w:rStyle w:val="Char3"/>
          <w:rFonts w:hint="cs"/>
          <w:rtl/>
        </w:rPr>
        <w:t>(</w:t>
      </w:r>
      <w:r w:rsidRPr="00187002">
        <w:rPr>
          <w:rStyle w:val="Char3"/>
        </w:rPr>
        <w:t>Islam a historical s</w:t>
      </w:r>
      <w:r w:rsidR="00836F3A" w:rsidRPr="00187002">
        <w:rPr>
          <w:rStyle w:val="Char3"/>
        </w:rPr>
        <w:t>ur</w:t>
      </w:r>
      <w:r w:rsidRPr="00187002">
        <w:rPr>
          <w:rStyle w:val="Char3"/>
        </w:rPr>
        <w:t>vey</w:t>
      </w:r>
      <w:r w:rsidR="00836F3A" w:rsidRPr="00187002">
        <w:rPr>
          <w:rStyle w:val="Char3"/>
          <w:rFonts w:hint="cs"/>
          <w:rtl/>
        </w:rPr>
        <w:t>)</w:t>
      </w:r>
      <w:r w:rsidRPr="00187002">
        <w:rPr>
          <w:rStyle w:val="Char3"/>
          <w:rFonts w:hint="cs"/>
          <w:rtl/>
        </w:rPr>
        <w:t>. این کتاب دربار</w:t>
      </w:r>
      <w:r w:rsidR="00187002" w:rsidRPr="00187002">
        <w:rPr>
          <w:rStyle w:val="Char3"/>
          <w:rFonts w:hint="cs"/>
          <w:rtl/>
        </w:rPr>
        <w:t>ۀ</w:t>
      </w:r>
      <w:r w:rsidRPr="00187002">
        <w:rPr>
          <w:rStyle w:val="Char3"/>
          <w:rFonts w:hint="cs"/>
          <w:rtl/>
        </w:rPr>
        <w:t xml:space="preserve"> پیامبر بزرگ اسلام</w:t>
      </w:r>
      <w:r w:rsidR="00836F3A" w:rsidRPr="00187002">
        <w:rPr>
          <w:rStyle w:val="Char3"/>
          <w:rFonts w:hint="cs"/>
          <w:rtl/>
        </w:rPr>
        <w:t xml:space="preserve"> </w:t>
      </w:r>
      <w:r w:rsidR="00FB3928" w:rsidRPr="00FB3928">
        <w:rPr>
          <w:rStyle w:val="Char3"/>
          <w:rFonts w:cs="CTraditional Arabic" w:hint="cs"/>
          <w:rtl/>
        </w:rPr>
        <w:t>ج</w:t>
      </w:r>
      <w:r w:rsidRPr="00187002">
        <w:rPr>
          <w:rStyle w:val="Char3"/>
          <w:rFonts w:hint="cs"/>
          <w:rtl/>
        </w:rPr>
        <w:t>، قرآن کریم، حدیث و سنّت، مذاهب اسلامی و اسلام در جهان نو... به بحث پرداخته و به نحوی فشرده، معرّفی اسلام و حرکت تاریخی آن را عهده گرفته است. نویسنده در برخی از موارد جانب انصاف را رعایت نموده و در پاره‌ای از مواضع نیز دچار خطا شده که در همین مقاله نمونه‌ای از لغزش‌های وی را نشان خواهیم داد. کتاب «اسلام، بررسی تاریخی» بوسیل</w:t>
      </w:r>
      <w:r w:rsidR="00187002" w:rsidRPr="00187002">
        <w:rPr>
          <w:rStyle w:val="Char3"/>
          <w:rFonts w:hint="cs"/>
          <w:rtl/>
        </w:rPr>
        <w:t>ۀ</w:t>
      </w:r>
      <w:r w:rsidRPr="00187002">
        <w:rPr>
          <w:rStyle w:val="Char3"/>
          <w:rFonts w:hint="cs"/>
          <w:rtl/>
        </w:rPr>
        <w:t xml:space="preserve"> منوچهر امیری به فارسی ترجمه شده و به چاپ رسیده است.</w:t>
      </w:r>
    </w:p>
    <w:p w:rsidR="004A37CC" w:rsidRPr="00187002" w:rsidRDefault="00E409EF" w:rsidP="002342AC">
      <w:pPr>
        <w:numPr>
          <w:ilvl w:val="0"/>
          <w:numId w:val="29"/>
        </w:numPr>
        <w:ind w:left="641" w:hanging="357"/>
        <w:jc w:val="both"/>
        <w:rPr>
          <w:rStyle w:val="Char3"/>
          <w:rtl/>
        </w:rPr>
      </w:pPr>
      <w:r w:rsidRPr="00187002">
        <w:rPr>
          <w:rStyle w:val="Char3"/>
          <w:rFonts w:hint="cs"/>
          <w:rtl/>
        </w:rPr>
        <w:t xml:space="preserve">درآمدی بر ادبیات عرب </w:t>
      </w:r>
      <w:r w:rsidR="00007393" w:rsidRPr="00187002">
        <w:rPr>
          <w:rStyle w:val="Char3"/>
          <w:rFonts w:hint="cs"/>
          <w:rtl/>
        </w:rPr>
        <w:t>(</w:t>
      </w:r>
      <w:r w:rsidR="00007393" w:rsidRPr="00187002">
        <w:rPr>
          <w:rStyle w:val="Char3"/>
          <w:rtl/>
        </w:rPr>
        <w:t>(</w:t>
      </w:r>
      <w:r w:rsidRPr="00187002">
        <w:rPr>
          <w:rStyle w:val="Char3"/>
        </w:rPr>
        <w:t>Arabic literature, an Introduction</w:t>
      </w:r>
      <w:r w:rsidRPr="00187002">
        <w:rPr>
          <w:rStyle w:val="Char3"/>
          <w:rFonts w:hint="cs"/>
          <w:rtl/>
        </w:rPr>
        <w:t>. این کتاب به ادبیات عرب از دوران پیش از اسلام می‌نگرد سپس از ادبیات دوره‌های اسلامی بحث می‌کند و سرانجام، ادب عربی را در عصر جدید مورد توجه قرار می‌دهد. در کتاب مزبور، سخن به اختصار ادا شده و مؤلّف قصد داشته تا خواننده را به اجمال از سیر تاریخی ادب عربی آگاه کند. اشتباهات هامیلتون گیب در آنجا که از قرآن مجید و شخصیت رسول اکرم</w:t>
      </w:r>
      <w:r w:rsidR="009A1EA1" w:rsidRPr="00187002">
        <w:rPr>
          <w:rStyle w:val="Char3"/>
          <w:rFonts w:hint="cs"/>
          <w:rtl/>
        </w:rPr>
        <w:t xml:space="preserve"> </w:t>
      </w:r>
      <w:r w:rsidR="00FB3928" w:rsidRPr="00FB3928">
        <w:rPr>
          <w:rStyle w:val="Char3"/>
          <w:rFonts w:cs="CTraditional Arabic" w:hint="cs"/>
          <w:rtl/>
        </w:rPr>
        <w:t>ج</w:t>
      </w:r>
      <w:r w:rsidRPr="00187002">
        <w:rPr>
          <w:rStyle w:val="Char3"/>
          <w:rFonts w:hint="cs"/>
          <w:rtl/>
        </w:rPr>
        <w:t xml:space="preserve"> سخن می‌گوید چشمگیر است. کتاب «درآمدی</w:t>
      </w:r>
      <w:r w:rsidR="00A47C6D" w:rsidRPr="00187002">
        <w:rPr>
          <w:rStyle w:val="Char3"/>
          <w:rFonts w:hint="cs"/>
          <w:rtl/>
        </w:rPr>
        <w:t xml:space="preserve"> بر ادبیات عرب» را یعقوب آژند به</w:t>
      </w:r>
      <w:r w:rsidRPr="00187002">
        <w:rPr>
          <w:rStyle w:val="Char3"/>
          <w:rFonts w:hint="cs"/>
          <w:rtl/>
        </w:rPr>
        <w:t xml:space="preserve"> پارسی برگردانده است.</w:t>
      </w:r>
    </w:p>
    <w:p w:rsidR="00E409EF" w:rsidRPr="00187002" w:rsidRDefault="00E409EF" w:rsidP="002342AC">
      <w:pPr>
        <w:numPr>
          <w:ilvl w:val="0"/>
          <w:numId w:val="29"/>
        </w:numPr>
        <w:ind w:left="641" w:hanging="357"/>
        <w:jc w:val="both"/>
        <w:rPr>
          <w:rStyle w:val="Char3"/>
          <w:rtl/>
        </w:rPr>
      </w:pPr>
      <w:r w:rsidRPr="00187002">
        <w:rPr>
          <w:rStyle w:val="Char3"/>
          <w:rFonts w:hint="cs"/>
          <w:rtl/>
        </w:rPr>
        <w:t xml:space="preserve">ادبیات نوین عرب </w:t>
      </w:r>
      <w:r w:rsidR="001D23A1" w:rsidRPr="00187002">
        <w:rPr>
          <w:rStyle w:val="Char3"/>
          <w:rFonts w:hint="cs"/>
          <w:rtl/>
        </w:rPr>
        <w:t>(</w:t>
      </w:r>
      <w:r w:rsidRPr="00187002">
        <w:rPr>
          <w:rStyle w:val="Char3"/>
        </w:rPr>
        <w:t>Studies incontemporary Arabic literature</w:t>
      </w:r>
      <w:r w:rsidR="001D23A1" w:rsidRPr="00187002">
        <w:rPr>
          <w:rStyle w:val="Char3"/>
          <w:rFonts w:hint="cs"/>
          <w:rtl/>
        </w:rPr>
        <w:t>)</w:t>
      </w:r>
      <w:r w:rsidRPr="00187002">
        <w:rPr>
          <w:rStyle w:val="Char3"/>
          <w:rFonts w:hint="cs"/>
          <w:rtl/>
        </w:rPr>
        <w:t xml:space="preserve">. این کتاب </w:t>
      </w:r>
      <w:r w:rsidR="00E15AE3" w:rsidRPr="00187002">
        <w:rPr>
          <w:rStyle w:val="Char3"/>
          <w:rFonts w:hint="cs"/>
          <w:rtl/>
        </w:rPr>
        <w:t>در تکمیل کتاب گذشته، ادبیات عرب را در قرن نوزدهم و نیم</w:t>
      </w:r>
      <w:r w:rsidR="00187002" w:rsidRPr="00187002">
        <w:rPr>
          <w:rStyle w:val="Char3"/>
          <w:rFonts w:hint="cs"/>
          <w:rtl/>
        </w:rPr>
        <w:t>ۀ</w:t>
      </w:r>
      <w:r w:rsidR="00E15AE3" w:rsidRPr="00187002">
        <w:rPr>
          <w:rStyle w:val="Char3"/>
          <w:rFonts w:hint="cs"/>
          <w:rtl/>
        </w:rPr>
        <w:t xml:space="preserve"> اول قرن بیستم پی می‌گیرد و از نویسندگان نامور سوری و لبنانی مصری  همانند جرجی زیدان، طه حسین، منفلوطی و دیگران یاد می‌کند. هامیلتون گیب در کتاب «ادبیّات نوین عرب» بیشتر به ادبیات منثور در زبان عربی توجه نموده و از بحث دربار</w:t>
      </w:r>
      <w:r w:rsidR="00187002" w:rsidRPr="00187002">
        <w:rPr>
          <w:rStyle w:val="Char3"/>
          <w:rFonts w:hint="cs"/>
          <w:rtl/>
        </w:rPr>
        <w:t>ۀ</w:t>
      </w:r>
      <w:r w:rsidR="00E15AE3" w:rsidRPr="00187002">
        <w:rPr>
          <w:rStyle w:val="Char3"/>
          <w:rFonts w:hint="cs"/>
          <w:rtl/>
        </w:rPr>
        <w:t xml:space="preserve"> ادبیات منظوم غفلت کرده است. کتاب مزبور را نیز ـ همچون کتاب پیشین ـ دکتر یعقوب آژند به فارسی برگردانده است.</w:t>
      </w:r>
    </w:p>
    <w:p w:rsidR="00E15AE3" w:rsidRPr="00187002" w:rsidRDefault="00E15AE3" w:rsidP="002342AC">
      <w:pPr>
        <w:numPr>
          <w:ilvl w:val="0"/>
          <w:numId w:val="29"/>
        </w:numPr>
        <w:ind w:left="641" w:hanging="357"/>
        <w:jc w:val="both"/>
        <w:rPr>
          <w:rStyle w:val="Char3"/>
          <w:rtl/>
        </w:rPr>
      </w:pPr>
      <w:r w:rsidRPr="00187002">
        <w:rPr>
          <w:rStyle w:val="Char3"/>
          <w:rFonts w:hint="cs"/>
          <w:rtl/>
        </w:rPr>
        <w:t>مذهب و سیاست در مسیحیّت و اسلام. هامیلتون گیب در این رساله نشان می‌دهد که پیوند اسلام و سیاست با پیوندی که در مسیحیّت میان کلیسا</w:t>
      </w:r>
      <w:r w:rsidR="00DF2AF8" w:rsidRPr="00187002">
        <w:rPr>
          <w:rStyle w:val="Char3"/>
          <w:rFonts w:hint="cs"/>
          <w:rtl/>
        </w:rPr>
        <w:t xml:space="preserve"> و دولت برقرار شده تفاوت دارد. گیب اظهار عقیده می‌کند که</w:t>
      </w:r>
      <w:r w:rsidR="00156AEF" w:rsidRPr="00187002">
        <w:rPr>
          <w:rStyle w:val="Char3"/>
          <w:rFonts w:hint="cs"/>
          <w:rtl/>
        </w:rPr>
        <w:t>:</w:t>
      </w:r>
    </w:p>
    <w:p w:rsidR="00DF2AF8" w:rsidRPr="00187002" w:rsidRDefault="00DF2AF8" w:rsidP="00E15AE3">
      <w:pPr>
        <w:ind w:firstLine="284"/>
        <w:jc w:val="both"/>
        <w:rPr>
          <w:rStyle w:val="Char3"/>
          <w:rtl/>
        </w:rPr>
      </w:pPr>
      <w:r w:rsidRPr="00187002">
        <w:rPr>
          <w:rStyle w:val="Char3"/>
          <w:rFonts w:hint="cs"/>
          <w:rtl/>
        </w:rPr>
        <w:t>جامع</w:t>
      </w:r>
      <w:r w:rsidR="00187002" w:rsidRPr="00187002">
        <w:rPr>
          <w:rStyle w:val="Char3"/>
          <w:rFonts w:hint="cs"/>
          <w:rtl/>
        </w:rPr>
        <w:t>ۀ</w:t>
      </w:r>
      <w:r w:rsidRPr="00187002">
        <w:rPr>
          <w:rStyle w:val="Char3"/>
          <w:rFonts w:hint="cs"/>
          <w:rtl/>
        </w:rPr>
        <w:t xml:space="preserve"> اسلامی در دنیایی که خود سازمان سیاسی‌اش را پایه گذاشت، به تدریج </w:t>
      </w:r>
      <w:r w:rsidR="007554DC" w:rsidRPr="00187002">
        <w:rPr>
          <w:rStyle w:val="Char3"/>
          <w:rFonts w:hint="cs"/>
          <w:rtl/>
        </w:rPr>
        <w:t xml:space="preserve">نشو و نما کرد ولی هنگامی که مسیحیّت به ظهور رسید، دولتی از پیش موجود بود و آیین مزبور در آن دولت تدریجاً توسعه یافت. </w:t>
      </w:r>
      <w:r w:rsidR="00F14E40" w:rsidRPr="00187002">
        <w:rPr>
          <w:rStyle w:val="Char3"/>
          <w:rFonts w:hint="cs"/>
          <w:rtl/>
        </w:rPr>
        <w:t>گیب این مسأله را پی‌گیری می‌‌کند و برتری حرکت سیاسی اسلام را بر مسحیّت نشان می‌دهد و بحث را به مسائل گوناگونی می‌کشاند. این مقاله به وسیل</w:t>
      </w:r>
      <w:r w:rsidR="00187002" w:rsidRPr="00187002">
        <w:rPr>
          <w:rStyle w:val="Char3"/>
          <w:rFonts w:hint="cs"/>
          <w:rtl/>
        </w:rPr>
        <w:t>ۀ</w:t>
      </w:r>
      <w:r w:rsidR="00F14E40" w:rsidRPr="00187002">
        <w:rPr>
          <w:rStyle w:val="Char3"/>
          <w:rFonts w:hint="cs"/>
          <w:rtl/>
        </w:rPr>
        <w:t xml:space="preserve"> مهدی قائنی به پارسی ترجمه شده و به چاپ رسیده است.</w:t>
      </w:r>
    </w:p>
    <w:p w:rsidR="00F14E40" w:rsidRPr="00187002" w:rsidRDefault="00F14E40" w:rsidP="002342AC">
      <w:pPr>
        <w:numPr>
          <w:ilvl w:val="0"/>
          <w:numId w:val="29"/>
        </w:numPr>
        <w:ind w:left="641" w:hanging="357"/>
        <w:jc w:val="both"/>
        <w:rPr>
          <w:rStyle w:val="Char3"/>
          <w:rtl/>
        </w:rPr>
      </w:pPr>
      <w:r w:rsidRPr="00187002">
        <w:rPr>
          <w:rStyle w:val="Char3"/>
          <w:rFonts w:hint="cs"/>
          <w:rtl/>
        </w:rPr>
        <w:t>تطوّر تاریخ‌نگاری در اسلام. این مقاله چنان که از عنوانش پیداست، از تاریخ‌نگاران مسلمان در قرون گوناگون سخن گفته و آثار ایشان را به اجمال معرفی کرده است. مقال</w:t>
      </w:r>
      <w:r w:rsidR="00187002" w:rsidRPr="00187002">
        <w:rPr>
          <w:rStyle w:val="Char3"/>
          <w:rFonts w:hint="cs"/>
          <w:rtl/>
        </w:rPr>
        <w:t>ۀ</w:t>
      </w:r>
      <w:r w:rsidRPr="00187002">
        <w:rPr>
          <w:rStyle w:val="Char3"/>
          <w:rFonts w:hint="cs"/>
          <w:rtl/>
        </w:rPr>
        <w:t xml:space="preserve"> مزبور به وسیل</w:t>
      </w:r>
      <w:r w:rsidR="00187002" w:rsidRPr="00187002">
        <w:rPr>
          <w:rStyle w:val="Char3"/>
          <w:rFonts w:hint="cs"/>
          <w:rtl/>
        </w:rPr>
        <w:t>ۀ</w:t>
      </w:r>
      <w:r w:rsidRPr="00187002">
        <w:rPr>
          <w:rStyle w:val="Char3"/>
          <w:rFonts w:hint="cs"/>
          <w:rtl/>
        </w:rPr>
        <w:t xml:space="preserve"> یعقوب آژند ترجمه شده و در خلال مجموعه‌ای تحت عنوان «تاریخ‌نگاری در اسلام» به چاپ رسیده است.</w:t>
      </w:r>
    </w:p>
    <w:p w:rsidR="00F14E40" w:rsidRPr="00187002" w:rsidRDefault="00F14E40" w:rsidP="002342AC">
      <w:pPr>
        <w:numPr>
          <w:ilvl w:val="0"/>
          <w:numId w:val="29"/>
        </w:numPr>
        <w:ind w:left="641" w:hanging="357"/>
        <w:jc w:val="both"/>
        <w:rPr>
          <w:rStyle w:val="Char3"/>
          <w:rtl/>
        </w:rPr>
      </w:pPr>
      <w:r w:rsidRPr="00187002">
        <w:rPr>
          <w:rStyle w:val="Char3"/>
          <w:rFonts w:hint="cs"/>
          <w:rtl/>
        </w:rPr>
        <w:t>ادبیات شرح‌حال‌نویسی در اسلام. این مقال</w:t>
      </w:r>
      <w:r w:rsidR="00187002" w:rsidRPr="00187002">
        <w:rPr>
          <w:rStyle w:val="Char3"/>
          <w:rFonts w:hint="cs"/>
          <w:rtl/>
        </w:rPr>
        <w:t>ۀ</w:t>
      </w:r>
      <w:r w:rsidRPr="00187002">
        <w:rPr>
          <w:rStyle w:val="Char3"/>
          <w:rFonts w:hint="cs"/>
          <w:rtl/>
        </w:rPr>
        <w:t xml:space="preserve"> کوتاه نیز به وسیل</w:t>
      </w:r>
      <w:r w:rsidR="00187002" w:rsidRPr="00187002">
        <w:rPr>
          <w:rStyle w:val="Char3"/>
          <w:rFonts w:hint="cs"/>
          <w:rtl/>
        </w:rPr>
        <w:t>ۀ</w:t>
      </w:r>
      <w:r w:rsidRPr="00187002">
        <w:rPr>
          <w:rStyle w:val="Char3"/>
          <w:rFonts w:hint="cs"/>
          <w:rtl/>
        </w:rPr>
        <w:t xml:space="preserve"> یعقوب آژند ترجمه شده و در همان مجموعه به چاپ رسیده است.</w:t>
      </w:r>
    </w:p>
    <w:p w:rsidR="00F14E40" w:rsidRPr="00187002" w:rsidRDefault="00F14E40" w:rsidP="00F64A51">
      <w:pPr>
        <w:ind w:firstLine="284"/>
        <w:jc w:val="both"/>
        <w:rPr>
          <w:rStyle w:val="Char3"/>
          <w:rtl/>
        </w:rPr>
      </w:pPr>
      <w:r w:rsidRPr="00187002">
        <w:rPr>
          <w:rStyle w:val="Char3"/>
          <w:rFonts w:hint="cs"/>
          <w:rtl/>
        </w:rPr>
        <w:t>هامیلتون گیب بجز این آثار،</w:t>
      </w:r>
      <w:r w:rsidR="000E0E65" w:rsidRPr="00187002">
        <w:rPr>
          <w:rStyle w:val="Char3"/>
          <w:rFonts w:hint="cs"/>
          <w:rtl/>
        </w:rPr>
        <w:t xml:space="preserve"> کتاب‌ها</w:t>
      </w:r>
      <w:r w:rsidRPr="00187002">
        <w:rPr>
          <w:rStyle w:val="Char3"/>
          <w:rFonts w:hint="cs"/>
          <w:rtl/>
        </w:rPr>
        <w:t xml:space="preserve"> و مقالات </w:t>
      </w:r>
      <w:r w:rsidR="00931F0F" w:rsidRPr="00187002">
        <w:rPr>
          <w:rStyle w:val="Char3"/>
          <w:rFonts w:hint="cs"/>
          <w:rtl/>
        </w:rPr>
        <w:t>دیگری هم دارد که به زبان فا</w:t>
      </w:r>
      <w:r w:rsidR="00AF77CE" w:rsidRPr="00187002">
        <w:rPr>
          <w:rStyle w:val="Char3"/>
          <w:rFonts w:hint="cs"/>
          <w:rtl/>
        </w:rPr>
        <w:t>رسی ترجمه نشده و از جمل</w:t>
      </w:r>
      <w:r w:rsidR="00187002" w:rsidRPr="00187002">
        <w:rPr>
          <w:rStyle w:val="Char3"/>
          <w:rFonts w:hint="cs"/>
          <w:rtl/>
        </w:rPr>
        <w:t>ۀ</w:t>
      </w:r>
      <w:r w:rsidR="00F64A51" w:rsidRPr="00187002">
        <w:rPr>
          <w:rStyle w:val="Char3"/>
          <w:rFonts w:hint="cs"/>
          <w:rtl/>
        </w:rPr>
        <w:t xml:space="preserve"> آن‌ها:</w:t>
      </w:r>
      <w:r w:rsidR="00AF77CE" w:rsidRPr="00187002">
        <w:rPr>
          <w:rStyle w:val="Char3"/>
          <w:rFonts w:hint="cs"/>
          <w:rtl/>
        </w:rPr>
        <w:t xml:space="preserve"> مطالعاتی در زمین</w:t>
      </w:r>
      <w:r w:rsidR="00187002" w:rsidRPr="00187002">
        <w:rPr>
          <w:rStyle w:val="Char3"/>
          <w:rFonts w:hint="cs"/>
          <w:rtl/>
        </w:rPr>
        <w:t>ۀ</w:t>
      </w:r>
      <w:r w:rsidR="00AF77CE" w:rsidRPr="00187002">
        <w:rPr>
          <w:rStyle w:val="Char3"/>
          <w:rFonts w:hint="cs"/>
          <w:rtl/>
        </w:rPr>
        <w:t xml:space="preserve"> تمدّن اسلامی </w:t>
      </w:r>
      <w:r w:rsidR="000F275E" w:rsidRPr="00187002">
        <w:rPr>
          <w:rStyle w:val="Char3"/>
        </w:rPr>
        <w:t>Studies on civilization of Islam</w:t>
      </w:r>
      <w:r w:rsidR="000F275E" w:rsidRPr="00187002">
        <w:rPr>
          <w:rStyle w:val="Char3"/>
          <w:rFonts w:hint="cs"/>
          <w:rtl/>
        </w:rPr>
        <w:t xml:space="preserve"> است. و نیز کتاب جریان‌های جدید در اسلام </w:t>
      </w:r>
      <w:r w:rsidR="000F275E" w:rsidRPr="00187002">
        <w:rPr>
          <w:rStyle w:val="Char3"/>
        </w:rPr>
        <w:t>Modern Trends in Islam</w:t>
      </w:r>
      <w:r w:rsidR="000F275E" w:rsidRPr="00187002">
        <w:rPr>
          <w:rStyle w:val="Char3"/>
          <w:rFonts w:hint="cs"/>
          <w:rtl/>
        </w:rPr>
        <w:t xml:space="preserve">. و همچنین کتاب فتوحات عرب در آسیای میانه </w:t>
      </w:r>
      <w:r w:rsidR="000F275E" w:rsidRPr="00187002">
        <w:rPr>
          <w:rStyle w:val="Char3"/>
        </w:rPr>
        <w:t>The Arab conguests in central Asia</w:t>
      </w:r>
      <w:r w:rsidR="000F275E" w:rsidRPr="00187002">
        <w:rPr>
          <w:rStyle w:val="Char3"/>
          <w:rFonts w:hint="cs"/>
          <w:rtl/>
        </w:rPr>
        <w:t>. هامیلتون گیب «سفرنام</w:t>
      </w:r>
      <w:r w:rsidR="00187002" w:rsidRPr="00187002">
        <w:rPr>
          <w:rStyle w:val="Char3"/>
          <w:rFonts w:hint="cs"/>
          <w:rtl/>
        </w:rPr>
        <w:t>ۀ</w:t>
      </w:r>
      <w:r w:rsidR="000F275E" w:rsidRPr="00187002">
        <w:rPr>
          <w:rStyle w:val="Char3"/>
          <w:rFonts w:hint="cs"/>
          <w:rtl/>
        </w:rPr>
        <w:t xml:space="preserve"> ابن‌بطوطه» را به زبان انگلیسی ت</w:t>
      </w:r>
      <w:r w:rsidR="00527323" w:rsidRPr="00187002">
        <w:rPr>
          <w:rStyle w:val="Char3"/>
          <w:rFonts w:hint="cs"/>
          <w:rtl/>
        </w:rPr>
        <w:t>ر</w:t>
      </w:r>
      <w:r w:rsidR="000F275E" w:rsidRPr="00187002">
        <w:rPr>
          <w:rStyle w:val="Char3"/>
          <w:rFonts w:hint="cs"/>
          <w:rtl/>
        </w:rPr>
        <w:t>جمه کرده و د</w:t>
      </w:r>
      <w:r w:rsidR="00527323" w:rsidRPr="00187002">
        <w:rPr>
          <w:rStyle w:val="Char3"/>
          <w:rFonts w:hint="cs"/>
          <w:rtl/>
        </w:rPr>
        <w:t xml:space="preserve">ر </w:t>
      </w:r>
      <w:r w:rsidR="00527323" w:rsidRPr="00C80C32">
        <w:rPr>
          <w:rStyle w:val="Char3"/>
          <w:rFonts w:hint="cs"/>
          <w:rtl/>
        </w:rPr>
        <w:t>نگارش «دائر</w:t>
      </w:r>
      <w:r w:rsidR="00F64A51" w:rsidRPr="00C80C32">
        <w:rPr>
          <w:rStyle w:val="Char3"/>
          <w:rFonts w:hint="cs"/>
          <w:rtl/>
        </w:rPr>
        <w:t xml:space="preserve">ة </w:t>
      </w:r>
      <w:r w:rsidR="00527323" w:rsidRPr="00C80C32">
        <w:rPr>
          <w:rStyle w:val="Char3"/>
          <w:rFonts w:hint="cs"/>
          <w:rtl/>
        </w:rPr>
        <w:t>المعارف اسلام (چاپ</w:t>
      </w:r>
      <w:r w:rsidR="00527323" w:rsidRPr="00187002">
        <w:rPr>
          <w:rStyle w:val="Char3"/>
          <w:rFonts w:hint="cs"/>
          <w:rtl/>
        </w:rPr>
        <w:t xml:space="preserve"> اروپا) نیز شرکت داشته و همچنین «دانشنام</w:t>
      </w:r>
      <w:r w:rsidR="00187002" w:rsidRPr="00187002">
        <w:rPr>
          <w:rStyle w:val="Char3"/>
          <w:rFonts w:hint="cs"/>
          <w:rtl/>
        </w:rPr>
        <w:t>ۀ</w:t>
      </w:r>
      <w:r w:rsidR="00527323" w:rsidRPr="00187002">
        <w:rPr>
          <w:rStyle w:val="Char3"/>
          <w:rFonts w:hint="cs"/>
          <w:rtl/>
        </w:rPr>
        <w:t xml:space="preserve"> مختصر اسلام» را با همیاری «کرامرز» تألیف کرده است.</w:t>
      </w:r>
    </w:p>
    <w:p w:rsidR="00DE30DD" w:rsidRDefault="00DE30DD" w:rsidP="002342AC">
      <w:pPr>
        <w:pStyle w:val="a1"/>
        <w:rPr>
          <w:rtl/>
        </w:rPr>
      </w:pPr>
      <w:bookmarkStart w:id="373" w:name="_Toc142614440"/>
      <w:bookmarkStart w:id="374" w:name="_Toc142614768"/>
      <w:bookmarkStart w:id="375" w:name="_Toc142615026"/>
      <w:bookmarkStart w:id="376" w:name="_Toc142615625"/>
      <w:bookmarkStart w:id="377" w:name="_Toc142615905"/>
      <w:bookmarkStart w:id="378" w:name="_Toc333836529"/>
      <w:bookmarkStart w:id="379" w:name="_Toc429212586"/>
      <w:r>
        <w:rPr>
          <w:rFonts w:hint="cs"/>
          <w:rtl/>
        </w:rPr>
        <w:t>نقد آثار گیب</w:t>
      </w:r>
      <w:bookmarkEnd w:id="373"/>
      <w:bookmarkEnd w:id="374"/>
      <w:bookmarkEnd w:id="375"/>
      <w:bookmarkEnd w:id="376"/>
      <w:bookmarkEnd w:id="377"/>
      <w:bookmarkEnd w:id="378"/>
      <w:bookmarkEnd w:id="379"/>
    </w:p>
    <w:p w:rsidR="004608AF" w:rsidRPr="00187002" w:rsidRDefault="004E1A7F" w:rsidP="004608AF">
      <w:pPr>
        <w:ind w:firstLine="284"/>
        <w:jc w:val="both"/>
        <w:rPr>
          <w:rStyle w:val="Char3"/>
          <w:rtl/>
        </w:rPr>
      </w:pPr>
      <w:r w:rsidRPr="00187002">
        <w:rPr>
          <w:rStyle w:val="Char3"/>
          <w:rFonts w:hint="cs"/>
          <w:rtl/>
        </w:rPr>
        <w:t xml:space="preserve">هامیلتون گیب در آثار خود تاحدودی به ارزش و اهمیّت </w:t>
      </w:r>
      <w:r w:rsidR="007D4290" w:rsidRPr="00187002">
        <w:rPr>
          <w:rStyle w:val="Char3"/>
          <w:rFonts w:hint="cs"/>
          <w:rtl/>
        </w:rPr>
        <w:t xml:space="preserve">اسلام اعتراف می‌کند و امتیاز اخلاقی این دین را یادآور می‌شود. </w:t>
      </w:r>
      <w:r w:rsidR="004E001D" w:rsidRPr="00187002">
        <w:rPr>
          <w:rStyle w:val="Char3"/>
          <w:rFonts w:hint="cs"/>
          <w:rtl/>
        </w:rPr>
        <w:t xml:space="preserve">در کتاب «اسلام، بررسی تاریخی» </w:t>
      </w:r>
      <w:r w:rsidR="00A26C6F" w:rsidRPr="00187002">
        <w:rPr>
          <w:rStyle w:val="Char3"/>
          <w:rFonts w:hint="cs"/>
          <w:rtl/>
        </w:rPr>
        <w:t>می‌نویسد</w:t>
      </w:r>
      <w:r w:rsidR="00156AEF" w:rsidRPr="00187002">
        <w:rPr>
          <w:rStyle w:val="Char3"/>
          <w:rFonts w:hint="cs"/>
          <w:rtl/>
        </w:rPr>
        <w:t>:</w:t>
      </w:r>
    </w:p>
    <w:p w:rsidR="003B66A5" w:rsidRPr="00187002" w:rsidRDefault="00A26C6F" w:rsidP="00C20154">
      <w:pPr>
        <w:ind w:firstLine="284"/>
        <w:jc w:val="both"/>
        <w:rPr>
          <w:rStyle w:val="Char3"/>
          <w:rtl/>
        </w:rPr>
      </w:pPr>
      <w:r w:rsidRPr="00187002">
        <w:rPr>
          <w:rStyle w:val="Char3"/>
          <w:rFonts w:hint="cs"/>
          <w:rtl/>
        </w:rPr>
        <w:t>«اسلام در درون دنیای متمدّن خارجی، به عنوان خرافات خام طایفه‌های غارتگر راه نیافت بلکه به عنوان نیرویی اخلاقی معرّفی شد که احترام همگان را برمی‌انگیخت و به منزل</w:t>
      </w:r>
      <w:r w:rsidR="00187002" w:rsidRPr="00187002">
        <w:rPr>
          <w:rStyle w:val="Char3"/>
          <w:rFonts w:hint="cs"/>
          <w:rtl/>
        </w:rPr>
        <w:t>ۀ</w:t>
      </w:r>
      <w:r w:rsidRPr="00187002">
        <w:rPr>
          <w:rStyle w:val="Char3"/>
          <w:rFonts w:hint="cs"/>
          <w:rtl/>
        </w:rPr>
        <w:t xml:space="preserve"> آیینی </w:t>
      </w:r>
      <w:r w:rsidR="005C4595" w:rsidRPr="00187002">
        <w:rPr>
          <w:rStyle w:val="Char3"/>
          <w:rFonts w:hint="cs"/>
          <w:rtl/>
        </w:rPr>
        <w:t>منطقی که مسیحیّت روم شرقی و دین زرتشت را در ایران ـ یعنی</w:t>
      </w:r>
      <w:r w:rsidR="002F7DBE">
        <w:rPr>
          <w:rStyle w:val="Char3"/>
          <w:rFonts w:hint="cs"/>
          <w:rtl/>
        </w:rPr>
        <w:t xml:space="preserve"> هریک </w:t>
      </w:r>
      <w:r w:rsidR="005C4595" w:rsidRPr="00187002">
        <w:rPr>
          <w:rStyle w:val="Char3"/>
          <w:rFonts w:hint="cs"/>
          <w:rtl/>
        </w:rPr>
        <w:t>از این دو کیش را در را در سرزمین و خاستگاه خویش ـ می‌توانست به مبارزه طلبد»</w:t>
      </w:r>
      <w:r w:rsidR="003B66A5" w:rsidRPr="00FB3928">
        <w:rPr>
          <w:rStyle w:val="Char3"/>
          <w:vertAlign w:val="superscript"/>
          <w:rtl/>
        </w:rPr>
        <w:footnoteReference w:id="198"/>
      </w:r>
      <w:r w:rsidR="00C20154" w:rsidRPr="00187002">
        <w:rPr>
          <w:rStyle w:val="Char3"/>
          <w:rFonts w:hint="cs"/>
          <w:rtl/>
        </w:rPr>
        <w:t>.</w:t>
      </w:r>
    </w:p>
    <w:p w:rsidR="00762FAD" w:rsidRPr="00187002" w:rsidRDefault="00762FAD" w:rsidP="005C4595">
      <w:pPr>
        <w:ind w:firstLine="284"/>
        <w:jc w:val="both"/>
        <w:rPr>
          <w:rStyle w:val="Char3"/>
          <w:rtl/>
        </w:rPr>
      </w:pPr>
      <w:r w:rsidRPr="00187002">
        <w:rPr>
          <w:rStyle w:val="Char3"/>
          <w:rFonts w:hint="cs"/>
          <w:rtl/>
        </w:rPr>
        <w:t>در</w:t>
      </w:r>
      <w:r w:rsidR="00F64A51" w:rsidRPr="00187002">
        <w:rPr>
          <w:rStyle w:val="Char3"/>
          <w:rFonts w:hint="cs"/>
          <w:rtl/>
        </w:rPr>
        <w:t xml:space="preserve"> </w:t>
      </w:r>
      <w:r w:rsidRPr="00187002">
        <w:rPr>
          <w:rStyle w:val="Char3"/>
          <w:rFonts w:hint="cs"/>
          <w:rtl/>
        </w:rPr>
        <w:t>بار</w:t>
      </w:r>
      <w:r w:rsidR="00187002" w:rsidRPr="00187002">
        <w:rPr>
          <w:rStyle w:val="Char3"/>
          <w:rFonts w:hint="cs"/>
          <w:rtl/>
        </w:rPr>
        <w:t>ۀ</w:t>
      </w:r>
      <w:r w:rsidRPr="00187002">
        <w:rPr>
          <w:rStyle w:val="Char3"/>
          <w:rFonts w:hint="cs"/>
          <w:rtl/>
        </w:rPr>
        <w:t xml:space="preserve"> «فقه اسلامی» </w:t>
      </w:r>
      <w:r w:rsidR="003340D7" w:rsidRPr="00187002">
        <w:rPr>
          <w:rStyle w:val="Char3"/>
          <w:rFonts w:hint="cs"/>
          <w:rtl/>
        </w:rPr>
        <w:t>و ارجمندی آن در همان کتاب می‌نویسد</w:t>
      </w:r>
      <w:r w:rsidR="00156AEF" w:rsidRPr="00187002">
        <w:rPr>
          <w:rStyle w:val="Char3"/>
          <w:rFonts w:hint="cs"/>
          <w:rtl/>
        </w:rPr>
        <w:t>:</w:t>
      </w:r>
    </w:p>
    <w:p w:rsidR="003B66A5" w:rsidRPr="00187002" w:rsidRDefault="003340D7" w:rsidP="00682AC4">
      <w:pPr>
        <w:ind w:firstLine="284"/>
        <w:jc w:val="both"/>
        <w:rPr>
          <w:rStyle w:val="Char3"/>
          <w:rtl/>
        </w:rPr>
      </w:pPr>
      <w:r w:rsidRPr="00187002">
        <w:rPr>
          <w:rStyle w:val="Char3"/>
          <w:rFonts w:hint="cs"/>
          <w:rtl/>
        </w:rPr>
        <w:t>«مهم</w:t>
      </w:r>
      <w:r w:rsidR="00F64A51" w:rsidRPr="00187002">
        <w:rPr>
          <w:rStyle w:val="Char3"/>
          <w:rFonts w:hint="cs"/>
          <w:rtl/>
        </w:rPr>
        <w:t>‌</w:t>
      </w:r>
      <w:r w:rsidRPr="00187002">
        <w:rPr>
          <w:rStyle w:val="Char3"/>
          <w:rFonts w:hint="cs"/>
          <w:rtl/>
        </w:rPr>
        <w:t>ترین علم عالم اسلام، فقه بود. به راستی می‌توان گفت که فقه همه‌چیز را اعم از انسانی و الهی، در بر می‌گرفت. هم به علت جامعیّتی که داشت و هم به جهت شور و شوقی که در مطالع</w:t>
      </w:r>
      <w:r w:rsidR="00187002" w:rsidRPr="00187002">
        <w:rPr>
          <w:rStyle w:val="Char3"/>
          <w:rFonts w:hint="cs"/>
          <w:rtl/>
        </w:rPr>
        <w:t>ۀ</w:t>
      </w:r>
      <w:r w:rsidRPr="00187002">
        <w:rPr>
          <w:rStyle w:val="Char3"/>
          <w:rFonts w:hint="cs"/>
          <w:rtl/>
        </w:rPr>
        <w:t xml:space="preserve"> آن به خرج می‌دادند. به دشواری می‌توان نظیری برای آن در جای دیگر یافت مگر در دین یهود اما گذشته از برتری عقلی و کارکرد مدرسه‌ای آن، فقه اسلامی جامع‌ترین و مؤثّرترین عامل در قالب‌ریزی نظام اجتماعی و زندگانی جامع</w:t>
      </w:r>
      <w:r w:rsidR="00187002" w:rsidRPr="00187002">
        <w:rPr>
          <w:rStyle w:val="Char3"/>
          <w:rFonts w:hint="cs"/>
          <w:rtl/>
        </w:rPr>
        <w:t>ۀ</w:t>
      </w:r>
      <w:r w:rsidRPr="00187002">
        <w:rPr>
          <w:rStyle w:val="Char3"/>
          <w:rFonts w:hint="cs"/>
          <w:rtl/>
        </w:rPr>
        <w:t xml:space="preserve"> اقوام مسلمان بود»</w:t>
      </w:r>
      <w:r w:rsidR="003B66A5" w:rsidRPr="00FB3928">
        <w:rPr>
          <w:rStyle w:val="Char3"/>
          <w:vertAlign w:val="superscript"/>
          <w:rtl/>
        </w:rPr>
        <w:footnoteReference w:id="199"/>
      </w:r>
      <w:r w:rsidR="00682AC4" w:rsidRPr="00187002">
        <w:rPr>
          <w:rStyle w:val="Char3"/>
          <w:rFonts w:hint="cs"/>
          <w:rtl/>
        </w:rPr>
        <w:t>.</w:t>
      </w:r>
    </w:p>
    <w:p w:rsidR="00480531" w:rsidRPr="00187002" w:rsidRDefault="00480531" w:rsidP="003340D7">
      <w:pPr>
        <w:ind w:firstLine="284"/>
        <w:jc w:val="both"/>
        <w:rPr>
          <w:rStyle w:val="Char3"/>
          <w:rtl/>
        </w:rPr>
      </w:pPr>
      <w:r w:rsidRPr="00187002">
        <w:rPr>
          <w:rStyle w:val="Char3"/>
          <w:rFonts w:hint="cs"/>
          <w:rtl/>
        </w:rPr>
        <w:t>گیب دربار</w:t>
      </w:r>
      <w:r w:rsidR="00187002" w:rsidRPr="00187002">
        <w:rPr>
          <w:rStyle w:val="Char3"/>
          <w:rFonts w:hint="cs"/>
          <w:rtl/>
        </w:rPr>
        <w:t>ۀ</w:t>
      </w:r>
      <w:r w:rsidRPr="00187002">
        <w:rPr>
          <w:rStyle w:val="Char3"/>
          <w:rFonts w:hint="cs"/>
          <w:rtl/>
        </w:rPr>
        <w:t xml:space="preserve"> «قرآن کریم» و بی‌مانند بودن آن می‌نویسد</w:t>
      </w:r>
      <w:r w:rsidR="00156AEF" w:rsidRPr="00187002">
        <w:rPr>
          <w:rStyle w:val="Char3"/>
          <w:rFonts w:hint="cs"/>
          <w:rtl/>
        </w:rPr>
        <w:t>:</w:t>
      </w:r>
    </w:p>
    <w:p w:rsidR="003340D7" w:rsidRPr="00187002" w:rsidRDefault="00480531" w:rsidP="00503BC3">
      <w:pPr>
        <w:ind w:firstLine="284"/>
        <w:jc w:val="both"/>
        <w:rPr>
          <w:rStyle w:val="Char3"/>
          <w:rtl/>
        </w:rPr>
      </w:pPr>
      <w:r w:rsidRPr="00187002">
        <w:rPr>
          <w:rStyle w:val="Char3"/>
          <w:rFonts w:hint="cs"/>
          <w:rtl/>
        </w:rPr>
        <w:t xml:space="preserve">«ابراز هرگونه </w:t>
      </w:r>
      <w:r w:rsidR="00554997" w:rsidRPr="00187002">
        <w:rPr>
          <w:rStyle w:val="Char3"/>
          <w:rFonts w:hint="cs"/>
          <w:rtl/>
        </w:rPr>
        <w:t>هنر و مهارتی در کار تألیف و تصنیف در قبال قرآن، هیچ است»</w:t>
      </w:r>
      <w:r w:rsidR="003340D7" w:rsidRPr="00FB3928">
        <w:rPr>
          <w:rStyle w:val="Char3"/>
          <w:vertAlign w:val="superscript"/>
          <w:rtl/>
        </w:rPr>
        <w:footnoteReference w:id="200"/>
      </w:r>
      <w:r w:rsidR="00503BC3" w:rsidRPr="00187002">
        <w:rPr>
          <w:rStyle w:val="Char3"/>
          <w:rFonts w:hint="cs"/>
          <w:rtl/>
        </w:rPr>
        <w:t>.</w:t>
      </w:r>
    </w:p>
    <w:p w:rsidR="00D14B9A" w:rsidRPr="00187002" w:rsidRDefault="00D14B9A" w:rsidP="00D14B9A">
      <w:pPr>
        <w:ind w:firstLine="284"/>
        <w:jc w:val="both"/>
        <w:rPr>
          <w:rStyle w:val="Char3"/>
          <w:rtl/>
        </w:rPr>
      </w:pPr>
      <w:r w:rsidRPr="00187002">
        <w:rPr>
          <w:rStyle w:val="Char3"/>
          <w:rFonts w:hint="cs"/>
          <w:rtl/>
        </w:rPr>
        <w:t>با وجود انصاف و خوشبینی گیب در برابر اسلام، وی نتوانسته تمام ابعاد این دین را به درستی درک کند و در موارد گوناگونی (تاریخی، فقهی، تفسیری ...) دچار لغزش‌ و خطا شده است. ما در اینجا نمونه‌هایی از اشتباهات وی را نشان می‌دهیم.</w:t>
      </w:r>
    </w:p>
    <w:p w:rsidR="00D14B9A" w:rsidRPr="00187002" w:rsidRDefault="00D14B9A" w:rsidP="00D14B9A">
      <w:pPr>
        <w:ind w:firstLine="284"/>
        <w:jc w:val="both"/>
        <w:rPr>
          <w:rStyle w:val="Char3"/>
          <w:rtl/>
        </w:rPr>
      </w:pPr>
      <w:r w:rsidRPr="00187002">
        <w:rPr>
          <w:rStyle w:val="Char3"/>
          <w:rFonts w:hint="cs"/>
          <w:rtl/>
        </w:rPr>
        <w:t>از جمله خطاهای تاریخی هامیلتون گیب یکی آن است که می‌نویسد</w:t>
      </w:r>
      <w:r w:rsidR="00156AEF" w:rsidRPr="00187002">
        <w:rPr>
          <w:rStyle w:val="Char3"/>
          <w:rFonts w:hint="cs"/>
          <w:rtl/>
        </w:rPr>
        <w:t>:</w:t>
      </w:r>
    </w:p>
    <w:p w:rsidR="003340D7" w:rsidRPr="00187002" w:rsidRDefault="00D14B9A" w:rsidP="001B3314">
      <w:pPr>
        <w:ind w:firstLine="284"/>
        <w:jc w:val="both"/>
        <w:rPr>
          <w:rStyle w:val="Char3"/>
          <w:rtl/>
        </w:rPr>
      </w:pPr>
      <w:r w:rsidRPr="00187002">
        <w:rPr>
          <w:rStyle w:val="Char3"/>
          <w:rFonts w:hint="cs"/>
          <w:rtl/>
        </w:rPr>
        <w:t>«استمداد مردم مدینه از او (محمد</w:t>
      </w:r>
      <w:r w:rsidR="004841BE" w:rsidRPr="00187002">
        <w:rPr>
          <w:rStyle w:val="Char3"/>
          <w:rFonts w:hint="cs"/>
          <w:rtl/>
        </w:rPr>
        <w:t xml:space="preserve"> </w:t>
      </w:r>
      <w:r w:rsidR="00FB3928" w:rsidRPr="00FB3928">
        <w:rPr>
          <w:rStyle w:val="Char3"/>
          <w:rFonts w:cs="CTraditional Arabic" w:hint="cs"/>
          <w:rtl/>
        </w:rPr>
        <w:t>ج</w:t>
      </w:r>
      <w:r w:rsidRPr="00187002">
        <w:rPr>
          <w:rStyle w:val="Char3"/>
          <w:rFonts w:hint="cs"/>
          <w:rtl/>
        </w:rPr>
        <w:t>) به جهت سجایای اخلاقی وی بود، نه به علّت تعالیم دینیش»!</w:t>
      </w:r>
      <w:r w:rsidR="003340D7" w:rsidRPr="00FB3928">
        <w:rPr>
          <w:rStyle w:val="Char3"/>
          <w:vertAlign w:val="superscript"/>
          <w:rtl/>
        </w:rPr>
        <w:footnoteReference w:id="201"/>
      </w:r>
      <w:r w:rsidR="001B3314" w:rsidRPr="00187002">
        <w:rPr>
          <w:rStyle w:val="Char3"/>
          <w:rFonts w:hint="cs"/>
          <w:rtl/>
        </w:rPr>
        <w:t>.</w:t>
      </w:r>
    </w:p>
    <w:p w:rsidR="003340D7" w:rsidRPr="00187002" w:rsidRDefault="00D14B9A" w:rsidP="003F54BA">
      <w:pPr>
        <w:ind w:firstLine="284"/>
        <w:jc w:val="both"/>
        <w:rPr>
          <w:rStyle w:val="Char3"/>
          <w:rtl/>
        </w:rPr>
      </w:pPr>
      <w:r w:rsidRPr="00187002">
        <w:rPr>
          <w:rStyle w:val="Char3"/>
          <w:rFonts w:hint="cs"/>
          <w:rtl/>
        </w:rPr>
        <w:t>این ادعای گیب مدرک تاریخی ندارد، بلکه مدارک تاریخی برخلاف آن گواهی می‌دهند. زیرا در تاریخ می‌خوانیم که گروهی از مردم مدینه به هنگام زیارت کعبه، با پیامبر اسلام</w:t>
      </w:r>
      <w:r w:rsidR="00C80C32">
        <w:rPr>
          <w:rStyle w:val="Char3"/>
          <w:rFonts w:hint="cs"/>
          <w:rtl/>
        </w:rPr>
        <w:t xml:space="preserve"> </w:t>
      </w:r>
      <w:r w:rsidR="00FB3928" w:rsidRPr="00FB3928">
        <w:rPr>
          <w:rStyle w:val="Char3"/>
          <w:rFonts w:cs="CTraditional Arabic" w:hint="cs"/>
          <w:rtl/>
        </w:rPr>
        <w:t>ج</w:t>
      </w:r>
      <w:r w:rsidRPr="00187002">
        <w:rPr>
          <w:rStyle w:val="Char3"/>
          <w:rFonts w:hint="cs"/>
          <w:rtl/>
        </w:rPr>
        <w:t xml:space="preserve"> روبرو شدند و به خواست خدا تحت‌تأثیر سخنان وی قرار گرفتند و به رسالت پیامبر ایمان آوردند و امیدوار شدند که در سای</w:t>
      </w:r>
      <w:r w:rsidR="00187002" w:rsidRPr="00187002">
        <w:rPr>
          <w:rStyle w:val="Char3"/>
          <w:rFonts w:hint="cs"/>
          <w:rtl/>
        </w:rPr>
        <w:t>ۀ</w:t>
      </w:r>
      <w:r w:rsidRPr="00187002">
        <w:rPr>
          <w:rStyle w:val="Char3"/>
          <w:rFonts w:hint="cs"/>
          <w:rtl/>
        </w:rPr>
        <w:t xml:space="preserve"> تعالیم او به وحدت دست یابند و با وی «بیعت» کردند</w:t>
      </w:r>
      <w:r w:rsidR="003340D7" w:rsidRPr="00FB3928">
        <w:rPr>
          <w:rStyle w:val="Char3"/>
          <w:vertAlign w:val="superscript"/>
          <w:rtl/>
        </w:rPr>
        <w:footnoteReference w:id="202"/>
      </w:r>
      <w:r w:rsidR="00727DB2" w:rsidRPr="00187002">
        <w:rPr>
          <w:rStyle w:val="Char3"/>
          <w:rFonts w:hint="cs"/>
          <w:rtl/>
        </w:rPr>
        <w:t>.</w:t>
      </w:r>
      <w:r w:rsidRPr="00187002">
        <w:rPr>
          <w:rStyle w:val="Char3"/>
          <w:rFonts w:hint="cs"/>
          <w:rtl/>
        </w:rPr>
        <w:t xml:space="preserve"> آنگاه به مدینه (یثرب) بازگشتند و در آنجا به تبلیغ اسلام همّت گماردند و محیط شهر را آماد</w:t>
      </w:r>
      <w:r w:rsidR="00187002" w:rsidRPr="00187002">
        <w:rPr>
          <w:rStyle w:val="Char3"/>
          <w:rFonts w:hint="cs"/>
          <w:rtl/>
        </w:rPr>
        <w:t>ۀ</w:t>
      </w:r>
      <w:r w:rsidRPr="00187002">
        <w:rPr>
          <w:rStyle w:val="Char3"/>
          <w:rFonts w:hint="cs"/>
          <w:rtl/>
        </w:rPr>
        <w:t xml:space="preserve"> هجرت رسول</w:t>
      </w:r>
      <w:r w:rsidR="001635BC" w:rsidRPr="00187002">
        <w:rPr>
          <w:rStyle w:val="Char3"/>
          <w:rFonts w:hint="cs"/>
          <w:rtl/>
        </w:rPr>
        <w:t xml:space="preserve"> </w:t>
      </w:r>
      <w:r w:rsidR="00FB3928" w:rsidRPr="00FB3928">
        <w:rPr>
          <w:rStyle w:val="Char3"/>
          <w:rFonts w:cs="CTraditional Arabic" w:hint="cs"/>
          <w:rtl/>
        </w:rPr>
        <w:t>ج</w:t>
      </w:r>
      <w:r w:rsidRPr="00187002">
        <w:rPr>
          <w:rStyle w:val="Char3"/>
          <w:rFonts w:hint="cs"/>
          <w:rtl/>
        </w:rPr>
        <w:t xml:space="preserve"> ساختند و سپس برای پیامبر</w:t>
      </w:r>
      <w:r w:rsidR="001635BC" w:rsidRPr="00187002">
        <w:rPr>
          <w:rStyle w:val="Char3"/>
          <w:rFonts w:hint="cs"/>
          <w:rtl/>
        </w:rPr>
        <w:t xml:space="preserve"> </w:t>
      </w:r>
      <w:r w:rsidR="00FB3928" w:rsidRPr="00FB3928">
        <w:rPr>
          <w:rStyle w:val="Char3"/>
          <w:rFonts w:cs="CTraditional Arabic" w:hint="cs"/>
          <w:rtl/>
        </w:rPr>
        <w:t>ج</w:t>
      </w:r>
      <w:r w:rsidRPr="00187002">
        <w:rPr>
          <w:rStyle w:val="Char3"/>
          <w:rFonts w:hint="cs"/>
          <w:rtl/>
        </w:rPr>
        <w:t xml:space="preserve"> پیغام فرستادند که به سوی ما بیا و متعهد شدند تا در برابر خویش و بیگانه او را یاری کنند</w:t>
      </w:r>
      <w:r w:rsidR="003340D7" w:rsidRPr="00FB3928">
        <w:rPr>
          <w:rStyle w:val="Char3"/>
          <w:vertAlign w:val="superscript"/>
          <w:rtl/>
        </w:rPr>
        <w:footnoteReference w:id="203"/>
      </w:r>
      <w:r w:rsidR="003F54BA" w:rsidRPr="00187002">
        <w:rPr>
          <w:rStyle w:val="Char3"/>
          <w:rFonts w:hint="cs"/>
          <w:rtl/>
        </w:rPr>
        <w:t>.</w:t>
      </w:r>
    </w:p>
    <w:p w:rsidR="00D14B9A" w:rsidRPr="00187002" w:rsidRDefault="00D14B9A" w:rsidP="00D14B9A">
      <w:pPr>
        <w:ind w:firstLine="284"/>
        <w:jc w:val="both"/>
        <w:rPr>
          <w:rStyle w:val="Char3"/>
          <w:rtl/>
        </w:rPr>
      </w:pPr>
      <w:r w:rsidRPr="00187002">
        <w:rPr>
          <w:rStyle w:val="Char3"/>
          <w:rFonts w:hint="cs"/>
          <w:rtl/>
        </w:rPr>
        <w:t>مردم مدینه اگر رسالت پیامبر و تعالیم اسلام را باور نکرده بودند، در مقایس</w:t>
      </w:r>
      <w:r w:rsidR="00187002" w:rsidRPr="00187002">
        <w:rPr>
          <w:rStyle w:val="Char3"/>
          <w:rFonts w:hint="cs"/>
          <w:rtl/>
        </w:rPr>
        <w:t>ۀ</w:t>
      </w:r>
      <w:r w:rsidRPr="00187002">
        <w:rPr>
          <w:rStyle w:val="Char3"/>
          <w:rFonts w:hint="cs"/>
          <w:rtl/>
        </w:rPr>
        <w:t xml:space="preserve"> مسلمانان و قریش البته جانب قریش را می‌گرفتند چرا که قریش قبیله‌ای پرنفوذ و قدرتمند بود و سدانت کعبه را به عهده داشت و با مدنی‌ها نیز همکیش بود و آنان به قریش نیازمندتر بودند تا به محمد</w:t>
      </w:r>
      <w:r w:rsidR="001E13D9" w:rsidRPr="00187002">
        <w:rPr>
          <w:rStyle w:val="Char3"/>
          <w:rFonts w:hint="cs"/>
          <w:rtl/>
        </w:rPr>
        <w:t xml:space="preserve"> </w:t>
      </w:r>
      <w:r w:rsidR="00FB3928" w:rsidRPr="00FB3928">
        <w:rPr>
          <w:rStyle w:val="Char3"/>
          <w:rFonts w:cs="CTraditional Arabic" w:hint="cs"/>
          <w:rtl/>
        </w:rPr>
        <w:t>ج</w:t>
      </w:r>
      <w:r w:rsidRPr="00187002">
        <w:rPr>
          <w:rStyle w:val="Char3"/>
          <w:rFonts w:hint="cs"/>
          <w:rtl/>
        </w:rPr>
        <w:t>. ضمناً دعوت پیامبر به مدینه و پذیرایی از او، مکّیان بت‌پرست و هم</w:t>
      </w:r>
      <w:r w:rsidR="00187002" w:rsidRPr="00187002">
        <w:rPr>
          <w:rStyle w:val="Char3"/>
          <w:rFonts w:hint="cs"/>
          <w:rtl/>
        </w:rPr>
        <w:t>ۀ</w:t>
      </w:r>
      <w:r w:rsidRPr="00187002">
        <w:rPr>
          <w:rStyle w:val="Char3"/>
          <w:rFonts w:hint="cs"/>
          <w:rtl/>
        </w:rPr>
        <w:t xml:space="preserve"> قبایل مشرک را بر ضدّ مدنی‌ها برمی‌انگیخت و کاری برخلاف مصلحت بود! پس ایمان به رسالت پیامبر</w:t>
      </w:r>
      <w:r w:rsidR="00131C54" w:rsidRPr="00187002">
        <w:rPr>
          <w:rStyle w:val="Char3"/>
          <w:rFonts w:hint="cs"/>
          <w:rtl/>
        </w:rPr>
        <w:t xml:space="preserve"> </w:t>
      </w:r>
      <w:r w:rsidR="00FB3928" w:rsidRPr="00FB3928">
        <w:rPr>
          <w:rStyle w:val="Char3"/>
          <w:rFonts w:cs="CTraditional Arabic" w:hint="cs"/>
          <w:rtl/>
        </w:rPr>
        <w:t>ج</w:t>
      </w:r>
      <w:r w:rsidRPr="00187002">
        <w:rPr>
          <w:rStyle w:val="Char3"/>
          <w:rFonts w:hint="cs"/>
          <w:rtl/>
        </w:rPr>
        <w:t xml:space="preserve"> مردم مدینه را به حمایت و دفاع از او واداشت و به فداکاری در راه اسلام برانگیخت. اما اخلاق شخصی و طرز برخورد پیامبر البته به دعوت او کمک می‌کرد نه آنکه هم</w:t>
      </w:r>
      <w:r w:rsidR="00187002" w:rsidRPr="00187002">
        <w:rPr>
          <w:rStyle w:val="Char3"/>
          <w:rFonts w:hint="cs"/>
          <w:rtl/>
        </w:rPr>
        <w:t>ۀ</w:t>
      </w:r>
      <w:r w:rsidRPr="00187002">
        <w:rPr>
          <w:rStyle w:val="Char3"/>
          <w:rFonts w:hint="cs"/>
          <w:rtl/>
        </w:rPr>
        <w:t xml:space="preserve"> نفوذ پیامبر</w:t>
      </w:r>
      <w:r w:rsidR="00131C54" w:rsidRPr="00187002">
        <w:rPr>
          <w:rStyle w:val="Char3"/>
          <w:rFonts w:hint="cs"/>
          <w:rtl/>
        </w:rPr>
        <w:t xml:space="preserve"> </w:t>
      </w:r>
      <w:r w:rsidR="00FB3928" w:rsidRPr="00FB3928">
        <w:rPr>
          <w:rStyle w:val="Char3"/>
          <w:rFonts w:cs="CTraditional Arabic" w:hint="cs"/>
          <w:rtl/>
        </w:rPr>
        <w:t>ج</w:t>
      </w:r>
      <w:r w:rsidRPr="00187002">
        <w:rPr>
          <w:rStyle w:val="Char3"/>
          <w:rFonts w:hint="cs"/>
          <w:rtl/>
        </w:rPr>
        <w:t xml:space="preserve"> مرهون اخلاق وی (بدون تعالیم و آیینش) باشد.</w:t>
      </w:r>
    </w:p>
    <w:p w:rsidR="00D14B9A" w:rsidRPr="00187002" w:rsidRDefault="00D14B9A" w:rsidP="00D14B9A">
      <w:pPr>
        <w:ind w:firstLine="284"/>
        <w:jc w:val="both"/>
        <w:rPr>
          <w:rStyle w:val="Char3"/>
          <w:rtl/>
        </w:rPr>
      </w:pPr>
      <w:r w:rsidRPr="00187002">
        <w:rPr>
          <w:rStyle w:val="Char3"/>
          <w:rFonts w:hint="cs"/>
          <w:rtl/>
        </w:rPr>
        <w:t>گیب در بحث از مباحث فقهی اسلام نیز دچار اشتباه شده است مثلاً می‌نویسد</w:t>
      </w:r>
      <w:r w:rsidR="00156AEF" w:rsidRPr="00187002">
        <w:rPr>
          <w:rStyle w:val="Char3"/>
          <w:rFonts w:hint="cs"/>
          <w:rtl/>
        </w:rPr>
        <w:t>:</w:t>
      </w:r>
    </w:p>
    <w:p w:rsidR="003340D7" w:rsidRPr="00187002" w:rsidRDefault="00D14B9A" w:rsidP="00131C54">
      <w:pPr>
        <w:ind w:firstLine="284"/>
        <w:jc w:val="both"/>
        <w:rPr>
          <w:rStyle w:val="Char3"/>
          <w:rtl/>
        </w:rPr>
      </w:pPr>
      <w:r w:rsidRPr="00187002">
        <w:rPr>
          <w:rStyle w:val="Char3"/>
          <w:rFonts w:hint="cs"/>
          <w:rtl/>
        </w:rPr>
        <w:t xml:space="preserve">«در موارد بیماری یا خطر، </w:t>
      </w:r>
      <w:r w:rsidR="00241A2F" w:rsidRPr="00187002">
        <w:rPr>
          <w:rStyle w:val="Char3"/>
          <w:rFonts w:hint="cs"/>
          <w:rtl/>
        </w:rPr>
        <w:t>نماز را می‌توان موقّتاً ترک کرد»</w:t>
      </w:r>
      <w:r w:rsidR="003340D7" w:rsidRPr="00FB3928">
        <w:rPr>
          <w:rStyle w:val="Char3"/>
          <w:vertAlign w:val="superscript"/>
          <w:rtl/>
        </w:rPr>
        <w:footnoteReference w:id="204"/>
      </w:r>
      <w:r w:rsidR="00131C54" w:rsidRPr="00187002">
        <w:rPr>
          <w:rStyle w:val="Char3"/>
          <w:rFonts w:hint="cs"/>
          <w:rtl/>
        </w:rPr>
        <w:t>.</w:t>
      </w:r>
    </w:p>
    <w:p w:rsidR="00241A2F" w:rsidRPr="00187002" w:rsidRDefault="00A971FB" w:rsidP="000A4E64">
      <w:pPr>
        <w:ind w:firstLine="284"/>
        <w:jc w:val="both"/>
        <w:rPr>
          <w:rStyle w:val="Char3"/>
          <w:rtl/>
        </w:rPr>
      </w:pPr>
      <w:r w:rsidRPr="00187002">
        <w:rPr>
          <w:rStyle w:val="Char3"/>
          <w:rFonts w:hint="cs"/>
          <w:rtl/>
        </w:rPr>
        <w:t>با اینکه می‌دانیم به هنگام خطر، نمازها قصر (کوتاه) می‌شوند نه ترک! چنانکه در سور</w:t>
      </w:r>
      <w:r w:rsidR="00187002" w:rsidRPr="00187002">
        <w:rPr>
          <w:rStyle w:val="Char3"/>
          <w:rFonts w:hint="cs"/>
          <w:rtl/>
        </w:rPr>
        <w:t>ۀ</w:t>
      </w:r>
      <w:r w:rsidRPr="00187002">
        <w:rPr>
          <w:rStyle w:val="Char3"/>
          <w:rFonts w:hint="cs"/>
          <w:rtl/>
        </w:rPr>
        <w:t xml:space="preserve"> نساء آی</w:t>
      </w:r>
      <w:r w:rsidR="00187002" w:rsidRPr="00187002">
        <w:rPr>
          <w:rStyle w:val="Char3"/>
          <w:rFonts w:hint="cs"/>
          <w:rtl/>
        </w:rPr>
        <w:t>ۀ</w:t>
      </w:r>
      <w:r w:rsidRPr="00187002">
        <w:rPr>
          <w:rStyle w:val="Char3"/>
          <w:rFonts w:hint="cs"/>
          <w:rtl/>
        </w:rPr>
        <w:t xml:space="preserve"> 101 به تصریح آمده است</w:t>
      </w:r>
      <w:r w:rsidR="00241A2F" w:rsidRPr="00FB3928">
        <w:rPr>
          <w:rStyle w:val="Char3"/>
          <w:vertAlign w:val="superscript"/>
          <w:rtl/>
        </w:rPr>
        <w:footnoteReference w:id="205"/>
      </w:r>
      <w:r w:rsidR="000A4E64" w:rsidRPr="00187002">
        <w:rPr>
          <w:rStyle w:val="Char3"/>
          <w:rFonts w:hint="cs"/>
          <w:rtl/>
        </w:rPr>
        <w:t>.</w:t>
      </w:r>
      <w:r w:rsidRPr="00187002">
        <w:rPr>
          <w:rStyle w:val="Char3"/>
          <w:rFonts w:hint="cs"/>
          <w:rtl/>
        </w:rPr>
        <w:t xml:space="preserve"> همچنین در وقت بیماری، می‌توان نماز را مثلاً نشسته یا به پهلو خواند اما نباید آن را ترک کرد چنانکه پیامبر اسلام</w:t>
      </w:r>
      <w:r w:rsidR="00C2414B" w:rsidRPr="00187002">
        <w:rPr>
          <w:rStyle w:val="Char3"/>
          <w:rFonts w:hint="cs"/>
          <w:rtl/>
        </w:rPr>
        <w:t xml:space="preserve"> </w:t>
      </w:r>
      <w:r w:rsidR="00FB3928" w:rsidRPr="00FB3928">
        <w:rPr>
          <w:rStyle w:val="Char3"/>
          <w:rFonts w:cs="CTraditional Arabic" w:hint="cs"/>
          <w:rtl/>
        </w:rPr>
        <w:t>ج</w:t>
      </w:r>
      <w:r w:rsidRPr="00187002">
        <w:rPr>
          <w:rStyle w:val="Char3"/>
          <w:rFonts w:hint="cs"/>
          <w:rtl/>
        </w:rPr>
        <w:t xml:space="preserve"> فرموده است:</w:t>
      </w:r>
    </w:p>
    <w:p w:rsidR="00241A2F" w:rsidRPr="00187002" w:rsidRDefault="00A971FB" w:rsidP="00C2414B">
      <w:pPr>
        <w:ind w:firstLine="284"/>
        <w:jc w:val="both"/>
        <w:rPr>
          <w:rStyle w:val="Char3"/>
          <w:rtl/>
        </w:rPr>
      </w:pPr>
      <w:r w:rsidRPr="00F64A51">
        <w:rPr>
          <w:rStyle w:val="Char2"/>
          <w:rFonts w:hint="cs"/>
          <w:rtl/>
        </w:rPr>
        <w:t>«</w:t>
      </w:r>
      <w:r w:rsidR="00C2414B" w:rsidRPr="00F64A51">
        <w:rPr>
          <w:rStyle w:val="Char2"/>
          <w:rtl/>
        </w:rPr>
        <w:t>صلّ</w:t>
      </w:r>
      <w:r w:rsidR="00C2414B" w:rsidRPr="00F64A51">
        <w:rPr>
          <w:rStyle w:val="Char2"/>
          <w:rFonts w:hint="cs"/>
          <w:rtl/>
        </w:rPr>
        <w:t>ِ</w:t>
      </w:r>
      <w:r w:rsidRPr="00F64A51">
        <w:rPr>
          <w:rStyle w:val="Char2"/>
          <w:rtl/>
        </w:rPr>
        <w:t xml:space="preserve"> قائماً فإنْ لمْ تستطعْ فقاعداً فإنْ لمْ تستطعْ فعلی جنبٍ، فإنْ لمْ تستطعْ فمستلقیاً</w:t>
      </w:r>
      <w:r w:rsidRPr="00F64A51">
        <w:rPr>
          <w:rStyle w:val="Char2"/>
          <w:rFonts w:hint="cs"/>
          <w:rtl/>
        </w:rPr>
        <w:t>»</w:t>
      </w:r>
      <w:r w:rsidR="00241A2F" w:rsidRPr="00FB3928">
        <w:rPr>
          <w:rStyle w:val="Char3"/>
          <w:vertAlign w:val="superscript"/>
          <w:rtl/>
        </w:rPr>
        <w:footnoteReference w:id="206"/>
      </w:r>
      <w:r w:rsidR="00C2414B">
        <w:rPr>
          <w:rFonts w:cs="B Badr" w:hint="cs"/>
          <w:b/>
          <w:bCs/>
          <w:sz w:val="28"/>
          <w:szCs w:val="32"/>
          <w:rtl/>
          <w:lang w:bidi="fa-IR"/>
        </w:rPr>
        <w:t>.</w:t>
      </w:r>
    </w:p>
    <w:p w:rsidR="00A971FB" w:rsidRPr="00187002" w:rsidRDefault="00153368" w:rsidP="00241A2F">
      <w:pPr>
        <w:ind w:firstLine="284"/>
        <w:jc w:val="both"/>
        <w:rPr>
          <w:rStyle w:val="Char3"/>
          <w:rtl/>
        </w:rPr>
      </w:pPr>
      <w:r w:rsidRPr="00187002">
        <w:rPr>
          <w:rStyle w:val="Char3"/>
          <w:rFonts w:hint="cs"/>
          <w:rtl/>
        </w:rPr>
        <w:t>یعنی</w:t>
      </w:r>
      <w:r w:rsidR="00156AEF" w:rsidRPr="00187002">
        <w:rPr>
          <w:rStyle w:val="Char3"/>
          <w:rFonts w:hint="cs"/>
          <w:rtl/>
        </w:rPr>
        <w:t>:</w:t>
      </w:r>
      <w:r w:rsidRPr="00187002">
        <w:rPr>
          <w:rStyle w:val="Char3"/>
          <w:rFonts w:hint="cs"/>
          <w:rtl/>
        </w:rPr>
        <w:t xml:space="preserve"> «نماز را ایستاده بگزار و اگر توانایی نداشتی نشسته بخوان و چون نتوانستی به پهلو و اگر نه، در حالی که به پشت افتاده‌ای برگزار </w:t>
      </w:r>
      <w:r w:rsidR="00524AA9" w:rsidRPr="00187002">
        <w:rPr>
          <w:rStyle w:val="Char3"/>
          <w:rFonts w:hint="cs"/>
          <w:rtl/>
        </w:rPr>
        <w:t>کن</w:t>
      </w:r>
      <w:r w:rsidRPr="00187002">
        <w:rPr>
          <w:rStyle w:val="Char3"/>
          <w:rFonts w:hint="cs"/>
          <w:rtl/>
        </w:rPr>
        <w:t>»</w:t>
      </w:r>
      <w:r w:rsidR="00524AA9" w:rsidRPr="00187002">
        <w:rPr>
          <w:rStyle w:val="Char3"/>
          <w:rFonts w:hint="cs"/>
          <w:rtl/>
        </w:rPr>
        <w:t>.</w:t>
      </w:r>
    </w:p>
    <w:p w:rsidR="00153368" w:rsidRPr="00187002" w:rsidRDefault="00876DF7" w:rsidP="00F64A51">
      <w:pPr>
        <w:ind w:firstLine="284"/>
        <w:jc w:val="both"/>
        <w:rPr>
          <w:rStyle w:val="Char3"/>
          <w:rtl/>
        </w:rPr>
      </w:pPr>
      <w:r w:rsidRPr="00187002">
        <w:rPr>
          <w:rStyle w:val="Char3"/>
          <w:rFonts w:hint="cs"/>
          <w:rtl/>
        </w:rPr>
        <w:t>از</w:t>
      </w:r>
      <w:r w:rsidR="000E0E65" w:rsidRPr="00187002">
        <w:rPr>
          <w:rStyle w:val="Char3"/>
          <w:rFonts w:hint="cs"/>
          <w:rtl/>
        </w:rPr>
        <w:t xml:space="preserve"> این‌ها </w:t>
      </w:r>
      <w:r w:rsidRPr="00187002">
        <w:rPr>
          <w:rStyle w:val="Char3"/>
          <w:rFonts w:hint="cs"/>
          <w:rtl/>
        </w:rPr>
        <w:t>که بگذریم گیب در تفسیر واژه‌های قرآنی نیز گاهی به خطا می‌رود مثلاً کلم</w:t>
      </w:r>
      <w:r w:rsidR="00187002" w:rsidRPr="00187002">
        <w:rPr>
          <w:rStyle w:val="Char3"/>
          <w:rFonts w:hint="cs"/>
          <w:rtl/>
        </w:rPr>
        <w:t>ۀ</w:t>
      </w:r>
      <w:r w:rsidRPr="00187002">
        <w:rPr>
          <w:rStyle w:val="Char3"/>
          <w:rFonts w:hint="cs"/>
          <w:rtl/>
        </w:rPr>
        <w:t xml:space="preserve"> </w:t>
      </w:r>
      <w:r w:rsidRPr="00F64A51">
        <w:rPr>
          <w:rStyle w:val="Char0"/>
          <w:rFonts w:hint="cs"/>
          <w:rtl/>
        </w:rPr>
        <w:t>«الأمّ</w:t>
      </w:r>
      <w:r w:rsidR="00F64A51">
        <w:rPr>
          <w:rStyle w:val="Char0"/>
          <w:rFonts w:hint="cs"/>
          <w:rtl/>
        </w:rPr>
        <w:t>ي</w:t>
      </w:r>
      <w:r w:rsidRPr="00F64A51">
        <w:rPr>
          <w:rStyle w:val="Char0"/>
          <w:rFonts w:hint="cs"/>
          <w:rtl/>
        </w:rPr>
        <w:t>»</w:t>
      </w:r>
      <w:r w:rsidRPr="00187002">
        <w:rPr>
          <w:rStyle w:val="Char3"/>
          <w:rFonts w:hint="cs"/>
          <w:rtl/>
        </w:rPr>
        <w:t xml:space="preserve"> را به معنای «غیر یهودی»! ترجمه می‌کند و از این رو دربار</w:t>
      </w:r>
      <w:r w:rsidR="00187002" w:rsidRPr="00187002">
        <w:rPr>
          <w:rStyle w:val="Char3"/>
          <w:rFonts w:hint="cs"/>
          <w:rtl/>
        </w:rPr>
        <w:t>ۀ</w:t>
      </w:r>
      <w:r w:rsidRPr="00187002">
        <w:rPr>
          <w:rStyle w:val="Char3"/>
          <w:rFonts w:hint="cs"/>
          <w:rtl/>
        </w:rPr>
        <w:t xml:space="preserve"> وصف پیامبر اسلام به </w:t>
      </w:r>
      <w:r w:rsidRPr="00F64A51">
        <w:rPr>
          <w:rStyle w:val="Char0"/>
          <w:rFonts w:hint="cs"/>
          <w:rtl/>
        </w:rPr>
        <w:t>«النّب</w:t>
      </w:r>
      <w:r w:rsidR="00F64A51">
        <w:rPr>
          <w:rStyle w:val="Char0"/>
          <w:rFonts w:hint="cs"/>
          <w:rtl/>
        </w:rPr>
        <w:t>ي</w:t>
      </w:r>
      <w:r w:rsidRPr="00F64A51">
        <w:rPr>
          <w:rStyle w:val="Char0"/>
          <w:rFonts w:hint="cs"/>
          <w:rtl/>
        </w:rPr>
        <w:t>ُّ الأمّ</w:t>
      </w:r>
      <w:r w:rsidR="00F64A51">
        <w:rPr>
          <w:rStyle w:val="Char0"/>
          <w:rFonts w:hint="cs"/>
          <w:rtl/>
        </w:rPr>
        <w:t>ي</w:t>
      </w:r>
      <w:r w:rsidRPr="00F64A51">
        <w:rPr>
          <w:rStyle w:val="Char0"/>
          <w:rFonts w:hint="cs"/>
          <w:rtl/>
        </w:rPr>
        <w:t>»</w:t>
      </w:r>
      <w:r w:rsidRPr="00187002">
        <w:rPr>
          <w:rStyle w:val="Char3"/>
          <w:rFonts w:hint="cs"/>
          <w:rtl/>
        </w:rPr>
        <w:t xml:space="preserve"> می‌نویسد</w:t>
      </w:r>
      <w:r w:rsidR="00156AEF" w:rsidRPr="00187002">
        <w:rPr>
          <w:rStyle w:val="Char3"/>
          <w:rFonts w:hint="cs"/>
          <w:rtl/>
        </w:rPr>
        <w:t>:</w:t>
      </w:r>
    </w:p>
    <w:p w:rsidR="00241A2F" w:rsidRPr="00187002" w:rsidRDefault="00876DF7" w:rsidP="00F64A51">
      <w:pPr>
        <w:ind w:firstLine="284"/>
        <w:jc w:val="both"/>
        <w:rPr>
          <w:rStyle w:val="Char3"/>
          <w:rtl/>
        </w:rPr>
      </w:pPr>
      <w:r w:rsidRPr="00187002">
        <w:rPr>
          <w:rStyle w:val="Char3"/>
          <w:rFonts w:hint="cs"/>
          <w:rtl/>
        </w:rPr>
        <w:t>یعنی</w:t>
      </w:r>
      <w:r w:rsidR="00156AEF" w:rsidRPr="00187002">
        <w:rPr>
          <w:rStyle w:val="Char3"/>
          <w:rFonts w:hint="cs"/>
          <w:rtl/>
        </w:rPr>
        <w:t>:</w:t>
      </w:r>
      <w:r w:rsidRPr="00187002">
        <w:rPr>
          <w:rStyle w:val="Char3"/>
          <w:rFonts w:hint="cs"/>
          <w:rtl/>
        </w:rPr>
        <w:t xml:space="preserve"> «پیغمبرِ غیرمربوط به یهود یا </w:t>
      </w:r>
      <w:r w:rsidRPr="00F64A51">
        <w:rPr>
          <w:rStyle w:val="Char0"/>
          <w:rFonts w:hint="cs"/>
          <w:rtl/>
        </w:rPr>
        <w:t>النّب</w:t>
      </w:r>
      <w:r w:rsidR="00F64A51">
        <w:rPr>
          <w:rStyle w:val="Char0"/>
          <w:rFonts w:hint="cs"/>
          <w:rtl/>
        </w:rPr>
        <w:t>ي</w:t>
      </w:r>
      <w:r w:rsidRPr="00F64A51">
        <w:rPr>
          <w:rStyle w:val="Char0"/>
          <w:rFonts w:hint="cs"/>
          <w:rtl/>
        </w:rPr>
        <w:t>ُّ الأمّ</w:t>
      </w:r>
      <w:r w:rsidR="00F64A51">
        <w:rPr>
          <w:rStyle w:val="Char0"/>
          <w:rFonts w:hint="cs"/>
          <w:rtl/>
        </w:rPr>
        <w:t>ی</w:t>
      </w:r>
      <w:r w:rsidRPr="00187002">
        <w:rPr>
          <w:rStyle w:val="Char3"/>
          <w:rFonts w:hint="cs"/>
          <w:rtl/>
        </w:rPr>
        <w:t xml:space="preserve"> که بعدها به وسیل</w:t>
      </w:r>
      <w:r w:rsidR="00187002" w:rsidRPr="00187002">
        <w:rPr>
          <w:rStyle w:val="Char3"/>
          <w:rFonts w:hint="cs"/>
          <w:rtl/>
        </w:rPr>
        <w:t>ۀ</w:t>
      </w:r>
      <w:r w:rsidRPr="00187002">
        <w:rPr>
          <w:rStyle w:val="Char3"/>
          <w:rFonts w:hint="cs"/>
          <w:rtl/>
        </w:rPr>
        <w:t xml:space="preserve"> عامّ</w:t>
      </w:r>
      <w:r w:rsidR="00187002" w:rsidRPr="00187002">
        <w:rPr>
          <w:rStyle w:val="Char3"/>
          <w:rFonts w:hint="cs"/>
          <w:rtl/>
        </w:rPr>
        <w:t>ۀ</w:t>
      </w:r>
      <w:r w:rsidRPr="00187002">
        <w:rPr>
          <w:rStyle w:val="Char3"/>
          <w:rFonts w:hint="cs"/>
          <w:rtl/>
        </w:rPr>
        <w:t xml:space="preserve"> مسلمین به پیغمبری که سواد خواندن و نوشتن نداشته تفسیر شده است»!</w:t>
      </w:r>
      <w:r w:rsidR="00241A2F" w:rsidRPr="00FB3928">
        <w:rPr>
          <w:rStyle w:val="Char3"/>
          <w:vertAlign w:val="superscript"/>
          <w:rtl/>
        </w:rPr>
        <w:footnoteReference w:id="207"/>
      </w:r>
      <w:r w:rsidR="005F1CF9" w:rsidRPr="00187002">
        <w:rPr>
          <w:rStyle w:val="Char3"/>
          <w:rFonts w:hint="cs"/>
          <w:rtl/>
        </w:rPr>
        <w:t>.</w:t>
      </w:r>
    </w:p>
    <w:p w:rsidR="00876DF7" w:rsidRPr="00187002" w:rsidRDefault="004C708B" w:rsidP="00F954F1">
      <w:pPr>
        <w:ind w:firstLine="284"/>
        <w:jc w:val="both"/>
        <w:rPr>
          <w:rStyle w:val="Char3"/>
          <w:rtl/>
        </w:rPr>
      </w:pPr>
      <w:r w:rsidRPr="00187002">
        <w:rPr>
          <w:rStyle w:val="Char3"/>
          <w:rFonts w:hint="cs"/>
          <w:rtl/>
        </w:rPr>
        <w:t>انگیز</w:t>
      </w:r>
      <w:r w:rsidR="00187002" w:rsidRPr="00187002">
        <w:rPr>
          <w:rStyle w:val="Char3"/>
          <w:rFonts w:hint="cs"/>
          <w:rtl/>
        </w:rPr>
        <w:t>ۀ</w:t>
      </w:r>
      <w:r w:rsidRPr="00187002">
        <w:rPr>
          <w:rStyle w:val="Char3"/>
          <w:rFonts w:hint="cs"/>
          <w:rtl/>
        </w:rPr>
        <w:t xml:space="preserve"> این تفسیر نادرست چنانکه از آثار بلاشر و جز</w:t>
      </w:r>
      <w:r w:rsidR="00F954F1" w:rsidRPr="00187002">
        <w:rPr>
          <w:rStyle w:val="Char3"/>
          <w:rFonts w:hint="cs"/>
          <w:rtl/>
        </w:rPr>
        <w:t xml:space="preserve"> </w:t>
      </w:r>
      <w:r w:rsidRPr="00187002">
        <w:rPr>
          <w:rStyle w:val="Char3"/>
          <w:rFonts w:hint="cs"/>
          <w:rtl/>
        </w:rPr>
        <w:t>او نیز فهیمده می‌شود، آن است که درس ناخواندن پیامبر اسلام</w:t>
      </w:r>
      <w:r w:rsidR="00866B2D" w:rsidRPr="00187002">
        <w:rPr>
          <w:rStyle w:val="Char3"/>
          <w:rFonts w:hint="cs"/>
          <w:rtl/>
        </w:rPr>
        <w:t xml:space="preserve"> </w:t>
      </w:r>
      <w:r w:rsidR="00FB3928" w:rsidRPr="00FB3928">
        <w:rPr>
          <w:rStyle w:val="Char3"/>
          <w:rFonts w:cs="CTraditional Arabic" w:hint="cs"/>
          <w:rtl/>
        </w:rPr>
        <w:t>ج</w:t>
      </w:r>
      <w:r w:rsidRPr="00187002">
        <w:rPr>
          <w:rStyle w:val="Char3"/>
          <w:rFonts w:hint="cs"/>
          <w:rtl/>
        </w:rPr>
        <w:t xml:space="preserve"> را انکار کند </w:t>
      </w:r>
      <w:r w:rsidR="0022290F" w:rsidRPr="00187002">
        <w:rPr>
          <w:rStyle w:val="Char3"/>
          <w:rFonts w:hint="cs"/>
          <w:rtl/>
        </w:rPr>
        <w:t>و کار را به جایی رساند که ادّعاء</w:t>
      </w:r>
      <w:r w:rsidRPr="00187002">
        <w:rPr>
          <w:rStyle w:val="Char3"/>
          <w:rFonts w:hint="cs"/>
          <w:rtl/>
        </w:rPr>
        <w:t xml:space="preserve"> نماید قرآن مجید هم پیامبر اسلام را أمّی به  معنای «ناخوانا و نانویسا» معرّفی نکرده است! با آنکه پیش از این گفتیم که قرآن مجید به تصریح خبر می‌دهد</w:t>
      </w:r>
      <w:r w:rsidR="00156AEF" w:rsidRPr="00187002">
        <w:rPr>
          <w:rStyle w:val="Char3"/>
          <w:rFonts w:hint="cs"/>
          <w:rtl/>
        </w:rPr>
        <w:t>:</w:t>
      </w:r>
      <w:r w:rsidRPr="00187002">
        <w:rPr>
          <w:rStyle w:val="Char3"/>
          <w:rFonts w:hint="cs"/>
          <w:rtl/>
        </w:rPr>
        <w:t xml:space="preserve"> </w:t>
      </w:r>
    </w:p>
    <w:p w:rsidR="008C7D84" w:rsidRPr="00144995" w:rsidRDefault="008C7D84" w:rsidP="00296A70">
      <w:pPr>
        <w:ind w:firstLine="284"/>
        <w:jc w:val="both"/>
        <w:rPr>
          <w:rStyle w:val="Chara"/>
          <w:rtl/>
        </w:rPr>
      </w:pPr>
      <w:r>
        <w:rPr>
          <w:rFonts w:ascii="Traditional Arabic" w:hAnsi="Traditional Arabic"/>
          <w:sz w:val="24"/>
          <w:szCs w:val="28"/>
          <w:rtl/>
          <w:lang w:bidi="fa-IR"/>
        </w:rPr>
        <w:t>﴿</w:t>
      </w:r>
      <w:r w:rsidR="00296A70" w:rsidRPr="00144995">
        <w:rPr>
          <w:rStyle w:val="Chara"/>
          <w:rFonts w:hint="cs"/>
          <w:rtl/>
        </w:rPr>
        <w:t>وَمَا</w:t>
      </w:r>
      <w:r w:rsidR="00296A70" w:rsidRPr="00144995">
        <w:rPr>
          <w:rStyle w:val="Chara"/>
          <w:rtl/>
        </w:rPr>
        <w:t xml:space="preserve"> كُنتَ تَتۡلُواْ مِن قَبۡلِهِ</w:t>
      </w:r>
      <w:r w:rsidR="00296A70" w:rsidRPr="00144995">
        <w:rPr>
          <w:rStyle w:val="Chara"/>
          <w:rFonts w:hint="cs"/>
          <w:rtl/>
        </w:rPr>
        <w:t>ۦ</w:t>
      </w:r>
      <w:r w:rsidR="00296A70" w:rsidRPr="00144995">
        <w:rPr>
          <w:rStyle w:val="Chara"/>
          <w:rtl/>
        </w:rPr>
        <w:t xml:space="preserve"> مِن كِتَٰبٖ وَلَا تَخُطُّهُ</w:t>
      </w:r>
      <w:r w:rsidR="00296A70" w:rsidRPr="00144995">
        <w:rPr>
          <w:rStyle w:val="Chara"/>
          <w:rFonts w:hint="cs"/>
          <w:rtl/>
        </w:rPr>
        <w:t>ۥ</w:t>
      </w:r>
      <w:r w:rsidR="00296A70" w:rsidRPr="00144995">
        <w:rPr>
          <w:rStyle w:val="Chara"/>
          <w:rtl/>
        </w:rPr>
        <w:t xml:space="preserve"> بِيَمِينِكَۖ إِذٗا لَّ</w:t>
      </w:r>
      <w:r w:rsidR="00296A70" w:rsidRPr="00144995">
        <w:rPr>
          <w:rStyle w:val="Chara"/>
          <w:rFonts w:hint="cs"/>
          <w:rtl/>
        </w:rPr>
        <w:t>ٱرۡتَابَ</w:t>
      </w:r>
      <w:r w:rsidR="00296A70" w:rsidRPr="00144995">
        <w:rPr>
          <w:rStyle w:val="Chara"/>
          <w:rtl/>
        </w:rPr>
        <w:t xml:space="preserve"> </w:t>
      </w:r>
      <w:r w:rsidR="00296A70" w:rsidRPr="00144995">
        <w:rPr>
          <w:rStyle w:val="Chara"/>
          <w:rFonts w:hint="cs"/>
          <w:rtl/>
        </w:rPr>
        <w:t>ٱلۡمُبۡطِلُونَ</w:t>
      </w:r>
      <w:r w:rsidR="00296A70" w:rsidRPr="00144995">
        <w:rPr>
          <w:rStyle w:val="Chara"/>
          <w:rtl/>
        </w:rPr>
        <w:t xml:space="preserve"> ٤٨</w:t>
      </w:r>
      <w:r>
        <w:rPr>
          <w:rFonts w:ascii="Traditional Arabic" w:hAnsi="Traditional Arabic"/>
          <w:sz w:val="24"/>
          <w:szCs w:val="28"/>
          <w:rtl/>
          <w:lang w:bidi="fa-IR"/>
        </w:rPr>
        <w:t>﴾</w:t>
      </w:r>
      <w:r w:rsidRPr="00187002">
        <w:rPr>
          <w:rStyle w:val="Char3"/>
          <w:rFonts w:hint="cs"/>
          <w:rtl/>
        </w:rPr>
        <w:t xml:space="preserve"> </w:t>
      </w:r>
      <w:r w:rsidRPr="00C80C32">
        <w:rPr>
          <w:rStyle w:val="Char8"/>
          <w:rtl/>
        </w:rPr>
        <w:t>[</w:t>
      </w:r>
      <w:r w:rsidRPr="00C80C32">
        <w:rPr>
          <w:rStyle w:val="Char8"/>
          <w:rFonts w:hint="cs"/>
          <w:rtl/>
        </w:rPr>
        <w:t>العن</w:t>
      </w:r>
      <w:r w:rsidR="00171A35" w:rsidRPr="00C80C32">
        <w:rPr>
          <w:rStyle w:val="Char8"/>
          <w:rFonts w:hint="cs"/>
          <w:rtl/>
        </w:rPr>
        <w:t>ك</w:t>
      </w:r>
      <w:r w:rsidRPr="00C80C32">
        <w:rPr>
          <w:rStyle w:val="Char8"/>
          <w:rFonts w:hint="cs"/>
          <w:rtl/>
        </w:rPr>
        <w:t>بوت: 48</w:t>
      </w:r>
      <w:r w:rsidRPr="00C80C32">
        <w:rPr>
          <w:rStyle w:val="Char8"/>
          <w:rtl/>
        </w:rPr>
        <w:t>]</w:t>
      </w:r>
      <w:r w:rsidRPr="00187002">
        <w:rPr>
          <w:rStyle w:val="Char3"/>
          <w:rFonts w:hint="cs"/>
          <w:rtl/>
        </w:rPr>
        <w:t>.</w:t>
      </w:r>
    </w:p>
    <w:p w:rsidR="004C708B" w:rsidRPr="00187002" w:rsidRDefault="004C708B" w:rsidP="00F64A51">
      <w:pPr>
        <w:ind w:firstLine="284"/>
        <w:jc w:val="both"/>
        <w:rPr>
          <w:rStyle w:val="Char3"/>
          <w:rtl/>
        </w:rPr>
      </w:pPr>
      <w:r w:rsidRPr="00187002">
        <w:rPr>
          <w:rStyle w:val="Char3"/>
          <w:rFonts w:hint="cs"/>
          <w:rtl/>
        </w:rPr>
        <w:t>«تو پیش از آن (نزول قرآن) هیچ کتابی را نمی‌خواندی و به دست خود نمی‌نوشتی که در آن صورت، اهل باطل در کار تو تردید می‌کردند».</w:t>
      </w:r>
    </w:p>
    <w:p w:rsidR="004C708B" w:rsidRPr="00187002" w:rsidRDefault="00E67A17" w:rsidP="00F64A51">
      <w:pPr>
        <w:ind w:firstLine="284"/>
        <w:jc w:val="both"/>
        <w:rPr>
          <w:rStyle w:val="Char3"/>
          <w:rtl/>
        </w:rPr>
      </w:pPr>
      <w:r w:rsidRPr="00187002">
        <w:rPr>
          <w:rStyle w:val="Char3"/>
          <w:rFonts w:hint="cs"/>
          <w:rtl/>
        </w:rPr>
        <w:t>به علاوه، واژ</w:t>
      </w:r>
      <w:r w:rsidR="00187002" w:rsidRPr="00187002">
        <w:rPr>
          <w:rStyle w:val="Char3"/>
          <w:rFonts w:hint="cs"/>
          <w:rtl/>
        </w:rPr>
        <w:t>ۀ</w:t>
      </w:r>
      <w:r w:rsidRPr="00187002">
        <w:rPr>
          <w:rStyle w:val="Char3"/>
          <w:rFonts w:hint="cs"/>
          <w:rtl/>
        </w:rPr>
        <w:t xml:space="preserve"> </w:t>
      </w:r>
      <w:r w:rsidR="0022290F" w:rsidRPr="00F64A51">
        <w:rPr>
          <w:rStyle w:val="Char0"/>
          <w:rFonts w:hint="cs"/>
          <w:rtl/>
        </w:rPr>
        <w:t>«</w:t>
      </w:r>
      <w:r w:rsidRPr="00F64A51">
        <w:rPr>
          <w:rStyle w:val="Char0"/>
          <w:rFonts w:hint="cs"/>
          <w:rtl/>
        </w:rPr>
        <w:t>أمّ</w:t>
      </w:r>
      <w:r w:rsidR="00F64A51">
        <w:rPr>
          <w:rStyle w:val="Char0"/>
          <w:rFonts w:hint="cs"/>
          <w:rtl/>
        </w:rPr>
        <w:t>ي</w:t>
      </w:r>
      <w:r w:rsidR="0022290F" w:rsidRPr="00F64A51">
        <w:rPr>
          <w:rStyle w:val="Char0"/>
          <w:rFonts w:hint="cs"/>
          <w:rtl/>
        </w:rPr>
        <w:t>»</w:t>
      </w:r>
      <w:r w:rsidRPr="00187002">
        <w:rPr>
          <w:rStyle w:val="Char3"/>
          <w:rFonts w:hint="cs"/>
          <w:rtl/>
        </w:rPr>
        <w:t xml:space="preserve"> اگر به معنای «غیرمربوط به یهود» باشد پس این آی</w:t>
      </w:r>
      <w:r w:rsidR="00187002" w:rsidRPr="00187002">
        <w:rPr>
          <w:rStyle w:val="Char3"/>
          <w:rFonts w:hint="cs"/>
          <w:rtl/>
        </w:rPr>
        <w:t>ۀ</w:t>
      </w:r>
      <w:r w:rsidRPr="00187002">
        <w:rPr>
          <w:rStyle w:val="Char3"/>
          <w:rFonts w:hint="cs"/>
          <w:rtl/>
        </w:rPr>
        <w:t xml:space="preserve"> کریمه را که دربار</w:t>
      </w:r>
      <w:r w:rsidR="00187002" w:rsidRPr="00187002">
        <w:rPr>
          <w:rStyle w:val="Char3"/>
          <w:rFonts w:hint="cs"/>
          <w:rtl/>
        </w:rPr>
        <w:t>ۀ</w:t>
      </w:r>
      <w:r w:rsidRPr="00187002">
        <w:rPr>
          <w:rStyle w:val="Char3"/>
          <w:rFonts w:hint="cs"/>
          <w:rtl/>
        </w:rPr>
        <w:t xml:space="preserve"> یهودی‌ها آمده چگونه باید تفسیر کرد؟ که می‌فرماید</w:t>
      </w:r>
      <w:r w:rsidR="00156AEF" w:rsidRPr="00187002">
        <w:rPr>
          <w:rStyle w:val="Char3"/>
          <w:rFonts w:hint="cs"/>
          <w:rtl/>
        </w:rPr>
        <w:t>:</w:t>
      </w:r>
    </w:p>
    <w:p w:rsidR="008C7D84" w:rsidRPr="00144995" w:rsidRDefault="008C7D84" w:rsidP="00296A70">
      <w:pPr>
        <w:ind w:firstLine="284"/>
        <w:jc w:val="both"/>
        <w:rPr>
          <w:rStyle w:val="Chara"/>
          <w:rtl/>
        </w:rPr>
      </w:pPr>
      <w:r>
        <w:rPr>
          <w:rFonts w:ascii="Traditional Arabic" w:hAnsi="Traditional Arabic"/>
          <w:sz w:val="24"/>
          <w:szCs w:val="28"/>
          <w:rtl/>
          <w:lang w:bidi="fa-IR"/>
        </w:rPr>
        <w:t>﴿</w:t>
      </w:r>
      <w:r w:rsidR="00296A70" w:rsidRPr="00144995">
        <w:rPr>
          <w:rStyle w:val="Chara"/>
          <w:rFonts w:hint="cs"/>
          <w:rtl/>
        </w:rPr>
        <w:t>وَمِنۡهُمۡ</w:t>
      </w:r>
      <w:r w:rsidR="00296A70" w:rsidRPr="00144995">
        <w:rPr>
          <w:rStyle w:val="Chara"/>
          <w:rtl/>
        </w:rPr>
        <w:t xml:space="preserve"> أُمِّيُّونَ لَا يَعۡلَمُونَ </w:t>
      </w:r>
      <w:r w:rsidR="00296A70" w:rsidRPr="00144995">
        <w:rPr>
          <w:rStyle w:val="Chara"/>
          <w:rFonts w:hint="cs"/>
          <w:rtl/>
        </w:rPr>
        <w:t>ٱلۡكِتَٰبَ</w:t>
      </w:r>
      <w:r w:rsidR="00296A70" w:rsidRPr="00144995">
        <w:rPr>
          <w:rStyle w:val="Chara"/>
          <w:rtl/>
        </w:rPr>
        <w:t xml:space="preserve"> إِلَّآ أَمَانِيَّ وَإِنۡ هُمۡ إِلَّا يَظُنُّونَ ٧٨</w:t>
      </w:r>
      <w:r>
        <w:rPr>
          <w:rFonts w:ascii="Traditional Arabic" w:hAnsi="Traditional Arabic"/>
          <w:sz w:val="24"/>
          <w:szCs w:val="28"/>
          <w:rtl/>
          <w:lang w:bidi="fa-IR"/>
        </w:rPr>
        <w:t>﴾</w:t>
      </w:r>
      <w:r w:rsidRPr="00187002">
        <w:rPr>
          <w:rStyle w:val="Char3"/>
          <w:rFonts w:hint="cs"/>
          <w:rtl/>
        </w:rPr>
        <w:t xml:space="preserve"> </w:t>
      </w:r>
      <w:r w:rsidRPr="00C80C32">
        <w:rPr>
          <w:rStyle w:val="Char8"/>
          <w:rtl/>
        </w:rPr>
        <w:t>[</w:t>
      </w:r>
      <w:r w:rsidRPr="00C80C32">
        <w:rPr>
          <w:rStyle w:val="Char8"/>
          <w:rFonts w:hint="cs"/>
          <w:rtl/>
        </w:rPr>
        <w:t>البقرة: 78</w:t>
      </w:r>
      <w:r w:rsidRPr="00C80C32">
        <w:rPr>
          <w:rStyle w:val="Char8"/>
          <w:rtl/>
        </w:rPr>
        <w:t>]</w:t>
      </w:r>
      <w:r w:rsidRPr="00187002">
        <w:rPr>
          <w:rStyle w:val="Char3"/>
          <w:rFonts w:hint="cs"/>
          <w:rtl/>
        </w:rPr>
        <w:t>.</w:t>
      </w:r>
    </w:p>
    <w:p w:rsidR="00E67A17" w:rsidRPr="00187002" w:rsidRDefault="00E67A17" w:rsidP="00F64A51">
      <w:pPr>
        <w:ind w:firstLine="284"/>
        <w:jc w:val="both"/>
        <w:rPr>
          <w:rStyle w:val="Char3"/>
          <w:rtl/>
        </w:rPr>
      </w:pPr>
      <w:r w:rsidRPr="00187002">
        <w:rPr>
          <w:rStyle w:val="Char3"/>
          <w:rFonts w:hint="cs"/>
          <w:rtl/>
        </w:rPr>
        <w:t>«</w:t>
      </w:r>
      <w:r w:rsidR="00F77AC6" w:rsidRPr="00187002">
        <w:rPr>
          <w:rStyle w:val="Char3"/>
          <w:rFonts w:hint="cs"/>
          <w:rtl/>
        </w:rPr>
        <w:t>گروه</w:t>
      </w:r>
      <w:r w:rsidRPr="00187002">
        <w:rPr>
          <w:rStyle w:val="Char3"/>
          <w:rFonts w:hint="cs"/>
          <w:rtl/>
        </w:rPr>
        <w:t xml:space="preserve"> از ایشان (یهودیان) أمّی هستند </w:t>
      </w:r>
      <w:r w:rsidR="00F77AC6" w:rsidRPr="00187002">
        <w:rPr>
          <w:rStyle w:val="Char3"/>
          <w:rFonts w:hint="cs"/>
          <w:rtl/>
        </w:rPr>
        <w:t>و از کتاب خدا (تورات) جز آرزوهای دروغ چیزی نمی‌دانند و تنها گمان می‌کنند»!</w:t>
      </w:r>
    </w:p>
    <w:p w:rsidR="0053211D" w:rsidRDefault="00F77AC6" w:rsidP="00F77AC6">
      <w:pPr>
        <w:ind w:firstLine="284"/>
        <w:jc w:val="both"/>
        <w:rPr>
          <w:rStyle w:val="Char3"/>
          <w:rtl/>
        </w:rPr>
      </w:pPr>
      <w:r w:rsidRPr="00187002">
        <w:rPr>
          <w:rStyle w:val="Char3"/>
          <w:rFonts w:hint="cs"/>
          <w:rtl/>
        </w:rPr>
        <w:t>آری</w:t>
      </w:r>
      <w:r w:rsidR="0090679F" w:rsidRPr="00187002">
        <w:rPr>
          <w:rStyle w:val="Char3"/>
          <w:rFonts w:hint="cs"/>
          <w:rtl/>
        </w:rPr>
        <w:t>،</w:t>
      </w:r>
      <w:r w:rsidRPr="00187002">
        <w:rPr>
          <w:rStyle w:val="Char3"/>
          <w:rFonts w:hint="cs"/>
          <w:rtl/>
        </w:rPr>
        <w:t xml:space="preserve"> این مسلمانان نیستند که واژ</w:t>
      </w:r>
      <w:r w:rsidR="00187002" w:rsidRPr="00187002">
        <w:rPr>
          <w:rStyle w:val="Char3"/>
          <w:rFonts w:hint="cs"/>
          <w:rtl/>
        </w:rPr>
        <w:t>ۀ</w:t>
      </w:r>
      <w:r w:rsidRPr="00187002">
        <w:rPr>
          <w:rStyle w:val="Char3"/>
          <w:rFonts w:hint="cs"/>
          <w:rtl/>
        </w:rPr>
        <w:t xml:space="preserve"> امّی را نادرست تفسیر کرده‌اند بلکه این خاورشناسانند که ملاحظه می‌کنند اگر بخواهند ناخوانا و نانویسا بودن پیامبر اسلام</w:t>
      </w:r>
      <w:r w:rsidR="00D134A4" w:rsidRPr="00187002">
        <w:rPr>
          <w:rStyle w:val="Char3"/>
          <w:rFonts w:hint="cs"/>
          <w:rtl/>
        </w:rPr>
        <w:t xml:space="preserve"> </w:t>
      </w:r>
      <w:r w:rsidR="00FB3928" w:rsidRPr="00FB3928">
        <w:rPr>
          <w:rStyle w:val="Char3"/>
          <w:rFonts w:cs="CTraditional Arabic" w:hint="cs"/>
          <w:rtl/>
        </w:rPr>
        <w:t>ج</w:t>
      </w:r>
      <w:r w:rsidRPr="00187002">
        <w:rPr>
          <w:rStyle w:val="Char3"/>
          <w:rFonts w:hint="cs"/>
          <w:rtl/>
        </w:rPr>
        <w:t xml:space="preserve"> را بپذیرند ناچار باید نبوّت وی را نیز قبول کنند. در نتیجه، واژ</w:t>
      </w:r>
      <w:r w:rsidR="00187002" w:rsidRPr="00187002">
        <w:rPr>
          <w:rStyle w:val="Char3"/>
          <w:rFonts w:hint="cs"/>
          <w:rtl/>
        </w:rPr>
        <w:t>ۀ</w:t>
      </w:r>
      <w:r w:rsidRPr="00187002">
        <w:rPr>
          <w:rStyle w:val="Char3"/>
          <w:rFonts w:hint="cs"/>
          <w:rtl/>
        </w:rPr>
        <w:t xml:space="preserve"> مزبور را به گونه‌ای تفسیر می‌نمایند که با قرآن و لغت عرب سازگاری ندارد</w:t>
      </w:r>
      <w:r w:rsidR="00241A2F" w:rsidRPr="00FB3928">
        <w:rPr>
          <w:rStyle w:val="Char3"/>
          <w:vertAlign w:val="superscript"/>
          <w:rtl/>
        </w:rPr>
        <w:footnoteReference w:id="208"/>
      </w:r>
      <w:r w:rsidRPr="00187002">
        <w:rPr>
          <w:rStyle w:val="Char3"/>
          <w:rFonts w:hint="cs"/>
          <w:rtl/>
        </w:rPr>
        <w:t xml:space="preserve"> چنانکه بلاشر و هامیلتون گیب و دیگران بدین شیوه عمل کرده‌اند.</w:t>
      </w:r>
    </w:p>
    <w:p w:rsidR="00C80C32" w:rsidRDefault="00C80C32" w:rsidP="00F77AC6">
      <w:pPr>
        <w:ind w:firstLine="284"/>
        <w:jc w:val="both"/>
        <w:rPr>
          <w:rStyle w:val="Char3"/>
          <w:rtl/>
        </w:rPr>
        <w:sectPr w:rsidR="00C80C32" w:rsidSect="00C94D5B">
          <w:headerReference w:type="default" r:id="rId33"/>
          <w:footnotePr>
            <w:numRestart w:val="eachPage"/>
          </w:footnotePr>
          <w:type w:val="oddPage"/>
          <w:pgSz w:w="9356" w:h="13608" w:code="9"/>
          <w:pgMar w:top="567" w:right="1134" w:bottom="851" w:left="1134" w:header="454" w:footer="0" w:gutter="0"/>
          <w:cols w:space="708"/>
          <w:titlePg/>
          <w:bidi/>
          <w:rtlGutter/>
          <w:docGrid w:linePitch="360"/>
        </w:sectPr>
      </w:pPr>
    </w:p>
    <w:p w:rsidR="0053211D" w:rsidRPr="00B77D53" w:rsidRDefault="0053211D" w:rsidP="002342AC">
      <w:pPr>
        <w:pStyle w:val="a"/>
        <w:rPr>
          <w:rtl/>
        </w:rPr>
      </w:pPr>
      <w:bookmarkStart w:id="380" w:name="_Toc142614441"/>
      <w:bookmarkStart w:id="381" w:name="_Toc142614769"/>
      <w:bookmarkStart w:id="382" w:name="_Toc142615027"/>
      <w:bookmarkStart w:id="383" w:name="_Toc142615626"/>
      <w:bookmarkStart w:id="384" w:name="_Toc142615906"/>
      <w:bookmarkStart w:id="385" w:name="_Toc333836530"/>
      <w:bookmarkStart w:id="386" w:name="_Toc429212587"/>
      <w:r w:rsidRPr="00B77D53">
        <w:rPr>
          <w:rFonts w:hint="cs"/>
          <w:rtl/>
        </w:rPr>
        <w:t>یوگنی برتلس</w:t>
      </w:r>
      <w:r w:rsidRPr="00426C0A">
        <w:rPr>
          <w:rFonts w:cs="B Lotus" w:hint="cs"/>
          <w:rtl/>
        </w:rPr>
        <w:t>،</w:t>
      </w:r>
      <w:r w:rsidRPr="00B77D53">
        <w:rPr>
          <w:rFonts w:hint="cs"/>
          <w:rtl/>
        </w:rPr>
        <w:t xml:space="preserve"> خاورشناس روسی</w:t>
      </w:r>
      <w:bookmarkEnd w:id="380"/>
      <w:bookmarkEnd w:id="381"/>
      <w:bookmarkEnd w:id="382"/>
      <w:bookmarkEnd w:id="383"/>
      <w:bookmarkEnd w:id="384"/>
      <w:bookmarkEnd w:id="385"/>
      <w:bookmarkEnd w:id="386"/>
    </w:p>
    <w:p w:rsidR="0053211D" w:rsidRDefault="0053211D" w:rsidP="00C80C32">
      <w:pPr>
        <w:pStyle w:val="a1"/>
        <w:rPr>
          <w:rtl/>
        </w:rPr>
      </w:pPr>
      <w:bookmarkStart w:id="387" w:name="_Toc142614442"/>
      <w:bookmarkStart w:id="388" w:name="_Toc142614770"/>
      <w:bookmarkStart w:id="389" w:name="_Toc142615028"/>
      <w:bookmarkStart w:id="390" w:name="_Toc142615627"/>
      <w:bookmarkStart w:id="391" w:name="_Toc142615907"/>
      <w:bookmarkStart w:id="392" w:name="_Toc333836531"/>
      <w:bookmarkStart w:id="393" w:name="_Toc429212588"/>
      <w:r>
        <w:rPr>
          <w:rFonts w:hint="cs"/>
          <w:rtl/>
        </w:rPr>
        <w:t>زندگینام</w:t>
      </w:r>
      <w:r w:rsidR="00C80C32">
        <w:rPr>
          <w:rFonts w:hint="cs"/>
          <w:rtl/>
        </w:rPr>
        <w:t>ۀ</w:t>
      </w:r>
      <w:r>
        <w:rPr>
          <w:rFonts w:hint="cs"/>
          <w:rtl/>
        </w:rPr>
        <w:t xml:space="preserve"> علمی برتلس</w:t>
      </w:r>
      <w:bookmarkEnd w:id="387"/>
      <w:bookmarkEnd w:id="388"/>
      <w:bookmarkEnd w:id="389"/>
      <w:bookmarkEnd w:id="390"/>
      <w:bookmarkEnd w:id="391"/>
      <w:bookmarkEnd w:id="392"/>
      <w:bookmarkEnd w:id="393"/>
    </w:p>
    <w:p w:rsidR="00241A2F" w:rsidRPr="00187002" w:rsidRDefault="008D1779" w:rsidP="00BD4222">
      <w:pPr>
        <w:ind w:firstLine="284"/>
        <w:jc w:val="both"/>
        <w:rPr>
          <w:rStyle w:val="Char3"/>
          <w:rtl/>
        </w:rPr>
      </w:pPr>
      <w:r w:rsidRPr="00187002">
        <w:rPr>
          <w:rStyle w:val="Char3"/>
          <w:rFonts w:hint="cs"/>
          <w:rtl/>
        </w:rPr>
        <w:t xml:space="preserve">یوگنی ادواردویچ برتلس </w:t>
      </w:r>
      <w:r w:rsidR="009B7405" w:rsidRPr="00187002">
        <w:rPr>
          <w:rStyle w:val="Char3"/>
          <w:rFonts w:hint="cs"/>
          <w:rtl/>
        </w:rPr>
        <w:t>(</w:t>
      </w:r>
      <w:r w:rsidRPr="00187002">
        <w:rPr>
          <w:rStyle w:val="Char3"/>
        </w:rPr>
        <w:t>Bertel’s, Evgnii Eduardowich</w:t>
      </w:r>
      <w:r w:rsidR="009B7405" w:rsidRPr="00187002">
        <w:rPr>
          <w:rStyle w:val="Char3"/>
          <w:rFonts w:hint="cs"/>
          <w:rtl/>
        </w:rPr>
        <w:t>)</w:t>
      </w:r>
      <w:r w:rsidRPr="00187002">
        <w:rPr>
          <w:rStyle w:val="Char3"/>
          <w:rFonts w:hint="cs"/>
          <w:rtl/>
        </w:rPr>
        <w:t xml:space="preserve"> یکی از خاورشناسان نامور روسیه شمرده می‌شود. </w:t>
      </w:r>
      <w:r w:rsidR="00BD4222" w:rsidRPr="00187002">
        <w:rPr>
          <w:rStyle w:val="Char3"/>
          <w:rFonts w:hint="cs"/>
          <w:rtl/>
        </w:rPr>
        <w:t>برتلس در سال 1890 میلادی در پتربورگ (لنینگراد کنونی) متولد شد و پس از گذراندن تحصیلات مقدماتی به دانشگاه راه یافت و از دانشکد</w:t>
      </w:r>
      <w:r w:rsidR="00187002" w:rsidRPr="00187002">
        <w:rPr>
          <w:rStyle w:val="Char3"/>
          <w:rFonts w:hint="cs"/>
          <w:rtl/>
        </w:rPr>
        <w:t>ۀ</w:t>
      </w:r>
      <w:r w:rsidR="00BD4222" w:rsidRPr="00187002">
        <w:rPr>
          <w:rStyle w:val="Char3"/>
          <w:rFonts w:hint="cs"/>
          <w:rtl/>
        </w:rPr>
        <w:t xml:space="preserve"> زبان‌های شرقی در دانشگاه پتروگراد فارغ‌التحصیل گردید. از سال 1920 د</w:t>
      </w:r>
      <w:r w:rsidR="009B7405" w:rsidRPr="00187002">
        <w:rPr>
          <w:rStyle w:val="Char3"/>
          <w:rFonts w:hint="cs"/>
          <w:rtl/>
        </w:rPr>
        <w:t>ر همان دانشکده و نیز در انستیتوت</w:t>
      </w:r>
      <w:r w:rsidR="00BD4222" w:rsidRPr="00187002">
        <w:rPr>
          <w:rStyle w:val="Char3"/>
          <w:rFonts w:hint="cs"/>
          <w:rtl/>
        </w:rPr>
        <w:t xml:space="preserve"> خاورشناسی به کار مشغول شد. در سال 1939 او را به ریاست شعب</w:t>
      </w:r>
      <w:r w:rsidR="00187002" w:rsidRPr="00187002">
        <w:rPr>
          <w:rStyle w:val="Char3"/>
          <w:rFonts w:hint="cs"/>
          <w:rtl/>
        </w:rPr>
        <w:t>ۀ</w:t>
      </w:r>
      <w:r w:rsidR="00BD4222" w:rsidRPr="00187002">
        <w:rPr>
          <w:rStyle w:val="Char3"/>
          <w:rFonts w:hint="cs"/>
          <w:rtl/>
        </w:rPr>
        <w:t xml:space="preserve"> ایرانشناسی در مؤسس</w:t>
      </w:r>
      <w:r w:rsidR="00187002" w:rsidRPr="00187002">
        <w:rPr>
          <w:rStyle w:val="Char3"/>
          <w:rFonts w:hint="cs"/>
          <w:rtl/>
        </w:rPr>
        <w:t>ۀ</w:t>
      </w:r>
      <w:r w:rsidR="00BD4222" w:rsidRPr="00187002">
        <w:rPr>
          <w:rStyle w:val="Char3"/>
          <w:rFonts w:hint="cs"/>
          <w:rtl/>
        </w:rPr>
        <w:t xml:space="preserve"> زبان‌های شرقی برگزیدند. برتلس در زبان و ادبیات فارسی متخصّص بود و به صورت ساده و روان، به زبان فارسی سخن می‌گفت. وی مدتی در دانشگاه لنینگراد و دانشگاه دولتی </w:t>
      </w:r>
      <w:r w:rsidR="00196700" w:rsidRPr="00187002">
        <w:rPr>
          <w:rStyle w:val="Char3"/>
          <w:rFonts w:hint="cs"/>
          <w:rtl/>
        </w:rPr>
        <w:t>مسکو و دانشگاه تاشکند و انستیتوت</w:t>
      </w:r>
      <w:r w:rsidR="00BD4222" w:rsidRPr="00187002">
        <w:rPr>
          <w:rStyle w:val="Char3"/>
          <w:rFonts w:hint="cs"/>
          <w:rtl/>
        </w:rPr>
        <w:t xml:space="preserve"> خاورشناسی مسکو، تدریس زبان و ادبیات ایران را بر عهده داشت. برتلس دوبار به ایران سفر کرد و در سال 1944 به عضویّت فرهنگستان ایران ـ به طور وابسته ـ پذیرفته شد. وی در هفتم اکتبر 1957 در روسیّه وفات کرد.</w:t>
      </w:r>
    </w:p>
    <w:p w:rsidR="00BD4222" w:rsidRDefault="00BD4222" w:rsidP="002342AC">
      <w:pPr>
        <w:pStyle w:val="a1"/>
        <w:rPr>
          <w:rtl/>
        </w:rPr>
      </w:pPr>
      <w:bookmarkStart w:id="394" w:name="_Toc142614443"/>
      <w:bookmarkStart w:id="395" w:name="_Toc142614771"/>
      <w:bookmarkStart w:id="396" w:name="_Toc142615029"/>
      <w:bookmarkStart w:id="397" w:name="_Toc142615628"/>
      <w:bookmarkStart w:id="398" w:name="_Toc142615908"/>
      <w:bookmarkStart w:id="399" w:name="_Toc333836532"/>
      <w:bookmarkStart w:id="400" w:name="_Toc429212589"/>
      <w:r>
        <w:rPr>
          <w:rFonts w:hint="cs"/>
          <w:rtl/>
        </w:rPr>
        <w:t>آثار برتلس</w:t>
      </w:r>
      <w:bookmarkEnd w:id="394"/>
      <w:bookmarkEnd w:id="395"/>
      <w:bookmarkEnd w:id="396"/>
      <w:bookmarkEnd w:id="397"/>
      <w:bookmarkEnd w:id="398"/>
      <w:bookmarkEnd w:id="399"/>
      <w:bookmarkEnd w:id="400"/>
    </w:p>
    <w:p w:rsidR="0053211D" w:rsidRPr="00187002" w:rsidRDefault="0009612F" w:rsidP="00F77AC6">
      <w:pPr>
        <w:ind w:firstLine="284"/>
        <w:jc w:val="both"/>
        <w:rPr>
          <w:rStyle w:val="Char3"/>
          <w:rtl/>
        </w:rPr>
      </w:pPr>
      <w:r w:rsidRPr="00187002">
        <w:rPr>
          <w:rStyle w:val="Char3"/>
          <w:rFonts w:hint="cs"/>
          <w:rtl/>
        </w:rPr>
        <w:t>از برتلس دویست و نود و پنج اثر پژوهشی برشمرده‌اند که ظاهراً تنها دو نوشتار از میان</w:t>
      </w:r>
      <w:r w:rsidR="00B16643" w:rsidRPr="00187002">
        <w:rPr>
          <w:rStyle w:val="Char3"/>
          <w:rFonts w:hint="cs"/>
          <w:rtl/>
        </w:rPr>
        <w:t xml:space="preserve"> آن‌ها </w:t>
      </w:r>
      <w:r w:rsidRPr="00187002">
        <w:rPr>
          <w:rStyle w:val="Char3"/>
          <w:rFonts w:hint="cs"/>
          <w:rtl/>
        </w:rPr>
        <w:t xml:space="preserve">به فارسی ترجمه شده است. ما، در اینجا به پاره‌ای از آثار برتلس اشاره </w:t>
      </w:r>
      <w:r w:rsidR="008A1792" w:rsidRPr="00187002">
        <w:rPr>
          <w:rStyle w:val="Char3"/>
          <w:rFonts w:hint="cs"/>
          <w:rtl/>
        </w:rPr>
        <w:t>می‌کنیم</w:t>
      </w:r>
      <w:r w:rsidR="00156AEF" w:rsidRPr="00187002">
        <w:rPr>
          <w:rStyle w:val="Char3"/>
          <w:rFonts w:hint="cs"/>
          <w:rtl/>
        </w:rPr>
        <w:t>:</w:t>
      </w:r>
    </w:p>
    <w:p w:rsidR="008A1792" w:rsidRPr="00187002" w:rsidRDefault="008A1792" w:rsidP="002342AC">
      <w:pPr>
        <w:numPr>
          <w:ilvl w:val="0"/>
          <w:numId w:val="31"/>
        </w:numPr>
        <w:ind w:left="641" w:hanging="357"/>
        <w:jc w:val="both"/>
        <w:rPr>
          <w:rStyle w:val="Char3"/>
          <w:rtl/>
        </w:rPr>
      </w:pPr>
      <w:r w:rsidRPr="00187002">
        <w:rPr>
          <w:rStyle w:val="Char3"/>
          <w:rFonts w:hint="cs"/>
          <w:rtl/>
        </w:rPr>
        <w:t>تصوّف و ادبیات تصوّف. این کتاب را سیروس ایزدی به فارسی برگردانده و در خلال 723 صفحه به چاپ رسیده است. برتلس در این کتاب به تاریخ تصوّف اسلامی، صوفیان و دیگر مباحث پرداخته است. کتاب مزبور از نقاط ضعف و اشتباه خالی نیست و ما در همین مقاله از پاره‌ای خطاهای برتلس در کتاب «تصوّف ...» سخن خواهیم گرفت.</w:t>
      </w:r>
    </w:p>
    <w:p w:rsidR="008A1792" w:rsidRPr="00187002" w:rsidRDefault="005D5169" w:rsidP="002342AC">
      <w:pPr>
        <w:numPr>
          <w:ilvl w:val="0"/>
          <w:numId w:val="31"/>
        </w:numPr>
        <w:ind w:left="641" w:hanging="357"/>
        <w:jc w:val="both"/>
        <w:rPr>
          <w:rStyle w:val="Char3"/>
          <w:rtl/>
        </w:rPr>
      </w:pPr>
      <w:r w:rsidRPr="00187002">
        <w:rPr>
          <w:rStyle w:val="Char3"/>
          <w:rFonts w:hint="cs"/>
          <w:rtl/>
        </w:rPr>
        <w:t>فردوسی و سروده‌هایش. این کتاب را نیز سیروس ایزدی به فارسی برگردانده است. برتلس در خلال این اثر از «شاهنام</w:t>
      </w:r>
      <w:r w:rsidR="00187002" w:rsidRPr="00187002">
        <w:rPr>
          <w:rStyle w:val="Char3"/>
          <w:rFonts w:hint="cs"/>
          <w:rtl/>
        </w:rPr>
        <w:t>ۀ</w:t>
      </w:r>
      <w:r w:rsidRPr="00187002">
        <w:rPr>
          <w:rStyle w:val="Char3"/>
          <w:rFonts w:hint="cs"/>
          <w:rtl/>
        </w:rPr>
        <w:t>»</w:t>
      </w:r>
      <w:r w:rsidR="006C1436" w:rsidRPr="00187002">
        <w:rPr>
          <w:rStyle w:val="Char3"/>
          <w:rFonts w:hint="cs"/>
          <w:rtl/>
        </w:rPr>
        <w:t xml:space="preserve"> فردوسی و «یوسف و زلیخا»ی او سخن</w:t>
      </w:r>
      <w:r w:rsidRPr="00187002">
        <w:rPr>
          <w:rStyle w:val="Char3"/>
          <w:rFonts w:hint="cs"/>
          <w:rtl/>
        </w:rPr>
        <w:t xml:space="preserve"> می‌گوید که البته منظوم</w:t>
      </w:r>
      <w:r w:rsidR="00187002" w:rsidRPr="00187002">
        <w:rPr>
          <w:rStyle w:val="Char3"/>
          <w:rFonts w:hint="cs"/>
          <w:rtl/>
        </w:rPr>
        <w:t>ۀ</w:t>
      </w:r>
      <w:r w:rsidRPr="00187002">
        <w:rPr>
          <w:rStyle w:val="Char3"/>
          <w:rFonts w:hint="cs"/>
          <w:rtl/>
        </w:rPr>
        <w:t xml:space="preserve"> دوم را گروهی از ادیبان و پژوهشگران از آنِ فردوسی ندانسته‌اند ولی برتلس، دلایل آنان را استوار نمی‌شمرد و به تحلیل منظوم</w:t>
      </w:r>
      <w:r w:rsidR="00187002" w:rsidRPr="00187002">
        <w:rPr>
          <w:rStyle w:val="Char3"/>
          <w:rFonts w:hint="cs"/>
          <w:rtl/>
        </w:rPr>
        <w:t>ۀ</w:t>
      </w:r>
      <w:r w:rsidRPr="00187002">
        <w:rPr>
          <w:rStyle w:val="Char3"/>
          <w:rFonts w:hint="cs"/>
          <w:rtl/>
        </w:rPr>
        <w:t xml:space="preserve"> مزبور می‌پردازد.</w:t>
      </w:r>
    </w:p>
    <w:p w:rsidR="005D5169" w:rsidRPr="00187002" w:rsidRDefault="005D5169" w:rsidP="002342AC">
      <w:pPr>
        <w:numPr>
          <w:ilvl w:val="0"/>
          <w:numId w:val="31"/>
        </w:numPr>
        <w:ind w:left="641" w:hanging="357"/>
        <w:jc w:val="both"/>
        <w:rPr>
          <w:rStyle w:val="Char3"/>
          <w:rtl/>
        </w:rPr>
      </w:pPr>
      <w:r w:rsidRPr="00187002">
        <w:rPr>
          <w:rStyle w:val="Char3"/>
          <w:rFonts w:hint="cs"/>
          <w:rtl/>
        </w:rPr>
        <w:t>برتلس در زمین</w:t>
      </w:r>
      <w:r w:rsidR="00187002" w:rsidRPr="00187002">
        <w:rPr>
          <w:rStyle w:val="Char3"/>
          <w:rFonts w:hint="cs"/>
          <w:rtl/>
        </w:rPr>
        <w:t>ۀ</w:t>
      </w:r>
      <w:r w:rsidRPr="00187002">
        <w:rPr>
          <w:rStyle w:val="Char3"/>
          <w:rFonts w:hint="cs"/>
          <w:rtl/>
        </w:rPr>
        <w:t xml:space="preserve"> ادبیّات تصوّف کارهای فراوانی کرده و متون متعدّدی را نقّادانه به چاپ رسانده است از این قبیل</w:t>
      </w:r>
      <w:r w:rsidR="00156AEF" w:rsidRPr="00187002">
        <w:rPr>
          <w:rStyle w:val="Char3"/>
          <w:rFonts w:hint="cs"/>
          <w:rtl/>
        </w:rPr>
        <w:t>:</w:t>
      </w:r>
    </w:p>
    <w:p w:rsidR="005D5169" w:rsidRPr="00187002" w:rsidRDefault="005D5169" w:rsidP="002342AC">
      <w:pPr>
        <w:numPr>
          <w:ilvl w:val="0"/>
          <w:numId w:val="31"/>
        </w:numPr>
        <w:ind w:left="641" w:hanging="357"/>
        <w:jc w:val="both"/>
        <w:rPr>
          <w:rStyle w:val="Char3"/>
          <w:rtl/>
        </w:rPr>
      </w:pPr>
      <w:r w:rsidRPr="00187002">
        <w:rPr>
          <w:rStyle w:val="Char3"/>
          <w:rFonts w:hint="cs"/>
          <w:rtl/>
        </w:rPr>
        <w:t>متن کامل منظوم</w:t>
      </w:r>
      <w:r w:rsidR="00187002" w:rsidRPr="00187002">
        <w:rPr>
          <w:rStyle w:val="Char3"/>
          <w:rFonts w:hint="cs"/>
          <w:rtl/>
        </w:rPr>
        <w:t>ۀ</w:t>
      </w:r>
      <w:r w:rsidRPr="00187002">
        <w:rPr>
          <w:rStyle w:val="Char3"/>
          <w:rFonts w:hint="cs"/>
          <w:rtl/>
        </w:rPr>
        <w:t xml:space="preserve"> سنایی </w:t>
      </w:r>
      <w:r w:rsidRPr="00C80C32">
        <w:rPr>
          <w:rStyle w:val="Char0"/>
          <w:rFonts w:hint="cs"/>
          <w:rtl/>
        </w:rPr>
        <w:t>(سیرُ العبادِ إلی المعاد)</w:t>
      </w:r>
      <w:r w:rsidRPr="00187002">
        <w:rPr>
          <w:rStyle w:val="Char3"/>
          <w:rFonts w:hint="cs"/>
          <w:rtl/>
        </w:rPr>
        <w:t>.</w:t>
      </w:r>
    </w:p>
    <w:p w:rsidR="005D5169" w:rsidRPr="00187002" w:rsidRDefault="005D5169" w:rsidP="002342AC">
      <w:pPr>
        <w:numPr>
          <w:ilvl w:val="0"/>
          <w:numId w:val="31"/>
        </w:numPr>
        <w:ind w:left="641" w:hanging="357"/>
        <w:jc w:val="both"/>
        <w:rPr>
          <w:rStyle w:val="Char3"/>
          <w:rtl/>
        </w:rPr>
      </w:pPr>
      <w:r w:rsidRPr="00187002">
        <w:rPr>
          <w:rStyle w:val="Char3"/>
          <w:rFonts w:hint="cs"/>
          <w:rtl/>
        </w:rPr>
        <w:t>چکامه‌های خواجه عبدالله انصاری.</w:t>
      </w:r>
    </w:p>
    <w:p w:rsidR="005D5169" w:rsidRPr="00187002" w:rsidRDefault="005D5169" w:rsidP="002342AC">
      <w:pPr>
        <w:numPr>
          <w:ilvl w:val="0"/>
          <w:numId w:val="31"/>
        </w:numPr>
        <w:ind w:left="641" w:hanging="357"/>
        <w:jc w:val="both"/>
        <w:rPr>
          <w:rStyle w:val="Char3"/>
          <w:rtl/>
        </w:rPr>
      </w:pPr>
      <w:r w:rsidRPr="00187002">
        <w:rPr>
          <w:rStyle w:val="Char3"/>
          <w:rFonts w:hint="cs"/>
          <w:rtl/>
        </w:rPr>
        <w:t>متن انتقادی دیوان باباکوهی.</w:t>
      </w:r>
    </w:p>
    <w:p w:rsidR="005D5169" w:rsidRPr="00187002" w:rsidRDefault="005D5169" w:rsidP="002342AC">
      <w:pPr>
        <w:numPr>
          <w:ilvl w:val="0"/>
          <w:numId w:val="31"/>
        </w:numPr>
        <w:ind w:left="641" w:hanging="357"/>
        <w:jc w:val="both"/>
        <w:rPr>
          <w:rStyle w:val="Char3"/>
          <w:rtl/>
        </w:rPr>
      </w:pPr>
      <w:r w:rsidRPr="00187002">
        <w:rPr>
          <w:rStyle w:val="Char3"/>
          <w:rFonts w:hint="cs"/>
          <w:rtl/>
        </w:rPr>
        <w:t>شرح زندگی‌نام</w:t>
      </w:r>
      <w:r w:rsidR="00187002" w:rsidRPr="00187002">
        <w:rPr>
          <w:rStyle w:val="Char3"/>
          <w:rFonts w:hint="cs"/>
          <w:rtl/>
        </w:rPr>
        <w:t>ۀ</w:t>
      </w:r>
      <w:r w:rsidRPr="00187002">
        <w:rPr>
          <w:rStyle w:val="Char3"/>
          <w:rFonts w:hint="cs"/>
          <w:rtl/>
        </w:rPr>
        <w:t xml:space="preserve"> رومی از روی نوشت</w:t>
      </w:r>
      <w:r w:rsidR="00187002" w:rsidRPr="00187002">
        <w:rPr>
          <w:rStyle w:val="Char3"/>
          <w:rFonts w:hint="cs"/>
          <w:rtl/>
        </w:rPr>
        <w:t>ۀ</w:t>
      </w:r>
      <w:r w:rsidRPr="00187002">
        <w:rPr>
          <w:rStyle w:val="Char3"/>
          <w:rFonts w:hint="cs"/>
          <w:rtl/>
        </w:rPr>
        <w:t xml:space="preserve"> افلاکی.</w:t>
      </w:r>
    </w:p>
    <w:p w:rsidR="005D5169" w:rsidRPr="00187002" w:rsidRDefault="005D5169" w:rsidP="002342AC">
      <w:pPr>
        <w:numPr>
          <w:ilvl w:val="0"/>
          <w:numId w:val="31"/>
        </w:numPr>
        <w:ind w:left="641" w:hanging="357"/>
        <w:jc w:val="both"/>
        <w:rPr>
          <w:rStyle w:val="Char3"/>
          <w:rtl/>
        </w:rPr>
      </w:pPr>
      <w:r w:rsidRPr="00187002">
        <w:rPr>
          <w:rStyle w:val="Char3"/>
          <w:rFonts w:hint="cs"/>
          <w:rtl/>
        </w:rPr>
        <w:t>متن جام جهان‌نمای فخرالدین عراقی.</w:t>
      </w:r>
    </w:p>
    <w:p w:rsidR="005D5169" w:rsidRPr="00187002" w:rsidRDefault="005D5169" w:rsidP="002342AC">
      <w:pPr>
        <w:numPr>
          <w:ilvl w:val="0"/>
          <w:numId w:val="31"/>
        </w:numPr>
        <w:ind w:left="641" w:hanging="357"/>
        <w:jc w:val="both"/>
        <w:rPr>
          <w:rStyle w:val="Char3"/>
          <w:rtl/>
        </w:rPr>
      </w:pPr>
      <w:r w:rsidRPr="00187002">
        <w:rPr>
          <w:rStyle w:val="Char3"/>
          <w:rFonts w:hint="cs"/>
          <w:rtl/>
        </w:rPr>
        <w:t>متن سعادت‌نام</w:t>
      </w:r>
      <w:r w:rsidR="00187002" w:rsidRPr="00187002">
        <w:rPr>
          <w:rStyle w:val="Char3"/>
          <w:rFonts w:hint="cs"/>
          <w:rtl/>
        </w:rPr>
        <w:t>ۀ</w:t>
      </w:r>
      <w:r w:rsidRPr="00187002">
        <w:rPr>
          <w:rStyle w:val="Char3"/>
          <w:rFonts w:hint="cs"/>
          <w:rtl/>
        </w:rPr>
        <w:t xml:space="preserve"> شبستری و جز</w:t>
      </w:r>
      <w:r w:rsidR="000E0E65" w:rsidRPr="00187002">
        <w:rPr>
          <w:rStyle w:val="Char3"/>
          <w:rFonts w:hint="cs"/>
          <w:rtl/>
        </w:rPr>
        <w:t xml:space="preserve"> این‌ها </w:t>
      </w:r>
      <w:r w:rsidRPr="00187002">
        <w:rPr>
          <w:rStyle w:val="Char3"/>
          <w:rFonts w:hint="cs"/>
          <w:rtl/>
        </w:rPr>
        <w:t>...</w:t>
      </w:r>
    </w:p>
    <w:p w:rsidR="005D5169" w:rsidRPr="00187002" w:rsidRDefault="005D5169" w:rsidP="002342AC">
      <w:pPr>
        <w:numPr>
          <w:ilvl w:val="0"/>
          <w:numId w:val="31"/>
        </w:numPr>
        <w:ind w:left="641" w:hanging="357"/>
        <w:jc w:val="both"/>
        <w:rPr>
          <w:rStyle w:val="Char3"/>
          <w:rtl/>
        </w:rPr>
      </w:pPr>
      <w:r w:rsidRPr="00187002">
        <w:rPr>
          <w:rStyle w:val="Char3"/>
          <w:rFonts w:hint="cs"/>
          <w:rtl/>
        </w:rPr>
        <w:t>برتلس، آثاری چون</w:t>
      </w:r>
      <w:r w:rsidR="00156AEF" w:rsidRPr="00187002">
        <w:rPr>
          <w:rStyle w:val="Char3"/>
          <w:rFonts w:hint="cs"/>
          <w:rtl/>
        </w:rPr>
        <w:t>:</w:t>
      </w:r>
      <w:r w:rsidRPr="00187002">
        <w:rPr>
          <w:rStyle w:val="Char3"/>
          <w:rFonts w:hint="cs"/>
          <w:rtl/>
        </w:rPr>
        <w:t xml:space="preserve"> قابوسنامه، انوار سهیلی، طوطی‌نامه، أسرارالتوحید، سفرنام</w:t>
      </w:r>
      <w:r w:rsidR="00187002" w:rsidRPr="00187002">
        <w:rPr>
          <w:rStyle w:val="Char3"/>
          <w:rFonts w:hint="cs"/>
          <w:rtl/>
        </w:rPr>
        <w:t>ۀ</w:t>
      </w:r>
      <w:r w:rsidRPr="00187002">
        <w:rPr>
          <w:rStyle w:val="Char3"/>
          <w:rFonts w:hint="cs"/>
          <w:rtl/>
        </w:rPr>
        <w:t xml:space="preserve"> ناصرخسرو ... را به روسی ترجمه نموده است.</w:t>
      </w:r>
    </w:p>
    <w:p w:rsidR="005D5169" w:rsidRPr="00187002" w:rsidRDefault="005D5169" w:rsidP="002342AC">
      <w:pPr>
        <w:numPr>
          <w:ilvl w:val="0"/>
          <w:numId w:val="31"/>
        </w:numPr>
        <w:ind w:left="641" w:hanging="357"/>
        <w:jc w:val="both"/>
        <w:rPr>
          <w:rStyle w:val="Char3"/>
          <w:rtl/>
        </w:rPr>
      </w:pPr>
      <w:r w:rsidRPr="00187002">
        <w:rPr>
          <w:rStyle w:val="Char3"/>
          <w:rFonts w:hint="cs"/>
          <w:rtl/>
        </w:rPr>
        <w:t>تاریخ ادبیات پارسی و تاجیکی (مسکو، 1960 میلادی) از دیگر آثار برتلس شمرده می‌شود.</w:t>
      </w:r>
    </w:p>
    <w:p w:rsidR="005D5169" w:rsidRPr="00187002" w:rsidRDefault="005D5169" w:rsidP="005D5169">
      <w:pPr>
        <w:ind w:firstLine="284"/>
        <w:jc w:val="both"/>
        <w:rPr>
          <w:rStyle w:val="Char3"/>
          <w:rtl/>
        </w:rPr>
      </w:pPr>
      <w:r w:rsidRPr="00187002">
        <w:rPr>
          <w:rStyle w:val="Char3"/>
          <w:rFonts w:hint="cs"/>
          <w:rtl/>
        </w:rPr>
        <w:t>برتلس، فرزندی به نام آندره‌ویچ برتلس دارد که با پدرش نباید اشتباه شود و از این فرزند کتابی با عنوان «ناصرخسرو و اسماعیلیان» به فارسی ترجمه شده است.</w:t>
      </w:r>
    </w:p>
    <w:p w:rsidR="00EF3D8F" w:rsidRDefault="00EF3D8F" w:rsidP="002342AC">
      <w:pPr>
        <w:pStyle w:val="a1"/>
        <w:rPr>
          <w:rtl/>
        </w:rPr>
      </w:pPr>
      <w:bookmarkStart w:id="401" w:name="_Toc142614444"/>
      <w:bookmarkStart w:id="402" w:name="_Toc142614772"/>
      <w:bookmarkStart w:id="403" w:name="_Toc142615030"/>
      <w:bookmarkStart w:id="404" w:name="_Toc142615629"/>
      <w:bookmarkStart w:id="405" w:name="_Toc142615909"/>
      <w:bookmarkStart w:id="406" w:name="_Toc333836533"/>
      <w:bookmarkStart w:id="407" w:name="_Toc429212590"/>
      <w:r>
        <w:rPr>
          <w:rFonts w:hint="cs"/>
          <w:rtl/>
        </w:rPr>
        <w:t>نقد آثار برتلس</w:t>
      </w:r>
      <w:bookmarkEnd w:id="401"/>
      <w:bookmarkEnd w:id="402"/>
      <w:bookmarkEnd w:id="403"/>
      <w:bookmarkEnd w:id="404"/>
      <w:bookmarkEnd w:id="405"/>
      <w:bookmarkEnd w:id="406"/>
      <w:bookmarkEnd w:id="407"/>
    </w:p>
    <w:p w:rsidR="00F77AC6" w:rsidRPr="00187002" w:rsidRDefault="00EF3D8F" w:rsidP="00EF3D8F">
      <w:pPr>
        <w:ind w:firstLine="284"/>
        <w:jc w:val="both"/>
        <w:rPr>
          <w:rStyle w:val="Char3"/>
          <w:rtl/>
        </w:rPr>
      </w:pPr>
      <w:r w:rsidRPr="00187002">
        <w:rPr>
          <w:rStyle w:val="Char3"/>
          <w:rFonts w:hint="cs"/>
          <w:rtl/>
        </w:rPr>
        <w:t>بخش عمده‌ای از آثار برتلس، ویژ</w:t>
      </w:r>
      <w:r w:rsidR="00187002" w:rsidRPr="00187002">
        <w:rPr>
          <w:rStyle w:val="Char3"/>
          <w:rFonts w:hint="cs"/>
          <w:rtl/>
        </w:rPr>
        <w:t>ۀ</w:t>
      </w:r>
      <w:r w:rsidRPr="00187002">
        <w:rPr>
          <w:rStyle w:val="Char3"/>
          <w:rFonts w:hint="cs"/>
          <w:rtl/>
        </w:rPr>
        <w:t xml:space="preserve"> ادبیات ایران است</w:t>
      </w:r>
      <w:r w:rsidR="00964779" w:rsidRPr="00187002">
        <w:rPr>
          <w:rStyle w:val="Char3"/>
          <w:rFonts w:hint="cs"/>
          <w:rtl/>
        </w:rPr>
        <w:t>،</w:t>
      </w:r>
      <w:r w:rsidRPr="00187002">
        <w:rPr>
          <w:rStyle w:val="Char3"/>
          <w:rFonts w:hint="cs"/>
          <w:rtl/>
        </w:rPr>
        <w:t xml:space="preserve"> و در این میان به اسلام نیز پرداخته و دربار</w:t>
      </w:r>
      <w:r w:rsidR="00187002" w:rsidRPr="00187002">
        <w:rPr>
          <w:rStyle w:val="Char3"/>
          <w:rFonts w:hint="cs"/>
          <w:rtl/>
        </w:rPr>
        <w:t>ۀ</w:t>
      </w:r>
      <w:r w:rsidRPr="00187002">
        <w:rPr>
          <w:rStyle w:val="Char3"/>
          <w:rFonts w:hint="cs"/>
          <w:rtl/>
        </w:rPr>
        <w:t xml:space="preserve"> قرآن کریم و فرهنگ و تعالیم اسلامی سخنانی دارد. در کتاب «تصوّف و ادبیات تصوّف» آنجا که از پیدایش صوفی‌گری و تکامل آن سخن می‌گوید، به اسلام و قرآن و فِرَق اسلامی و دانشمندان مسلمان نیز می‌پردازد و به اختصار سخنانی در این زمینه می‌آورد که غالباً پخته و محقّقانه نیست.</w:t>
      </w:r>
    </w:p>
    <w:p w:rsidR="00EF3D8F" w:rsidRPr="00187002" w:rsidRDefault="00EF3D8F" w:rsidP="00EF3D8F">
      <w:pPr>
        <w:ind w:firstLine="284"/>
        <w:jc w:val="both"/>
        <w:rPr>
          <w:rStyle w:val="Char3"/>
          <w:rtl/>
        </w:rPr>
      </w:pPr>
      <w:r w:rsidRPr="00187002">
        <w:rPr>
          <w:rStyle w:val="Char3"/>
          <w:rFonts w:hint="cs"/>
          <w:rtl/>
        </w:rPr>
        <w:t>به عنوان نمونه برتلس دربار</w:t>
      </w:r>
      <w:r w:rsidR="00187002" w:rsidRPr="00187002">
        <w:rPr>
          <w:rStyle w:val="Char3"/>
          <w:rFonts w:hint="cs"/>
          <w:rtl/>
        </w:rPr>
        <w:t>ۀ</w:t>
      </w:r>
      <w:r w:rsidRPr="00187002">
        <w:rPr>
          <w:rStyle w:val="Char3"/>
          <w:rFonts w:hint="cs"/>
          <w:rtl/>
        </w:rPr>
        <w:t xml:space="preserve"> «جهان‌بینی اسلامی» می‌نویسد</w:t>
      </w:r>
      <w:r w:rsidR="00156AEF" w:rsidRPr="00187002">
        <w:rPr>
          <w:rStyle w:val="Char3"/>
          <w:rFonts w:hint="cs"/>
          <w:rtl/>
        </w:rPr>
        <w:t>:</w:t>
      </w:r>
    </w:p>
    <w:p w:rsidR="00EF3D8F" w:rsidRPr="00187002" w:rsidRDefault="00EF3D8F" w:rsidP="00964779">
      <w:pPr>
        <w:ind w:firstLine="284"/>
        <w:jc w:val="both"/>
        <w:rPr>
          <w:rStyle w:val="Char3"/>
          <w:rtl/>
        </w:rPr>
      </w:pPr>
      <w:r w:rsidRPr="00187002">
        <w:rPr>
          <w:rStyle w:val="Char3"/>
          <w:rFonts w:hint="cs"/>
          <w:rtl/>
        </w:rPr>
        <w:t>«روی‌هم رفته سنّت، فاقد سیستم منظّم فلسفی بود و مجموع</w:t>
      </w:r>
      <w:r w:rsidR="00187002" w:rsidRPr="00187002">
        <w:rPr>
          <w:rStyle w:val="Char3"/>
          <w:rFonts w:hint="cs"/>
          <w:rtl/>
        </w:rPr>
        <w:t>ۀ</w:t>
      </w:r>
      <w:r w:rsidRPr="00187002">
        <w:rPr>
          <w:rStyle w:val="Char3"/>
          <w:rFonts w:hint="cs"/>
          <w:rtl/>
        </w:rPr>
        <w:t xml:space="preserve"> احادیث نیز اگر سیستمی داشت، دسته‌بندی</w:t>
      </w:r>
      <w:r w:rsidR="00B16643" w:rsidRPr="00187002">
        <w:rPr>
          <w:rStyle w:val="Char3"/>
          <w:rFonts w:hint="cs"/>
          <w:rtl/>
        </w:rPr>
        <w:t xml:space="preserve"> آن‌ها </w:t>
      </w:r>
      <w:r w:rsidRPr="00187002">
        <w:rPr>
          <w:rStyle w:val="Char3"/>
          <w:rFonts w:hint="cs"/>
          <w:rtl/>
        </w:rPr>
        <w:t>تنها از نقطه‌نظر انجام فرایض دینی تحقّق یافته بود.</w:t>
      </w:r>
      <w:r w:rsidR="00B16643" w:rsidRPr="00187002">
        <w:rPr>
          <w:rStyle w:val="Char3"/>
          <w:rFonts w:hint="cs"/>
          <w:rtl/>
        </w:rPr>
        <w:t xml:space="preserve"> آن‌ها </w:t>
      </w:r>
      <w:r w:rsidRPr="00187002">
        <w:rPr>
          <w:rStyle w:val="Char3"/>
          <w:rFonts w:hint="cs"/>
          <w:rtl/>
        </w:rPr>
        <w:t>رفتار مؤمنین را تعیین می‌کردند اما در زمین</w:t>
      </w:r>
      <w:r w:rsidR="00187002" w:rsidRPr="00187002">
        <w:rPr>
          <w:rStyle w:val="Char3"/>
          <w:rFonts w:hint="cs"/>
          <w:rtl/>
        </w:rPr>
        <w:t>ۀ</w:t>
      </w:r>
      <w:r w:rsidRPr="00187002">
        <w:rPr>
          <w:rStyle w:val="Char3"/>
          <w:rFonts w:hint="cs"/>
          <w:rtl/>
        </w:rPr>
        <w:t xml:space="preserve"> مقررات اصلی نظری، خلأ وسیعی برای اندیشه‌های فلسفی باقی می‌گذاشتند. اسلام برای آنکه در زمر</w:t>
      </w:r>
      <w:r w:rsidR="00187002" w:rsidRPr="00187002">
        <w:rPr>
          <w:rStyle w:val="Char3"/>
          <w:rFonts w:hint="cs"/>
          <w:rtl/>
        </w:rPr>
        <w:t>ۀ</w:t>
      </w:r>
      <w:r w:rsidR="000E0E65" w:rsidRPr="00187002">
        <w:rPr>
          <w:rStyle w:val="Char3"/>
          <w:rFonts w:hint="cs"/>
          <w:rtl/>
        </w:rPr>
        <w:t xml:space="preserve"> بزرگ‌تر</w:t>
      </w:r>
      <w:r w:rsidRPr="00187002">
        <w:rPr>
          <w:rStyle w:val="Char3"/>
          <w:rFonts w:hint="cs"/>
          <w:rtl/>
        </w:rPr>
        <w:t>ین ادیان جهان باشد به براهین فلسفی نیاز داشت»!</w:t>
      </w:r>
      <w:r w:rsidR="00643FC0" w:rsidRPr="00FB3928">
        <w:rPr>
          <w:rStyle w:val="Char3"/>
          <w:vertAlign w:val="superscript"/>
          <w:rtl/>
        </w:rPr>
        <w:footnoteReference w:id="209"/>
      </w:r>
      <w:r w:rsidR="00964779" w:rsidRPr="00187002">
        <w:rPr>
          <w:rStyle w:val="Char3"/>
          <w:rFonts w:hint="cs"/>
          <w:rtl/>
        </w:rPr>
        <w:t>.</w:t>
      </w:r>
    </w:p>
    <w:p w:rsidR="00974686" w:rsidRPr="00187002" w:rsidRDefault="00974686" w:rsidP="00337D45">
      <w:pPr>
        <w:ind w:firstLine="284"/>
        <w:jc w:val="both"/>
        <w:rPr>
          <w:rStyle w:val="Char3"/>
          <w:rtl/>
        </w:rPr>
      </w:pPr>
      <w:r w:rsidRPr="00187002">
        <w:rPr>
          <w:rStyle w:val="Char3"/>
          <w:rFonts w:hint="cs"/>
          <w:rtl/>
        </w:rPr>
        <w:t xml:space="preserve">در این نوشتار، نقش قرآن کریم در معرّفی جهان‌بینی اسلامی ـ چنانکه ملاحظه می‌شود ـ به کلی نادیده گرفته شده </w:t>
      </w:r>
      <w:r w:rsidR="002570F5" w:rsidRPr="00187002">
        <w:rPr>
          <w:rStyle w:val="Char3"/>
          <w:rFonts w:hint="cs"/>
          <w:rtl/>
        </w:rPr>
        <w:t>و برتلس به مجموع</w:t>
      </w:r>
      <w:r w:rsidR="00187002" w:rsidRPr="00187002">
        <w:rPr>
          <w:rStyle w:val="Char3"/>
          <w:rFonts w:hint="cs"/>
          <w:rtl/>
        </w:rPr>
        <w:t>ۀ</w:t>
      </w:r>
      <w:r w:rsidR="002570F5" w:rsidRPr="00187002">
        <w:rPr>
          <w:rStyle w:val="Char3"/>
          <w:rFonts w:hint="cs"/>
          <w:rtl/>
        </w:rPr>
        <w:t xml:space="preserve"> احادیث فقهی که دربار</w:t>
      </w:r>
      <w:r w:rsidR="00187002" w:rsidRPr="00187002">
        <w:rPr>
          <w:rStyle w:val="Char3"/>
          <w:rFonts w:hint="cs"/>
          <w:rtl/>
        </w:rPr>
        <w:t>ۀ</w:t>
      </w:r>
      <w:r w:rsidR="002570F5" w:rsidRPr="00187002">
        <w:rPr>
          <w:rStyle w:val="Char3"/>
          <w:rFonts w:hint="cs"/>
          <w:rtl/>
        </w:rPr>
        <w:t xml:space="preserve"> رفتار مکلفّین سخن می‌گویند نظر افکنده و</w:t>
      </w:r>
      <w:r w:rsidR="00B16643" w:rsidRPr="00187002">
        <w:rPr>
          <w:rStyle w:val="Char3"/>
          <w:rFonts w:hint="cs"/>
          <w:rtl/>
        </w:rPr>
        <w:t xml:space="preserve"> آن‌ها </w:t>
      </w:r>
      <w:r w:rsidR="002570F5" w:rsidRPr="00187002">
        <w:rPr>
          <w:rStyle w:val="Char3"/>
          <w:rFonts w:hint="cs"/>
          <w:rtl/>
        </w:rPr>
        <w:t xml:space="preserve">را از اندیشه‌های فلسفی خالی دیده است! با اینکه مقصود </w:t>
      </w:r>
      <w:r w:rsidR="00337D45" w:rsidRPr="00187002">
        <w:rPr>
          <w:rStyle w:val="Char3"/>
          <w:rFonts w:hint="cs"/>
          <w:rtl/>
        </w:rPr>
        <w:t>احادیث فقهی اساساً پاسخگویی به مسائل فلسفی نیست و هیچ‌کس انتظار ندارد در خلال قوانین رفتاری، با جهان‌بینی عقلی روبرو شود چه آن قوانین، اسلامی باشند و چه غیراسلامی.</w:t>
      </w:r>
    </w:p>
    <w:p w:rsidR="00337D45" w:rsidRPr="00187002" w:rsidRDefault="00337D45" w:rsidP="00503EB1">
      <w:pPr>
        <w:ind w:firstLine="284"/>
        <w:jc w:val="both"/>
        <w:rPr>
          <w:rStyle w:val="Char3"/>
          <w:rtl/>
        </w:rPr>
      </w:pPr>
      <w:r w:rsidRPr="00187002">
        <w:rPr>
          <w:rStyle w:val="Char3"/>
          <w:rFonts w:hint="cs"/>
          <w:rtl/>
        </w:rPr>
        <w:t>جهان‌بینی اسلام را باید از خلال آیات قرآن بدست آورد که دربار</w:t>
      </w:r>
      <w:r w:rsidR="00187002" w:rsidRPr="00187002">
        <w:rPr>
          <w:rStyle w:val="Char3"/>
          <w:rFonts w:hint="cs"/>
          <w:rtl/>
        </w:rPr>
        <w:t>ۀ</w:t>
      </w:r>
      <w:r w:rsidRPr="00187002">
        <w:rPr>
          <w:rStyle w:val="Char3"/>
          <w:rFonts w:hint="cs"/>
          <w:rtl/>
        </w:rPr>
        <w:t xml:space="preserve"> آفرینش جهان و انسان، توحید و شرک، مبدأ و معاد، ادیان گوناگون و انحراف</w:t>
      </w:r>
      <w:r w:rsidR="00B16643" w:rsidRPr="00187002">
        <w:rPr>
          <w:rStyle w:val="Char3"/>
          <w:rFonts w:hint="cs"/>
          <w:rtl/>
        </w:rPr>
        <w:t xml:space="preserve"> آن‌ها </w:t>
      </w:r>
      <w:r w:rsidRPr="00187002">
        <w:rPr>
          <w:rStyle w:val="Char3"/>
          <w:rFonts w:hint="cs"/>
          <w:rtl/>
        </w:rPr>
        <w:t>از صراط مستقیم... سخنان فراوانی دارند و همین سخنان ـ به ویژه در قرون نخستین اسلامی ـ مای</w:t>
      </w:r>
      <w:r w:rsidR="00187002" w:rsidRPr="00187002">
        <w:rPr>
          <w:rStyle w:val="Char3"/>
          <w:rFonts w:hint="cs"/>
          <w:rtl/>
        </w:rPr>
        <w:t>ۀ</w:t>
      </w:r>
      <w:r w:rsidRPr="00187002">
        <w:rPr>
          <w:rStyle w:val="Char3"/>
          <w:rFonts w:hint="cs"/>
          <w:rtl/>
        </w:rPr>
        <w:t xml:space="preserve"> جلب بسیاری از اقوام به سوی آیین مسلمانان شدند. در حقیقت پیش از آنکه گروهی از مسلمین به فلسف</w:t>
      </w:r>
      <w:r w:rsidR="00187002" w:rsidRPr="00187002">
        <w:rPr>
          <w:rStyle w:val="Char3"/>
          <w:rFonts w:hint="cs"/>
          <w:rtl/>
        </w:rPr>
        <w:t>ۀ</w:t>
      </w:r>
      <w:r w:rsidRPr="00187002">
        <w:rPr>
          <w:rStyle w:val="Char3"/>
          <w:rFonts w:hint="cs"/>
          <w:rtl/>
        </w:rPr>
        <w:t xml:space="preserve"> یونانی روی آوردند، اسلام با منطق متین و روشن خود، در شمار ادیان ب</w:t>
      </w:r>
      <w:r w:rsidR="00503EB1" w:rsidRPr="00187002">
        <w:rPr>
          <w:rStyle w:val="Char3"/>
          <w:rFonts w:hint="cs"/>
          <w:rtl/>
        </w:rPr>
        <w:t>ز</w:t>
      </w:r>
      <w:r w:rsidRPr="00187002">
        <w:rPr>
          <w:rStyle w:val="Char3"/>
          <w:rFonts w:hint="cs"/>
          <w:rtl/>
        </w:rPr>
        <w:t>رگ جهان درآمده بود و پس از آنکه عده‌ای از مسلمانان با اندیش</w:t>
      </w:r>
      <w:r w:rsidR="00187002" w:rsidRPr="00187002">
        <w:rPr>
          <w:rStyle w:val="Char3"/>
          <w:rFonts w:hint="cs"/>
          <w:rtl/>
        </w:rPr>
        <w:t>ۀ</w:t>
      </w:r>
      <w:r w:rsidRPr="00187002">
        <w:rPr>
          <w:rStyle w:val="Char3"/>
          <w:rFonts w:hint="cs"/>
          <w:rtl/>
        </w:rPr>
        <w:t xml:space="preserve"> یونانی </w:t>
      </w:r>
      <w:r w:rsidR="00F710A6" w:rsidRPr="00187002">
        <w:rPr>
          <w:rStyle w:val="Char3"/>
          <w:rFonts w:hint="cs"/>
          <w:rtl/>
        </w:rPr>
        <w:t xml:space="preserve">همراه شدند افکار فلسفی </w:t>
      </w:r>
      <w:r w:rsidR="002971CA" w:rsidRPr="00187002">
        <w:rPr>
          <w:rStyle w:val="Char3"/>
          <w:rFonts w:hint="cs"/>
          <w:rtl/>
        </w:rPr>
        <w:t>ایشان در جذب و ورود اقوام گوناگون به اسلام چندان دخالتی نداشت و در هیچ تاریخ و مأخذی نیامده که مثلاً فارابی و ابن‌سینا توانسته باشند گروه‌های بسیاری را به آیین اسلام وارد و معتقد سازند! برتلس ادعا می‌کند که</w:t>
      </w:r>
      <w:r w:rsidR="00156AEF" w:rsidRPr="00187002">
        <w:rPr>
          <w:rStyle w:val="Char3"/>
          <w:rFonts w:hint="cs"/>
          <w:rtl/>
        </w:rPr>
        <w:t>:</w:t>
      </w:r>
      <w:r w:rsidR="002971CA" w:rsidRPr="00187002">
        <w:rPr>
          <w:rStyle w:val="Char3"/>
          <w:rFonts w:hint="cs"/>
          <w:rtl/>
        </w:rPr>
        <w:t xml:space="preserve"> «اسلام برای آنکه در زمر</w:t>
      </w:r>
      <w:r w:rsidR="00187002" w:rsidRPr="00187002">
        <w:rPr>
          <w:rStyle w:val="Char3"/>
          <w:rFonts w:hint="cs"/>
          <w:rtl/>
        </w:rPr>
        <w:t>ۀ</w:t>
      </w:r>
      <w:r w:rsidR="000E0E65" w:rsidRPr="00187002">
        <w:rPr>
          <w:rStyle w:val="Char3"/>
          <w:rFonts w:hint="cs"/>
          <w:rtl/>
        </w:rPr>
        <w:t xml:space="preserve"> بزرگ‌تر</w:t>
      </w:r>
      <w:r w:rsidR="002971CA" w:rsidRPr="00187002">
        <w:rPr>
          <w:rStyle w:val="Char3"/>
          <w:rFonts w:hint="cs"/>
          <w:rtl/>
        </w:rPr>
        <w:t>ین ادیان جهان باشد، به براهین فلسفی نیاز داشت» او از این حقیقت غافل مانده که علت نفوذ اسلام در اقوام گوناگون، اصول روشن و تعلیمات آسان اسلام بود، نه برهان‌های پیچید</w:t>
      </w:r>
      <w:r w:rsidR="00187002" w:rsidRPr="00187002">
        <w:rPr>
          <w:rStyle w:val="Char3"/>
          <w:rFonts w:hint="cs"/>
          <w:rtl/>
        </w:rPr>
        <w:t>ۀ</w:t>
      </w:r>
      <w:r w:rsidR="002971CA" w:rsidRPr="00187002">
        <w:rPr>
          <w:rStyle w:val="Char3"/>
          <w:rFonts w:hint="cs"/>
          <w:rtl/>
        </w:rPr>
        <w:t xml:space="preserve"> فلسفی که مسلمانان از یونانیان به عاریت گرفتند. آیات قرآن بود که در دل‌های مردم جایگزین شد، نه عقول عشر</w:t>
      </w:r>
      <w:r w:rsidR="00187002" w:rsidRPr="00187002">
        <w:rPr>
          <w:rStyle w:val="Char3"/>
          <w:rFonts w:hint="cs"/>
          <w:rtl/>
        </w:rPr>
        <w:t>ۀ</w:t>
      </w:r>
      <w:r w:rsidR="002971CA" w:rsidRPr="00187002">
        <w:rPr>
          <w:rStyle w:val="Char3"/>
          <w:rFonts w:hint="cs"/>
          <w:rtl/>
        </w:rPr>
        <w:t xml:space="preserve"> یونانی! </w:t>
      </w:r>
    </w:p>
    <w:p w:rsidR="002971CA" w:rsidRPr="00187002" w:rsidRDefault="002971CA" w:rsidP="002971CA">
      <w:pPr>
        <w:ind w:firstLine="284"/>
        <w:jc w:val="both"/>
        <w:rPr>
          <w:rStyle w:val="Char3"/>
          <w:rtl/>
        </w:rPr>
      </w:pPr>
      <w:r w:rsidRPr="00187002">
        <w:rPr>
          <w:rStyle w:val="Char3"/>
          <w:rFonts w:hint="cs"/>
          <w:rtl/>
        </w:rPr>
        <w:t xml:space="preserve">در اینجا ما به یاد سخنان توماس آرنولد </w:t>
      </w:r>
      <w:r w:rsidR="008C70E9" w:rsidRPr="00187002">
        <w:rPr>
          <w:rStyle w:val="Char3"/>
          <w:rFonts w:hint="cs"/>
          <w:rtl/>
        </w:rPr>
        <w:t>(</w:t>
      </w:r>
      <w:r w:rsidRPr="00187002">
        <w:rPr>
          <w:rStyle w:val="Char3"/>
        </w:rPr>
        <w:t xml:space="preserve">T. </w:t>
      </w:r>
      <w:smartTag w:uri="urn:schemas-microsoft-com:office:smarttags" w:element="place">
        <w:smartTag w:uri="urn:schemas-microsoft-com:office:smarttags" w:element="City">
          <w:r w:rsidRPr="00187002">
            <w:rPr>
              <w:rStyle w:val="Char3"/>
            </w:rPr>
            <w:t>Arnold</w:t>
          </w:r>
        </w:smartTag>
      </w:smartTag>
      <w:r w:rsidR="008C70E9" w:rsidRPr="00187002">
        <w:rPr>
          <w:rStyle w:val="Char3"/>
          <w:rFonts w:hint="cs"/>
          <w:rtl/>
        </w:rPr>
        <w:t>)</w:t>
      </w:r>
      <w:r w:rsidRPr="00187002">
        <w:rPr>
          <w:rStyle w:val="Char3"/>
          <w:rFonts w:hint="cs"/>
          <w:rtl/>
        </w:rPr>
        <w:t xml:space="preserve"> خاورشناس محقّق انگلیسی می‌افتیم که این نکته را به خوبی دریافته و می‌نویسد</w:t>
      </w:r>
      <w:r w:rsidR="00156AEF" w:rsidRPr="00187002">
        <w:rPr>
          <w:rStyle w:val="Char3"/>
          <w:rFonts w:hint="cs"/>
          <w:rtl/>
        </w:rPr>
        <w:t>:</w:t>
      </w:r>
    </w:p>
    <w:p w:rsidR="00241A2F" w:rsidRPr="00187002" w:rsidRDefault="002971CA" w:rsidP="00603F84">
      <w:pPr>
        <w:ind w:firstLine="284"/>
        <w:jc w:val="both"/>
        <w:rPr>
          <w:rStyle w:val="Char3"/>
          <w:rtl/>
        </w:rPr>
      </w:pPr>
      <w:r w:rsidRPr="00187002">
        <w:rPr>
          <w:rStyle w:val="Char3"/>
          <w:rFonts w:hint="cs"/>
          <w:rtl/>
        </w:rPr>
        <w:t>«برای شرق با عشق و علاق</w:t>
      </w:r>
      <w:r w:rsidR="00187002" w:rsidRPr="00187002">
        <w:rPr>
          <w:rStyle w:val="Char3"/>
          <w:rFonts w:hint="cs"/>
          <w:rtl/>
        </w:rPr>
        <w:t>ۀ</w:t>
      </w:r>
      <w:r w:rsidRPr="00187002">
        <w:rPr>
          <w:rStyle w:val="Char3"/>
          <w:rFonts w:hint="cs"/>
          <w:rtl/>
        </w:rPr>
        <w:t xml:space="preserve"> خاصّی که به سادگی مفاهیم دارد، فرهنگ یونان از نقطه‌نظر دینی یک نوع </w:t>
      </w:r>
      <w:r w:rsidR="002D07FC" w:rsidRPr="00187002">
        <w:rPr>
          <w:rStyle w:val="Char3"/>
          <w:rFonts w:hint="cs"/>
          <w:rtl/>
        </w:rPr>
        <w:t>بدبختی بود زیرا تعلیمات عالی و ساد</w:t>
      </w:r>
      <w:r w:rsidR="00187002" w:rsidRPr="00187002">
        <w:rPr>
          <w:rStyle w:val="Char3"/>
          <w:rFonts w:hint="cs"/>
          <w:rtl/>
        </w:rPr>
        <w:t>ۀ</w:t>
      </w:r>
      <w:r w:rsidR="002D07FC" w:rsidRPr="00187002">
        <w:rPr>
          <w:rStyle w:val="Char3"/>
          <w:rFonts w:hint="cs"/>
          <w:rtl/>
        </w:rPr>
        <w:t xml:space="preserve"> مسیح را به یک سلسله تفکرات پیچیده و غیرقابل درک و مملو از نکات قابل تشکیک و تردید، تبدیل نمود. این بلاتکلیفی دینی و پیچیدگی روحی منتهی به پدید آمدن یک احساس یأس عمیق شد و اساس اعتقادات دینی را متزلزل نمود. به ‌طوری که وقتی سرانجام به‌طور غیرمترقّبه از بیابان عربستان خبر ظهور پیام و دین جدید منتشر شد، این مسیحیّت شرقی غیرمشروع که در اثر اختلافات داخلی متلاشی شده و اساس اعتقاداتش را از دست داده بود نتوانست دیگر در برابر جذابیّت دین جدید که توانست در همان وهل</w:t>
      </w:r>
      <w:r w:rsidR="00187002" w:rsidRPr="00187002">
        <w:rPr>
          <w:rStyle w:val="Char3"/>
          <w:rFonts w:hint="cs"/>
          <w:rtl/>
        </w:rPr>
        <w:t>ۀ</w:t>
      </w:r>
      <w:r w:rsidR="002D07FC" w:rsidRPr="00187002">
        <w:rPr>
          <w:rStyle w:val="Char3"/>
          <w:rFonts w:hint="cs"/>
          <w:rtl/>
        </w:rPr>
        <w:t xml:space="preserve"> اول تمام شکوک و تردیدهای ناراحت‌کننده را زایل  نماید و موفق ش</w:t>
      </w:r>
      <w:r w:rsidR="00603F84" w:rsidRPr="00187002">
        <w:rPr>
          <w:rStyle w:val="Char3"/>
          <w:rFonts w:hint="cs"/>
          <w:rtl/>
        </w:rPr>
        <w:t>د علاوه بر عقاید و اصول ساده و آ</w:t>
      </w:r>
      <w:r w:rsidR="002D07FC" w:rsidRPr="00187002">
        <w:rPr>
          <w:rStyle w:val="Char3"/>
          <w:rFonts w:hint="cs"/>
          <w:rtl/>
        </w:rPr>
        <w:t>سان و غیرقابل تشکیک، امتیازات مادی فراوانی را نیز عرضه دارد مقاومت بنماید»</w:t>
      </w:r>
      <w:r w:rsidR="00241A2F" w:rsidRPr="00FB3928">
        <w:rPr>
          <w:rStyle w:val="Char3"/>
          <w:vertAlign w:val="superscript"/>
          <w:rtl/>
        </w:rPr>
        <w:footnoteReference w:id="210"/>
      </w:r>
      <w:r w:rsidR="00603F84" w:rsidRPr="00187002">
        <w:rPr>
          <w:rStyle w:val="Char3"/>
          <w:rFonts w:hint="cs"/>
          <w:rtl/>
        </w:rPr>
        <w:t>.</w:t>
      </w:r>
    </w:p>
    <w:p w:rsidR="00AA1E8D" w:rsidRPr="00187002" w:rsidRDefault="00AA1E8D" w:rsidP="00A41DD8">
      <w:pPr>
        <w:ind w:firstLine="284"/>
        <w:jc w:val="both"/>
        <w:rPr>
          <w:rStyle w:val="Char3"/>
          <w:rtl/>
        </w:rPr>
      </w:pPr>
      <w:r w:rsidRPr="00187002">
        <w:rPr>
          <w:rStyle w:val="Char3"/>
          <w:rFonts w:hint="cs"/>
          <w:rtl/>
        </w:rPr>
        <w:t>علاوه بر این، برتلس در ذکر برخی از فِرَق اسلامی و آرای ایشان دچار خطا شده است مثلاً می‌نویسد</w:t>
      </w:r>
      <w:r w:rsidR="00156AEF" w:rsidRPr="00187002">
        <w:rPr>
          <w:rStyle w:val="Char3"/>
          <w:rFonts w:hint="cs"/>
          <w:rtl/>
        </w:rPr>
        <w:t>:</w:t>
      </w:r>
    </w:p>
    <w:p w:rsidR="00241A2F" w:rsidRPr="00187002" w:rsidRDefault="00AA1E8D" w:rsidP="00793B92">
      <w:pPr>
        <w:ind w:firstLine="284"/>
        <w:jc w:val="both"/>
        <w:rPr>
          <w:rStyle w:val="Char3"/>
          <w:rtl/>
        </w:rPr>
      </w:pPr>
      <w:r w:rsidRPr="00187002">
        <w:rPr>
          <w:rStyle w:val="Char3"/>
          <w:rFonts w:hint="cs"/>
          <w:rtl/>
        </w:rPr>
        <w:t>«ازارقه یعنی افراطی‌ترین جریان خوارج، معتقد بودند</w:t>
      </w:r>
      <w:r w:rsidR="00156AEF" w:rsidRPr="00187002">
        <w:rPr>
          <w:rStyle w:val="Char3"/>
          <w:rFonts w:hint="cs"/>
          <w:rtl/>
        </w:rPr>
        <w:t>:</w:t>
      </w:r>
      <w:r w:rsidRPr="00187002">
        <w:rPr>
          <w:rStyle w:val="Char3"/>
          <w:rFonts w:hint="cs"/>
          <w:rtl/>
        </w:rPr>
        <w:t xml:space="preserve"> مسلمانی که مرتکب گناه شود دیگر مسلمان نیست ... ازارقه همچنین معتقد بودند که نه تنها از خود گناهکار بلکه از تمامی اعقاب او نیز حق دفاع سلب می‌گردد»!</w:t>
      </w:r>
      <w:r w:rsidR="00241A2F" w:rsidRPr="00FB3928">
        <w:rPr>
          <w:rStyle w:val="Char3"/>
          <w:vertAlign w:val="superscript"/>
          <w:rtl/>
        </w:rPr>
        <w:footnoteReference w:id="211"/>
      </w:r>
      <w:r w:rsidR="00793B92" w:rsidRPr="00187002">
        <w:rPr>
          <w:rStyle w:val="Char3"/>
          <w:rFonts w:hint="cs"/>
          <w:rtl/>
        </w:rPr>
        <w:t>.</w:t>
      </w:r>
    </w:p>
    <w:p w:rsidR="00AA1E8D" w:rsidRPr="00187002" w:rsidRDefault="00B245BD" w:rsidP="00AA1E8D">
      <w:pPr>
        <w:ind w:firstLine="284"/>
        <w:jc w:val="both"/>
        <w:rPr>
          <w:rStyle w:val="Char3"/>
          <w:rtl/>
        </w:rPr>
      </w:pPr>
      <w:r w:rsidRPr="00187002">
        <w:rPr>
          <w:rStyle w:val="Char3"/>
          <w:rFonts w:hint="cs"/>
          <w:rtl/>
        </w:rPr>
        <w:t>و این نسبت، درست نیست و ازارقه از خوارج شمرده می‌شدند و خوارج (هرچند فرقه‌ای گمراه بودند ولی) ظاهراً به حکم صریح قرآن مجید گردن می‌نهادند و در قرآن به تصریح آمده است که</w:t>
      </w:r>
      <w:r w:rsidR="00156AEF" w:rsidRPr="00187002">
        <w:rPr>
          <w:rStyle w:val="Char3"/>
          <w:rFonts w:hint="cs"/>
          <w:rtl/>
        </w:rPr>
        <w:t>:</w:t>
      </w:r>
      <w:r w:rsidRPr="00187002">
        <w:rPr>
          <w:rStyle w:val="Char3"/>
          <w:rFonts w:hint="cs"/>
          <w:rtl/>
        </w:rPr>
        <w:t xml:space="preserve"> </w:t>
      </w:r>
    </w:p>
    <w:p w:rsidR="008C7D84" w:rsidRPr="00144995" w:rsidRDefault="008C7D84" w:rsidP="00296A70">
      <w:pPr>
        <w:ind w:firstLine="284"/>
        <w:jc w:val="both"/>
        <w:rPr>
          <w:rStyle w:val="Chara"/>
          <w:rtl/>
        </w:rPr>
      </w:pPr>
      <w:r>
        <w:rPr>
          <w:rFonts w:ascii="Traditional Arabic" w:hAnsi="Traditional Arabic"/>
          <w:sz w:val="24"/>
          <w:szCs w:val="28"/>
          <w:rtl/>
          <w:lang w:bidi="fa-IR"/>
        </w:rPr>
        <w:t>﴿</w:t>
      </w:r>
      <w:r w:rsidR="00296A70" w:rsidRPr="00144995">
        <w:rPr>
          <w:rStyle w:val="Chara"/>
          <w:rFonts w:hint="cs"/>
          <w:rtl/>
        </w:rPr>
        <w:t>وَلَا</w:t>
      </w:r>
      <w:r w:rsidR="00296A70" w:rsidRPr="00144995">
        <w:rPr>
          <w:rStyle w:val="Chara"/>
          <w:rtl/>
        </w:rPr>
        <w:t xml:space="preserve"> تَزِرُ وَازِرَةٞ وِزۡرَ أُخۡرَىٰۚ</w:t>
      </w:r>
      <w:r>
        <w:rPr>
          <w:rFonts w:ascii="Traditional Arabic" w:hAnsi="Traditional Arabic"/>
          <w:sz w:val="24"/>
          <w:szCs w:val="28"/>
          <w:rtl/>
          <w:lang w:bidi="fa-IR"/>
        </w:rPr>
        <w:t>﴾</w:t>
      </w:r>
      <w:r w:rsidRPr="00187002">
        <w:rPr>
          <w:rStyle w:val="Char3"/>
          <w:rFonts w:hint="cs"/>
          <w:rtl/>
        </w:rPr>
        <w:t xml:space="preserve"> </w:t>
      </w:r>
      <w:r w:rsidRPr="00C80C32">
        <w:rPr>
          <w:rStyle w:val="Char8"/>
          <w:rtl/>
        </w:rPr>
        <w:t>[</w:t>
      </w:r>
      <w:r w:rsidRPr="00C80C32">
        <w:rPr>
          <w:rStyle w:val="Char8"/>
          <w:rFonts w:hint="cs"/>
          <w:rtl/>
        </w:rPr>
        <w:t>فاطر: 18</w:t>
      </w:r>
      <w:r w:rsidRPr="00C80C32">
        <w:rPr>
          <w:rStyle w:val="Char8"/>
          <w:rtl/>
        </w:rPr>
        <w:t>]</w:t>
      </w:r>
      <w:r w:rsidRPr="00187002">
        <w:rPr>
          <w:rStyle w:val="Char3"/>
          <w:rFonts w:hint="cs"/>
          <w:rtl/>
        </w:rPr>
        <w:t>.</w:t>
      </w:r>
    </w:p>
    <w:p w:rsidR="00B245BD" w:rsidRPr="00187002" w:rsidRDefault="00B245BD" w:rsidP="001A5456">
      <w:pPr>
        <w:ind w:firstLine="284"/>
        <w:jc w:val="both"/>
        <w:rPr>
          <w:rStyle w:val="Char3"/>
          <w:rtl/>
        </w:rPr>
      </w:pPr>
      <w:r w:rsidRPr="00187002">
        <w:rPr>
          <w:rStyle w:val="Char3"/>
          <w:rFonts w:hint="cs"/>
          <w:rtl/>
        </w:rPr>
        <w:t>«</w:t>
      </w:r>
      <w:r w:rsidR="009A159B" w:rsidRPr="00187002">
        <w:rPr>
          <w:rStyle w:val="Char3"/>
          <w:rFonts w:hint="cs"/>
          <w:rtl/>
        </w:rPr>
        <w:t>هیچ باربرداری، بار گناه دیگری را برنمی‌دارد</w:t>
      </w:r>
      <w:r w:rsidRPr="00187002">
        <w:rPr>
          <w:rStyle w:val="Char3"/>
          <w:rFonts w:hint="cs"/>
          <w:rtl/>
        </w:rPr>
        <w:t>».</w:t>
      </w:r>
    </w:p>
    <w:p w:rsidR="00B245BD" w:rsidRPr="00187002" w:rsidRDefault="007E5914" w:rsidP="002D2A54">
      <w:pPr>
        <w:ind w:firstLine="284"/>
        <w:jc w:val="both"/>
        <w:rPr>
          <w:rStyle w:val="Char3"/>
          <w:rtl/>
        </w:rPr>
      </w:pPr>
      <w:r w:rsidRPr="00187002">
        <w:rPr>
          <w:rStyle w:val="Char3"/>
          <w:rFonts w:hint="cs"/>
          <w:rtl/>
        </w:rPr>
        <w:t xml:space="preserve">آنچه ازارقه </w:t>
      </w:r>
      <w:r w:rsidR="00754B22" w:rsidRPr="00187002">
        <w:rPr>
          <w:rStyle w:val="Char3"/>
          <w:rFonts w:hint="cs"/>
          <w:rtl/>
        </w:rPr>
        <w:t>گفته‌اند دربار</w:t>
      </w:r>
      <w:r w:rsidR="00187002" w:rsidRPr="00187002">
        <w:rPr>
          <w:rStyle w:val="Char3"/>
          <w:rFonts w:hint="cs"/>
          <w:rtl/>
        </w:rPr>
        <w:t>ۀ</w:t>
      </w:r>
      <w:r w:rsidR="00754B22" w:rsidRPr="00187002">
        <w:rPr>
          <w:rStyle w:val="Char3"/>
          <w:rFonts w:hint="cs"/>
          <w:rtl/>
        </w:rPr>
        <w:t xml:space="preserve"> اعقاب کافرانی است که بر آیین پدران خود باقی باشند </w:t>
      </w:r>
      <w:r w:rsidR="002D2A54" w:rsidRPr="00187002">
        <w:rPr>
          <w:rStyle w:val="Char3"/>
          <w:rFonts w:hint="cs"/>
          <w:rtl/>
        </w:rPr>
        <w:t>وگرنه چه بسا افراد همین فرقه (ازارقه) که پدرانشان از خوارج نبودند ولی آنان (به دلیل گمراهی پدران) خود را گمراه و کافر نمی‌شمردند!</w:t>
      </w:r>
    </w:p>
    <w:p w:rsidR="002D2A54" w:rsidRPr="00187002" w:rsidRDefault="00DB22D4" w:rsidP="002D2A54">
      <w:pPr>
        <w:ind w:firstLine="284"/>
        <w:jc w:val="both"/>
        <w:rPr>
          <w:rStyle w:val="Char3"/>
          <w:rtl/>
        </w:rPr>
      </w:pPr>
      <w:r w:rsidRPr="00187002">
        <w:rPr>
          <w:rStyle w:val="Char3"/>
          <w:rFonts w:hint="cs"/>
          <w:rtl/>
        </w:rPr>
        <w:t>همچنین برتلس دربار</w:t>
      </w:r>
      <w:r w:rsidR="00187002" w:rsidRPr="00187002">
        <w:rPr>
          <w:rStyle w:val="Char3"/>
          <w:rFonts w:hint="cs"/>
          <w:rtl/>
        </w:rPr>
        <w:t>ۀ</w:t>
      </w:r>
      <w:r w:rsidRPr="00187002">
        <w:rPr>
          <w:rStyle w:val="Char3"/>
          <w:rFonts w:hint="cs"/>
          <w:rtl/>
        </w:rPr>
        <w:t xml:space="preserve"> واصل بن عطا (پیشوای فرق</w:t>
      </w:r>
      <w:r w:rsidR="00187002" w:rsidRPr="00187002">
        <w:rPr>
          <w:rStyle w:val="Char3"/>
          <w:rFonts w:hint="cs"/>
          <w:rtl/>
        </w:rPr>
        <w:t>ۀ</w:t>
      </w:r>
      <w:r w:rsidRPr="00187002">
        <w:rPr>
          <w:rStyle w:val="Char3"/>
          <w:rFonts w:hint="cs"/>
          <w:rtl/>
        </w:rPr>
        <w:t xml:space="preserve"> معتزله) دچار اشتباه شده و می‌نویسد</w:t>
      </w:r>
      <w:r w:rsidR="00156AEF" w:rsidRPr="00187002">
        <w:rPr>
          <w:rStyle w:val="Char3"/>
          <w:rFonts w:hint="cs"/>
          <w:rtl/>
        </w:rPr>
        <w:t>:</w:t>
      </w:r>
    </w:p>
    <w:p w:rsidR="00241A2F" w:rsidRPr="00187002" w:rsidRDefault="00DB22D4" w:rsidP="00DB22D4">
      <w:pPr>
        <w:ind w:firstLine="284"/>
        <w:jc w:val="both"/>
        <w:rPr>
          <w:rStyle w:val="Char3"/>
          <w:rtl/>
        </w:rPr>
      </w:pPr>
      <w:r w:rsidRPr="00187002">
        <w:rPr>
          <w:rStyle w:val="Char3"/>
          <w:rFonts w:hint="cs"/>
          <w:rtl/>
        </w:rPr>
        <w:t>«واصل با تأیید وحدت کامل، نمی‌تواند صفاتی را که موازی ذات قرار دارد بپذیرد و در عین حال</w:t>
      </w:r>
      <w:r w:rsidR="00B16643" w:rsidRPr="00187002">
        <w:rPr>
          <w:rStyle w:val="Char3"/>
          <w:rFonts w:hint="cs"/>
          <w:rtl/>
        </w:rPr>
        <w:t xml:space="preserve"> آن‌ها </w:t>
      </w:r>
      <w:r w:rsidRPr="00187002">
        <w:rPr>
          <w:rStyle w:val="Char3"/>
          <w:rFonts w:hint="cs"/>
          <w:rtl/>
        </w:rPr>
        <w:t>را نفی نیز نمی‌تواند بکند زیرا در کتاب آسمانی اشاره به</w:t>
      </w:r>
      <w:r w:rsidR="00B16643" w:rsidRPr="00187002">
        <w:rPr>
          <w:rStyle w:val="Char3"/>
          <w:rFonts w:hint="cs"/>
          <w:rtl/>
        </w:rPr>
        <w:t xml:space="preserve"> آن‌ها </w:t>
      </w:r>
      <w:r w:rsidRPr="00187002">
        <w:rPr>
          <w:rStyle w:val="Char3"/>
          <w:rFonts w:hint="cs"/>
          <w:rtl/>
        </w:rPr>
        <w:t>هست. پس او به راه‌حل مصالحه‌آمیزی می‌رسد که صفات تنها شکل تجلّی ذات است. این تعلیمات او نمایانگر تماسی مستقیم با تعلیمات مسیحی دربار</w:t>
      </w:r>
      <w:r w:rsidR="00187002" w:rsidRPr="00187002">
        <w:rPr>
          <w:rStyle w:val="Char3"/>
          <w:rFonts w:hint="cs"/>
          <w:rtl/>
        </w:rPr>
        <w:t>ۀ</w:t>
      </w:r>
      <w:r w:rsidRPr="00187002">
        <w:rPr>
          <w:rStyle w:val="Char3"/>
          <w:rFonts w:hint="cs"/>
          <w:rtl/>
        </w:rPr>
        <w:t xml:space="preserve"> تجلّی سیماهای الهی است.»!</w:t>
      </w:r>
      <w:r w:rsidR="00241A2F" w:rsidRPr="00FB3928">
        <w:rPr>
          <w:rStyle w:val="Char3"/>
          <w:vertAlign w:val="superscript"/>
          <w:rtl/>
        </w:rPr>
        <w:footnoteReference w:id="212"/>
      </w:r>
    </w:p>
    <w:p w:rsidR="000E5D25" w:rsidRPr="00187002" w:rsidRDefault="00A34634" w:rsidP="00241A2F">
      <w:pPr>
        <w:ind w:firstLine="284"/>
        <w:jc w:val="both"/>
        <w:rPr>
          <w:rStyle w:val="Char3"/>
          <w:rtl/>
        </w:rPr>
      </w:pPr>
      <w:r w:rsidRPr="00187002">
        <w:rPr>
          <w:rStyle w:val="Char3"/>
          <w:rFonts w:hint="cs"/>
          <w:rtl/>
        </w:rPr>
        <w:t>آنچه برتلس دربار</w:t>
      </w:r>
      <w:r w:rsidR="00187002" w:rsidRPr="00187002">
        <w:rPr>
          <w:rStyle w:val="Char3"/>
          <w:rFonts w:hint="cs"/>
          <w:rtl/>
        </w:rPr>
        <w:t>ۀ</w:t>
      </w:r>
      <w:r w:rsidRPr="00187002">
        <w:rPr>
          <w:rStyle w:val="Char3"/>
          <w:rFonts w:hint="cs"/>
          <w:rtl/>
        </w:rPr>
        <w:t xml:space="preserve"> رأی واصل بن عطا و همانندی آن با تثلیث مسیحیان نگاشته سخنی دور از تحقیق و صواب است. معتزله (و در رأس آنان واصل بن عطا) به تنزیه خداوند سبحان از هرگونه ترکیب عقیده دارند و صفات خدا را عین ذات او می‌شمرند و همانگونه که ابوالحسن أشعری در کتاب قدیمی </w:t>
      </w:r>
      <w:r w:rsidRPr="001A5456">
        <w:rPr>
          <w:rStyle w:val="Char0"/>
          <w:rFonts w:hint="cs"/>
          <w:rtl/>
        </w:rPr>
        <w:t>«مقالاتُ الإسلامیّینَ وَاخْتلافُ المصلّین»</w:t>
      </w:r>
      <w:r w:rsidRPr="00187002">
        <w:rPr>
          <w:rStyle w:val="Char3"/>
          <w:rFonts w:hint="cs"/>
          <w:rtl/>
        </w:rPr>
        <w:t xml:space="preserve"> آورده است، گویند</w:t>
      </w:r>
      <w:r w:rsidR="00156AEF" w:rsidRPr="00187002">
        <w:rPr>
          <w:rStyle w:val="Char3"/>
          <w:rFonts w:hint="cs"/>
          <w:rtl/>
        </w:rPr>
        <w:t>:</w:t>
      </w:r>
    </w:p>
    <w:p w:rsidR="00241A2F" w:rsidRPr="00187002" w:rsidRDefault="00A34634" w:rsidP="001A5456">
      <w:pPr>
        <w:ind w:firstLine="284"/>
        <w:jc w:val="both"/>
        <w:rPr>
          <w:rStyle w:val="Char3"/>
          <w:rtl/>
        </w:rPr>
      </w:pPr>
      <w:r w:rsidRPr="00C80C32">
        <w:rPr>
          <w:rStyle w:val="Char0"/>
          <w:rFonts w:hint="cs"/>
          <w:rtl/>
        </w:rPr>
        <w:t>«</w:t>
      </w:r>
      <w:r w:rsidR="00793B92" w:rsidRPr="00C80C32">
        <w:rPr>
          <w:rStyle w:val="Char0"/>
          <w:rFonts w:hint="cs"/>
          <w:rtl/>
        </w:rPr>
        <w:t>إ</w:t>
      </w:r>
      <w:r w:rsidRPr="00C80C32">
        <w:rPr>
          <w:rStyle w:val="Char0"/>
          <w:rtl/>
        </w:rPr>
        <w:t xml:space="preserve">نَّ اللهَ واحدٌ لیسَ </w:t>
      </w:r>
      <w:r w:rsidR="00045E37" w:rsidRPr="00C80C32">
        <w:rPr>
          <w:rStyle w:val="Char0"/>
          <w:rtl/>
        </w:rPr>
        <w:t>ك</w:t>
      </w:r>
      <w:r w:rsidRPr="00C80C32">
        <w:rPr>
          <w:rStyle w:val="Char0"/>
          <w:rtl/>
        </w:rPr>
        <w:t>مثلهِ ش</w:t>
      </w:r>
      <w:r w:rsidR="001A5456" w:rsidRPr="00C80C32">
        <w:rPr>
          <w:rStyle w:val="Char0"/>
          <w:rFonts w:hint="cs"/>
          <w:rtl/>
        </w:rPr>
        <w:t>ي</w:t>
      </w:r>
      <w:r w:rsidRPr="00C80C32">
        <w:rPr>
          <w:rStyle w:val="Char0"/>
          <w:rtl/>
        </w:rPr>
        <w:t>ءٌ... وَلیسَ بمحدودٍ ولا والدٍ ولا مولودٍ... وَلا یقاسُ بالنّاسِ ولا یشبهُ الخلقَ بوجهٍ منَ الوجوه...</w:t>
      </w:r>
      <w:r w:rsidRPr="00C80C32">
        <w:rPr>
          <w:rStyle w:val="Char0"/>
          <w:rFonts w:hint="cs"/>
          <w:rtl/>
        </w:rPr>
        <w:t>»</w:t>
      </w:r>
      <w:r w:rsidR="00241A2F" w:rsidRPr="00FB3928">
        <w:rPr>
          <w:rStyle w:val="Char3"/>
          <w:vertAlign w:val="superscript"/>
          <w:rtl/>
        </w:rPr>
        <w:footnoteReference w:id="213"/>
      </w:r>
      <w:r w:rsidR="00793B92">
        <w:rPr>
          <w:rFonts w:cs="B Badr" w:hint="cs"/>
          <w:b/>
          <w:bCs/>
          <w:sz w:val="28"/>
          <w:szCs w:val="32"/>
          <w:rtl/>
          <w:lang w:bidi="fa-IR"/>
        </w:rPr>
        <w:t>.</w:t>
      </w:r>
    </w:p>
    <w:p w:rsidR="00A34634" w:rsidRPr="00187002" w:rsidRDefault="00AA43A0" w:rsidP="003340D7">
      <w:pPr>
        <w:ind w:firstLine="284"/>
        <w:jc w:val="both"/>
        <w:rPr>
          <w:rStyle w:val="Char3"/>
          <w:rtl/>
        </w:rPr>
      </w:pPr>
      <w:r w:rsidRPr="00187002">
        <w:rPr>
          <w:rStyle w:val="Char3"/>
          <w:rFonts w:hint="cs"/>
          <w:rtl/>
        </w:rPr>
        <w:t>یعنی</w:t>
      </w:r>
      <w:r w:rsidR="00156AEF" w:rsidRPr="00187002">
        <w:rPr>
          <w:rStyle w:val="Char3"/>
          <w:rFonts w:hint="cs"/>
          <w:rtl/>
        </w:rPr>
        <w:t>:</w:t>
      </w:r>
      <w:r w:rsidRPr="00187002">
        <w:rPr>
          <w:rStyle w:val="Char3"/>
          <w:rFonts w:hint="cs"/>
          <w:rtl/>
        </w:rPr>
        <w:t xml:space="preserve"> «خداوند، یکتاست و هیچ چیزی چون او نیست ... و او را نه اندازه‌ای باشد و نه والد و مولود (پدر و فرزند) شود و نه می‌توان او را با مردمان سنجید و نه به هیچ صورتی به آفریدگان می‌ماند ...».</w:t>
      </w:r>
    </w:p>
    <w:p w:rsidR="00AA43A0" w:rsidRPr="00187002" w:rsidRDefault="00AA43A0" w:rsidP="00C80C32">
      <w:pPr>
        <w:ind w:firstLine="284"/>
        <w:jc w:val="both"/>
        <w:rPr>
          <w:rStyle w:val="Char3"/>
          <w:rtl/>
        </w:rPr>
      </w:pPr>
      <w:r w:rsidRPr="00187002">
        <w:rPr>
          <w:rStyle w:val="Char3"/>
          <w:rFonts w:hint="cs"/>
          <w:rtl/>
        </w:rPr>
        <w:t>چنین خدایی چگونه به أقانیم سه‌گان</w:t>
      </w:r>
      <w:r w:rsidR="00187002" w:rsidRPr="00187002">
        <w:rPr>
          <w:rStyle w:val="Char3"/>
          <w:rFonts w:hint="cs"/>
          <w:rtl/>
        </w:rPr>
        <w:t>ۀ</w:t>
      </w:r>
      <w:r w:rsidRPr="00187002">
        <w:rPr>
          <w:rStyle w:val="Char3"/>
          <w:rFonts w:hint="cs"/>
          <w:rtl/>
        </w:rPr>
        <w:t xml:space="preserve"> مسیحیان (پدر و پسر و روح</w:t>
      </w:r>
      <w:r w:rsidR="00C80C32">
        <w:rPr>
          <w:rStyle w:val="Char3"/>
          <w:rFonts w:hint="cs"/>
          <w:rtl/>
        </w:rPr>
        <w:t xml:space="preserve"> </w:t>
      </w:r>
      <w:r w:rsidRPr="00187002">
        <w:rPr>
          <w:rStyle w:val="Char3"/>
          <w:rFonts w:hint="cs"/>
          <w:rtl/>
        </w:rPr>
        <w:t>القدس) شباهت دارد که هم «والد» است و هم «مولود» و هم «محدود» می‌گردد و هم «صورت انسانی» می‌پذیرد و به آفریدگان شبیه می‌شود؟!</w:t>
      </w:r>
    </w:p>
    <w:p w:rsidR="003340D7" w:rsidRPr="00187002" w:rsidRDefault="00AA43A0" w:rsidP="007167B7">
      <w:pPr>
        <w:ind w:firstLine="284"/>
        <w:jc w:val="both"/>
        <w:rPr>
          <w:rStyle w:val="Char3"/>
          <w:rtl/>
        </w:rPr>
      </w:pPr>
      <w:r w:rsidRPr="00187002">
        <w:rPr>
          <w:rStyle w:val="Char3"/>
          <w:rFonts w:hint="cs"/>
          <w:rtl/>
        </w:rPr>
        <w:t>اما اینکه برتلس گمان کرده است که واصل بن عطا صفات الهی را از تجلیّات ذات خداوند می‌دانسته، این نسبت هیچ مدرکی ندارد و در هیچ‌یک از کتب مقالات و فِرَق، ذکری از آن نیامده است. معتزله صفات ذاتی خداوند همچون علم و قدرت ... را «قدیم» می‌دانند یعنی پیش از آنکه ذات حق‌تعالی در عالم تجلّی کند این صفات وجود داشته و با ذات، متحّد بوده‌اند. بنابراین نتوان ادّعا کرد که معتزله مثلاً علم و قدرت حق را از تجلیّات وی می‌شمردند!</w:t>
      </w:r>
      <w:r w:rsidR="003340D7" w:rsidRPr="00FB3928">
        <w:rPr>
          <w:rStyle w:val="Char3"/>
          <w:vertAlign w:val="superscript"/>
          <w:rtl/>
        </w:rPr>
        <w:footnoteReference w:id="214"/>
      </w:r>
    </w:p>
    <w:p w:rsidR="005B797A" w:rsidRPr="00187002" w:rsidRDefault="005B797A" w:rsidP="00C80C32">
      <w:pPr>
        <w:ind w:firstLine="284"/>
        <w:jc w:val="both"/>
        <w:rPr>
          <w:rStyle w:val="Char3"/>
          <w:rtl/>
        </w:rPr>
      </w:pPr>
      <w:r w:rsidRPr="00187002">
        <w:rPr>
          <w:rStyle w:val="Char3"/>
          <w:rFonts w:hint="cs"/>
          <w:rtl/>
        </w:rPr>
        <w:t>برتلس نه تنها در شناخت فرق اسلامی به خطا رفته بلکه گاهی دانشمندان شهیر اسلامی را نیز به درستی معرفی نمی‌کند و گویی از احوال</w:t>
      </w:r>
      <w:r w:rsidR="00B16643" w:rsidRPr="00187002">
        <w:rPr>
          <w:rStyle w:val="Char3"/>
          <w:rFonts w:hint="cs"/>
          <w:rtl/>
        </w:rPr>
        <w:t xml:space="preserve"> آن‌ها </w:t>
      </w:r>
      <w:r w:rsidRPr="00187002">
        <w:rPr>
          <w:rStyle w:val="Char3"/>
          <w:rFonts w:hint="cs"/>
          <w:rtl/>
        </w:rPr>
        <w:t>بی‌خبر است! مثلاً دربار</w:t>
      </w:r>
      <w:r w:rsidR="00187002" w:rsidRPr="00187002">
        <w:rPr>
          <w:rStyle w:val="Char3"/>
          <w:rFonts w:hint="cs"/>
          <w:rtl/>
        </w:rPr>
        <w:t>ۀ</w:t>
      </w:r>
      <w:r w:rsidRPr="00187002">
        <w:rPr>
          <w:rStyle w:val="Char3"/>
          <w:rFonts w:hint="cs"/>
          <w:rtl/>
        </w:rPr>
        <w:t xml:space="preserve"> أبو</w:t>
      </w:r>
      <w:r w:rsidR="00580E1E" w:rsidRPr="00187002">
        <w:rPr>
          <w:rStyle w:val="Char3"/>
          <w:rFonts w:hint="cs"/>
          <w:rtl/>
        </w:rPr>
        <w:t>حامد</w:t>
      </w:r>
      <w:r w:rsidRPr="00187002">
        <w:rPr>
          <w:rStyle w:val="Char3"/>
          <w:rFonts w:hint="cs"/>
          <w:rtl/>
        </w:rPr>
        <w:t xml:space="preserve"> غزالی</w:t>
      </w:r>
      <w:r w:rsidR="00C80C32">
        <w:rPr>
          <w:rStyle w:val="Char3"/>
          <w:rFonts w:cs="CTraditional Arabic" w:hint="cs"/>
          <w:rtl/>
        </w:rPr>
        <w:t>/</w:t>
      </w:r>
      <w:r w:rsidRPr="00187002">
        <w:rPr>
          <w:rStyle w:val="Char3"/>
          <w:rFonts w:hint="cs"/>
          <w:rtl/>
        </w:rPr>
        <w:t xml:space="preserve">  می‌نویسد</w:t>
      </w:r>
      <w:r w:rsidR="00156AEF" w:rsidRPr="00187002">
        <w:rPr>
          <w:rStyle w:val="Char3"/>
          <w:rFonts w:hint="cs"/>
          <w:rtl/>
        </w:rPr>
        <w:t>:</w:t>
      </w:r>
    </w:p>
    <w:p w:rsidR="005B797A" w:rsidRPr="00187002" w:rsidRDefault="005B797A" w:rsidP="009D085F">
      <w:pPr>
        <w:ind w:firstLine="284"/>
        <w:jc w:val="both"/>
        <w:rPr>
          <w:rStyle w:val="Char3"/>
          <w:rtl/>
        </w:rPr>
      </w:pPr>
      <w:r w:rsidRPr="00187002">
        <w:rPr>
          <w:rStyle w:val="Char3"/>
          <w:rFonts w:hint="cs"/>
          <w:rtl/>
        </w:rPr>
        <w:t>«امام ابوحامد محمدبن محمد غزالی در سال 451 هجری (1059-1060 میلادی) در شهر طوس در خراسان دیده به جهان گشود. دوران کودکی و جوانی خود را در زادگاه خویش به سر برد و سپس برای تکمیل تحصیلات به نیشابور رفت. در سال 478 هجری (1085-1086 میلادی) او را نزد نظام‌الملک وزیر مشهو</w:t>
      </w:r>
      <w:r w:rsidR="00F53526" w:rsidRPr="00187002">
        <w:rPr>
          <w:rStyle w:val="Char3"/>
          <w:rFonts w:hint="cs"/>
          <w:rtl/>
        </w:rPr>
        <w:t>ر</w:t>
      </w:r>
      <w:r w:rsidRPr="00187002">
        <w:rPr>
          <w:rStyle w:val="Char3"/>
          <w:rFonts w:hint="cs"/>
          <w:rtl/>
        </w:rPr>
        <w:t xml:space="preserve"> سلجوقی می‌بینیم. احتمالاً در همان وقت نیز او سخت به مطالع</w:t>
      </w:r>
      <w:r w:rsidR="00187002" w:rsidRPr="00187002">
        <w:rPr>
          <w:rStyle w:val="Char3"/>
          <w:rFonts w:hint="cs"/>
          <w:rtl/>
        </w:rPr>
        <w:t>ۀ</w:t>
      </w:r>
      <w:r w:rsidRPr="00187002">
        <w:rPr>
          <w:rStyle w:val="Char3"/>
          <w:rFonts w:hint="cs"/>
          <w:rtl/>
        </w:rPr>
        <w:t xml:space="preserve"> فلسفه سروکار داشته است. نظام‌الملک، کرسی فلسفه را در مدرس</w:t>
      </w:r>
      <w:r w:rsidR="00187002" w:rsidRPr="00187002">
        <w:rPr>
          <w:rStyle w:val="Char3"/>
          <w:rFonts w:hint="cs"/>
          <w:rtl/>
        </w:rPr>
        <w:t>ۀ</w:t>
      </w:r>
      <w:r w:rsidRPr="00187002">
        <w:rPr>
          <w:rStyle w:val="Char3"/>
          <w:rFonts w:hint="cs"/>
          <w:rtl/>
        </w:rPr>
        <w:t xml:space="preserve"> نظامیّ</w:t>
      </w:r>
      <w:r w:rsidR="00187002" w:rsidRPr="00187002">
        <w:rPr>
          <w:rStyle w:val="Char3"/>
          <w:rFonts w:hint="cs"/>
          <w:rtl/>
        </w:rPr>
        <w:t>ۀ</w:t>
      </w:r>
      <w:r w:rsidRPr="00187002">
        <w:rPr>
          <w:rStyle w:val="Char3"/>
          <w:rFonts w:hint="cs"/>
          <w:rtl/>
        </w:rPr>
        <w:t xml:space="preserve"> بغداد که به وسیل</w:t>
      </w:r>
      <w:r w:rsidR="00187002" w:rsidRPr="00187002">
        <w:rPr>
          <w:rStyle w:val="Char3"/>
          <w:rFonts w:hint="cs"/>
          <w:rtl/>
        </w:rPr>
        <w:t>ۀ</w:t>
      </w:r>
      <w:r w:rsidRPr="00187002">
        <w:rPr>
          <w:rStyle w:val="Char3"/>
          <w:rFonts w:hint="cs"/>
          <w:rtl/>
        </w:rPr>
        <w:t xml:space="preserve"> او تأسیس شده بود، به غزالی سپرد. غزالی چهار سال در این مدرس</w:t>
      </w:r>
      <w:r w:rsidR="00187002" w:rsidRPr="00187002">
        <w:rPr>
          <w:rStyle w:val="Char3"/>
          <w:rFonts w:hint="cs"/>
          <w:rtl/>
        </w:rPr>
        <w:t>ۀ</w:t>
      </w:r>
      <w:r w:rsidRPr="00187002">
        <w:rPr>
          <w:rStyle w:val="Char3"/>
          <w:rFonts w:hint="cs"/>
          <w:rtl/>
        </w:rPr>
        <w:t xml:space="preserve"> عالی که بهترین مدرس</w:t>
      </w:r>
      <w:r w:rsidR="00187002" w:rsidRPr="00187002">
        <w:rPr>
          <w:rStyle w:val="Char3"/>
          <w:rFonts w:hint="cs"/>
          <w:rtl/>
        </w:rPr>
        <w:t>ۀ</w:t>
      </w:r>
      <w:r w:rsidRPr="00187002">
        <w:rPr>
          <w:rStyle w:val="Char3"/>
          <w:rFonts w:hint="cs"/>
          <w:rtl/>
        </w:rPr>
        <w:t xml:space="preserve"> آن زمان بود به تدریس پرداخت و سپس این کرسی را به برادر خویش احمد داد و تمام کوشش خود را صرف کارهای علمی کرد. او به سیاحت بزرگی پرداخت و به شهرهای مکه، دمشق، بیت‌المقدس و اسکندریّه رفت و در همه جا با</w:t>
      </w:r>
      <w:r w:rsidR="000E0E65" w:rsidRPr="00187002">
        <w:rPr>
          <w:rStyle w:val="Char3"/>
          <w:rFonts w:hint="cs"/>
          <w:rtl/>
        </w:rPr>
        <w:t xml:space="preserve"> بزرگ‌تر</w:t>
      </w:r>
      <w:r w:rsidRPr="00187002">
        <w:rPr>
          <w:rStyle w:val="Char3"/>
          <w:rFonts w:hint="cs"/>
          <w:rtl/>
        </w:rPr>
        <w:t xml:space="preserve">ین دانشمندان گفتگو و در </w:t>
      </w:r>
      <w:r w:rsidR="00321DA0" w:rsidRPr="00187002">
        <w:rPr>
          <w:rStyle w:val="Char3"/>
          <w:rFonts w:hint="cs"/>
          <w:rtl/>
        </w:rPr>
        <w:t>کتابخانه‌ها به کار مطالعه و پژوهش نشست. مسأل</w:t>
      </w:r>
      <w:r w:rsidR="00187002" w:rsidRPr="00187002">
        <w:rPr>
          <w:rStyle w:val="Char3"/>
          <w:rFonts w:hint="cs"/>
          <w:rtl/>
        </w:rPr>
        <w:t>ۀ</w:t>
      </w:r>
      <w:r w:rsidR="00321DA0" w:rsidRPr="00187002">
        <w:rPr>
          <w:rStyle w:val="Char3"/>
          <w:rFonts w:hint="cs"/>
          <w:rtl/>
        </w:rPr>
        <w:t xml:space="preserve"> اصلی که او می‌خواهد آن را بازگشاید عبارت است از رفع تضاد و برقراری آشتی بین علم و دین. و در وهل</w:t>
      </w:r>
      <w:r w:rsidR="00187002" w:rsidRPr="00187002">
        <w:rPr>
          <w:rStyle w:val="Char3"/>
          <w:rFonts w:hint="cs"/>
          <w:rtl/>
        </w:rPr>
        <w:t>ۀ</w:t>
      </w:r>
      <w:r w:rsidR="00321DA0" w:rsidRPr="00187002">
        <w:rPr>
          <w:rStyle w:val="Char3"/>
          <w:rFonts w:hint="cs"/>
          <w:rtl/>
        </w:rPr>
        <w:t xml:space="preserve"> نخست میان علوم یونانی که در دوران اسلامی رشد یافته بود و دین. او در این دورانِ پژوهش‌های پیگیر، با نمایندگان تصوّف روبرو می‌گردد و به این نتیجه می‌رسد که این تضاد را می‌توان تنها بر پای</w:t>
      </w:r>
      <w:r w:rsidR="00187002" w:rsidRPr="00187002">
        <w:rPr>
          <w:rStyle w:val="Char3"/>
          <w:rFonts w:hint="cs"/>
          <w:rtl/>
        </w:rPr>
        <w:t>ۀ</w:t>
      </w:r>
      <w:r w:rsidR="00321DA0" w:rsidRPr="00187002">
        <w:rPr>
          <w:rStyle w:val="Char3"/>
          <w:rFonts w:hint="cs"/>
          <w:rtl/>
        </w:rPr>
        <w:t xml:space="preserve"> تصوّف از میان برداشت. او به زادگاهش در طوس باز می‌گردد و در آنجا</w:t>
      </w:r>
      <w:r w:rsidR="000E0E65" w:rsidRPr="00187002">
        <w:rPr>
          <w:rStyle w:val="Char3"/>
          <w:rFonts w:hint="cs"/>
          <w:rtl/>
        </w:rPr>
        <w:t xml:space="preserve"> کتاب‌ها</w:t>
      </w:r>
      <w:r w:rsidR="00321DA0" w:rsidRPr="00187002">
        <w:rPr>
          <w:rStyle w:val="Char3"/>
          <w:rFonts w:hint="cs"/>
          <w:rtl/>
        </w:rPr>
        <w:t>یی چند می‌نگارد که هر کدام به گونه‌ای به این مسأله اصلی می‌پرداخته است</w:t>
      </w:r>
      <w:r w:rsidR="009D085F" w:rsidRPr="00187002">
        <w:rPr>
          <w:rStyle w:val="Char3"/>
          <w:rFonts w:hint="cs"/>
          <w:rtl/>
        </w:rPr>
        <w:t>،</w:t>
      </w:r>
      <w:r w:rsidR="00321DA0" w:rsidRPr="00187002">
        <w:rPr>
          <w:rStyle w:val="Char3"/>
          <w:rFonts w:hint="cs"/>
          <w:rtl/>
        </w:rPr>
        <w:t xml:space="preserve"> و در همانجا در 14 جمادی‌الثانی 505 هجری (19 دسامبر 1111 میلادی) در حوالی طبرستان چشم از جهان فرو می‌بندد»</w:t>
      </w:r>
      <w:r w:rsidRPr="00FB3928">
        <w:rPr>
          <w:rStyle w:val="Char3"/>
          <w:vertAlign w:val="superscript"/>
          <w:rtl/>
        </w:rPr>
        <w:footnoteReference w:id="215"/>
      </w:r>
      <w:r w:rsidR="009D085F" w:rsidRPr="00187002">
        <w:rPr>
          <w:rStyle w:val="Char3"/>
          <w:rFonts w:hint="cs"/>
          <w:rtl/>
        </w:rPr>
        <w:t>.</w:t>
      </w:r>
    </w:p>
    <w:p w:rsidR="005B797A" w:rsidRDefault="00321DA0" w:rsidP="00C80C32">
      <w:pPr>
        <w:ind w:firstLine="284"/>
        <w:jc w:val="both"/>
        <w:rPr>
          <w:rStyle w:val="Char3"/>
          <w:rtl/>
        </w:rPr>
      </w:pPr>
      <w:r w:rsidRPr="00187002">
        <w:rPr>
          <w:rStyle w:val="Char3"/>
          <w:rFonts w:hint="cs"/>
          <w:rtl/>
        </w:rPr>
        <w:t xml:space="preserve">هرکس از احوال و آثار ابوحامد غزالی تا اندازه‌ای باخبر باشد و بویژه اگر کتاب </w:t>
      </w:r>
      <w:r w:rsidRPr="00C80C32">
        <w:rPr>
          <w:rStyle w:val="Char0"/>
          <w:rFonts w:hint="cs"/>
          <w:rtl/>
        </w:rPr>
        <w:t>«المنقذُ منَ الضّلال»</w:t>
      </w:r>
      <w:r w:rsidRPr="00187002">
        <w:rPr>
          <w:rStyle w:val="Char3"/>
          <w:rFonts w:hint="cs"/>
          <w:rtl/>
        </w:rPr>
        <w:t xml:space="preserve"> را خوانده باشد، خطاهای روشن برتلس را در این چند سطر درمی‌یابد و از ناآگاهی این خاورشناس نامدار در شگفتی فرو می‌رود! چرا که می‌داند اولاً غزالی متصدّی درس فلسفه در نظامیّ</w:t>
      </w:r>
      <w:r w:rsidR="00187002" w:rsidRPr="00187002">
        <w:rPr>
          <w:rStyle w:val="Char3"/>
          <w:rFonts w:hint="cs"/>
          <w:rtl/>
        </w:rPr>
        <w:t>ۀ</w:t>
      </w:r>
      <w:r w:rsidRPr="00187002">
        <w:rPr>
          <w:rStyle w:val="Char3"/>
          <w:rFonts w:hint="cs"/>
          <w:rtl/>
        </w:rPr>
        <w:t xml:space="preserve"> بغداد نبود، بلکه او نقّاد و ویرانگر فلسفه بود و کتاب </w:t>
      </w:r>
      <w:r w:rsidRPr="001A5456">
        <w:rPr>
          <w:rStyle w:val="Char0"/>
          <w:rFonts w:hint="cs"/>
          <w:rtl/>
        </w:rPr>
        <w:t>«</w:t>
      </w:r>
      <w:r w:rsidR="007B16C0" w:rsidRPr="001A5456">
        <w:rPr>
          <w:rStyle w:val="Char0"/>
          <w:rFonts w:hint="cs"/>
          <w:rtl/>
        </w:rPr>
        <w:t>تهافة الفلاسفة</w:t>
      </w:r>
      <w:r w:rsidRPr="001A5456">
        <w:rPr>
          <w:rStyle w:val="Char0"/>
          <w:rFonts w:hint="cs"/>
          <w:rtl/>
        </w:rPr>
        <w:t>»</w:t>
      </w:r>
      <w:r w:rsidRPr="007B16C0">
        <w:rPr>
          <w:rFonts w:cs="B Badr" w:hint="cs"/>
          <w:sz w:val="24"/>
          <w:szCs w:val="28"/>
          <w:rtl/>
          <w:lang w:bidi="fa-IR"/>
        </w:rPr>
        <w:t xml:space="preserve"> </w:t>
      </w:r>
      <w:r w:rsidRPr="00187002">
        <w:rPr>
          <w:rStyle w:val="Char3"/>
          <w:rFonts w:hint="cs"/>
          <w:rtl/>
        </w:rPr>
        <w:t>را بر ردّ فیلسوفان نگاشت</w:t>
      </w:r>
      <w:r w:rsidR="00D362F0" w:rsidRPr="00187002">
        <w:rPr>
          <w:rStyle w:val="Char3"/>
          <w:rFonts w:hint="cs"/>
          <w:rtl/>
        </w:rPr>
        <w:t>،</w:t>
      </w:r>
      <w:r w:rsidRPr="00187002">
        <w:rPr>
          <w:rStyle w:val="Char3"/>
          <w:rFonts w:hint="cs"/>
          <w:rtl/>
        </w:rPr>
        <w:t xml:space="preserve"> و فلاسف</w:t>
      </w:r>
      <w:r w:rsidR="00187002" w:rsidRPr="00187002">
        <w:rPr>
          <w:rStyle w:val="Char3"/>
          <w:rFonts w:hint="cs"/>
          <w:rtl/>
        </w:rPr>
        <w:t>ۀ</w:t>
      </w:r>
      <w:r w:rsidRPr="00187002">
        <w:rPr>
          <w:rStyle w:val="Char3"/>
          <w:rFonts w:hint="cs"/>
          <w:rtl/>
        </w:rPr>
        <w:t xml:space="preserve"> مشهور را در سه مسأله تکفیر کرد و در هفده مسأله، به گمراهی متّهم ساخت. در نظامیّ</w:t>
      </w:r>
      <w:r w:rsidR="00187002" w:rsidRPr="00187002">
        <w:rPr>
          <w:rStyle w:val="Char3"/>
          <w:rFonts w:hint="cs"/>
          <w:rtl/>
        </w:rPr>
        <w:t>ۀ</w:t>
      </w:r>
      <w:r w:rsidRPr="00187002">
        <w:rPr>
          <w:rStyle w:val="Char3"/>
          <w:rFonts w:hint="cs"/>
          <w:rtl/>
        </w:rPr>
        <w:t xml:space="preserve"> بغداد هم علوم تفسیر و فقه و اصول و حدیث و ادب و کلام آموزش می‌دادند نه فلسف</w:t>
      </w:r>
      <w:r w:rsidR="00187002" w:rsidRPr="00187002">
        <w:rPr>
          <w:rStyle w:val="Char3"/>
          <w:rFonts w:hint="cs"/>
          <w:rtl/>
        </w:rPr>
        <w:t>ۀ</w:t>
      </w:r>
      <w:r w:rsidRPr="00187002">
        <w:rPr>
          <w:rStyle w:val="Char3"/>
          <w:rFonts w:hint="cs"/>
          <w:rtl/>
        </w:rPr>
        <w:t xml:space="preserve"> یونانی. ثانیاً هرگز اندیش</w:t>
      </w:r>
      <w:r w:rsidR="00187002" w:rsidRPr="00187002">
        <w:rPr>
          <w:rStyle w:val="Char3"/>
          <w:rFonts w:hint="cs"/>
          <w:rtl/>
        </w:rPr>
        <w:t>ۀ</w:t>
      </w:r>
      <w:r w:rsidRPr="00187002">
        <w:rPr>
          <w:rStyle w:val="Char3"/>
          <w:rFonts w:hint="cs"/>
          <w:rtl/>
        </w:rPr>
        <w:t xml:space="preserve"> غزالی بر این امر معطوف نبود که میان علوم یونانی و دین، آشتی برقرار کند بلکه او خصم فلسف</w:t>
      </w:r>
      <w:r w:rsidR="00187002" w:rsidRPr="00187002">
        <w:rPr>
          <w:rStyle w:val="Char3"/>
          <w:rFonts w:hint="cs"/>
          <w:rtl/>
        </w:rPr>
        <w:t>ۀ</w:t>
      </w:r>
      <w:r w:rsidRPr="00187002">
        <w:rPr>
          <w:rStyle w:val="Char3"/>
          <w:rFonts w:hint="cs"/>
          <w:rtl/>
        </w:rPr>
        <w:t xml:space="preserve"> یونان بود چنانکه گذشت</w:t>
      </w:r>
      <w:r w:rsidR="008153F5" w:rsidRPr="00187002">
        <w:rPr>
          <w:rStyle w:val="Char3"/>
          <w:rFonts w:hint="cs"/>
          <w:rtl/>
        </w:rPr>
        <w:t>،</w:t>
      </w:r>
      <w:r w:rsidRPr="00187002">
        <w:rPr>
          <w:rStyle w:val="Char3"/>
          <w:rFonts w:hint="cs"/>
          <w:rtl/>
        </w:rPr>
        <w:t xml:space="preserve"> و این معنی را در اغلب آثار خود نشان داده است. ثالثاً سفر غزالی به شام و فلسطین و مدینه و مکّه ... برای آشنایی و گفتگو با دانشمندان صورت نپذیرفت بلکه مسافرت مزبور در پی یک تحوّل بزرگ روحی و اخلاقی انجام گرفت و او در این سیر، از گفتگو و مباحثه با این و آن پرهیز داشت چنانکه در شام به دانشمند معروف اندلسی ابوبکربن ولید که آهنگ مناظره و مباحثه با وی داشت، گفت</w:t>
      </w:r>
      <w:r w:rsidR="00156AEF" w:rsidRPr="00187002">
        <w:rPr>
          <w:rStyle w:val="Char3"/>
          <w:rFonts w:hint="cs"/>
          <w:rtl/>
        </w:rPr>
        <w:t>:</w:t>
      </w:r>
      <w:r w:rsidRPr="00187002">
        <w:rPr>
          <w:rStyle w:val="Char3"/>
          <w:rFonts w:hint="cs"/>
          <w:rtl/>
        </w:rPr>
        <w:t xml:space="preserve"> </w:t>
      </w:r>
      <w:r w:rsidR="008153F5" w:rsidRPr="001A5456">
        <w:rPr>
          <w:rStyle w:val="Char0"/>
          <w:rFonts w:hint="cs"/>
          <w:rtl/>
        </w:rPr>
        <w:t>«</w:t>
      </w:r>
      <w:r w:rsidRPr="001A5456">
        <w:rPr>
          <w:rStyle w:val="Char0"/>
          <w:rtl/>
        </w:rPr>
        <w:t>هذا ش</w:t>
      </w:r>
      <w:r w:rsidR="001A5456">
        <w:rPr>
          <w:rStyle w:val="Char0"/>
          <w:rFonts w:hint="cs"/>
          <w:rtl/>
        </w:rPr>
        <w:t>ي</w:t>
      </w:r>
      <w:r w:rsidRPr="001A5456">
        <w:rPr>
          <w:rStyle w:val="Char0"/>
          <w:rtl/>
        </w:rPr>
        <w:t>ءٌ تر</w:t>
      </w:r>
      <w:r w:rsidR="00171A35">
        <w:rPr>
          <w:rStyle w:val="Char0"/>
          <w:rtl/>
          <w:lang w:bidi="ar-SA"/>
        </w:rPr>
        <w:t>ك</w:t>
      </w:r>
      <w:r w:rsidRPr="001A5456">
        <w:rPr>
          <w:rStyle w:val="Char0"/>
          <w:rtl/>
        </w:rPr>
        <w:t>ناهُ لصبیةٍ ف</w:t>
      </w:r>
      <w:r w:rsidR="001A5456">
        <w:rPr>
          <w:rStyle w:val="Char0"/>
          <w:rFonts w:hint="cs"/>
          <w:rtl/>
        </w:rPr>
        <w:t>ي</w:t>
      </w:r>
      <w:r w:rsidRPr="001A5456">
        <w:rPr>
          <w:rStyle w:val="Char0"/>
          <w:rtl/>
        </w:rPr>
        <w:t xml:space="preserve"> العراق!</w:t>
      </w:r>
      <w:r w:rsidR="008153F5" w:rsidRPr="001A5456">
        <w:rPr>
          <w:rStyle w:val="Char0"/>
          <w:rFonts w:hint="cs"/>
          <w:rtl/>
        </w:rPr>
        <w:t>»</w:t>
      </w:r>
      <w:r w:rsidRPr="00187002">
        <w:rPr>
          <w:rStyle w:val="Char3"/>
          <w:rFonts w:hint="cs"/>
          <w:rtl/>
        </w:rPr>
        <w:t xml:space="preserve"> یعنی</w:t>
      </w:r>
      <w:r w:rsidR="00156AEF" w:rsidRPr="00187002">
        <w:rPr>
          <w:rStyle w:val="Char3"/>
          <w:rFonts w:hint="cs"/>
          <w:rtl/>
        </w:rPr>
        <w:t>:</w:t>
      </w:r>
      <w:r w:rsidRPr="00187002">
        <w:rPr>
          <w:rStyle w:val="Char3"/>
          <w:rFonts w:hint="cs"/>
          <w:rtl/>
        </w:rPr>
        <w:t xml:space="preserve"> </w:t>
      </w:r>
      <w:r w:rsidR="00BF0B6F" w:rsidRPr="00187002">
        <w:rPr>
          <w:rStyle w:val="Char3"/>
          <w:rFonts w:hint="cs"/>
          <w:rtl/>
        </w:rPr>
        <w:t>«این، کاری است که ما آن را به کودکان عراق واگذاشتیم و از آنجا بیرون شدیم»! و</w:t>
      </w:r>
      <w:r w:rsidR="00C80C32">
        <w:rPr>
          <w:rStyle w:val="Char3"/>
          <w:rFonts w:hint="cs"/>
          <w:rtl/>
        </w:rPr>
        <w:t xml:space="preserve"> هرکس </w:t>
      </w:r>
      <w:r w:rsidR="00BF0B6F" w:rsidRPr="00187002">
        <w:rPr>
          <w:rStyle w:val="Char3"/>
          <w:rFonts w:hint="cs"/>
          <w:rtl/>
        </w:rPr>
        <w:t>به کتب تراجم و تذکره نگاه کند برای آنچه گفتیم مآخذ فراوان خواهد یافت</w:t>
      </w:r>
      <w:r w:rsidR="005B797A" w:rsidRPr="00FB3928">
        <w:rPr>
          <w:rStyle w:val="Char3"/>
          <w:vertAlign w:val="superscript"/>
          <w:rtl/>
        </w:rPr>
        <w:footnoteReference w:id="216"/>
      </w:r>
      <w:r w:rsidR="00BA2BF4" w:rsidRPr="00187002">
        <w:rPr>
          <w:rStyle w:val="Char3"/>
          <w:rFonts w:hint="cs"/>
          <w:rtl/>
        </w:rPr>
        <w:t>.</w:t>
      </w:r>
    </w:p>
    <w:p w:rsidR="00C80C32" w:rsidRDefault="00C80C32" w:rsidP="00C80C32">
      <w:pPr>
        <w:ind w:firstLine="284"/>
        <w:jc w:val="both"/>
        <w:rPr>
          <w:rStyle w:val="Char3"/>
          <w:rtl/>
        </w:rPr>
        <w:sectPr w:rsidR="00C80C32" w:rsidSect="00C80C32">
          <w:headerReference w:type="default" r:id="rId34"/>
          <w:footnotePr>
            <w:numRestart w:val="eachPage"/>
          </w:footnotePr>
          <w:type w:val="oddPage"/>
          <w:pgSz w:w="9356" w:h="13608" w:code="9"/>
          <w:pgMar w:top="567" w:right="1134" w:bottom="851" w:left="1134" w:header="454" w:footer="0" w:gutter="0"/>
          <w:cols w:space="708"/>
          <w:titlePg/>
          <w:bidi/>
          <w:rtlGutter/>
          <w:docGrid w:linePitch="360"/>
        </w:sectPr>
      </w:pPr>
    </w:p>
    <w:p w:rsidR="007E0AC0" w:rsidRPr="00B77D53" w:rsidRDefault="007E0AC0" w:rsidP="002342AC">
      <w:pPr>
        <w:pStyle w:val="a"/>
        <w:rPr>
          <w:rtl/>
        </w:rPr>
      </w:pPr>
      <w:bookmarkStart w:id="408" w:name="_Toc142614445"/>
      <w:bookmarkStart w:id="409" w:name="_Toc142614773"/>
      <w:bookmarkStart w:id="410" w:name="_Toc142615031"/>
      <w:bookmarkStart w:id="411" w:name="_Toc142615630"/>
      <w:bookmarkStart w:id="412" w:name="_Toc142615910"/>
      <w:bookmarkStart w:id="413" w:name="_Toc333836534"/>
      <w:bookmarkStart w:id="414" w:name="_Toc429212591"/>
      <w:r w:rsidRPr="00B77D53">
        <w:rPr>
          <w:rFonts w:hint="cs"/>
          <w:rtl/>
        </w:rPr>
        <w:t>مونتگمری وات</w:t>
      </w:r>
      <w:r w:rsidRPr="00522679">
        <w:rPr>
          <w:rFonts w:cs="B Badr" w:hint="cs"/>
          <w:rtl/>
        </w:rPr>
        <w:t>،</w:t>
      </w:r>
      <w:r w:rsidRPr="00B77D53">
        <w:rPr>
          <w:rFonts w:hint="cs"/>
          <w:rtl/>
        </w:rPr>
        <w:t xml:space="preserve"> خاورشناس اسکاتلندی</w:t>
      </w:r>
      <w:bookmarkEnd w:id="408"/>
      <w:bookmarkEnd w:id="409"/>
      <w:bookmarkEnd w:id="410"/>
      <w:bookmarkEnd w:id="411"/>
      <w:bookmarkEnd w:id="412"/>
      <w:bookmarkEnd w:id="413"/>
      <w:bookmarkEnd w:id="414"/>
    </w:p>
    <w:p w:rsidR="007E0AC0" w:rsidRDefault="007E0AC0" w:rsidP="00C80C32">
      <w:pPr>
        <w:pStyle w:val="a1"/>
        <w:rPr>
          <w:rtl/>
        </w:rPr>
      </w:pPr>
      <w:bookmarkStart w:id="415" w:name="_Toc142614446"/>
      <w:bookmarkStart w:id="416" w:name="_Toc142614774"/>
      <w:bookmarkStart w:id="417" w:name="_Toc142615032"/>
      <w:bookmarkStart w:id="418" w:name="_Toc142615631"/>
      <w:bookmarkStart w:id="419" w:name="_Toc142615911"/>
      <w:bookmarkStart w:id="420" w:name="_Toc333836535"/>
      <w:bookmarkStart w:id="421" w:name="_Toc429212592"/>
      <w:r>
        <w:rPr>
          <w:rFonts w:hint="cs"/>
          <w:rtl/>
        </w:rPr>
        <w:t>زندگینام</w:t>
      </w:r>
      <w:r w:rsidR="00C80C32">
        <w:rPr>
          <w:rFonts w:hint="cs"/>
          <w:rtl/>
        </w:rPr>
        <w:t>ۀ</w:t>
      </w:r>
      <w:r>
        <w:rPr>
          <w:rFonts w:hint="cs"/>
          <w:rtl/>
        </w:rPr>
        <w:t xml:space="preserve"> علمی وات</w:t>
      </w:r>
      <w:bookmarkEnd w:id="415"/>
      <w:bookmarkEnd w:id="416"/>
      <w:bookmarkEnd w:id="417"/>
      <w:bookmarkEnd w:id="418"/>
      <w:bookmarkEnd w:id="419"/>
      <w:bookmarkEnd w:id="420"/>
      <w:bookmarkEnd w:id="421"/>
    </w:p>
    <w:p w:rsidR="005B797A" w:rsidRPr="00187002" w:rsidRDefault="00A326AA" w:rsidP="0005672E">
      <w:pPr>
        <w:ind w:firstLine="284"/>
        <w:jc w:val="both"/>
        <w:rPr>
          <w:rStyle w:val="Char3"/>
          <w:rtl/>
        </w:rPr>
      </w:pPr>
      <w:r w:rsidRPr="00187002">
        <w:rPr>
          <w:rStyle w:val="Char3"/>
          <w:rFonts w:hint="cs"/>
          <w:rtl/>
        </w:rPr>
        <w:t xml:space="preserve">ویلیام مونتگمری وات </w:t>
      </w:r>
      <w:r w:rsidR="00522679" w:rsidRPr="00187002">
        <w:rPr>
          <w:rStyle w:val="Char3"/>
          <w:rFonts w:hint="cs"/>
          <w:rtl/>
        </w:rPr>
        <w:t>(</w:t>
      </w:r>
      <w:r w:rsidRPr="00187002">
        <w:rPr>
          <w:rStyle w:val="Char3"/>
        </w:rPr>
        <w:t>William Montgomery Watt</w:t>
      </w:r>
      <w:r w:rsidR="00522679" w:rsidRPr="00187002">
        <w:rPr>
          <w:rStyle w:val="Char3"/>
          <w:rFonts w:hint="cs"/>
          <w:rtl/>
        </w:rPr>
        <w:t>)</w:t>
      </w:r>
      <w:r w:rsidRPr="00187002">
        <w:rPr>
          <w:rStyle w:val="Char3"/>
          <w:rFonts w:hint="cs"/>
          <w:rtl/>
        </w:rPr>
        <w:t xml:space="preserve"> از خاورشناسان هم‌عصر ما شمرده می‌شود. وی در سال 1909 میلادی در اسکاتلند متولد شد و تحصیلات خود را تا دور</w:t>
      </w:r>
      <w:r w:rsidR="00187002" w:rsidRPr="00187002">
        <w:rPr>
          <w:rStyle w:val="Char3"/>
          <w:rFonts w:hint="cs"/>
          <w:rtl/>
        </w:rPr>
        <w:t>ۀ</w:t>
      </w:r>
      <w:r w:rsidRPr="00187002">
        <w:rPr>
          <w:rStyle w:val="Char3"/>
          <w:rFonts w:hint="cs"/>
          <w:rtl/>
        </w:rPr>
        <w:t xml:space="preserve"> دکترای فلسفه پی گرفت و رسال</w:t>
      </w:r>
      <w:r w:rsidR="00187002" w:rsidRPr="00187002">
        <w:rPr>
          <w:rStyle w:val="Char3"/>
          <w:rFonts w:hint="cs"/>
          <w:rtl/>
        </w:rPr>
        <w:t>ۀ</w:t>
      </w:r>
      <w:r w:rsidRPr="00187002">
        <w:rPr>
          <w:rStyle w:val="Char3"/>
          <w:rFonts w:hint="cs"/>
          <w:rtl/>
        </w:rPr>
        <w:t xml:space="preserve"> دکترایش را دربار</w:t>
      </w:r>
      <w:r w:rsidR="00187002" w:rsidRPr="00187002">
        <w:rPr>
          <w:rStyle w:val="Char3"/>
          <w:rFonts w:hint="cs"/>
          <w:rtl/>
        </w:rPr>
        <w:t>ۀ</w:t>
      </w:r>
      <w:r w:rsidRPr="00187002">
        <w:rPr>
          <w:rStyle w:val="Char3"/>
          <w:rFonts w:hint="cs"/>
          <w:rtl/>
        </w:rPr>
        <w:t xml:space="preserve"> «جبر و اختیار در آغاز اسلام» گذرانید. وی مدت چهار سال به تدریس فلسفه در دانشگاه اشتغال داشت. آنگاه به مطالعات بیشتری دربار</w:t>
      </w:r>
      <w:r w:rsidR="00187002" w:rsidRPr="00187002">
        <w:rPr>
          <w:rStyle w:val="Char3"/>
          <w:rFonts w:hint="cs"/>
          <w:rtl/>
        </w:rPr>
        <w:t>ۀ</w:t>
      </w:r>
      <w:r w:rsidRPr="00187002">
        <w:rPr>
          <w:rStyle w:val="Char3"/>
          <w:rFonts w:hint="cs"/>
          <w:rtl/>
        </w:rPr>
        <w:t xml:space="preserve"> اسلام گرایید و به عنوان یکی از دستیاران اسقف آنگلیکن</w:t>
      </w:r>
      <w:r w:rsidR="008E1657" w:rsidRPr="00187002">
        <w:rPr>
          <w:rStyle w:val="Char3"/>
          <w:rFonts w:hint="cs"/>
          <w:rtl/>
        </w:rPr>
        <w:t xml:space="preserve"> (وابسته به کلیسای پروتستان انگلیس) در بیت‌المقدس به پژوهش پرداخت. مونتگمری وات در سال 1947 به سمت «رئیس بخش مطالعات عربی و اسلامی» در دانشگاه ادنبورگ برگزیده شد و</w:t>
      </w:r>
      <w:r w:rsidR="002E226D" w:rsidRPr="00187002">
        <w:rPr>
          <w:rStyle w:val="Char3"/>
          <w:rFonts w:hint="cs"/>
          <w:rtl/>
        </w:rPr>
        <w:t xml:space="preserve"> سال‌ها</w:t>
      </w:r>
      <w:r w:rsidR="008E1657" w:rsidRPr="00187002">
        <w:rPr>
          <w:rStyle w:val="Char3"/>
          <w:rFonts w:hint="cs"/>
          <w:rtl/>
        </w:rPr>
        <w:t xml:space="preserve"> این سمت را حفظ کرد و در اوایل ده</w:t>
      </w:r>
      <w:r w:rsidR="00187002" w:rsidRPr="00187002">
        <w:rPr>
          <w:rStyle w:val="Char3"/>
          <w:rFonts w:hint="cs"/>
          <w:rtl/>
        </w:rPr>
        <w:t>ۀ</w:t>
      </w:r>
      <w:r w:rsidR="008E1657" w:rsidRPr="00187002">
        <w:rPr>
          <w:rStyle w:val="Char3"/>
          <w:rFonts w:hint="cs"/>
          <w:rtl/>
        </w:rPr>
        <w:t xml:space="preserve"> 1980 به بازنشستگی نایل آمد</w:t>
      </w:r>
      <w:r w:rsidR="005B797A" w:rsidRPr="00FB3928">
        <w:rPr>
          <w:rStyle w:val="Char3"/>
          <w:vertAlign w:val="superscript"/>
          <w:rtl/>
        </w:rPr>
        <w:footnoteReference w:id="217"/>
      </w:r>
      <w:r w:rsidR="0005672E" w:rsidRPr="00187002">
        <w:rPr>
          <w:rStyle w:val="Char3"/>
          <w:rFonts w:hint="cs"/>
          <w:rtl/>
        </w:rPr>
        <w:t>.</w:t>
      </w:r>
      <w:r w:rsidR="008E1657" w:rsidRPr="00187002">
        <w:rPr>
          <w:rStyle w:val="Char3"/>
          <w:rFonts w:hint="cs"/>
          <w:rtl/>
        </w:rPr>
        <w:t xml:space="preserve"> </w:t>
      </w:r>
    </w:p>
    <w:p w:rsidR="008E1657" w:rsidRPr="00B141DA" w:rsidRDefault="008E1657" w:rsidP="002342AC">
      <w:pPr>
        <w:pStyle w:val="a1"/>
        <w:rPr>
          <w:rtl/>
        </w:rPr>
      </w:pPr>
      <w:bookmarkStart w:id="422" w:name="_Toc142614447"/>
      <w:bookmarkStart w:id="423" w:name="_Toc142614775"/>
      <w:bookmarkStart w:id="424" w:name="_Toc142615033"/>
      <w:bookmarkStart w:id="425" w:name="_Toc142615632"/>
      <w:bookmarkStart w:id="426" w:name="_Toc142615912"/>
      <w:bookmarkStart w:id="427" w:name="_Toc333836536"/>
      <w:bookmarkStart w:id="428" w:name="_Toc429212593"/>
      <w:r>
        <w:rPr>
          <w:rFonts w:hint="cs"/>
          <w:rtl/>
        </w:rPr>
        <w:t>آثار وات</w:t>
      </w:r>
      <w:bookmarkEnd w:id="422"/>
      <w:bookmarkEnd w:id="423"/>
      <w:bookmarkEnd w:id="424"/>
      <w:bookmarkEnd w:id="425"/>
      <w:bookmarkEnd w:id="426"/>
      <w:bookmarkEnd w:id="427"/>
      <w:bookmarkEnd w:id="428"/>
    </w:p>
    <w:p w:rsidR="008E1657" w:rsidRPr="00187002" w:rsidRDefault="008E1657" w:rsidP="005D125F">
      <w:pPr>
        <w:ind w:firstLine="284"/>
        <w:jc w:val="both"/>
        <w:rPr>
          <w:rStyle w:val="Char3"/>
          <w:rtl/>
        </w:rPr>
      </w:pPr>
      <w:r w:rsidRPr="00187002">
        <w:rPr>
          <w:rStyle w:val="Char3"/>
          <w:rFonts w:hint="cs"/>
          <w:rtl/>
        </w:rPr>
        <w:t xml:space="preserve">مونتگمری </w:t>
      </w:r>
      <w:r w:rsidR="005D125F" w:rsidRPr="00187002">
        <w:rPr>
          <w:rStyle w:val="Char3"/>
          <w:rFonts w:hint="cs"/>
          <w:rtl/>
        </w:rPr>
        <w:t>وات آثار متعدّدی دارد که بر محور «اسلام‌شناسی» به شیو</w:t>
      </w:r>
      <w:r w:rsidR="00187002" w:rsidRPr="00187002">
        <w:rPr>
          <w:rStyle w:val="Char3"/>
          <w:rFonts w:hint="cs"/>
          <w:rtl/>
        </w:rPr>
        <w:t>ۀ</w:t>
      </w:r>
      <w:r w:rsidR="005D125F" w:rsidRPr="00187002">
        <w:rPr>
          <w:rStyle w:val="Char3"/>
          <w:rFonts w:hint="cs"/>
          <w:rtl/>
        </w:rPr>
        <w:t xml:space="preserve"> خاورشناسان مغرب‌زمین، از جمله آثار وات</w:t>
      </w:r>
      <w:r w:rsidR="000E0E65" w:rsidRPr="00187002">
        <w:rPr>
          <w:rStyle w:val="Char3"/>
          <w:rFonts w:hint="cs"/>
          <w:rtl/>
        </w:rPr>
        <w:t xml:space="preserve"> کتاب‌ها</w:t>
      </w:r>
      <w:r w:rsidR="005D125F" w:rsidRPr="00187002">
        <w:rPr>
          <w:rStyle w:val="Char3"/>
          <w:rFonts w:hint="cs"/>
          <w:rtl/>
        </w:rPr>
        <w:t>ی زیر را که اهمیّت بیشتری برای ما دارند می‌توان یاد کرد</w:t>
      </w:r>
      <w:r w:rsidR="00156AEF" w:rsidRPr="00187002">
        <w:rPr>
          <w:rStyle w:val="Char3"/>
          <w:rFonts w:hint="cs"/>
          <w:rtl/>
        </w:rPr>
        <w:t>:</w:t>
      </w:r>
    </w:p>
    <w:p w:rsidR="005D125F" w:rsidRPr="00187002" w:rsidRDefault="005D125F" w:rsidP="002342AC">
      <w:pPr>
        <w:numPr>
          <w:ilvl w:val="0"/>
          <w:numId w:val="2"/>
        </w:numPr>
        <w:tabs>
          <w:tab w:val="clear" w:pos="644"/>
        </w:tabs>
        <w:jc w:val="both"/>
        <w:rPr>
          <w:rStyle w:val="Char3"/>
          <w:rtl/>
        </w:rPr>
      </w:pPr>
      <w:r w:rsidRPr="00187002">
        <w:rPr>
          <w:rStyle w:val="Char3"/>
          <w:rFonts w:hint="cs"/>
          <w:rtl/>
        </w:rPr>
        <w:t>محمد در مکه.</w:t>
      </w:r>
    </w:p>
    <w:p w:rsidR="005D125F" w:rsidRPr="00187002" w:rsidRDefault="005D125F" w:rsidP="002342AC">
      <w:pPr>
        <w:numPr>
          <w:ilvl w:val="0"/>
          <w:numId w:val="2"/>
        </w:numPr>
        <w:tabs>
          <w:tab w:val="clear" w:pos="644"/>
        </w:tabs>
        <w:jc w:val="both"/>
        <w:rPr>
          <w:rStyle w:val="Char3"/>
        </w:rPr>
      </w:pPr>
      <w:r w:rsidRPr="00187002">
        <w:rPr>
          <w:rStyle w:val="Char3"/>
          <w:rFonts w:hint="cs"/>
          <w:rtl/>
        </w:rPr>
        <w:t>محمد در مدینه.</w:t>
      </w:r>
    </w:p>
    <w:p w:rsidR="005D125F" w:rsidRPr="00187002" w:rsidRDefault="005D125F" w:rsidP="002342AC">
      <w:pPr>
        <w:numPr>
          <w:ilvl w:val="0"/>
          <w:numId w:val="2"/>
        </w:numPr>
        <w:tabs>
          <w:tab w:val="clear" w:pos="644"/>
        </w:tabs>
        <w:jc w:val="both"/>
        <w:rPr>
          <w:rStyle w:val="Char3"/>
          <w:rtl/>
        </w:rPr>
      </w:pPr>
      <w:r w:rsidRPr="00187002">
        <w:rPr>
          <w:rStyle w:val="Char3"/>
          <w:rFonts w:hint="cs"/>
          <w:rtl/>
        </w:rPr>
        <w:t>محمد، پیامبر و سیاستمدار.</w:t>
      </w:r>
    </w:p>
    <w:p w:rsidR="008E1657" w:rsidRPr="00187002" w:rsidRDefault="005D125F" w:rsidP="005B797A">
      <w:pPr>
        <w:ind w:firstLine="284"/>
        <w:jc w:val="both"/>
        <w:rPr>
          <w:rStyle w:val="Char3"/>
          <w:rtl/>
        </w:rPr>
      </w:pPr>
      <w:r w:rsidRPr="00187002">
        <w:rPr>
          <w:rStyle w:val="Char3"/>
          <w:rFonts w:hint="cs"/>
          <w:rtl/>
        </w:rPr>
        <w:t>این کتاب به وسیل</w:t>
      </w:r>
      <w:r w:rsidR="00187002" w:rsidRPr="00187002">
        <w:rPr>
          <w:rStyle w:val="Char3"/>
          <w:rFonts w:hint="cs"/>
          <w:rtl/>
        </w:rPr>
        <w:t>ۀ</w:t>
      </w:r>
      <w:r w:rsidRPr="00187002">
        <w:rPr>
          <w:rStyle w:val="Char3"/>
          <w:rFonts w:hint="cs"/>
          <w:rtl/>
        </w:rPr>
        <w:t xml:space="preserve"> اسماعیل والی‌زاده به زبان فارسی ترجمه شده و مؤلّف با آنکه در پاره‌ای از مواضع انصاف نشان داده ولی به خطاهای گوناگون نیز درافتاده است که نمونه‌هایی از لغزش‌های وی را در همین مقاله خواهیم آورد.</w:t>
      </w:r>
    </w:p>
    <w:p w:rsidR="005D125F" w:rsidRPr="00187002" w:rsidRDefault="005D125F" w:rsidP="002342AC">
      <w:pPr>
        <w:numPr>
          <w:ilvl w:val="0"/>
          <w:numId w:val="2"/>
        </w:numPr>
        <w:tabs>
          <w:tab w:val="clear" w:pos="644"/>
        </w:tabs>
        <w:jc w:val="both"/>
        <w:rPr>
          <w:rStyle w:val="Char3"/>
          <w:rtl/>
        </w:rPr>
      </w:pPr>
      <w:r w:rsidRPr="00187002">
        <w:rPr>
          <w:rStyle w:val="Char3"/>
          <w:rFonts w:hint="cs"/>
          <w:rtl/>
        </w:rPr>
        <w:t>فلسفه و کلام اسلامی.</w:t>
      </w:r>
    </w:p>
    <w:p w:rsidR="005D125F" w:rsidRPr="00187002" w:rsidRDefault="005D125F" w:rsidP="005B797A">
      <w:pPr>
        <w:ind w:firstLine="284"/>
        <w:jc w:val="both"/>
        <w:rPr>
          <w:rStyle w:val="Char3"/>
          <w:rtl/>
        </w:rPr>
      </w:pPr>
      <w:r w:rsidRPr="00187002">
        <w:rPr>
          <w:rStyle w:val="Char3"/>
          <w:rFonts w:hint="cs"/>
          <w:rtl/>
        </w:rPr>
        <w:t>کتاب مذکور (بوسیل</w:t>
      </w:r>
      <w:r w:rsidR="00187002" w:rsidRPr="00187002">
        <w:rPr>
          <w:rStyle w:val="Char3"/>
          <w:rFonts w:hint="cs"/>
          <w:rtl/>
        </w:rPr>
        <w:t>ۀ</w:t>
      </w:r>
      <w:r w:rsidRPr="00187002">
        <w:rPr>
          <w:rStyle w:val="Char3"/>
          <w:rFonts w:hint="cs"/>
          <w:rtl/>
        </w:rPr>
        <w:t xml:space="preserve"> دکتر ابوالفضل عزّتی) به فارسی ترجمه شده است و با آنکه از فلسفه و کلام اسلامی به کوتاهی سخن به میان می‌آورد، متأسّفانه در پاره‌ای از موارد مصون از خطا نمانده است.</w:t>
      </w:r>
    </w:p>
    <w:p w:rsidR="005D125F" w:rsidRPr="00187002" w:rsidRDefault="005D125F" w:rsidP="002342AC">
      <w:pPr>
        <w:numPr>
          <w:ilvl w:val="0"/>
          <w:numId w:val="2"/>
        </w:numPr>
        <w:tabs>
          <w:tab w:val="clear" w:pos="644"/>
        </w:tabs>
        <w:jc w:val="both"/>
        <w:rPr>
          <w:rStyle w:val="Char3"/>
          <w:rtl/>
        </w:rPr>
      </w:pPr>
      <w:r w:rsidRPr="00187002">
        <w:rPr>
          <w:rStyle w:val="Char3"/>
          <w:rFonts w:hint="cs"/>
          <w:rtl/>
        </w:rPr>
        <w:t>تاریخی از اسپانیای اسلامی.</w:t>
      </w:r>
    </w:p>
    <w:p w:rsidR="005D125F" w:rsidRPr="00187002" w:rsidRDefault="005D125F" w:rsidP="005D125F">
      <w:pPr>
        <w:ind w:firstLine="284"/>
        <w:jc w:val="both"/>
        <w:rPr>
          <w:rStyle w:val="Char3"/>
          <w:rtl/>
        </w:rPr>
      </w:pPr>
      <w:r w:rsidRPr="00187002">
        <w:rPr>
          <w:rStyle w:val="Char3"/>
          <w:rFonts w:hint="cs"/>
          <w:rtl/>
        </w:rPr>
        <w:t>این کتاب هم به فارسی با عنوان «اسپانیای اسلامی» ترجمه شده و محمدعلی طالقانی ترجمانی آن را به عهده گرفته است. در کتاب مذکور نیز جای نقد و اعتراض باقی است و ما در همین مقاله به اختصار از آن سخن خواهیم گفت.</w:t>
      </w:r>
    </w:p>
    <w:p w:rsidR="005D125F" w:rsidRPr="00187002" w:rsidRDefault="005D125F" w:rsidP="002342AC">
      <w:pPr>
        <w:numPr>
          <w:ilvl w:val="0"/>
          <w:numId w:val="2"/>
        </w:numPr>
        <w:tabs>
          <w:tab w:val="clear" w:pos="644"/>
        </w:tabs>
        <w:jc w:val="both"/>
        <w:rPr>
          <w:rStyle w:val="Char3"/>
          <w:rtl/>
        </w:rPr>
      </w:pPr>
      <w:r w:rsidRPr="00187002">
        <w:rPr>
          <w:rStyle w:val="Char3"/>
          <w:rFonts w:hint="cs"/>
          <w:rtl/>
        </w:rPr>
        <w:t>تأثیر اسلام بر اروپا در قرون وسطی.</w:t>
      </w:r>
    </w:p>
    <w:p w:rsidR="005D125F" w:rsidRPr="00187002" w:rsidRDefault="005D125F" w:rsidP="005B797A">
      <w:pPr>
        <w:ind w:firstLine="284"/>
        <w:jc w:val="both"/>
        <w:rPr>
          <w:rStyle w:val="Char3"/>
          <w:rtl/>
        </w:rPr>
      </w:pPr>
      <w:r w:rsidRPr="00187002">
        <w:rPr>
          <w:rStyle w:val="Char3"/>
          <w:rFonts w:hint="cs"/>
          <w:rtl/>
        </w:rPr>
        <w:t>این کتاب با عنوان «تأثیر اسلام در اروپا» بوسیل</w:t>
      </w:r>
      <w:r w:rsidR="00187002" w:rsidRPr="00187002">
        <w:rPr>
          <w:rStyle w:val="Char3"/>
          <w:rFonts w:hint="cs"/>
          <w:rtl/>
        </w:rPr>
        <w:t>ۀ</w:t>
      </w:r>
      <w:r w:rsidRPr="00187002">
        <w:rPr>
          <w:rStyle w:val="Char3"/>
          <w:rFonts w:hint="cs"/>
          <w:rtl/>
        </w:rPr>
        <w:t xml:space="preserve"> یعقوب آژند به فارسی ترجمه شده است.</w:t>
      </w:r>
    </w:p>
    <w:p w:rsidR="005D125F" w:rsidRPr="00187002" w:rsidRDefault="005D125F" w:rsidP="002342AC">
      <w:pPr>
        <w:numPr>
          <w:ilvl w:val="0"/>
          <w:numId w:val="2"/>
        </w:numPr>
        <w:tabs>
          <w:tab w:val="clear" w:pos="644"/>
        </w:tabs>
        <w:jc w:val="both"/>
        <w:rPr>
          <w:rStyle w:val="Char3"/>
        </w:rPr>
      </w:pPr>
      <w:r w:rsidRPr="00187002">
        <w:rPr>
          <w:rStyle w:val="Char3"/>
          <w:rFonts w:hint="cs"/>
          <w:rtl/>
        </w:rPr>
        <w:t>دور</w:t>
      </w:r>
      <w:r w:rsidR="00187002" w:rsidRPr="00187002">
        <w:rPr>
          <w:rStyle w:val="Char3"/>
          <w:rFonts w:hint="cs"/>
          <w:rtl/>
        </w:rPr>
        <w:t>ۀ</w:t>
      </w:r>
      <w:r w:rsidRPr="00187002">
        <w:rPr>
          <w:rStyle w:val="Char3"/>
          <w:rFonts w:hint="cs"/>
          <w:rtl/>
        </w:rPr>
        <w:t xml:space="preserve"> تشکّل اندیش</w:t>
      </w:r>
      <w:r w:rsidR="00187002" w:rsidRPr="00187002">
        <w:rPr>
          <w:rStyle w:val="Char3"/>
          <w:rFonts w:hint="cs"/>
          <w:rtl/>
        </w:rPr>
        <w:t>ۀ</w:t>
      </w:r>
      <w:r w:rsidRPr="00187002">
        <w:rPr>
          <w:rStyle w:val="Char3"/>
          <w:rFonts w:hint="cs"/>
          <w:rtl/>
        </w:rPr>
        <w:t xml:space="preserve"> اسلامی.</w:t>
      </w:r>
    </w:p>
    <w:p w:rsidR="005D125F" w:rsidRPr="00187002" w:rsidRDefault="005D125F" w:rsidP="002342AC">
      <w:pPr>
        <w:numPr>
          <w:ilvl w:val="0"/>
          <w:numId w:val="2"/>
        </w:numPr>
        <w:tabs>
          <w:tab w:val="clear" w:pos="644"/>
        </w:tabs>
        <w:jc w:val="both"/>
        <w:rPr>
          <w:rStyle w:val="Char3"/>
          <w:rtl/>
        </w:rPr>
      </w:pPr>
      <w:r w:rsidRPr="00187002">
        <w:rPr>
          <w:rStyle w:val="Char3"/>
          <w:rFonts w:hint="cs"/>
          <w:rtl/>
        </w:rPr>
        <w:t>اسلام و همبستگی جامعه.</w:t>
      </w:r>
    </w:p>
    <w:p w:rsidR="005D125F" w:rsidRPr="00187002" w:rsidRDefault="005D125F" w:rsidP="002342AC">
      <w:pPr>
        <w:numPr>
          <w:ilvl w:val="0"/>
          <w:numId w:val="2"/>
        </w:numPr>
        <w:tabs>
          <w:tab w:val="clear" w:pos="644"/>
        </w:tabs>
        <w:jc w:val="both"/>
        <w:rPr>
          <w:rStyle w:val="Char3"/>
        </w:rPr>
      </w:pPr>
      <w:r w:rsidRPr="00187002">
        <w:rPr>
          <w:rStyle w:val="Char3"/>
          <w:rFonts w:hint="cs"/>
          <w:rtl/>
        </w:rPr>
        <w:t>گذشت</w:t>
      </w:r>
      <w:r w:rsidR="00187002" w:rsidRPr="00187002">
        <w:rPr>
          <w:rStyle w:val="Char3"/>
          <w:rFonts w:hint="cs"/>
          <w:rtl/>
        </w:rPr>
        <w:t>ۀ</w:t>
      </w:r>
      <w:r w:rsidRPr="00187002">
        <w:rPr>
          <w:rStyle w:val="Char3"/>
          <w:rFonts w:hint="cs"/>
          <w:rtl/>
        </w:rPr>
        <w:t xml:space="preserve"> شکوهمند اسلام.</w:t>
      </w:r>
    </w:p>
    <w:p w:rsidR="005D125F" w:rsidRPr="00187002" w:rsidRDefault="005D125F" w:rsidP="002342AC">
      <w:pPr>
        <w:numPr>
          <w:ilvl w:val="0"/>
          <w:numId w:val="2"/>
        </w:numPr>
        <w:tabs>
          <w:tab w:val="clear" w:pos="644"/>
        </w:tabs>
        <w:jc w:val="both"/>
        <w:rPr>
          <w:rStyle w:val="Char3"/>
          <w:rtl/>
        </w:rPr>
      </w:pPr>
      <w:r w:rsidRPr="00187002">
        <w:rPr>
          <w:rStyle w:val="Char3"/>
          <w:rFonts w:hint="cs"/>
          <w:rtl/>
        </w:rPr>
        <w:t>ایمان و عملکرد غزالی.</w:t>
      </w:r>
    </w:p>
    <w:p w:rsidR="005D125F" w:rsidRPr="00187002" w:rsidRDefault="005D125F" w:rsidP="001A5456">
      <w:pPr>
        <w:ind w:firstLine="284"/>
        <w:jc w:val="both"/>
        <w:rPr>
          <w:rStyle w:val="Char3"/>
          <w:rtl/>
        </w:rPr>
      </w:pPr>
      <w:r w:rsidRPr="00187002">
        <w:rPr>
          <w:rStyle w:val="Char3"/>
          <w:rFonts w:hint="cs"/>
          <w:rtl/>
        </w:rPr>
        <w:t xml:space="preserve">مونتگمری وات </w:t>
      </w:r>
      <w:r w:rsidRPr="00D977E5">
        <w:rPr>
          <w:rStyle w:val="Char3"/>
          <w:rFonts w:hint="cs"/>
          <w:rtl/>
        </w:rPr>
        <w:t>آثار دیگری هم دارد و همچنین مقالاتی از وی انتشار یافته است که برخی از</w:t>
      </w:r>
      <w:r w:rsidR="00B16643" w:rsidRPr="00D977E5">
        <w:rPr>
          <w:rStyle w:val="Char3"/>
          <w:rFonts w:hint="cs"/>
          <w:rtl/>
        </w:rPr>
        <w:t xml:space="preserve"> آن‌ها </w:t>
      </w:r>
      <w:r w:rsidRPr="00D977E5">
        <w:rPr>
          <w:rStyle w:val="Char3"/>
          <w:rFonts w:hint="cs"/>
          <w:rtl/>
        </w:rPr>
        <w:t>را در «دائر</w:t>
      </w:r>
      <w:r w:rsidR="001A5456" w:rsidRPr="00D977E5">
        <w:rPr>
          <w:rStyle w:val="Char3"/>
          <w:rtl/>
        </w:rPr>
        <w:t>ة</w:t>
      </w:r>
      <w:r w:rsidR="001A5456" w:rsidRPr="00D977E5">
        <w:rPr>
          <w:rStyle w:val="Char3"/>
          <w:rFonts w:hint="cs"/>
          <w:rtl/>
        </w:rPr>
        <w:t xml:space="preserve"> </w:t>
      </w:r>
      <w:r w:rsidRPr="00D977E5">
        <w:rPr>
          <w:rStyle w:val="Char3"/>
          <w:rFonts w:hint="cs"/>
          <w:rtl/>
        </w:rPr>
        <w:t>المعارف اسلام»</w:t>
      </w:r>
      <w:r w:rsidRPr="00187002">
        <w:rPr>
          <w:rStyle w:val="Char3"/>
          <w:rFonts w:hint="cs"/>
          <w:rtl/>
        </w:rPr>
        <w:t xml:space="preserve"> چاپ اروپا می‌توان یافت.</w:t>
      </w:r>
    </w:p>
    <w:p w:rsidR="005D125F" w:rsidRDefault="005D125F" w:rsidP="002342AC">
      <w:pPr>
        <w:pStyle w:val="a1"/>
        <w:rPr>
          <w:rtl/>
        </w:rPr>
      </w:pPr>
      <w:bookmarkStart w:id="429" w:name="_Toc142614448"/>
      <w:bookmarkStart w:id="430" w:name="_Toc142614776"/>
      <w:bookmarkStart w:id="431" w:name="_Toc142615034"/>
      <w:bookmarkStart w:id="432" w:name="_Toc142615633"/>
      <w:bookmarkStart w:id="433" w:name="_Toc142615913"/>
      <w:bookmarkStart w:id="434" w:name="_Toc333836537"/>
      <w:bookmarkStart w:id="435" w:name="_Toc429212594"/>
      <w:r>
        <w:rPr>
          <w:rFonts w:hint="cs"/>
          <w:rtl/>
        </w:rPr>
        <w:t>نقد آثار وات</w:t>
      </w:r>
      <w:bookmarkEnd w:id="429"/>
      <w:bookmarkEnd w:id="430"/>
      <w:bookmarkEnd w:id="431"/>
      <w:bookmarkEnd w:id="432"/>
      <w:bookmarkEnd w:id="433"/>
      <w:bookmarkEnd w:id="434"/>
      <w:bookmarkEnd w:id="435"/>
    </w:p>
    <w:p w:rsidR="005D125F" w:rsidRPr="00187002" w:rsidRDefault="005D125F" w:rsidP="005B797A">
      <w:pPr>
        <w:ind w:firstLine="284"/>
        <w:jc w:val="both"/>
        <w:rPr>
          <w:rStyle w:val="Char3"/>
          <w:rtl/>
        </w:rPr>
      </w:pPr>
      <w:r w:rsidRPr="00187002">
        <w:rPr>
          <w:rStyle w:val="Char3"/>
          <w:rFonts w:hint="cs"/>
          <w:rtl/>
        </w:rPr>
        <w:t>مونتگمری وات در</w:t>
      </w:r>
      <w:r w:rsidR="000E0E65" w:rsidRPr="00187002">
        <w:rPr>
          <w:rStyle w:val="Char3"/>
          <w:rFonts w:hint="cs"/>
          <w:rtl/>
        </w:rPr>
        <w:t xml:space="preserve"> کتاب‌ها</w:t>
      </w:r>
      <w:r w:rsidRPr="00187002">
        <w:rPr>
          <w:rStyle w:val="Char3"/>
          <w:rFonts w:hint="cs"/>
          <w:rtl/>
        </w:rPr>
        <w:t xml:space="preserve"> و مقالاتی که از اسلام سخن گفته کوشیده است تا نشان دهد که پژوهش‌های خود را برپای</w:t>
      </w:r>
      <w:r w:rsidR="00187002" w:rsidRPr="00187002">
        <w:rPr>
          <w:rStyle w:val="Char3"/>
          <w:rFonts w:hint="cs"/>
          <w:rtl/>
        </w:rPr>
        <w:t>ۀ</w:t>
      </w:r>
      <w:r w:rsidRPr="00187002">
        <w:rPr>
          <w:rStyle w:val="Char3"/>
          <w:rFonts w:hint="cs"/>
          <w:rtl/>
        </w:rPr>
        <w:t xml:space="preserve"> علم و انصاف بنیان نهاده تا از این راه به حقایق تاریخی دست یابد. اما اینکه تا چه اندازه در این کار توفیق یافته؟ جای تأمّل در میان است. به نظر ما موفقیّت پرفسور وات در این زمینه، بسیار نیست</w:t>
      </w:r>
      <w:r w:rsidR="00FF22EB" w:rsidRPr="00187002">
        <w:rPr>
          <w:rStyle w:val="Char3"/>
          <w:rFonts w:hint="cs"/>
          <w:rtl/>
        </w:rPr>
        <w:t>،</w:t>
      </w:r>
      <w:r w:rsidRPr="00187002">
        <w:rPr>
          <w:rStyle w:val="Char3"/>
          <w:rFonts w:hint="cs"/>
          <w:rtl/>
        </w:rPr>
        <w:t xml:space="preserve"> و لغزش‌های چشمگیری در آثار وی وجود دارد که میان او و حقایق فاصله می‌افکند. و ما چند نمونه از</w:t>
      </w:r>
      <w:r w:rsidR="00B16643" w:rsidRPr="00187002">
        <w:rPr>
          <w:rStyle w:val="Char3"/>
          <w:rFonts w:hint="cs"/>
          <w:rtl/>
        </w:rPr>
        <w:t xml:space="preserve"> آن‌ها </w:t>
      </w:r>
      <w:r w:rsidRPr="00187002">
        <w:rPr>
          <w:rStyle w:val="Char3"/>
          <w:rFonts w:hint="cs"/>
          <w:rtl/>
        </w:rPr>
        <w:t>را ذیلاً خواهیم آورد</w:t>
      </w:r>
      <w:r w:rsidR="00156AEF" w:rsidRPr="00187002">
        <w:rPr>
          <w:rStyle w:val="Char3"/>
          <w:rFonts w:hint="cs"/>
          <w:rtl/>
        </w:rPr>
        <w:t>:</w:t>
      </w:r>
    </w:p>
    <w:p w:rsidR="005D125F" w:rsidRPr="00187002" w:rsidRDefault="005D125F" w:rsidP="002342AC">
      <w:pPr>
        <w:numPr>
          <w:ilvl w:val="0"/>
          <w:numId w:val="33"/>
        </w:numPr>
        <w:ind w:left="641" w:hanging="357"/>
        <w:jc w:val="both"/>
        <w:rPr>
          <w:rStyle w:val="Char3"/>
          <w:rtl/>
        </w:rPr>
      </w:pPr>
      <w:r w:rsidRPr="00187002">
        <w:rPr>
          <w:rStyle w:val="Char3"/>
          <w:rFonts w:hint="cs"/>
          <w:rtl/>
        </w:rPr>
        <w:t>مونتگمری وات در کتاب «محمد، پیامبر و سیاستمدار» چنین اظهارنظر می‌کند که پیامبر اسلام در آغاز نبوّتش گمان می‌برد کسی که به او وحی می‌کند، خداست ولی بعدها عقیده پیدا کرد که آن کس، جبرییل بوده است! و در این باره می‌نویسد</w:t>
      </w:r>
      <w:r w:rsidR="00156AEF" w:rsidRPr="00187002">
        <w:rPr>
          <w:rStyle w:val="Char3"/>
          <w:rFonts w:hint="cs"/>
          <w:rtl/>
        </w:rPr>
        <w:t>:</w:t>
      </w:r>
    </w:p>
    <w:p w:rsidR="005B797A" w:rsidRPr="00187002" w:rsidRDefault="005D125F" w:rsidP="00D0213E">
      <w:pPr>
        <w:ind w:firstLine="284"/>
        <w:jc w:val="both"/>
        <w:rPr>
          <w:rStyle w:val="Char3"/>
          <w:rtl/>
        </w:rPr>
      </w:pPr>
      <w:r w:rsidRPr="00187002">
        <w:rPr>
          <w:rStyle w:val="Char3"/>
          <w:rFonts w:hint="cs"/>
          <w:rtl/>
        </w:rPr>
        <w:t>«در آغاز گمان می‌برد که آن موجود باشکوه همان خداست، بعدها شاید معتقد شده است که آن موجود عالی، فرشته‌ای است که روح نام دارد و سرانجام، آن را همان جبرئیل دانست. تغییر این تعبیر، احتمال دارد در نتیج</w:t>
      </w:r>
      <w:r w:rsidR="00187002" w:rsidRPr="00187002">
        <w:rPr>
          <w:rStyle w:val="Char3"/>
          <w:rFonts w:hint="cs"/>
          <w:rtl/>
        </w:rPr>
        <w:t>ۀ</w:t>
      </w:r>
      <w:r w:rsidRPr="00187002">
        <w:rPr>
          <w:rStyle w:val="Char3"/>
          <w:rFonts w:hint="cs"/>
          <w:rtl/>
        </w:rPr>
        <w:t xml:space="preserve"> اطلاع از تعلیمات یهودیان باشد که عقیده دارند خدا نامرئی است»!</w:t>
      </w:r>
      <w:r w:rsidR="005B797A" w:rsidRPr="00FB3928">
        <w:rPr>
          <w:rStyle w:val="Char3"/>
          <w:vertAlign w:val="superscript"/>
          <w:rtl/>
        </w:rPr>
        <w:footnoteReference w:id="218"/>
      </w:r>
      <w:r w:rsidR="00D0213E" w:rsidRPr="00187002">
        <w:rPr>
          <w:rStyle w:val="Char3"/>
          <w:rFonts w:hint="cs"/>
          <w:rtl/>
        </w:rPr>
        <w:t>.</w:t>
      </w:r>
    </w:p>
    <w:p w:rsidR="005B797A" w:rsidRPr="00187002" w:rsidRDefault="00553E3B" w:rsidP="00753C24">
      <w:pPr>
        <w:ind w:firstLine="284"/>
        <w:jc w:val="both"/>
        <w:rPr>
          <w:rStyle w:val="Char3"/>
          <w:rtl/>
        </w:rPr>
      </w:pPr>
      <w:r w:rsidRPr="00187002">
        <w:rPr>
          <w:rStyle w:val="Char3"/>
          <w:rFonts w:hint="cs"/>
          <w:rtl/>
        </w:rPr>
        <w:t>شگفت آنکه مونتگمری وات، سور</w:t>
      </w:r>
      <w:r w:rsidR="00187002" w:rsidRPr="00187002">
        <w:rPr>
          <w:rStyle w:val="Char3"/>
          <w:rFonts w:hint="cs"/>
          <w:rtl/>
        </w:rPr>
        <w:t>ۀ</w:t>
      </w:r>
      <w:r w:rsidRPr="00187002">
        <w:rPr>
          <w:rStyle w:val="Char3"/>
          <w:rFonts w:hint="cs"/>
          <w:rtl/>
        </w:rPr>
        <w:t xml:space="preserve"> تکویر را خوانده و این سوره را در کتاب خود یکی از سوره‌های اوایل نبوّت شمرده است</w:t>
      </w:r>
      <w:r w:rsidR="005B797A" w:rsidRPr="00FB3928">
        <w:rPr>
          <w:rStyle w:val="Char3"/>
          <w:vertAlign w:val="superscript"/>
          <w:rtl/>
        </w:rPr>
        <w:footnoteReference w:id="219"/>
      </w:r>
      <w:r w:rsidR="00297DE6" w:rsidRPr="00187002">
        <w:rPr>
          <w:rStyle w:val="Char3"/>
          <w:rFonts w:hint="cs"/>
          <w:rtl/>
        </w:rPr>
        <w:t>،</w:t>
      </w:r>
      <w:r w:rsidRPr="00187002">
        <w:rPr>
          <w:rStyle w:val="Char3"/>
          <w:rFonts w:hint="cs"/>
          <w:rtl/>
        </w:rPr>
        <w:t xml:space="preserve"> ولی به هیچ‌وجه درنیافته که در آنجا از آورند</w:t>
      </w:r>
      <w:r w:rsidR="00187002" w:rsidRPr="00187002">
        <w:rPr>
          <w:rStyle w:val="Char3"/>
          <w:rFonts w:hint="cs"/>
          <w:rtl/>
        </w:rPr>
        <w:t>ۀ</w:t>
      </w:r>
      <w:r w:rsidRPr="00187002">
        <w:rPr>
          <w:rStyle w:val="Char3"/>
          <w:rFonts w:hint="cs"/>
          <w:rtl/>
        </w:rPr>
        <w:t xml:space="preserve"> وحی به عنوان «رسول» یاد می‌شود</w:t>
      </w:r>
      <w:r w:rsidR="005B797A" w:rsidRPr="00FB3928">
        <w:rPr>
          <w:rStyle w:val="Char3"/>
          <w:vertAlign w:val="superscript"/>
          <w:rtl/>
        </w:rPr>
        <w:footnoteReference w:id="220"/>
      </w:r>
      <w:r w:rsidRPr="00187002">
        <w:rPr>
          <w:rStyle w:val="Char3"/>
          <w:rFonts w:hint="cs"/>
          <w:rtl/>
        </w:rPr>
        <w:t xml:space="preserve"> و پرواضح است که رسول کسی باید باشد که از سوی دیگری می‌آید، پس، از همان اوایل کار بر پیامبر اسلام</w:t>
      </w:r>
      <w:r w:rsidR="00297DE6" w:rsidRPr="00187002">
        <w:rPr>
          <w:rStyle w:val="Char3"/>
          <w:rFonts w:hint="cs"/>
          <w:rtl/>
        </w:rPr>
        <w:t xml:space="preserve"> </w:t>
      </w:r>
      <w:r w:rsidR="00FB3928" w:rsidRPr="00FB3928">
        <w:rPr>
          <w:rStyle w:val="Char3"/>
          <w:rFonts w:cs="CTraditional Arabic" w:hint="cs"/>
          <w:rtl/>
        </w:rPr>
        <w:t>ج</w:t>
      </w:r>
      <w:r w:rsidRPr="00187002">
        <w:rPr>
          <w:rStyle w:val="Char3"/>
          <w:rFonts w:hint="cs"/>
          <w:rtl/>
        </w:rPr>
        <w:t xml:space="preserve"> </w:t>
      </w:r>
      <w:r w:rsidR="00753C24" w:rsidRPr="00187002">
        <w:rPr>
          <w:rStyle w:val="Char3"/>
          <w:rFonts w:hint="cs"/>
          <w:rtl/>
        </w:rPr>
        <w:t>روشن بوده که آورند</w:t>
      </w:r>
      <w:r w:rsidR="00187002" w:rsidRPr="00187002">
        <w:rPr>
          <w:rStyle w:val="Char3"/>
          <w:rFonts w:hint="cs"/>
          <w:rtl/>
        </w:rPr>
        <w:t>ۀ</w:t>
      </w:r>
      <w:r w:rsidR="00753C24" w:rsidRPr="00187002">
        <w:rPr>
          <w:rStyle w:val="Char3"/>
          <w:rFonts w:hint="cs"/>
          <w:rtl/>
        </w:rPr>
        <w:t xml:space="preserve"> وحی فرستاد</w:t>
      </w:r>
      <w:r w:rsidR="00187002" w:rsidRPr="00187002">
        <w:rPr>
          <w:rStyle w:val="Char3"/>
          <w:rFonts w:hint="cs"/>
          <w:rtl/>
        </w:rPr>
        <w:t>ۀ</w:t>
      </w:r>
      <w:r w:rsidR="00753C24" w:rsidRPr="00187002">
        <w:rPr>
          <w:rStyle w:val="Char3"/>
          <w:rFonts w:hint="cs"/>
          <w:rtl/>
        </w:rPr>
        <w:t xml:space="preserve"> خداست نه ذات إلهی!</w:t>
      </w:r>
      <w:r w:rsidR="005B797A" w:rsidRPr="00FB3928">
        <w:rPr>
          <w:rStyle w:val="Char3"/>
          <w:vertAlign w:val="superscript"/>
          <w:rtl/>
        </w:rPr>
        <w:footnoteReference w:id="221"/>
      </w:r>
      <w:r w:rsidR="003276E5" w:rsidRPr="00187002">
        <w:rPr>
          <w:rStyle w:val="Char3"/>
          <w:rFonts w:hint="cs"/>
          <w:rtl/>
        </w:rPr>
        <w:t>.</w:t>
      </w:r>
      <w:r w:rsidR="00753C24" w:rsidRPr="00187002">
        <w:rPr>
          <w:rStyle w:val="Char3"/>
          <w:rFonts w:hint="cs"/>
          <w:rtl/>
        </w:rPr>
        <w:t xml:space="preserve"> بنابراین، تئوری عجیب </w:t>
      </w:r>
      <w:r w:rsidR="00227E64" w:rsidRPr="00187002">
        <w:rPr>
          <w:rStyle w:val="Char3"/>
          <w:rFonts w:hint="cs"/>
          <w:rtl/>
        </w:rPr>
        <w:t>مونتگمری وات مبنی بر اینکه پیامبر</w:t>
      </w:r>
      <w:r w:rsidR="009B4E4A" w:rsidRPr="00187002">
        <w:rPr>
          <w:rStyle w:val="Char3"/>
          <w:rFonts w:hint="cs"/>
          <w:rtl/>
        </w:rPr>
        <w:t xml:space="preserve"> </w:t>
      </w:r>
      <w:r w:rsidR="00FB3928" w:rsidRPr="00FB3928">
        <w:rPr>
          <w:rStyle w:val="Char3"/>
          <w:rFonts w:cs="CTraditional Arabic" w:hint="cs"/>
          <w:rtl/>
        </w:rPr>
        <w:t>ج</w:t>
      </w:r>
      <w:r w:rsidR="00227E64" w:rsidRPr="00187002">
        <w:rPr>
          <w:rStyle w:val="Char3"/>
          <w:rFonts w:hint="cs"/>
          <w:rtl/>
        </w:rPr>
        <w:t xml:space="preserve"> بعدها از یهودیان مدینه آموخت که آورند</w:t>
      </w:r>
      <w:r w:rsidR="00187002" w:rsidRPr="00187002">
        <w:rPr>
          <w:rStyle w:val="Char3"/>
          <w:rFonts w:hint="cs"/>
          <w:rtl/>
        </w:rPr>
        <w:t>ۀ</w:t>
      </w:r>
      <w:r w:rsidR="00227E64" w:rsidRPr="00187002">
        <w:rPr>
          <w:rStyle w:val="Char3"/>
          <w:rFonts w:hint="cs"/>
          <w:rtl/>
        </w:rPr>
        <w:t xml:space="preserve"> وحی، فرشته بوده است! پنداری بی‌اساس شمرده می‌شود.</w:t>
      </w:r>
    </w:p>
    <w:p w:rsidR="005B797A" w:rsidRPr="00187002" w:rsidRDefault="00227E64" w:rsidP="002342AC">
      <w:pPr>
        <w:numPr>
          <w:ilvl w:val="0"/>
          <w:numId w:val="33"/>
        </w:numPr>
        <w:ind w:left="641" w:hanging="357"/>
        <w:jc w:val="both"/>
        <w:rPr>
          <w:rStyle w:val="Char3"/>
          <w:rtl/>
        </w:rPr>
      </w:pPr>
      <w:r w:rsidRPr="00187002">
        <w:rPr>
          <w:rStyle w:val="Char3"/>
          <w:rFonts w:hint="cs"/>
          <w:rtl/>
        </w:rPr>
        <w:t>مونتگمری وات از یک سو اذعان می‌نماید که</w:t>
      </w:r>
      <w:r w:rsidR="00156AEF" w:rsidRPr="00187002">
        <w:rPr>
          <w:rStyle w:val="Char3"/>
          <w:rFonts w:hint="cs"/>
          <w:rtl/>
        </w:rPr>
        <w:t>:</w:t>
      </w:r>
      <w:r w:rsidRPr="00187002">
        <w:rPr>
          <w:rStyle w:val="Char3"/>
          <w:rFonts w:hint="cs"/>
          <w:rtl/>
        </w:rPr>
        <w:t xml:space="preserve"> «بنابر عقید</w:t>
      </w:r>
      <w:r w:rsidR="00187002" w:rsidRPr="00187002">
        <w:rPr>
          <w:rStyle w:val="Char3"/>
          <w:rFonts w:hint="cs"/>
          <w:rtl/>
        </w:rPr>
        <w:t>ۀ</w:t>
      </w:r>
      <w:r w:rsidRPr="00187002">
        <w:rPr>
          <w:rStyle w:val="Char3"/>
          <w:rFonts w:hint="cs"/>
          <w:rtl/>
        </w:rPr>
        <w:t xml:space="preserve"> مسلمانان، قرآن کلام خداست و محمد خود نیز با این دیده به آن می‌نگریسته است و مسلّماً به این امر ایمان کامل داشته و تصوّر می‌کرده است که می‌تواند (میان) افکار خود و آنچه را از بیرون به او می‌رسیده است، تمیز دهد»</w:t>
      </w:r>
      <w:r w:rsidR="005B797A" w:rsidRPr="00FB3928">
        <w:rPr>
          <w:rStyle w:val="Char3"/>
          <w:vertAlign w:val="superscript"/>
          <w:rtl/>
        </w:rPr>
        <w:footnoteReference w:id="222"/>
      </w:r>
      <w:r w:rsidR="00F420E9" w:rsidRPr="00187002">
        <w:rPr>
          <w:rStyle w:val="Char3"/>
          <w:rFonts w:hint="cs"/>
          <w:rtl/>
        </w:rPr>
        <w:t>.</w:t>
      </w:r>
      <w:r w:rsidRPr="00187002">
        <w:rPr>
          <w:rStyle w:val="Char3"/>
          <w:rFonts w:hint="cs"/>
          <w:rtl/>
        </w:rPr>
        <w:t xml:space="preserve"> با وجود این</w:t>
      </w:r>
      <w:r w:rsidR="00163873" w:rsidRPr="00187002">
        <w:rPr>
          <w:rStyle w:val="Char3"/>
          <w:rFonts w:hint="cs"/>
          <w:rtl/>
        </w:rPr>
        <w:t>، از سوی دیگر پروفسور وات ادّعا</w:t>
      </w:r>
      <w:r w:rsidRPr="00187002">
        <w:rPr>
          <w:rStyle w:val="Char3"/>
          <w:rFonts w:hint="cs"/>
          <w:rtl/>
        </w:rPr>
        <w:t xml:space="preserve"> می‌کند که پیامبر</w:t>
      </w:r>
      <w:r w:rsidR="00163873" w:rsidRPr="00187002">
        <w:rPr>
          <w:rStyle w:val="Char3"/>
          <w:rFonts w:hint="cs"/>
          <w:rtl/>
        </w:rPr>
        <w:t xml:space="preserve"> </w:t>
      </w:r>
      <w:r w:rsidR="00FB3928" w:rsidRPr="00FB3928">
        <w:rPr>
          <w:rStyle w:val="Char3"/>
          <w:rFonts w:cs="CTraditional Arabic" w:hint="cs"/>
          <w:rtl/>
        </w:rPr>
        <w:t>ج</w:t>
      </w:r>
      <w:r w:rsidRPr="00187002">
        <w:rPr>
          <w:rStyle w:val="Char3"/>
          <w:rFonts w:hint="cs"/>
          <w:rtl/>
        </w:rPr>
        <w:t xml:space="preserve"> از پیش خود، وحی را تغییر می‌داده و درصدد اصلاح آن برمی‌آمده است!! چنانکه می‌نویسد</w:t>
      </w:r>
      <w:r w:rsidR="00156AEF" w:rsidRPr="00187002">
        <w:rPr>
          <w:rStyle w:val="Char3"/>
          <w:rFonts w:hint="cs"/>
          <w:rtl/>
        </w:rPr>
        <w:t>:</w:t>
      </w:r>
    </w:p>
    <w:p w:rsidR="005B797A" w:rsidRPr="00187002" w:rsidRDefault="00227E64" w:rsidP="00D977E5">
      <w:pPr>
        <w:ind w:firstLine="284"/>
        <w:jc w:val="both"/>
        <w:rPr>
          <w:rStyle w:val="Char3"/>
          <w:rtl/>
        </w:rPr>
      </w:pPr>
      <w:r w:rsidRPr="00187002">
        <w:rPr>
          <w:rStyle w:val="Char3"/>
          <w:rFonts w:hint="cs"/>
          <w:rtl/>
        </w:rPr>
        <w:t>«ظاهراً (محمد) برای گوش</w:t>
      </w:r>
      <w:r w:rsidR="00D977E5">
        <w:rPr>
          <w:rStyle w:val="Char3"/>
          <w:rFonts w:hint="eastAsia"/>
          <w:rtl/>
        </w:rPr>
        <w:t>‌</w:t>
      </w:r>
      <w:r w:rsidRPr="00187002">
        <w:rPr>
          <w:rStyle w:val="Char3"/>
          <w:rFonts w:hint="cs"/>
          <w:rtl/>
        </w:rPr>
        <w:t>دادن به الهامات، روشی مخصوص داشته است و اگر وحی‌ای به او نازل می‌شد که احتیاج به اصلاح داشت، آن را اصلاح می‌کرد»!</w:t>
      </w:r>
      <w:r w:rsidR="005B797A" w:rsidRPr="00FB3928">
        <w:rPr>
          <w:rStyle w:val="Char3"/>
          <w:vertAlign w:val="superscript"/>
          <w:rtl/>
        </w:rPr>
        <w:footnoteReference w:id="223"/>
      </w:r>
      <w:r w:rsidR="00D977E5">
        <w:rPr>
          <w:rStyle w:val="Char3"/>
          <w:rFonts w:hint="cs"/>
          <w:rtl/>
        </w:rPr>
        <w:t>.</w:t>
      </w:r>
    </w:p>
    <w:p w:rsidR="00227E64" w:rsidRPr="00187002" w:rsidRDefault="00227E64" w:rsidP="00227E64">
      <w:pPr>
        <w:ind w:firstLine="284"/>
        <w:jc w:val="both"/>
        <w:rPr>
          <w:rStyle w:val="Char3"/>
          <w:rtl/>
        </w:rPr>
      </w:pPr>
      <w:r w:rsidRPr="00187002">
        <w:rPr>
          <w:rStyle w:val="Char3"/>
          <w:rFonts w:hint="cs"/>
          <w:rtl/>
        </w:rPr>
        <w:t>آیا هیچ دانشمندی می‌تواند بپذیرد که محمد</w:t>
      </w:r>
      <w:r w:rsidR="00287554" w:rsidRPr="00187002">
        <w:rPr>
          <w:rStyle w:val="Char3"/>
          <w:rFonts w:hint="cs"/>
          <w:rtl/>
        </w:rPr>
        <w:t xml:space="preserve"> </w:t>
      </w:r>
      <w:r w:rsidR="00FB3928" w:rsidRPr="00FB3928">
        <w:rPr>
          <w:rStyle w:val="Char3"/>
          <w:rFonts w:cs="CTraditional Arabic" w:hint="cs"/>
          <w:rtl/>
        </w:rPr>
        <w:t>ج</w:t>
      </w:r>
      <w:r w:rsidRPr="00187002">
        <w:rPr>
          <w:rStyle w:val="Char3"/>
          <w:rFonts w:hint="cs"/>
          <w:rtl/>
        </w:rPr>
        <w:t xml:space="preserve"> سخنی را وحی خدا می‌شمرده و با وجود این، آن را تغییر می‌داده و اصلاح می‌نموده است؟ آیا</w:t>
      </w:r>
      <w:r w:rsidR="00693B85" w:rsidRPr="00187002">
        <w:rPr>
          <w:rStyle w:val="Char3"/>
          <w:rFonts w:hint="cs"/>
          <w:rtl/>
        </w:rPr>
        <w:t xml:space="preserve"> کم‌تر</w:t>
      </w:r>
      <w:r w:rsidRPr="00187002">
        <w:rPr>
          <w:rStyle w:val="Char3"/>
          <w:rFonts w:hint="cs"/>
          <w:rtl/>
        </w:rPr>
        <w:t>ین دلیلی بر این ادّعا وجود دارد؟</w:t>
      </w:r>
    </w:p>
    <w:p w:rsidR="00227E64" w:rsidRPr="00187002" w:rsidRDefault="00227E64" w:rsidP="00227E64">
      <w:pPr>
        <w:ind w:firstLine="284"/>
        <w:jc w:val="both"/>
        <w:rPr>
          <w:rStyle w:val="Char3"/>
          <w:rtl/>
        </w:rPr>
      </w:pPr>
      <w:r w:rsidRPr="00187002">
        <w:rPr>
          <w:rStyle w:val="Char3"/>
          <w:rFonts w:hint="cs"/>
          <w:rtl/>
        </w:rPr>
        <w:t>مگر نه آنکه در همان وحی قرآنی (که به محمد می‌رسیده) آمده است</w:t>
      </w:r>
      <w:r w:rsidR="00156AEF" w:rsidRPr="00187002">
        <w:rPr>
          <w:rStyle w:val="Char3"/>
          <w:rFonts w:hint="cs"/>
          <w:rtl/>
        </w:rPr>
        <w:t>:</w:t>
      </w:r>
    </w:p>
    <w:p w:rsidR="008C7D84" w:rsidRPr="00144995" w:rsidRDefault="008C7D84" w:rsidP="00296A70">
      <w:pPr>
        <w:ind w:firstLine="284"/>
        <w:jc w:val="both"/>
        <w:rPr>
          <w:rStyle w:val="Chara"/>
          <w:rtl/>
        </w:rPr>
      </w:pPr>
      <w:r>
        <w:rPr>
          <w:rFonts w:ascii="Traditional Arabic" w:hAnsi="Traditional Arabic"/>
          <w:sz w:val="24"/>
          <w:szCs w:val="28"/>
          <w:rtl/>
          <w:lang w:bidi="fa-IR"/>
        </w:rPr>
        <w:t>﴿</w:t>
      </w:r>
      <w:r w:rsidR="00296A70" w:rsidRPr="00144995">
        <w:rPr>
          <w:rStyle w:val="Chara"/>
          <w:rtl/>
        </w:rPr>
        <w:t>قُلۡ مَا يَكُونُ لِيٓ أَنۡ أُبَدِّلَهُ</w:t>
      </w:r>
      <w:r w:rsidR="00296A70" w:rsidRPr="00144995">
        <w:rPr>
          <w:rStyle w:val="Chara"/>
          <w:rFonts w:hint="cs"/>
          <w:rtl/>
        </w:rPr>
        <w:t>ۥ</w:t>
      </w:r>
      <w:r w:rsidR="00296A70" w:rsidRPr="00144995">
        <w:rPr>
          <w:rStyle w:val="Chara"/>
          <w:rtl/>
        </w:rPr>
        <w:t xml:space="preserve"> مِن تِلۡقَآيِٕ نَفۡسِيٓۖ إِنۡ أَتَّبِعُ إِلَّا مَا يُوحَىٰٓ إِلَيَّۖ إِن</w:t>
      </w:r>
      <w:r w:rsidR="00296A70" w:rsidRPr="00144995">
        <w:rPr>
          <w:rStyle w:val="Chara"/>
          <w:rFonts w:hint="cs"/>
          <w:rtl/>
        </w:rPr>
        <w:t>ِّيٓ</w:t>
      </w:r>
      <w:r w:rsidR="00296A70" w:rsidRPr="00144995">
        <w:rPr>
          <w:rStyle w:val="Chara"/>
          <w:rtl/>
        </w:rPr>
        <w:t xml:space="preserve"> أَخَافُ إِنۡ عَصَيۡتُ رَبِّي عَذَابَ يَوۡمٍ عَظِيمٖ ١٥</w:t>
      </w:r>
      <w:r>
        <w:rPr>
          <w:rFonts w:ascii="Traditional Arabic" w:hAnsi="Traditional Arabic"/>
          <w:sz w:val="24"/>
          <w:szCs w:val="28"/>
          <w:rtl/>
          <w:lang w:bidi="fa-IR"/>
        </w:rPr>
        <w:t>﴾</w:t>
      </w:r>
      <w:r w:rsidRPr="00187002">
        <w:rPr>
          <w:rStyle w:val="Char3"/>
          <w:rFonts w:hint="cs"/>
          <w:rtl/>
        </w:rPr>
        <w:t xml:space="preserve"> </w:t>
      </w:r>
      <w:r w:rsidRPr="00D977E5">
        <w:rPr>
          <w:rStyle w:val="Char8"/>
          <w:rtl/>
        </w:rPr>
        <w:t>[</w:t>
      </w:r>
      <w:r w:rsidRPr="00D977E5">
        <w:rPr>
          <w:rStyle w:val="Char8"/>
          <w:rFonts w:hint="cs"/>
          <w:rtl/>
        </w:rPr>
        <w:t>یونس: 15</w:t>
      </w:r>
      <w:r w:rsidRPr="00D977E5">
        <w:rPr>
          <w:rStyle w:val="Char8"/>
          <w:rtl/>
        </w:rPr>
        <w:t>]</w:t>
      </w:r>
      <w:r w:rsidRPr="00187002">
        <w:rPr>
          <w:rStyle w:val="Char3"/>
          <w:rFonts w:hint="cs"/>
          <w:rtl/>
        </w:rPr>
        <w:t>.</w:t>
      </w:r>
    </w:p>
    <w:p w:rsidR="00227E64" w:rsidRPr="00187002" w:rsidRDefault="00227E64" w:rsidP="001A5456">
      <w:pPr>
        <w:ind w:firstLine="284"/>
        <w:jc w:val="both"/>
        <w:rPr>
          <w:rStyle w:val="Char3"/>
          <w:rtl/>
        </w:rPr>
      </w:pPr>
      <w:r w:rsidRPr="00187002">
        <w:rPr>
          <w:rStyle w:val="Char3"/>
          <w:rFonts w:hint="cs"/>
          <w:rtl/>
        </w:rPr>
        <w:t>«</w:t>
      </w:r>
      <w:r w:rsidR="00710FCC" w:rsidRPr="00187002">
        <w:rPr>
          <w:rStyle w:val="Char3"/>
          <w:rFonts w:hint="cs"/>
          <w:rtl/>
        </w:rPr>
        <w:t>بگو</w:t>
      </w:r>
      <w:r w:rsidR="007737AB" w:rsidRPr="00187002">
        <w:rPr>
          <w:rStyle w:val="Char3"/>
          <w:rFonts w:hint="cs"/>
          <w:rtl/>
        </w:rPr>
        <w:t>:</w:t>
      </w:r>
      <w:r w:rsidR="00710FCC" w:rsidRPr="00187002">
        <w:rPr>
          <w:rStyle w:val="Char3"/>
          <w:rFonts w:hint="cs"/>
          <w:rtl/>
        </w:rPr>
        <w:t xml:space="preserve"> مرا نسزد که قرآن را از پیش خود تبدیل کنم، من جز آنچه </w:t>
      </w:r>
      <w:r w:rsidR="008D1755" w:rsidRPr="00187002">
        <w:rPr>
          <w:rStyle w:val="Char3"/>
          <w:rFonts w:hint="cs"/>
          <w:rtl/>
        </w:rPr>
        <w:t>را که به سویم وحی می‌شود پیروی نمی‌کنم، من اگر خداوندم را نافرمانی کنم از عذاب روزی ب</w:t>
      </w:r>
      <w:r w:rsidR="002377C1" w:rsidRPr="00187002">
        <w:rPr>
          <w:rStyle w:val="Char3"/>
          <w:rFonts w:hint="cs"/>
          <w:rtl/>
        </w:rPr>
        <w:t>ز</w:t>
      </w:r>
      <w:r w:rsidR="008D1755" w:rsidRPr="00187002">
        <w:rPr>
          <w:rStyle w:val="Char3"/>
          <w:rFonts w:hint="cs"/>
          <w:rtl/>
        </w:rPr>
        <w:t>رگ می‌هراسم»</w:t>
      </w:r>
      <w:r w:rsidR="002377C1" w:rsidRPr="00187002">
        <w:rPr>
          <w:rStyle w:val="Char3"/>
          <w:rFonts w:hint="cs"/>
          <w:rtl/>
        </w:rPr>
        <w:t>.</w:t>
      </w:r>
    </w:p>
    <w:p w:rsidR="00227E64" w:rsidRPr="00187002" w:rsidRDefault="008D1755" w:rsidP="00227E64">
      <w:pPr>
        <w:ind w:firstLine="284"/>
        <w:jc w:val="both"/>
        <w:rPr>
          <w:rStyle w:val="Char3"/>
          <w:rtl/>
        </w:rPr>
      </w:pPr>
      <w:r w:rsidRPr="00187002">
        <w:rPr>
          <w:rStyle w:val="Char3"/>
          <w:rFonts w:hint="cs"/>
          <w:rtl/>
        </w:rPr>
        <w:t>پس پروفسور وات چه می‌گوید؟!</w:t>
      </w:r>
    </w:p>
    <w:p w:rsidR="008D1755" w:rsidRPr="00187002" w:rsidRDefault="008D1755" w:rsidP="002342AC">
      <w:pPr>
        <w:numPr>
          <w:ilvl w:val="0"/>
          <w:numId w:val="33"/>
        </w:numPr>
        <w:ind w:left="641" w:hanging="357"/>
        <w:jc w:val="both"/>
        <w:rPr>
          <w:rStyle w:val="Char3"/>
          <w:rtl/>
        </w:rPr>
      </w:pPr>
      <w:r w:rsidRPr="00187002">
        <w:rPr>
          <w:rStyle w:val="Char3"/>
          <w:rFonts w:hint="cs"/>
          <w:rtl/>
        </w:rPr>
        <w:t>مونتگمری وات گاهی به تناقض‌های خود توجه ندارد و سخنانی می‌گوید که با یکدیگر سازگار نیست. مثلاً در کتاب «فلسفه و کلام اسلامی» می‌نویسد</w:t>
      </w:r>
      <w:r w:rsidR="00156AEF" w:rsidRPr="00187002">
        <w:rPr>
          <w:rStyle w:val="Char3"/>
          <w:rFonts w:hint="cs"/>
          <w:rtl/>
        </w:rPr>
        <w:t>:</w:t>
      </w:r>
    </w:p>
    <w:p w:rsidR="005B797A" w:rsidRPr="00187002" w:rsidRDefault="008D1755" w:rsidP="00D977E5">
      <w:pPr>
        <w:ind w:firstLine="284"/>
        <w:jc w:val="both"/>
        <w:rPr>
          <w:rStyle w:val="Char3"/>
          <w:rtl/>
        </w:rPr>
      </w:pPr>
      <w:r w:rsidRPr="00187002">
        <w:rPr>
          <w:rStyle w:val="Char3"/>
          <w:rFonts w:hint="cs"/>
          <w:rtl/>
        </w:rPr>
        <w:t>«نصرالدّین طوسی بیشتر فیلسوف بود تا متکلّم. در حقیقت وی در هم</w:t>
      </w:r>
      <w:r w:rsidR="00187002" w:rsidRPr="00187002">
        <w:rPr>
          <w:rStyle w:val="Char3"/>
          <w:rFonts w:hint="cs"/>
          <w:rtl/>
        </w:rPr>
        <w:t>ۀ</w:t>
      </w:r>
      <w:r w:rsidRPr="00187002">
        <w:rPr>
          <w:rStyle w:val="Char3"/>
          <w:rFonts w:hint="cs"/>
          <w:rtl/>
        </w:rPr>
        <w:t xml:space="preserve"> علوم اوایل به ویژه در ریاضیّات و نجوم دست داشت. البته فلسف</w:t>
      </w:r>
      <w:r w:rsidR="00187002" w:rsidRPr="00187002">
        <w:rPr>
          <w:rStyle w:val="Char3"/>
          <w:rFonts w:hint="cs"/>
          <w:rtl/>
        </w:rPr>
        <w:t>ۀ</w:t>
      </w:r>
      <w:r w:rsidRPr="00187002">
        <w:rPr>
          <w:rStyle w:val="Char3"/>
          <w:rFonts w:hint="cs"/>
          <w:rtl/>
        </w:rPr>
        <w:t xml:space="preserve"> او همان فلسف</w:t>
      </w:r>
      <w:r w:rsidR="00187002" w:rsidRPr="00187002">
        <w:rPr>
          <w:rStyle w:val="Char3"/>
          <w:rFonts w:hint="cs"/>
          <w:rtl/>
        </w:rPr>
        <w:t>ۀ</w:t>
      </w:r>
      <w:r w:rsidRPr="00187002">
        <w:rPr>
          <w:rStyle w:val="Char3"/>
          <w:rFonts w:hint="cs"/>
          <w:rtl/>
        </w:rPr>
        <w:t xml:space="preserve"> محض سینایی نبود بلکه آشکارا تمهیدی بود برای کلام. دنیای فکری او و از آنِ فخررازی (وفات 1209 م / 606 ه‍</w:t>
      </w:r>
      <w:r w:rsidR="00D977E5">
        <w:rPr>
          <w:rStyle w:val="Char3"/>
          <w:rFonts w:hint="cs"/>
          <w:rtl/>
        </w:rPr>
        <w:t>)</w:t>
      </w:r>
      <w:r w:rsidRPr="00187002">
        <w:rPr>
          <w:rStyle w:val="Char3"/>
          <w:rFonts w:hint="cs"/>
          <w:rtl/>
        </w:rPr>
        <w:t xml:space="preserve"> به هم بسیار نزدیک بودند»!</w:t>
      </w:r>
      <w:r w:rsidR="005B797A" w:rsidRPr="00FB3928">
        <w:rPr>
          <w:rStyle w:val="Char3"/>
          <w:vertAlign w:val="superscript"/>
          <w:rtl/>
        </w:rPr>
        <w:footnoteReference w:id="224"/>
      </w:r>
      <w:r w:rsidR="00D55EC7" w:rsidRPr="00187002">
        <w:rPr>
          <w:rStyle w:val="Char3"/>
          <w:rFonts w:hint="cs"/>
          <w:rtl/>
        </w:rPr>
        <w:t>.</w:t>
      </w:r>
    </w:p>
    <w:p w:rsidR="00C1728B" w:rsidRPr="00187002" w:rsidRDefault="00C1728B" w:rsidP="00C1728B">
      <w:pPr>
        <w:ind w:firstLine="284"/>
        <w:jc w:val="both"/>
        <w:rPr>
          <w:rStyle w:val="Char3"/>
          <w:rtl/>
        </w:rPr>
      </w:pPr>
      <w:r w:rsidRPr="00187002">
        <w:rPr>
          <w:rStyle w:val="Char3"/>
          <w:rFonts w:hint="cs"/>
          <w:rtl/>
        </w:rPr>
        <w:t>چنانکه ملاحظه می‌شود پروفسور وات در آغاز سخن می‌گوید که نصیرالدّین طوسی بیشتر فیلسوف بود تا اهل کلام. ولی در دنبال</w:t>
      </w:r>
      <w:r w:rsidR="00187002" w:rsidRPr="00187002">
        <w:rPr>
          <w:rStyle w:val="Char3"/>
          <w:rFonts w:hint="cs"/>
          <w:rtl/>
        </w:rPr>
        <w:t>ۀ</w:t>
      </w:r>
      <w:r w:rsidRPr="00187002">
        <w:rPr>
          <w:rStyle w:val="Char3"/>
          <w:rFonts w:hint="cs"/>
          <w:rtl/>
        </w:rPr>
        <w:t xml:space="preserve"> سخن اظهار می‌دارد که فلسف</w:t>
      </w:r>
      <w:r w:rsidR="00187002" w:rsidRPr="00187002">
        <w:rPr>
          <w:rStyle w:val="Char3"/>
          <w:rFonts w:hint="cs"/>
          <w:rtl/>
        </w:rPr>
        <w:t>ۀ</w:t>
      </w:r>
      <w:r w:rsidRPr="00187002">
        <w:rPr>
          <w:rStyle w:val="Char3"/>
          <w:rFonts w:hint="cs"/>
          <w:rtl/>
        </w:rPr>
        <w:t xml:space="preserve"> طوسی در حقیقت تمهیدی برای کلام بود و در نتیجه، طوسی را بیشتر باید متکلّم دانست تا فیلسوف! به ویژه که مونتگمری وات، طوسی را با فخررازی قرین می‌شمارد و اهل تحقیق می‌دانند که فخرالدّین رازی متکلّمی اشعری بوده نه فیلسوف به معنای مشهور آن.</w:t>
      </w:r>
    </w:p>
    <w:p w:rsidR="00C1728B" w:rsidRPr="00187002" w:rsidRDefault="00C1728B" w:rsidP="002342AC">
      <w:pPr>
        <w:numPr>
          <w:ilvl w:val="0"/>
          <w:numId w:val="33"/>
        </w:numPr>
        <w:ind w:left="641" w:hanging="357"/>
        <w:jc w:val="both"/>
        <w:rPr>
          <w:rStyle w:val="Char3"/>
          <w:rtl/>
        </w:rPr>
      </w:pPr>
      <w:r w:rsidRPr="00187002">
        <w:rPr>
          <w:rStyle w:val="Char3"/>
          <w:rFonts w:hint="cs"/>
          <w:rtl/>
        </w:rPr>
        <w:t xml:space="preserve">مونتگمری وات در همان کتاب «فلسفه و کلام اسلامی» </w:t>
      </w:r>
      <w:r w:rsidR="00C5704B" w:rsidRPr="00187002">
        <w:rPr>
          <w:rStyle w:val="Char3"/>
          <w:rFonts w:hint="cs"/>
          <w:rtl/>
        </w:rPr>
        <w:t>شیخ احمد أحسائی را تحت‌تأثیر ملاّصدرای شیرازی معرّفی می‌کند و در این باره می‌نویسد</w:t>
      </w:r>
      <w:r w:rsidR="00156AEF" w:rsidRPr="00187002">
        <w:rPr>
          <w:rStyle w:val="Char3"/>
          <w:rFonts w:hint="cs"/>
          <w:rtl/>
        </w:rPr>
        <w:t>:</w:t>
      </w:r>
    </w:p>
    <w:p w:rsidR="005B797A" w:rsidRPr="00187002" w:rsidRDefault="00C5704B" w:rsidP="00D977E5">
      <w:pPr>
        <w:ind w:firstLine="284"/>
        <w:jc w:val="both"/>
        <w:rPr>
          <w:rStyle w:val="Char3"/>
          <w:rtl/>
        </w:rPr>
      </w:pPr>
      <w:r w:rsidRPr="00187002">
        <w:rPr>
          <w:rStyle w:val="Char3"/>
          <w:rFonts w:hint="cs"/>
          <w:rtl/>
        </w:rPr>
        <w:t>«شیخ احمد احسائی تحت</w:t>
      </w:r>
      <w:r w:rsidR="00D977E5">
        <w:rPr>
          <w:rStyle w:val="Char3"/>
          <w:rFonts w:hint="cs"/>
          <w:rtl/>
        </w:rPr>
        <w:t xml:space="preserve"> </w:t>
      </w:r>
      <w:r w:rsidRPr="00187002">
        <w:rPr>
          <w:rStyle w:val="Char3"/>
          <w:rFonts w:hint="cs"/>
          <w:rtl/>
        </w:rPr>
        <w:t xml:space="preserve">تأثیر </w:t>
      </w:r>
      <w:r w:rsidR="003C65A4" w:rsidRPr="00187002">
        <w:rPr>
          <w:rStyle w:val="Char3"/>
          <w:rFonts w:hint="cs"/>
          <w:rtl/>
        </w:rPr>
        <w:t>فیلسوفی متقدّم بر خود یعنی ملاّصدرا بود که به عرفان نیز ذی‌علاقه بود»!</w:t>
      </w:r>
      <w:r w:rsidR="005B797A" w:rsidRPr="00FB3928">
        <w:rPr>
          <w:rStyle w:val="Char3"/>
          <w:vertAlign w:val="superscript"/>
          <w:rtl/>
        </w:rPr>
        <w:footnoteReference w:id="225"/>
      </w:r>
    </w:p>
    <w:p w:rsidR="005B797A" w:rsidRPr="00187002" w:rsidRDefault="004346E5" w:rsidP="00A53B43">
      <w:pPr>
        <w:ind w:firstLine="284"/>
        <w:jc w:val="both"/>
        <w:rPr>
          <w:rStyle w:val="Char3"/>
          <w:rtl/>
        </w:rPr>
      </w:pPr>
      <w:r w:rsidRPr="00187002">
        <w:rPr>
          <w:rStyle w:val="Char3"/>
          <w:rFonts w:hint="cs"/>
          <w:rtl/>
        </w:rPr>
        <w:t>با آنکه شیخ احسائی از مخالفان سرسخت ملاّصدرا شمرده می‌شود و در شرحی که بر کتاب «عرشیّه» اثر صدرا نگاشته، آرای وی را نقض و رد می‌کند و به قول ملامحمداسماعیل اصفهانی</w:t>
      </w:r>
      <w:r w:rsidR="00156AEF" w:rsidRPr="00187002">
        <w:rPr>
          <w:rStyle w:val="Char3"/>
          <w:rFonts w:hint="cs"/>
          <w:rtl/>
        </w:rPr>
        <w:t>:</w:t>
      </w:r>
      <w:r w:rsidRPr="00187002">
        <w:rPr>
          <w:rStyle w:val="Char3"/>
          <w:rFonts w:hint="cs"/>
          <w:rtl/>
        </w:rPr>
        <w:t xml:space="preserve"> شیخ احمد، شرحی بر عرشیّ</w:t>
      </w:r>
      <w:r w:rsidR="00187002" w:rsidRPr="00187002">
        <w:rPr>
          <w:rStyle w:val="Char3"/>
          <w:rFonts w:hint="cs"/>
          <w:rtl/>
        </w:rPr>
        <w:t>ۀ</w:t>
      </w:r>
      <w:r w:rsidRPr="00187002">
        <w:rPr>
          <w:rStyle w:val="Char3"/>
          <w:rFonts w:hint="cs"/>
          <w:rtl/>
        </w:rPr>
        <w:t xml:space="preserve"> ملاصدرا نوشته که به جای شرح، جرح (= پاره ساختن) به شمار می‌آید!</w:t>
      </w:r>
      <w:r w:rsidR="005B797A" w:rsidRPr="00FB3928">
        <w:rPr>
          <w:rStyle w:val="Char3"/>
          <w:vertAlign w:val="superscript"/>
          <w:rtl/>
        </w:rPr>
        <w:footnoteReference w:id="226"/>
      </w:r>
      <w:r w:rsidRPr="00187002">
        <w:rPr>
          <w:rStyle w:val="Char3"/>
          <w:rFonts w:hint="cs"/>
          <w:rtl/>
        </w:rPr>
        <w:t xml:space="preserve"> از سوی دیگر، عرفانی که ملاّصدرا خود را بدان علاقه‌مند نشان می‌دهد هماهنگ با عرفان ابن عربی طائی اندلسی مشهور به محیی‌الدین است چنانکه در کتاب أسفار از او با تجلیل تمام یاد می‌کند و وی را </w:t>
      </w:r>
      <w:r w:rsidR="004F5049" w:rsidRPr="00D977E5">
        <w:rPr>
          <w:rStyle w:val="Char0"/>
          <w:rFonts w:hint="cs"/>
          <w:rtl/>
        </w:rPr>
        <w:t>«العارفُ المحقّق»</w:t>
      </w:r>
      <w:r w:rsidR="005B797A" w:rsidRPr="00FB3928">
        <w:rPr>
          <w:rStyle w:val="Char3"/>
          <w:vertAlign w:val="superscript"/>
          <w:rtl/>
        </w:rPr>
        <w:footnoteReference w:id="227"/>
      </w:r>
      <w:r w:rsidR="00836BB4" w:rsidRPr="00187002">
        <w:rPr>
          <w:rStyle w:val="Char3"/>
          <w:rFonts w:hint="cs"/>
          <w:rtl/>
        </w:rPr>
        <w:t xml:space="preserve"> و </w:t>
      </w:r>
      <w:r w:rsidR="00836BB4" w:rsidRPr="002E226D">
        <w:rPr>
          <w:rStyle w:val="Char0"/>
          <w:rFonts w:hint="cs"/>
          <w:rtl/>
        </w:rPr>
        <w:t>«قدوة</w:t>
      </w:r>
      <w:r w:rsidR="00113A50" w:rsidRPr="002E226D">
        <w:rPr>
          <w:rStyle w:val="Char0"/>
          <w:rFonts w:hint="cs"/>
          <w:rtl/>
        </w:rPr>
        <w:t xml:space="preserve"> الم</w:t>
      </w:r>
      <w:r w:rsidR="00171A35">
        <w:rPr>
          <w:rStyle w:val="Char0"/>
          <w:rFonts w:hint="cs"/>
          <w:rtl/>
          <w:lang w:bidi="ar-SA"/>
        </w:rPr>
        <w:t>ك</w:t>
      </w:r>
      <w:r w:rsidR="00113A50" w:rsidRPr="002E226D">
        <w:rPr>
          <w:rStyle w:val="Char0"/>
          <w:rFonts w:hint="cs"/>
          <w:rtl/>
        </w:rPr>
        <w:t>اشفین»</w:t>
      </w:r>
      <w:r w:rsidR="005B797A" w:rsidRPr="00FB3928">
        <w:rPr>
          <w:rStyle w:val="Char3"/>
          <w:vertAlign w:val="superscript"/>
          <w:rtl/>
        </w:rPr>
        <w:footnoteReference w:id="228"/>
      </w:r>
      <w:r w:rsidR="00113A50" w:rsidRPr="00187002">
        <w:rPr>
          <w:rStyle w:val="Char3"/>
          <w:rFonts w:hint="cs"/>
          <w:rtl/>
        </w:rPr>
        <w:t xml:space="preserve"> می‌نامد ولی </w:t>
      </w:r>
      <w:r w:rsidR="00A53B43" w:rsidRPr="00187002">
        <w:rPr>
          <w:rStyle w:val="Char3"/>
          <w:rFonts w:hint="cs"/>
          <w:rtl/>
        </w:rPr>
        <w:t xml:space="preserve">شیخ احسائی از ابن عربی با تعبیر </w:t>
      </w:r>
      <w:r w:rsidR="00A53B43" w:rsidRPr="00D977E5">
        <w:rPr>
          <w:rStyle w:val="Char0"/>
          <w:rFonts w:hint="cs"/>
          <w:rtl/>
        </w:rPr>
        <w:t>«ممیتُ الدین»</w:t>
      </w:r>
      <w:r w:rsidR="005B797A" w:rsidRPr="00FB3928">
        <w:rPr>
          <w:rStyle w:val="Char3"/>
          <w:vertAlign w:val="superscript"/>
          <w:rtl/>
        </w:rPr>
        <w:footnoteReference w:id="229"/>
      </w:r>
      <w:r w:rsidR="00A53B43" w:rsidRPr="00187002">
        <w:rPr>
          <w:rStyle w:val="Char3"/>
          <w:rFonts w:hint="cs"/>
          <w:rtl/>
        </w:rPr>
        <w:t xml:space="preserve"> (= میرانند</w:t>
      </w:r>
      <w:r w:rsidR="00187002" w:rsidRPr="00187002">
        <w:rPr>
          <w:rStyle w:val="Char3"/>
          <w:rFonts w:hint="cs"/>
          <w:rtl/>
        </w:rPr>
        <w:t>ۀ</w:t>
      </w:r>
      <w:r w:rsidR="00A53B43" w:rsidRPr="00187002">
        <w:rPr>
          <w:rStyle w:val="Char3"/>
          <w:rFonts w:hint="cs"/>
          <w:rtl/>
        </w:rPr>
        <w:t xml:space="preserve"> دین) یاد کرده و با عرفان </w:t>
      </w:r>
      <w:r w:rsidR="002D471D" w:rsidRPr="00187002">
        <w:rPr>
          <w:rStyle w:val="Char3"/>
          <w:rFonts w:hint="cs"/>
          <w:rtl/>
        </w:rPr>
        <w:t xml:space="preserve">او مخالفت می‌ورزد. چگونه می‌توان شیخ احمد را تحت‌تأثیر </w:t>
      </w:r>
      <w:r w:rsidR="00B01EC5" w:rsidRPr="00187002">
        <w:rPr>
          <w:rStyle w:val="Char3"/>
          <w:rFonts w:hint="cs"/>
          <w:rtl/>
        </w:rPr>
        <w:t>ملاّصدرا و همگام با او دانست؟</w:t>
      </w:r>
    </w:p>
    <w:p w:rsidR="00B01EC5" w:rsidRPr="00187002" w:rsidRDefault="00B01EC5" w:rsidP="002342AC">
      <w:pPr>
        <w:numPr>
          <w:ilvl w:val="0"/>
          <w:numId w:val="33"/>
        </w:numPr>
        <w:ind w:left="641" w:hanging="357"/>
        <w:jc w:val="both"/>
        <w:rPr>
          <w:rStyle w:val="Char3"/>
          <w:rtl/>
        </w:rPr>
      </w:pPr>
      <w:r w:rsidRPr="00187002">
        <w:rPr>
          <w:rStyle w:val="Char3"/>
          <w:rFonts w:hint="cs"/>
          <w:rtl/>
        </w:rPr>
        <w:t>مونتگمری وات در کتاب «تاریخی از اسپانیای اسلامی» نیز دچار اشتباهاتی چند شده و از جمله می‌نویسد</w:t>
      </w:r>
      <w:r w:rsidR="00156AEF" w:rsidRPr="00187002">
        <w:rPr>
          <w:rStyle w:val="Char3"/>
          <w:rFonts w:hint="cs"/>
          <w:rtl/>
        </w:rPr>
        <w:t>:</w:t>
      </w:r>
    </w:p>
    <w:p w:rsidR="004F5049" w:rsidRPr="00187002" w:rsidRDefault="00B01EC5" w:rsidP="008532B5">
      <w:pPr>
        <w:ind w:firstLine="284"/>
        <w:jc w:val="both"/>
        <w:rPr>
          <w:rStyle w:val="Char3"/>
          <w:rtl/>
        </w:rPr>
      </w:pPr>
      <w:r w:rsidRPr="00187002">
        <w:rPr>
          <w:rStyle w:val="Char3"/>
          <w:rFonts w:hint="cs"/>
          <w:rtl/>
        </w:rPr>
        <w:t>«این دین (اسلام) هر کجا که ممکن بوده با دهاقین (کشاورزان) سروکار</w:t>
      </w:r>
      <w:r w:rsidR="00693B85" w:rsidRPr="00187002">
        <w:rPr>
          <w:rStyle w:val="Char3"/>
          <w:rFonts w:hint="cs"/>
          <w:rtl/>
        </w:rPr>
        <w:t xml:space="preserve"> کم‌تر</w:t>
      </w:r>
      <w:r w:rsidRPr="00187002">
        <w:rPr>
          <w:rStyle w:val="Char3"/>
          <w:rFonts w:hint="cs"/>
          <w:rtl/>
        </w:rPr>
        <w:t>ی داشته است. یکی از آثار این طرز تلقّی، تقویم رسمی اسلامی است که مرکّب از 12 ماه قمری و 354 روز است. تقویمی که هیچ دینی که از میان کشاورزان برخاسته باشد نمی‌تواند آن را یک سال هم تحمل نماید»!</w:t>
      </w:r>
      <w:r w:rsidR="004F5049" w:rsidRPr="00FB3928">
        <w:rPr>
          <w:rStyle w:val="Char3"/>
          <w:vertAlign w:val="superscript"/>
          <w:rtl/>
        </w:rPr>
        <w:footnoteReference w:id="230"/>
      </w:r>
      <w:r w:rsidR="008532B5" w:rsidRPr="00187002">
        <w:rPr>
          <w:rStyle w:val="Char3"/>
          <w:rFonts w:hint="cs"/>
          <w:rtl/>
        </w:rPr>
        <w:t>.</w:t>
      </w:r>
    </w:p>
    <w:p w:rsidR="004F5049" w:rsidRPr="00187002" w:rsidRDefault="00B01EC5" w:rsidP="002E226D">
      <w:pPr>
        <w:ind w:firstLine="284"/>
        <w:jc w:val="both"/>
        <w:rPr>
          <w:rStyle w:val="Char3"/>
          <w:rtl/>
        </w:rPr>
      </w:pPr>
      <w:r w:rsidRPr="00187002">
        <w:rPr>
          <w:rStyle w:val="Char3"/>
          <w:rFonts w:hint="cs"/>
          <w:rtl/>
        </w:rPr>
        <w:t xml:space="preserve">اگر پروفسور </w:t>
      </w:r>
      <w:r w:rsidR="00922EAD" w:rsidRPr="00187002">
        <w:rPr>
          <w:rStyle w:val="Char3"/>
          <w:rFonts w:hint="cs"/>
          <w:rtl/>
        </w:rPr>
        <w:t xml:space="preserve">وات </w:t>
      </w:r>
      <w:r w:rsidR="00922EAD" w:rsidRPr="00D977E5">
        <w:rPr>
          <w:rStyle w:val="Char3"/>
          <w:rFonts w:hint="cs"/>
          <w:rtl/>
        </w:rPr>
        <w:t xml:space="preserve">به «فقه اسلامی» </w:t>
      </w:r>
      <w:r w:rsidR="00A86372" w:rsidRPr="00D977E5">
        <w:rPr>
          <w:rStyle w:val="Char3"/>
          <w:rFonts w:hint="cs"/>
          <w:rtl/>
        </w:rPr>
        <w:t xml:space="preserve">نگاهی می‌کرد و قوانین </w:t>
      </w:r>
      <w:r w:rsidR="00253596" w:rsidRPr="00D977E5">
        <w:rPr>
          <w:rStyle w:val="Char3"/>
          <w:rFonts w:hint="cs"/>
          <w:rtl/>
        </w:rPr>
        <w:t>مربوط به «إحیاء أراض</w:t>
      </w:r>
      <w:r w:rsidR="00993CB8" w:rsidRPr="00D977E5">
        <w:rPr>
          <w:rStyle w:val="Char3"/>
          <w:rFonts w:hint="cs"/>
          <w:rtl/>
        </w:rPr>
        <w:t>ی» و «مزارعه» و «مساقات» و</w:t>
      </w:r>
      <w:r w:rsidR="002E226D" w:rsidRPr="00D977E5">
        <w:rPr>
          <w:rStyle w:val="Char3"/>
          <w:rFonts w:hint="cs"/>
          <w:rtl/>
        </w:rPr>
        <w:t xml:space="preserve"> «زکو</w:t>
      </w:r>
      <w:r w:rsidR="002E226D" w:rsidRPr="00D977E5">
        <w:rPr>
          <w:rStyle w:val="Char3"/>
          <w:rtl/>
        </w:rPr>
        <w:t>ة</w:t>
      </w:r>
      <w:r w:rsidR="002E226D" w:rsidRPr="00D977E5">
        <w:rPr>
          <w:rStyle w:val="Char3"/>
          <w:rFonts w:hint="cs"/>
          <w:rtl/>
        </w:rPr>
        <w:t xml:space="preserve"> محصول»</w:t>
      </w:r>
      <w:r w:rsidR="00253596" w:rsidRPr="00D977E5">
        <w:rPr>
          <w:rStyle w:val="Char3"/>
          <w:rFonts w:hint="cs"/>
          <w:rtl/>
        </w:rPr>
        <w:t>... را می‌دید، هرگز ادّعا نمی‌کرد که اسلام با دهاقین سروکار نداشته است. و همچنین اگر</w:t>
      </w:r>
      <w:r w:rsidR="00253596" w:rsidRPr="00187002">
        <w:rPr>
          <w:rStyle w:val="Char3"/>
          <w:rFonts w:hint="cs"/>
          <w:rtl/>
        </w:rPr>
        <w:t xml:space="preserve"> مونتگمری وات، آیات متعدّدی را که در قرآن مجید از زرع</w:t>
      </w:r>
      <w:r w:rsidR="004F5049" w:rsidRPr="00FB3928">
        <w:rPr>
          <w:rStyle w:val="Char3"/>
          <w:vertAlign w:val="superscript"/>
          <w:rtl/>
        </w:rPr>
        <w:footnoteReference w:id="231"/>
      </w:r>
      <w:r w:rsidR="00253596" w:rsidRPr="00187002">
        <w:rPr>
          <w:rStyle w:val="Char3"/>
          <w:rFonts w:hint="cs"/>
          <w:rtl/>
        </w:rPr>
        <w:t xml:space="preserve"> و زرّاع</w:t>
      </w:r>
      <w:r w:rsidR="004F5049" w:rsidRPr="00FB3928">
        <w:rPr>
          <w:rStyle w:val="Char3"/>
          <w:vertAlign w:val="superscript"/>
          <w:rtl/>
        </w:rPr>
        <w:footnoteReference w:id="232"/>
      </w:r>
      <w:r w:rsidR="00253596" w:rsidRPr="00187002">
        <w:rPr>
          <w:rStyle w:val="Char3"/>
          <w:rFonts w:hint="cs"/>
          <w:rtl/>
        </w:rPr>
        <w:t xml:space="preserve"> و حرث</w:t>
      </w:r>
      <w:r w:rsidR="004F5049" w:rsidRPr="00FB3928">
        <w:rPr>
          <w:rStyle w:val="Char3"/>
          <w:vertAlign w:val="superscript"/>
          <w:rtl/>
        </w:rPr>
        <w:footnoteReference w:id="233"/>
      </w:r>
      <w:r w:rsidR="00253596" w:rsidRPr="00187002">
        <w:rPr>
          <w:rStyle w:val="Char3"/>
          <w:rFonts w:hint="cs"/>
          <w:rtl/>
        </w:rPr>
        <w:t xml:space="preserve"> و زروع</w:t>
      </w:r>
      <w:r w:rsidR="004F5049" w:rsidRPr="00FB3928">
        <w:rPr>
          <w:rStyle w:val="Char3"/>
          <w:vertAlign w:val="superscript"/>
          <w:rtl/>
        </w:rPr>
        <w:footnoteReference w:id="234"/>
      </w:r>
      <w:r w:rsidR="00253596" w:rsidRPr="00187002">
        <w:rPr>
          <w:rStyle w:val="Char3"/>
          <w:rFonts w:hint="cs"/>
          <w:rtl/>
        </w:rPr>
        <w:t xml:space="preserve"> و تزرعون</w:t>
      </w:r>
      <w:r w:rsidR="004F5049" w:rsidRPr="00FB3928">
        <w:rPr>
          <w:rStyle w:val="Char3"/>
          <w:vertAlign w:val="superscript"/>
          <w:rtl/>
        </w:rPr>
        <w:footnoteReference w:id="235"/>
      </w:r>
      <w:r w:rsidR="00253596" w:rsidRPr="00187002">
        <w:rPr>
          <w:rStyle w:val="Char3"/>
          <w:rFonts w:hint="cs"/>
          <w:rtl/>
        </w:rPr>
        <w:t xml:space="preserve"> و زارعون</w:t>
      </w:r>
      <w:r w:rsidR="004F5049" w:rsidRPr="00FB3928">
        <w:rPr>
          <w:rStyle w:val="Char3"/>
          <w:vertAlign w:val="superscript"/>
          <w:rtl/>
        </w:rPr>
        <w:footnoteReference w:id="236"/>
      </w:r>
      <w:r w:rsidR="00253596" w:rsidRPr="00187002">
        <w:rPr>
          <w:rStyle w:val="Char3"/>
          <w:rFonts w:hint="cs"/>
          <w:rtl/>
        </w:rPr>
        <w:t xml:space="preserve"> و امثال</w:t>
      </w:r>
      <w:r w:rsidR="000E0E65" w:rsidRPr="00187002">
        <w:rPr>
          <w:rStyle w:val="Char3"/>
          <w:rFonts w:hint="cs"/>
          <w:rtl/>
        </w:rPr>
        <w:t xml:space="preserve"> این‌ها </w:t>
      </w:r>
      <w:r w:rsidR="00253596" w:rsidRPr="00187002">
        <w:rPr>
          <w:rStyle w:val="Char3"/>
          <w:rFonts w:hint="cs"/>
          <w:rtl/>
        </w:rPr>
        <w:t>سخن گفته به نظر می‌آورد، ادّعای خود را پس می‌گرفت. اما تقویم قمری در اسلا</w:t>
      </w:r>
      <w:r w:rsidR="00E76AC1" w:rsidRPr="00187002">
        <w:rPr>
          <w:rStyle w:val="Char3"/>
          <w:rFonts w:hint="cs"/>
          <w:rtl/>
        </w:rPr>
        <w:t>م بیشتر برای عباداتی همچون مناسک</w:t>
      </w:r>
      <w:r w:rsidR="00253596" w:rsidRPr="00187002">
        <w:rPr>
          <w:rStyle w:val="Char3"/>
          <w:rFonts w:hint="cs"/>
          <w:rtl/>
        </w:rPr>
        <w:t xml:space="preserve"> حج و روز</w:t>
      </w:r>
      <w:r w:rsidR="00187002" w:rsidRPr="00187002">
        <w:rPr>
          <w:rStyle w:val="Char3"/>
          <w:rFonts w:hint="cs"/>
          <w:rtl/>
        </w:rPr>
        <w:t>ۀ</w:t>
      </w:r>
      <w:r w:rsidR="00253596" w:rsidRPr="00187002">
        <w:rPr>
          <w:rStyle w:val="Char3"/>
          <w:rFonts w:hint="cs"/>
          <w:rtl/>
        </w:rPr>
        <w:t xml:space="preserve"> ماه رمضان و جز</w:t>
      </w:r>
      <w:r w:rsidR="000E0E65" w:rsidRPr="00187002">
        <w:rPr>
          <w:rStyle w:val="Char3"/>
          <w:rFonts w:hint="cs"/>
          <w:rtl/>
        </w:rPr>
        <w:t xml:space="preserve"> این‌ها </w:t>
      </w:r>
      <w:r w:rsidR="004A7532" w:rsidRPr="00187002">
        <w:rPr>
          <w:rStyle w:val="Char3"/>
          <w:rFonts w:hint="cs"/>
          <w:rtl/>
        </w:rPr>
        <w:t>تنظیم شده نه برای کشاورزی، چنان که در قرآن کریم آمده است</w:t>
      </w:r>
      <w:r w:rsidR="00156AEF" w:rsidRPr="00187002">
        <w:rPr>
          <w:rStyle w:val="Char3"/>
          <w:rFonts w:hint="cs"/>
          <w:rtl/>
        </w:rPr>
        <w:t>:</w:t>
      </w:r>
    </w:p>
    <w:p w:rsidR="008C7D84" w:rsidRPr="00144995" w:rsidRDefault="008C7D84" w:rsidP="00296A70">
      <w:pPr>
        <w:ind w:firstLine="284"/>
        <w:jc w:val="both"/>
        <w:rPr>
          <w:rStyle w:val="Chara"/>
          <w:rtl/>
        </w:rPr>
      </w:pPr>
      <w:r>
        <w:rPr>
          <w:rFonts w:ascii="Traditional Arabic" w:hAnsi="Traditional Arabic"/>
          <w:sz w:val="24"/>
          <w:szCs w:val="28"/>
          <w:rtl/>
          <w:lang w:bidi="fa-IR"/>
        </w:rPr>
        <w:t>﴿</w:t>
      </w:r>
      <w:r w:rsidR="00296A70" w:rsidRPr="00144995">
        <w:rPr>
          <w:rStyle w:val="Chara"/>
          <w:rtl/>
        </w:rPr>
        <w:t xml:space="preserve">۞يَسۡ‍َٔلُونَكَ عَنِ </w:t>
      </w:r>
      <w:r w:rsidR="00296A70" w:rsidRPr="00144995">
        <w:rPr>
          <w:rStyle w:val="Chara"/>
          <w:rFonts w:hint="cs"/>
          <w:rtl/>
        </w:rPr>
        <w:t>ٱلۡأَهِلَّةِۖ</w:t>
      </w:r>
      <w:r w:rsidR="00296A70" w:rsidRPr="00144995">
        <w:rPr>
          <w:rStyle w:val="Chara"/>
          <w:rtl/>
        </w:rPr>
        <w:t xml:space="preserve"> قُلۡ هِيَ مَوَٰقِيتُ لِلنَّاسِ وَ</w:t>
      </w:r>
      <w:r w:rsidR="00296A70" w:rsidRPr="00144995">
        <w:rPr>
          <w:rStyle w:val="Chara"/>
          <w:rFonts w:hint="cs"/>
          <w:rtl/>
        </w:rPr>
        <w:t>ٱلۡحَجِّۗ</w:t>
      </w:r>
      <w:r>
        <w:rPr>
          <w:rFonts w:ascii="Traditional Arabic" w:hAnsi="Traditional Arabic"/>
          <w:sz w:val="24"/>
          <w:szCs w:val="28"/>
          <w:rtl/>
          <w:lang w:bidi="fa-IR"/>
        </w:rPr>
        <w:t>﴾</w:t>
      </w:r>
      <w:r w:rsidRPr="00187002">
        <w:rPr>
          <w:rStyle w:val="Char3"/>
          <w:rFonts w:hint="cs"/>
          <w:rtl/>
        </w:rPr>
        <w:t xml:space="preserve"> </w:t>
      </w:r>
      <w:r w:rsidRPr="00D977E5">
        <w:rPr>
          <w:rStyle w:val="Char8"/>
          <w:rtl/>
        </w:rPr>
        <w:t>[</w:t>
      </w:r>
      <w:r w:rsidRPr="00D977E5">
        <w:rPr>
          <w:rStyle w:val="Char8"/>
          <w:rFonts w:hint="cs"/>
          <w:rtl/>
        </w:rPr>
        <w:t>البقرة: 189</w:t>
      </w:r>
      <w:r w:rsidRPr="00D977E5">
        <w:rPr>
          <w:rStyle w:val="Char8"/>
          <w:rtl/>
        </w:rPr>
        <w:t>]</w:t>
      </w:r>
      <w:r w:rsidRPr="00187002">
        <w:rPr>
          <w:rStyle w:val="Char3"/>
          <w:rFonts w:hint="cs"/>
          <w:rtl/>
        </w:rPr>
        <w:t>.</w:t>
      </w:r>
    </w:p>
    <w:p w:rsidR="004A7532" w:rsidRPr="00187002" w:rsidRDefault="00A66FD3" w:rsidP="002E226D">
      <w:pPr>
        <w:ind w:firstLine="284"/>
        <w:jc w:val="both"/>
        <w:rPr>
          <w:rStyle w:val="Char3"/>
          <w:rtl/>
        </w:rPr>
      </w:pPr>
      <w:r w:rsidRPr="00187002">
        <w:rPr>
          <w:rStyle w:val="Char3"/>
          <w:rFonts w:hint="cs"/>
          <w:rtl/>
        </w:rPr>
        <w:t>«از تو درباره ماه‌های نو می‌پرسند، بگو</w:t>
      </w:r>
      <w:r w:rsidR="00B16643" w:rsidRPr="00187002">
        <w:rPr>
          <w:rStyle w:val="Char3"/>
          <w:rFonts w:hint="cs"/>
          <w:rtl/>
        </w:rPr>
        <w:t xml:space="preserve"> آن‌ها </w:t>
      </w:r>
      <w:r w:rsidRPr="00187002">
        <w:rPr>
          <w:rStyle w:val="Char3"/>
          <w:rFonts w:hint="cs"/>
          <w:rtl/>
        </w:rPr>
        <w:t>برای تشخیص اوقات مردم و حجّ ایشان است»</w:t>
      </w:r>
      <w:r w:rsidR="002421CE" w:rsidRPr="00187002">
        <w:rPr>
          <w:rStyle w:val="Char3"/>
          <w:rFonts w:hint="cs"/>
          <w:rtl/>
        </w:rPr>
        <w:t>.</w:t>
      </w:r>
    </w:p>
    <w:p w:rsidR="004A7532" w:rsidRPr="00187002" w:rsidRDefault="0064799B" w:rsidP="004A7532">
      <w:pPr>
        <w:ind w:firstLine="284"/>
        <w:jc w:val="both"/>
        <w:rPr>
          <w:rStyle w:val="Char3"/>
          <w:rtl/>
        </w:rPr>
      </w:pPr>
      <w:r w:rsidRPr="00187002">
        <w:rPr>
          <w:rStyle w:val="Char3"/>
          <w:rFonts w:hint="cs"/>
          <w:rtl/>
        </w:rPr>
        <w:t>کشاورزان معمولاً در کار خود به فصول سالیانه توجه دارند و قرآن مجید هم از این کار جلوگیری ننموده بلکه خورشید را نیز همچون ماه برای تشخیص اوقات و محاسب</w:t>
      </w:r>
      <w:r w:rsidR="00187002" w:rsidRPr="00187002">
        <w:rPr>
          <w:rStyle w:val="Char3"/>
          <w:rFonts w:hint="cs"/>
          <w:rtl/>
        </w:rPr>
        <w:t>ۀ</w:t>
      </w:r>
      <w:r w:rsidRPr="00187002">
        <w:rPr>
          <w:rStyle w:val="Char3"/>
          <w:rFonts w:hint="cs"/>
          <w:rtl/>
        </w:rPr>
        <w:t xml:space="preserve"> زمان شایسته دانسته است</w:t>
      </w:r>
      <w:r w:rsidR="000400C2" w:rsidRPr="00187002">
        <w:rPr>
          <w:rStyle w:val="Char3"/>
          <w:rFonts w:hint="cs"/>
          <w:rtl/>
        </w:rPr>
        <w:t>،</w:t>
      </w:r>
      <w:r w:rsidRPr="00187002">
        <w:rPr>
          <w:rStyle w:val="Char3"/>
          <w:rFonts w:hint="cs"/>
          <w:rtl/>
        </w:rPr>
        <w:t xml:space="preserve"> چنانکه می‌فرماید</w:t>
      </w:r>
      <w:r w:rsidR="00156AEF" w:rsidRPr="00187002">
        <w:rPr>
          <w:rStyle w:val="Char3"/>
          <w:rFonts w:hint="cs"/>
          <w:rtl/>
        </w:rPr>
        <w:t>:</w:t>
      </w:r>
      <w:r w:rsidRPr="00187002">
        <w:rPr>
          <w:rStyle w:val="Char3"/>
          <w:rFonts w:hint="cs"/>
          <w:rtl/>
        </w:rPr>
        <w:t xml:space="preserve"> </w:t>
      </w:r>
    </w:p>
    <w:p w:rsidR="008C7D84" w:rsidRPr="00144995" w:rsidRDefault="008C7D84" w:rsidP="00296A70">
      <w:pPr>
        <w:ind w:firstLine="284"/>
        <w:jc w:val="both"/>
        <w:rPr>
          <w:rStyle w:val="Chara"/>
          <w:rtl/>
        </w:rPr>
      </w:pPr>
      <w:r>
        <w:rPr>
          <w:rFonts w:ascii="Traditional Arabic" w:hAnsi="Traditional Arabic"/>
          <w:sz w:val="24"/>
          <w:szCs w:val="28"/>
          <w:rtl/>
          <w:lang w:bidi="fa-IR"/>
        </w:rPr>
        <w:t>﴿</w:t>
      </w:r>
      <w:r w:rsidR="00296A70" w:rsidRPr="00144995">
        <w:rPr>
          <w:rStyle w:val="Chara"/>
          <w:rtl/>
        </w:rPr>
        <w:t xml:space="preserve">وَجَعَلَ </w:t>
      </w:r>
      <w:r w:rsidR="00296A70" w:rsidRPr="00144995">
        <w:rPr>
          <w:rStyle w:val="Chara"/>
          <w:rFonts w:hint="cs"/>
          <w:rtl/>
        </w:rPr>
        <w:t>ٱلَّيۡلَ</w:t>
      </w:r>
      <w:r w:rsidR="00296A70" w:rsidRPr="00144995">
        <w:rPr>
          <w:rStyle w:val="Chara"/>
          <w:rtl/>
        </w:rPr>
        <w:t xml:space="preserve"> سَكَنٗا وَ</w:t>
      </w:r>
      <w:r w:rsidR="00296A70" w:rsidRPr="00144995">
        <w:rPr>
          <w:rStyle w:val="Chara"/>
          <w:rFonts w:hint="cs"/>
          <w:rtl/>
        </w:rPr>
        <w:t>ٱلشَّمۡسَ</w:t>
      </w:r>
      <w:r w:rsidR="00296A70" w:rsidRPr="00144995">
        <w:rPr>
          <w:rStyle w:val="Chara"/>
          <w:rtl/>
        </w:rPr>
        <w:t xml:space="preserve"> وَ</w:t>
      </w:r>
      <w:r w:rsidR="00296A70" w:rsidRPr="00144995">
        <w:rPr>
          <w:rStyle w:val="Chara"/>
          <w:rFonts w:hint="cs"/>
          <w:rtl/>
        </w:rPr>
        <w:t>ٱلۡقَمَرَ</w:t>
      </w:r>
      <w:r w:rsidR="00296A70" w:rsidRPr="00144995">
        <w:rPr>
          <w:rStyle w:val="Chara"/>
          <w:rtl/>
        </w:rPr>
        <w:t xml:space="preserve"> حُسۡبَانٗاۚ</w:t>
      </w:r>
      <w:r>
        <w:rPr>
          <w:rFonts w:ascii="Traditional Arabic" w:hAnsi="Traditional Arabic"/>
          <w:sz w:val="24"/>
          <w:szCs w:val="28"/>
          <w:rtl/>
          <w:lang w:bidi="fa-IR"/>
        </w:rPr>
        <w:t>﴾</w:t>
      </w:r>
      <w:r w:rsidRPr="00187002">
        <w:rPr>
          <w:rStyle w:val="Char3"/>
          <w:rFonts w:hint="cs"/>
          <w:rtl/>
        </w:rPr>
        <w:t xml:space="preserve"> </w:t>
      </w:r>
      <w:r w:rsidRPr="00D977E5">
        <w:rPr>
          <w:rStyle w:val="Char8"/>
          <w:rtl/>
        </w:rPr>
        <w:t>[</w:t>
      </w:r>
      <w:r w:rsidRPr="00D977E5">
        <w:rPr>
          <w:rStyle w:val="Char8"/>
          <w:rFonts w:hint="cs"/>
          <w:rtl/>
        </w:rPr>
        <w:t>الأنعام: 96</w:t>
      </w:r>
      <w:r w:rsidRPr="00D977E5">
        <w:rPr>
          <w:rStyle w:val="Char8"/>
          <w:rtl/>
        </w:rPr>
        <w:t>]</w:t>
      </w:r>
      <w:r w:rsidRPr="00187002">
        <w:rPr>
          <w:rStyle w:val="Char3"/>
          <w:rFonts w:hint="cs"/>
          <w:rtl/>
        </w:rPr>
        <w:t>.</w:t>
      </w:r>
    </w:p>
    <w:p w:rsidR="004A7532" w:rsidRPr="00187002" w:rsidRDefault="004A7532" w:rsidP="002E226D">
      <w:pPr>
        <w:ind w:firstLine="284"/>
        <w:jc w:val="both"/>
        <w:rPr>
          <w:rStyle w:val="Char3"/>
          <w:rtl/>
        </w:rPr>
      </w:pPr>
      <w:r w:rsidRPr="00187002">
        <w:rPr>
          <w:rStyle w:val="Char3"/>
          <w:rFonts w:hint="cs"/>
          <w:rtl/>
        </w:rPr>
        <w:t>«</w:t>
      </w:r>
      <w:r w:rsidR="004B41E5" w:rsidRPr="00187002">
        <w:rPr>
          <w:rStyle w:val="Char3"/>
          <w:rFonts w:hint="cs"/>
          <w:rtl/>
        </w:rPr>
        <w:t>و شب را مای</w:t>
      </w:r>
      <w:r w:rsidR="00187002" w:rsidRPr="00187002">
        <w:rPr>
          <w:rStyle w:val="Char3"/>
          <w:rFonts w:hint="cs"/>
          <w:rtl/>
        </w:rPr>
        <w:t>ۀ</w:t>
      </w:r>
      <w:r w:rsidR="004B41E5" w:rsidRPr="00187002">
        <w:rPr>
          <w:rStyle w:val="Char3"/>
          <w:rFonts w:hint="cs"/>
          <w:rtl/>
        </w:rPr>
        <w:t xml:space="preserve"> آرامش ساخت و خورشید و ماه را برای محاسبه مقرّر داشت</w:t>
      </w:r>
      <w:r w:rsidRPr="00187002">
        <w:rPr>
          <w:rStyle w:val="Char3"/>
          <w:rFonts w:hint="cs"/>
          <w:rtl/>
        </w:rPr>
        <w:t>».</w:t>
      </w:r>
    </w:p>
    <w:p w:rsidR="004A7532" w:rsidRDefault="00311650" w:rsidP="00311650">
      <w:pPr>
        <w:ind w:firstLine="284"/>
        <w:jc w:val="both"/>
        <w:rPr>
          <w:rStyle w:val="Char3"/>
          <w:rtl/>
        </w:rPr>
      </w:pPr>
      <w:r w:rsidRPr="00187002">
        <w:rPr>
          <w:rStyle w:val="Char3"/>
          <w:rFonts w:hint="cs"/>
          <w:rtl/>
        </w:rPr>
        <w:t>و از این رو</w:t>
      </w:r>
      <w:r w:rsidR="000400C2" w:rsidRPr="00187002">
        <w:rPr>
          <w:rStyle w:val="Char3"/>
          <w:rFonts w:hint="cs"/>
          <w:rtl/>
        </w:rPr>
        <w:t>،</w:t>
      </w:r>
      <w:r w:rsidRPr="00187002">
        <w:rPr>
          <w:rStyle w:val="Char3"/>
          <w:rFonts w:hint="cs"/>
          <w:rtl/>
        </w:rPr>
        <w:t xml:space="preserve"> می‌بینیم که اسلام در میان کشاورزان نیز مانند شهرنشینان رواج یافته و باقی مانده است. این نمونه‌ها ـ که در آثار پروفسور وات نظایر فراوان دارند ـ نشان می‌دهند که متأسفانه مونتگمری وات در کار اسلام‌شناسی از دقّت لازم برخوردار نیست و نوشته‌های وی گاهی از حقیقت اسلام فاصله‌ای بسیار پیدا می‌کنند.</w:t>
      </w:r>
    </w:p>
    <w:p w:rsidR="00D977E5" w:rsidRDefault="00D977E5" w:rsidP="00311650">
      <w:pPr>
        <w:ind w:firstLine="284"/>
        <w:jc w:val="both"/>
        <w:rPr>
          <w:rStyle w:val="Char3"/>
          <w:rtl/>
        </w:rPr>
        <w:sectPr w:rsidR="00D977E5" w:rsidSect="00C80C32">
          <w:headerReference w:type="default" r:id="rId35"/>
          <w:footnotePr>
            <w:numRestart w:val="eachPage"/>
          </w:footnotePr>
          <w:type w:val="oddPage"/>
          <w:pgSz w:w="9356" w:h="13608" w:code="9"/>
          <w:pgMar w:top="567" w:right="1134" w:bottom="851" w:left="1134" w:header="454" w:footer="0" w:gutter="0"/>
          <w:cols w:space="708"/>
          <w:titlePg/>
          <w:bidi/>
          <w:rtlGutter/>
          <w:docGrid w:linePitch="360"/>
        </w:sectPr>
      </w:pPr>
    </w:p>
    <w:p w:rsidR="00D51716" w:rsidRPr="00814FFF" w:rsidRDefault="00D51716" w:rsidP="002342AC">
      <w:pPr>
        <w:pStyle w:val="a"/>
        <w:rPr>
          <w:rtl/>
        </w:rPr>
      </w:pPr>
      <w:bookmarkStart w:id="436" w:name="_Toc142614449"/>
      <w:bookmarkStart w:id="437" w:name="_Toc142614777"/>
      <w:bookmarkStart w:id="438" w:name="_Toc142615035"/>
      <w:bookmarkStart w:id="439" w:name="_Toc142615634"/>
      <w:bookmarkStart w:id="440" w:name="_Toc142615914"/>
      <w:bookmarkStart w:id="441" w:name="_Toc333836538"/>
      <w:bookmarkStart w:id="442" w:name="_Toc429212595"/>
      <w:r w:rsidRPr="00814FFF">
        <w:rPr>
          <w:rFonts w:hint="cs"/>
          <w:rtl/>
        </w:rPr>
        <w:t>هانری لائوست، خاورشناس فرانسوی</w:t>
      </w:r>
      <w:bookmarkEnd w:id="436"/>
      <w:bookmarkEnd w:id="437"/>
      <w:bookmarkEnd w:id="438"/>
      <w:bookmarkEnd w:id="439"/>
      <w:bookmarkEnd w:id="440"/>
      <w:bookmarkEnd w:id="441"/>
      <w:bookmarkEnd w:id="442"/>
    </w:p>
    <w:p w:rsidR="00D51716" w:rsidRDefault="00D51716" w:rsidP="00D977E5">
      <w:pPr>
        <w:pStyle w:val="a1"/>
        <w:rPr>
          <w:rtl/>
        </w:rPr>
      </w:pPr>
      <w:bookmarkStart w:id="443" w:name="_Toc142614450"/>
      <w:bookmarkStart w:id="444" w:name="_Toc142614778"/>
      <w:bookmarkStart w:id="445" w:name="_Toc142615036"/>
      <w:bookmarkStart w:id="446" w:name="_Toc142615635"/>
      <w:bookmarkStart w:id="447" w:name="_Toc142615915"/>
      <w:bookmarkStart w:id="448" w:name="_Toc333836539"/>
      <w:bookmarkStart w:id="449" w:name="_Toc429212596"/>
      <w:r>
        <w:rPr>
          <w:rFonts w:hint="cs"/>
          <w:rtl/>
        </w:rPr>
        <w:t>زندگینام</w:t>
      </w:r>
      <w:r w:rsidR="00D977E5">
        <w:rPr>
          <w:rFonts w:hint="cs"/>
          <w:rtl/>
        </w:rPr>
        <w:t>ۀ</w:t>
      </w:r>
      <w:r>
        <w:rPr>
          <w:rFonts w:hint="cs"/>
          <w:rtl/>
        </w:rPr>
        <w:t xml:space="preserve"> علمی لائوست</w:t>
      </w:r>
      <w:bookmarkEnd w:id="443"/>
      <w:bookmarkEnd w:id="444"/>
      <w:bookmarkEnd w:id="445"/>
      <w:bookmarkEnd w:id="446"/>
      <w:bookmarkEnd w:id="447"/>
      <w:bookmarkEnd w:id="448"/>
      <w:bookmarkEnd w:id="449"/>
    </w:p>
    <w:p w:rsidR="004F5049" w:rsidRPr="00187002" w:rsidRDefault="00D51716" w:rsidP="00947750">
      <w:pPr>
        <w:ind w:firstLine="284"/>
        <w:jc w:val="both"/>
        <w:rPr>
          <w:rStyle w:val="Char3"/>
          <w:rtl/>
        </w:rPr>
      </w:pPr>
      <w:r w:rsidRPr="00187002">
        <w:rPr>
          <w:rStyle w:val="Char3"/>
          <w:rFonts w:hint="cs"/>
          <w:rtl/>
        </w:rPr>
        <w:t xml:space="preserve">هانری لائوست </w:t>
      </w:r>
      <w:r w:rsidR="00814FFF" w:rsidRPr="00187002">
        <w:rPr>
          <w:rStyle w:val="Char3"/>
          <w:rFonts w:hint="cs"/>
          <w:rtl/>
        </w:rPr>
        <w:t>(</w:t>
      </w:r>
      <w:r w:rsidRPr="00187002">
        <w:rPr>
          <w:rStyle w:val="Char3"/>
        </w:rPr>
        <w:t>Henri Laoust</w:t>
      </w:r>
      <w:r w:rsidR="00814FFF" w:rsidRPr="00187002">
        <w:rPr>
          <w:rStyle w:val="Char3"/>
          <w:rFonts w:hint="cs"/>
          <w:rtl/>
        </w:rPr>
        <w:t>)</w:t>
      </w:r>
      <w:r w:rsidRPr="00187002">
        <w:rPr>
          <w:rStyle w:val="Char3"/>
          <w:rFonts w:hint="cs"/>
          <w:rtl/>
        </w:rPr>
        <w:t xml:space="preserve"> از خاورشناسان نامدار معاصر شمرده می‌شود. وی در سال 1905 میلادی در فرانسه به دنیا آمد و پس </w:t>
      </w:r>
      <w:r w:rsidR="0097658C" w:rsidRPr="00187002">
        <w:rPr>
          <w:rStyle w:val="Char3"/>
          <w:rFonts w:hint="cs"/>
          <w:rtl/>
        </w:rPr>
        <w:t>از طیّ تحصیلات مقدماتی، به دانشسرای عالی فرانسه راه یافت و از آنجا پایان‌نام</w:t>
      </w:r>
      <w:r w:rsidR="00187002" w:rsidRPr="00187002">
        <w:rPr>
          <w:rStyle w:val="Char3"/>
          <w:rFonts w:hint="cs"/>
          <w:rtl/>
        </w:rPr>
        <w:t>ۀ</w:t>
      </w:r>
      <w:r w:rsidR="0097658C" w:rsidRPr="00187002">
        <w:rPr>
          <w:rStyle w:val="Char3"/>
          <w:rFonts w:hint="cs"/>
          <w:rtl/>
        </w:rPr>
        <w:t xml:space="preserve"> تحصیلی گرفت</w:t>
      </w:r>
      <w:r w:rsidR="001878D4" w:rsidRPr="00187002">
        <w:rPr>
          <w:rStyle w:val="Char3"/>
          <w:rFonts w:hint="cs"/>
          <w:rtl/>
        </w:rPr>
        <w:t>،</w:t>
      </w:r>
      <w:r w:rsidR="0097658C" w:rsidRPr="00187002">
        <w:rPr>
          <w:rStyle w:val="Char3"/>
          <w:rFonts w:hint="cs"/>
          <w:rtl/>
        </w:rPr>
        <w:t xml:space="preserve"> و همچنین از مدرس</w:t>
      </w:r>
      <w:r w:rsidR="00187002" w:rsidRPr="00187002">
        <w:rPr>
          <w:rStyle w:val="Char3"/>
          <w:rFonts w:hint="cs"/>
          <w:rtl/>
        </w:rPr>
        <w:t>ۀ</w:t>
      </w:r>
      <w:r w:rsidR="0097658C" w:rsidRPr="00187002">
        <w:rPr>
          <w:rStyle w:val="Char3"/>
          <w:rFonts w:hint="cs"/>
          <w:rtl/>
        </w:rPr>
        <w:t xml:space="preserve"> زبان‌های شرقی فارغ‌الت</w:t>
      </w:r>
      <w:r w:rsidR="00B63606" w:rsidRPr="00187002">
        <w:rPr>
          <w:rStyle w:val="Char3"/>
          <w:rFonts w:hint="cs"/>
          <w:rtl/>
        </w:rPr>
        <w:t>حصیل شد. آنگاه به اخذ درج</w:t>
      </w:r>
      <w:r w:rsidR="00187002" w:rsidRPr="00187002">
        <w:rPr>
          <w:rStyle w:val="Char3"/>
          <w:rFonts w:hint="cs"/>
          <w:rtl/>
        </w:rPr>
        <w:t>ۀ</w:t>
      </w:r>
      <w:r w:rsidR="00B63606" w:rsidRPr="00187002">
        <w:rPr>
          <w:rStyle w:val="Char3"/>
          <w:rFonts w:hint="cs"/>
          <w:rtl/>
        </w:rPr>
        <w:t xml:space="preserve"> دکتر</w:t>
      </w:r>
      <w:r w:rsidR="00981056" w:rsidRPr="00187002">
        <w:rPr>
          <w:rStyle w:val="Char3"/>
          <w:rFonts w:hint="cs"/>
          <w:rtl/>
        </w:rPr>
        <w:t>ی</w:t>
      </w:r>
      <w:r w:rsidR="0097658C" w:rsidRPr="00187002">
        <w:rPr>
          <w:rStyle w:val="Char3"/>
          <w:rFonts w:hint="cs"/>
          <w:rtl/>
        </w:rPr>
        <w:t xml:space="preserve"> نایل گردید و در کولّژ دوفرانس به جای خاورشناس فرانسوی، لوئی ماسینیون کرسی تدریس را به عهده گرفت. هانری لائوست چنانکه دانستیم با زبان‌های شرقی (به ویژه زبان عربی) آشنا بود و از این رو در انجمن آثار شرقی در قاهره عضویّت یافت. لائوست در انستیتوی فرانسه در دمشق نیز به سمت دبیرکلّی برگزیده شد. وی دربار</w:t>
      </w:r>
      <w:r w:rsidR="00187002" w:rsidRPr="00187002">
        <w:rPr>
          <w:rStyle w:val="Char3"/>
          <w:rFonts w:hint="cs"/>
          <w:rtl/>
        </w:rPr>
        <w:t>ۀ</w:t>
      </w:r>
      <w:r w:rsidR="0097658C" w:rsidRPr="00187002">
        <w:rPr>
          <w:rStyle w:val="Char3"/>
          <w:rFonts w:hint="cs"/>
          <w:rtl/>
        </w:rPr>
        <w:t xml:space="preserve"> مذهب حنبلی و نفوذ این مکتب در شام، مطالعات گسترده‌ای نموده است</w:t>
      </w:r>
      <w:r w:rsidR="00981056" w:rsidRPr="00187002">
        <w:rPr>
          <w:rStyle w:val="Char3"/>
          <w:rFonts w:hint="cs"/>
          <w:rtl/>
        </w:rPr>
        <w:t>،</w:t>
      </w:r>
      <w:r w:rsidR="0097658C" w:rsidRPr="00187002">
        <w:rPr>
          <w:rStyle w:val="Char3"/>
          <w:rFonts w:hint="cs"/>
          <w:rtl/>
        </w:rPr>
        <w:t xml:space="preserve"> و مدت‌ها مدیریت </w:t>
      </w:r>
      <w:r w:rsidR="0097658C" w:rsidRPr="00187002">
        <w:rPr>
          <w:rStyle w:val="Char3"/>
        </w:rPr>
        <w:t>Revue des etudes islamiques</w:t>
      </w:r>
      <w:r w:rsidR="0097658C" w:rsidRPr="00187002">
        <w:rPr>
          <w:rStyle w:val="Char3"/>
          <w:rFonts w:hint="cs"/>
          <w:rtl/>
        </w:rPr>
        <w:t xml:space="preserve"> یعنی «مجل</w:t>
      </w:r>
      <w:r w:rsidR="00187002" w:rsidRPr="00187002">
        <w:rPr>
          <w:rStyle w:val="Char3"/>
          <w:rFonts w:hint="cs"/>
          <w:rtl/>
        </w:rPr>
        <w:t>ۀ</w:t>
      </w:r>
      <w:r w:rsidR="0097658C" w:rsidRPr="00187002">
        <w:rPr>
          <w:rStyle w:val="Char3"/>
          <w:rFonts w:hint="cs"/>
          <w:rtl/>
        </w:rPr>
        <w:t xml:space="preserve"> مطالعات اسلامی» را به عهده داشت</w:t>
      </w:r>
      <w:r w:rsidR="004F5049" w:rsidRPr="00FB3928">
        <w:rPr>
          <w:rStyle w:val="Char3"/>
          <w:vertAlign w:val="superscript"/>
          <w:rtl/>
        </w:rPr>
        <w:footnoteReference w:id="237"/>
      </w:r>
      <w:r w:rsidR="00947750" w:rsidRPr="00187002">
        <w:rPr>
          <w:rStyle w:val="Char3"/>
          <w:rFonts w:hint="cs"/>
          <w:rtl/>
        </w:rPr>
        <w:t>.</w:t>
      </w:r>
      <w:r w:rsidR="0097658C" w:rsidRPr="00187002">
        <w:rPr>
          <w:rStyle w:val="Char3"/>
          <w:rFonts w:hint="cs"/>
          <w:rtl/>
        </w:rPr>
        <w:t xml:space="preserve"> هانری لائوست اخیراً در فرانسه درگذشت.</w:t>
      </w:r>
    </w:p>
    <w:p w:rsidR="0097658C" w:rsidRPr="00B141DA" w:rsidRDefault="0097658C" w:rsidP="002342AC">
      <w:pPr>
        <w:pStyle w:val="a1"/>
        <w:rPr>
          <w:rtl/>
        </w:rPr>
      </w:pPr>
      <w:bookmarkStart w:id="450" w:name="_Toc142614451"/>
      <w:bookmarkStart w:id="451" w:name="_Toc142614779"/>
      <w:bookmarkStart w:id="452" w:name="_Toc142615037"/>
      <w:bookmarkStart w:id="453" w:name="_Toc142615636"/>
      <w:bookmarkStart w:id="454" w:name="_Toc142615916"/>
      <w:bookmarkStart w:id="455" w:name="_Toc333836540"/>
      <w:bookmarkStart w:id="456" w:name="_Toc429212597"/>
      <w:r>
        <w:rPr>
          <w:rFonts w:hint="cs"/>
          <w:rtl/>
        </w:rPr>
        <w:t>آثار لائوست</w:t>
      </w:r>
      <w:bookmarkEnd w:id="450"/>
      <w:bookmarkEnd w:id="451"/>
      <w:bookmarkEnd w:id="452"/>
      <w:bookmarkEnd w:id="453"/>
      <w:bookmarkEnd w:id="454"/>
      <w:bookmarkEnd w:id="455"/>
      <w:bookmarkEnd w:id="456"/>
    </w:p>
    <w:p w:rsidR="0097658C" w:rsidRPr="00187002" w:rsidRDefault="0097658C" w:rsidP="00EA1E42">
      <w:pPr>
        <w:spacing w:line="233" w:lineRule="auto"/>
        <w:ind w:firstLine="284"/>
        <w:jc w:val="both"/>
        <w:rPr>
          <w:rStyle w:val="Char3"/>
          <w:rtl/>
        </w:rPr>
      </w:pPr>
      <w:r w:rsidRPr="00187002">
        <w:rPr>
          <w:rStyle w:val="Char3"/>
          <w:rFonts w:hint="cs"/>
          <w:rtl/>
        </w:rPr>
        <w:t>از هانری لائوست،</w:t>
      </w:r>
      <w:r w:rsidR="000E0E65" w:rsidRPr="00187002">
        <w:rPr>
          <w:rStyle w:val="Char3"/>
          <w:rFonts w:hint="cs"/>
          <w:rtl/>
        </w:rPr>
        <w:t xml:space="preserve"> کتاب‌ها</w:t>
      </w:r>
      <w:r w:rsidRPr="00187002">
        <w:rPr>
          <w:rStyle w:val="Char3"/>
          <w:rFonts w:hint="cs"/>
          <w:rtl/>
        </w:rPr>
        <w:t xml:space="preserve"> و مقالات فراوانی به جای مانده که ما در اینجا به پاره‌ای از</w:t>
      </w:r>
      <w:r w:rsidR="00B16643" w:rsidRPr="00187002">
        <w:rPr>
          <w:rStyle w:val="Char3"/>
          <w:rFonts w:hint="cs"/>
          <w:rtl/>
        </w:rPr>
        <w:t xml:space="preserve"> آن‌ها </w:t>
      </w:r>
      <w:r w:rsidRPr="00187002">
        <w:rPr>
          <w:rStyle w:val="Char3"/>
          <w:rFonts w:hint="cs"/>
          <w:rtl/>
        </w:rPr>
        <w:t>اشاره می‌کنیم و به ویژه کتبی را که به زبان پارسی یا عربی ترجمه شده، یادآور می‌شویم</w:t>
      </w:r>
      <w:r w:rsidR="00156AEF" w:rsidRPr="00187002">
        <w:rPr>
          <w:rStyle w:val="Char3"/>
          <w:rFonts w:hint="cs"/>
          <w:rtl/>
        </w:rPr>
        <w:t>:</w:t>
      </w:r>
    </w:p>
    <w:p w:rsidR="0097658C" w:rsidRPr="00187002" w:rsidRDefault="0097658C" w:rsidP="002342AC">
      <w:pPr>
        <w:numPr>
          <w:ilvl w:val="0"/>
          <w:numId w:val="34"/>
        </w:numPr>
        <w:spacing w:line="233" w:lineRule="auto"/>
        <w:ind w:left="641" w:hanging="357"/>
        <w:jc w:val="both"/>
        <w:rPr>
          <w:rStyle w:val="Char3"/>
          <w:rtl/>
        </w:rPr>
      </w:pPr>
      <w:r w:rsidRPr="00187002">
        <w:rPr>
          <w:rStyle w:val="Char3"/>
          <w:rFonts w:hint="cs"/>
          <w:rtl/>
        </w:rPr>
        <w:t>لائوست کتاب مبسوطی دربار</w:t>
      </w:r>
      <w:r w:rsidR="00187002" w:rsidRPr="00187002">
        <w:rPr>
          <w:rStyle w:val="Char3"/>
          <w:rFonts w:hint="cs"/>
          <w:rtl/>
        </w:rPr>
        <w:t>ۀ</w:t>
      </w:r>
      <w:r w:rsidRPr="00187002">
        <w:rPr>
          <w:rStyle w:val="Char3"/>
          <w:rFonts w:hint="cs"/>
          <w:rtl/>
        </w:rPr>
        <w:t xml:space="preserve"> </w:t>
      </w:r>
      <w:r w:rsidR="008A7B28" w:rsidRPr="00187002">
        <w:rPr>
          <w:rStyle w:val="Char3"/>
          <w:rFonts w:hint="cs"/>
          <w:rtl/>
        </w:rPr>
        <w:t xml:space="preserve">ابوحامد غزالی نگاشته که از جهاتی جالب است. این کتاب تحت‌عنوان </w:t>
      </w:r>
      <w:r w:rsidR="00856637" w:rsidRPr="00187002">
        <w:rPr>
          <w:rStyle w:val="Char3"/>
          <w:rFonts w:hint="cs"/>
          <w:rtl/>
        </w:rPr>
        <w:t>(</w:t>
      </w:r>
      <w:r w:rsidR="008A7B28" w:rsidRPr="00187002">
        <w:rPr>
          <w:rStyle w:val="Char3"/>
        </w:rPr>
        <w:t>La Politique de Ghazali</w:t>
      </w:r>
      <w:r w:rsidR="00856637" w:rsidRPr="00187002">
        <w:rPr>
          <w:rStyle w:val="Char3"/>
          <w:rFonts w:hint="cs"/>
          <w:rtl/>
        </w:rPr>
        <w:t>)</w:t>
      </w:r>
      <w:r w:rsidR="008A7B28" w:rsidRPr="00187002">
        <w:rPr>
          <w:rStyle w:val="Char3"/>
          <w:rFonts w:hint="cs"/>
          <w:rtl/>
        </w:rPr>
        <w:t xml:space="preserve"> به معنای «سیاست غزالی» انتشار یافته و مهدی مظفّری آن را به فارسی برگردانده است. ترجم</w:t>
      </w:r>
      <w:r w:rsidR="00187002" w:rsidRPr="00187002">
        <w:rPr>
          <w:rStyle w:val="Char3"/>
          <w:rFonts w:hint="cs"/>
          <w:rtl/>
        </w:rPr>
        <w:t>ۀ</w:t>
      </w:r>
      <w:r w:rsidR="008A7B28" w:rsidRPr="00187002">
        <w:rPr>
          <w:rStyle w:val="Char3"/>
          <w:rFonts w:hint="cs"/>
          <w:rtl/>
        </w:rPr>
        <w:t xml:space="preserve"> مظفّری «سیاست و غزالی» نام دارد.</w:t>
      </w:r>
    </w:p>
    <w:p w:rsidR="0097658C" w:rsidRPr="00187002" w:rsidRDefault="008A7B28" w:rsidP="005468C5">
      <w:pPr>
        <w:numPr>
          <w:ilvl w:val="0"/>
          <w:numId w:val="34"/>
        </w:numPr>
        <w:spacing w:line="233" w:lineRule="auto"/>
        <w:ind w:left="641" w:hanging="357"/>
        <w:jc w:val="both"/>
        <w:rPr>
          <w:rStyle w:val="Char3"/>
          <w:rtl/>
        </w:rPr>
      </w:pPr>
      <w:r w:rsidRPr="00187002">
        <w:rPr>
          <w:rStyle w:val="Char3"/>
          <w:rFonts w:hint="cs"/>
          <w:rtl/>
        </w:rPr>
        <w:t>هانری لائوست کتاب دیگری دربار</w:t>
      </w:r>
      <w:r w:rsidR="00187002" w:rsidRPr="00187002">
        <w:rPr>
          <w:rStyle w:val="Char3"/>
          <w:rFonts w:hint="cs"/>
          <w:rtl/>
        </w:rPr>
        <w:t>ۀ</w:t>
      </w:r>
      <w:r w:rsidRPr="00187002">
        <w:rPr>
          <w:rStyle w:val="Char3"/>
          <w:rFonts w:hint="cs"/>
          <w:rtl/>
        </w:rPr>
        <w:t xml:space="preserve"> احمد</w:t>
      </w:r>
      <w:r w:rsidR="002F464F" w:rsidRPr="00187002">
        <w:rPr>
          <w:rStyle w:val="Char3"/>
          <w:rFonts w:hint="cs"/>
          <w:rtl/>
        </w:rPr>
        <w:t xml:space="preserve"> </w:t>
      </w:r>
      <w:r w:rsidRPr="00187002">
        <w:rPr>
          <w:rStyle w:val="Char3"/>
          <w:rFonts w:hint="cs"/>
          <w:rtl/>
        </w:rPr>
        <w:t>بن تیمیّه تألیف کرده که عنوان فرانسوی این کتاب</w:t>
      </w:r>
      <w:r w:rsidR="00156AEF" w:rsidRPr="00187002">
        <w:rPr>
          <w:rStyle w:val="Char3"/>
          <w:rFonts w:hint="cs"/>
          <w:rtl/>
        </w:rPr>
        <w:t>:</w:t>
      </w:r>
      <w:r w:rsidRPr="00187002">
        <w:rPr>
          <w:rStyle w:val="Char3"/>
          <w:rFonts w:hint="cs"/>
          <w:rtl/>
        </w:rPr>
        <w:t xml:space="preserve"> </w:t>
      </w:r>
      <w:r w:rsidR="000E0E65" w:rsidRPr="00187002">
        <w:rPr>
          <w:rStyle w:val="Char3"/>
          <w:rFonts w:hint="cs"/>
          <w:rtl/>
        </w:rPr>
        <w:t>«</w:t>
      </w:r>
      <w:r w:rsidR="00E13D13" w:rsidRPr="00187002">
        <w:rPr>
          <w:rStyle w:val="Char3"/>
        </w:rPr>
        <w:t>Essai Sur les doctrines Sociales et Politiques de Taki-d-din Ahmad b. tamiya</w:t>
      </w:r>
      <w:r w:rsidR="003C56B0" w:rsidRPr="00187002">
        <w:rPr>
          <w:rStyle w:val="Char3"/>
          <w:rFonts w:hint="cs"/>
          <w:rtl/>
        </w:rPr>
        <w:t>» است و می‌توان آن را به</w:t>
      </w:r>
      <w:r w:rsidR="00156AEF" w:rsidRPr="00187002">
        <w:rPr>
          <w:rStyle w:val="Char3"/>
          <w:rFonts w:hint="cs"/>
          <w:rtl/>
        </w:rPr>
        <w:t>:</w:t>
      </w:r>
      <w:r w:rsidR="003C56B0" w:rsidRPr="00187002">
        <w:rPr>
          <w:rStyle w:val="Char3"/>
          <w:rFonts w:hint="cs"/>
          <w:rtl/>
        </w:rPr>
        <w:t xml:space="preserve"> «بررسی آراء اجتماعی و سیاسی تقی</w:t>
      </w:r>
      <w:r w:rsidR="005468C5">
        <w:rPr>
          <w:rStyle w:val="Char3"/>
          <w:rFonts w:hint="cs"/>
          <w:rtl/>
        </w:rPr>
        <w:t xml:space="preserve"> </w:t>
      </w:r>
      <w:r w:rsidR="003C56B0" w:rsidRPr="00187002">
        <w:rPr>
          <w:rStyle w:val="Char3"/>
          <w:rFonts w:hint="cs"/>
          <w:rtl/>
        </w:rPr>
        <w:t>الدّین احمدبن تیمیّه» ترجمه کرد. کتاب مزبور را محمد</w:t>
      </w:r>
      <w:r w:rsidR="002F464F" w:rsidRPr="00187002">
        <w:rPr>
          <w:rStyle w:val="Char3"/>
          <w:rFonts w:hint="cs"/>
          <w:rtl/>
        </w:rPr>
        <w:t xml:space="preserve"> </w:t>
      </w:r>
      <w:r w:rsidR="003C56B0" w:rsidRPr="00187002">
        <w:rPr>
          <w:rStyle w:val="Char3"/>
          <w:rFonts w:hint="cs"/>
          <w:rtl/>
        </w:rPr>
        <w:t xml:space="preserve">عبدالعظیم علی، یکی از فضلای مصر تحت عنوان </w:t>
      </w:r>
      <w:r w:rsidR="003C56B0" w:rsidRPr="002E226D">
        <w:rPr>
          <w:rStyle w:val="Char0"/>
          <w:rFonts w:hint="cs"/>
          <w:rtl/>
        </w:rPr>
        <w:t>«نظریّاتُ شیخِ الإسلامِ ابنِ</w:t>
      </w:r>
      <w:r w:rsidR="002F464F" w:rsidRPr="002E226D">
        <w:rPr>
          <w:rStyle w:val="Char0"/>
          <w:rFonts w:hint="cs"/>
          <w:rtl/>
        </w:rPr>
        <w:t xml:space="preserve"> تيمية في السياسة وال</w:t>
      </w:r>
      <w:r w:rsidR="002E226D">
        <w:rPr>
          <w:rStyle w:val="Char0"/>
          <w:rFonts w:hint="cs"/>
          <w:rtl/>
        </w:rPr>
        <w:t>إ</w:t>
      </w:r>
      <w:r w:rsidR="002F464F" w:rsidRPr="002E226D">
        <w:rPr>
          <w:rStyle w:val="Char0"/>
          <w:rFonts w:hint="cs"/>
          <w:rtl/>
        </w:rPr>
        <w:t>جتماع</w:t>
      </w:r>
      <w:r w:rsidR="003C56B0" w:rsidRPr="002E226D">
        <w:rPr>
          <w:rStyle w:val="Char0"/>
          <w:rFonts w:hint="cs"/>
          <w:rtl/>
        </w:rPr>
        <w:t>»</w:t>
      </w:r>
      <w:r w:rsidR="003C56B0" w:rsidRPr="00187002">
        <w:rPr>
          <w:rStyle w:val="Char3"/>
          <w:rFonts w:hint="cs"/>
          <w:rtl/>
        </w:rPr>
        <w:t xml:space="preserve"> به عربی برگردانده است.</w:t>
      </w:r>
    </w:p>
    <w:p w:rsidR="003C56B0" w:rsidRPr="00187002" w:rsidRDefault="003C56B0" w:rsidP="002342AC">
      <w:pPr>
        <w:numPr>
          <w:ilvl w:val="0"/>
          <w:numId w:val="34"/>
        </w:numPr>
        <w:spacing w:line="233" w:lineRule="auto"/>
        <w:ind w:left="641" w:hanging="357"/>
        <w:jc w:val="both"/>
        <w:rPr>
          <w:rStyle w:val="Char3"/>
          <w:rtl/>
        </w:rPr>
      </w:pPr>
      <w:r w:rsidRPr="00187002">
        <w:rPr>
          <w:rStyle w:val="Char3"/>
          <w:rFonts w:hint="cs"/>
          <w:rtl/>
        </w:rPr>
        <w:t>لائوست کتابی دربار</w:t>
      </w:r>
      <w:r w:rsidR="00187002" w:rsidRPr="00187002">
        <w:rPr>
          <w:rStyle w:val="Char3"/>
          <w:rFonts w:hint="cs"/>
          <w:rtl/>
        </w:rPr>
        <w:t>ۀ</w:t>
      </w:r>
      <w:r w:rsidRPr="00187002">
        <w:rPr>
          <w:rStyle w:val="Char3"/>
          <w:rFonts w:hint="cs"/>
          <w:rtl/>
        </w:rPr>
        <w:t xml:space="preserve"> فرق اسلامی نگاشته و آن را</w:t>
      </w:r>
      <w:r w:rsidR="00156AEF" w:rsidRPr="00187002">
        <w:rPr>
          <w:rStyle w:val="Char3"/>
          <w:rFonts w:hint="cs"/>
          <w:rtl/>
        </w:rPr>
        <w:t>:</w:t>
      </w:r>
      <w:r w:rsidRPr="00187002">
        <w:rPr>
          <w:rStyle w:val="Char3"/>
          <w:rFonts w:hint="cs"/>
          <w:rtl/>
        </w:rPr>
        <w:t xml:space="preserve"> </w:t>
      </w:r>
      <w:r w:rsidRPr="005468C5">
        <w:rPr>
          <w:rStyle w:val="Char3"/>
          <w:sz w:val="26"/>
          <w:szCs w:val="26"/>
        </w:rPr>
        <w:t>les schisms dans l’Islam</w:t>
      </w:r>
      <w:r w:rsidRPr="00187002">
        <w:rPr>
          <w:rStyle w:val="Char3"/>
          <w:rFonts w:hint="cs"/>
          <w:rtl/>
        </w:rPr>
        <w:t xml:space="preserve"> «فرقه‌های مذهبی در اسلام» نام نهاده است.</w:t>
      </w:r>
    </w:p>
    <w:p w:rsidR="004F5049" w:rsidRPr="00187002" w:rsidRDefault="003C56B0" w:rsidP="002342AC">
      <w:pPr>
        <w:numPr>
          <w:ilvl w:val="0"/>
          <w:numId w:val="34"/>
        </w:numPr>
        <w:spacing w:line="233" w:lineRule="auto"/>
        <w:ind w:left="641" w:hanging="357"/>
        <w:jc w:val="both"/>
        <w:rPr>
          <w:rStyle w:val="Char3"/>
          <w:rtl/>
        </w:rPr>
      </w:pPr>
      <w:r w:rsidRPr="00187002">
        <w:rPr>
          <w:rStyle w:val="Char3"/>
          <w:rFonts w:hint="cs"/>
          <w:rtl/>
        </w:rPr>
        <w:t>لائوست کتابی دربار</w:t>
      </w:r>
      <w:r w:rsidR="00187002" w:rsidRPr="00187002">
        <w:rPr>
          <w:rStyle w:val="Char3"/>
          <w:rFonts w:hint="cs"/>
          <w:rtl/>
        </w:rPr>
        <w:t>ۀ</w:t>
      </w:r>
      <w:r w:rsidRPr="00187002">
        <w:rPr>
          <w:rStyle w:val="Char3"/>
          <w:rFonts w:hint="cs"/>
          <w:rtl/>
        </w:rPr>
        <w:t xml:space="preserve"> «ابن بطّه»</w:t>
      </w:r>
      <w:r w:rsidR="004F5049" w:rsidRPr="00FB3928">
        <w:rPr>
          <w:rStyle w:val="Char3"/>
          <w:vertAlign w:val="superscript"/>
          <w:rtl/>
        </w:rPr>
        <w:footnoteReference w:id="238"/>
      </w:r>
      <w:r w:rsidR="00A132AB" w:rsidRPr="00187002">
        <w:rPr>
          <w:rStyle w:val="Char3"/>
          <w:rFonts w:hint="cs"/>
          <w:rtl/>
        </w:rPr>
        <w:t xml:space="preserve"> تألیف کرده و ابن بطّه (عبیدالله محمّد) از فقهای بزرگ حنبلی به شمار می‌آید که در قرن چهارم هجری می‌زیسته و مؤلّف کتاب </w:t>
      </w:r>
      <w:r w:rsidR="00A132AB" w:rsidRPr="002E226D">
        <w:rPr>
          <w:rStyle w:val="Char0"/>
          <w:rFonts w:hint="cs"/>
          <w:rtl/>
        </w:rPr>
        <w:t>«الشّرحُ و</w:t>
      </w:r>
      <w:r w:rsidR="00AB1195" w:rsidRPr="002E226D">
        <w:rPr>
          <w:rStyle w:val="Char0"/>
          <w:rFonts w:hint="cs"/>
          <w:rtl/>
        </w:rPr>
        <w:t>الإبانة على أصول السنة والديانة</w:t>
      </w:r>
      <w:r w:rsidR="00A132AB" w:rsidRPr="002E226D">
        <w:rPr>
          <w:rStyle w:val="Char0"/>
          <w:rFonts w:hint="cs"/>
          <w:rtl/>
        </w:rPr>
        <w:t>»</w:t>
      </w:r>
      <w:r w:rsidR="00A132AB" w:rsidRPr="00187002">
        <w:rPr>
          <w:rStyle w:val="Char3"/>
          <w:rFonts w:hint="cs"/>
          <w:rtl/>
        </w:rPr>
        <w:t xml:space="preserve"> شمرده می‌شود. هانری لائوست اصل کتاب ابن بطّه را نیز به فرانسه برگردانده و آن را به همراه مقدمه‌ای منتشر ساخته است.</w:t>
      </w:r>
    </w:p>
    <w:p w:rsidR="00A132AB" w:rsidRPr="00187002" w:rsidRDefault="00A132AB" w:rsidP="002342AC">
      <w:pPr>
        <w:numPr>
          <w:ilvl w:val="0"/>
          <w:numId w:val="34"/>
        </w:numPr>
        <w:spacing w:line="233" w:lineRule="auto"/>
        <w:ind w:left="641" w:hanging="357"/>
        <w:jc w:val="both"/>
        <w:rPr>
          <w:rStyle w:val="Char3"/>
          <w:rtl/>
        </w:rPr>
      </w:pPr>
      <w:r w:rsidRPr="00187002">
        <w:rPr>
          <w:rStyle w:val="Char3"/>
          <w:rFonts w:hint="cs"/>
          <w:rtl/>
        </w:rPr>
        <w:t>لائوست</w:t>
      </w:r>
      <w:r w:rsidR="000E0E65" w:rsidRPr="00187002">
        <w:rPr>
          <w:rStyle w:val="Char3"/>
          <w:rFonts w:hint="cs"/>
          <w:rtl/>
        </w:rPr>
        <w:t xml:space="preserve"> کتاب‌ها</w:t>
      </w:r>
      <w:r w:rsidRPr="00187002">
        <w:rPr>
          <w:rStyle w:val="Char3"/>
          <w:rFonts w:hint="cs"/>
          <w:rtl/>
        </w:rPr>
        <w:t>ی گوناگونی را از عربی به فرانسه ترجمه کرده که از آن جمله‌اند</w:t>
      </w:r>
      <w:r w:rsidR="00156AEF" w:rsidRPr="00187002">
        <w:rPr>
          <w:rStyle w:val="Char3"/>
          <w:rFonts w:hint="cs"/>
          <w:rtl/>
        </w:rPr>
        <w:t>:</w:t>
      </w:r>
    </w:p>
    <w:p w:rsidR="00A132AB" w:rsidRPr="00187002" w:rsidRDefault="00A132AB" w:rsidP="00F41626">
      <w:pPr>
        <w:spacing w:line="233" w:lineRule="auto"/>
        <w:ind w:firstLine="284"/>
        <w:jc w:val="both"/>
        <w:rPr>
          <w:rStyle w:val="Char3"/>
          <w:rtl/>
        </w:rPr>
      </w:pPr>
      <w:r w:rsidRPr="00187002">
        <w:rPr>
          <w:rStyle w:val="Char3"/>
          <w:rFonts w:hint="cs"/>
          <w:rtl/>
        </w:rPr>
        <w:t xml:space="preserve">الف) کتاب </w:t>
      </w:r>
      <w:r w:rsidRPr="002E226D">
        <w:rPr>
          <w:rStyle w:val="Char0"/>
          <w:rFonts w:hint="cs"/>
          <w:rtl/>
        </w:rPr>
        <w:t>«</w:t>
      </w:r>
      <w:r w:rsidR="00F41626" w:rsidRPr="002E226D">
        <w:rPr>
          <w:rStyle w:val="Char0"/>
          <w:rFonts w:hint="cs"/>
          <w:rtl/>
        </w:rPr>
        <w:t>السياسة الشرعية في إصلاح الراعي والرعية</w:t>
      </w:r>
      <w:r w:rsidRPr="002E226D">
        <w:rPr>
          <w:rStyle w:val="Char0"/>
          <w:rFonts w:hint="cs"/>
          <w:rtl/>
        </w:rPr>
        <w:t>»</w:t>
      </w:r>
      <w:r w:rsidRPr="00187002">
        <w:rPr>
          <w:rStyle w:val="Char3"/>
          <w:rFonts w:hint="cs"/>
          <w:rtl/>
        </w:rPr>
        <w:t xml:space="preserve"> اثر معروف ابن تیمیّه.</w:t>
      </w:r>
    </w:p>
    <w:p w:rsidR="00A132AB" w:rsidRPr="00187002" w:rsidRDefault="00F41626" w:rsidP="00EA1E42">
      <w:pPr>
        <w:spacing w:line="233" w:lineRule="auto"/>
        <w:ind w:firstLine="284"/>
        <w:jc w:val="both"/>
        <w:rPr>
          <w:rStyle w:val="Char3"/>
          <w:rtl/>
        </w:rPr>
      </w:pPr>
      <w:r w:rsidRPr="00187002">
        <w:rPr>
          <w:rStyle w:val="Char3"/>
          <w:rFonts w:hint="cs"/>
          <w:rtl/>
        </w:rPr>
        <w:t xml:space="preserve">ب) کتاب </w:t>
      </w:r>
      <w:r w:rsidRPr="002E226D">
        <w:rPr>
          <w:rStyle w:val="Char0"/>
          <w:rFonts w:hint="cs"/>
          <w:rtl/>
        </w:rPr>
        <w:t>«الخلافة</w:t>
      </w:r>
      <w:r w:rsidR="00A132AB" w:rsidRPr="002E226D">
        <w:rPr>
          <w:rStyle w:val="Char0"/>
          <w:rFonts w:hint="cs"/>
          <w:rtl/>
        </w:rPr>
        <w:t>»</w:t>
      </w:r>
      <w:r w:rsidR="00A132AB" w:rsidRPr="00187002">
        <w:rPr>
          <w:rStyle w:val="Char3"/>
          <w:rFonts w:hint="cs"/>
          <w:rtl/>
        </w:rPr>
        <w:t xml:space="preserve"> اثر محمد رشیدرضا</w:t>
      </w:r>
      <w:r w:rsidR="002953FE" w:rsidRPr="00187002">
        <w:rPr>
          <w:rStyle w:val="Char3"/>
          <w:rFonts w:hint="cs"/>
          <w:rtl/>
        </w:rPr>
        <w:t xml:space="preserve"> از شاگردان شیخ محمد عبده</w:t>
      </w:r>
      <w:r w:rsidRPr="00187002">
        <w:rPr>
          <w:rStyle w:val="Char3"/>
          <w:rFonts w:hint="cs"/>
          <w:rtl/>
        </w:rPr>
        <w:t>،</w:t>
      </w:r>
      <w:r w:rsidR="002953FE" w:rsidRPr="00187002">
        <w:rPr>
          <w:rStyle w:val="Char3"/>
          <w:rFonts w:hint="cs"/>
          <w:rtl/>
        </w:rPr>
        <w:t xml:space="preserve"> و صاحب مجل</w:t>
      </w:r>
      <w:r w:rsidR="00187002" w:rsidRPr="00187002">
        <w:rPr>
          <w:rStyle w:val="Char3"/>
          <w:rFonts w:hint="cs"/>
          <w:rtl/>
        </w:rPr>
        <w:t>ۀ</w:t>
      </w:r>
      <w:r w:rsidR="002953FE" w:rsidRPr="00187002">
        <w:rPr>
          <w:rStyle w:val="Char3"/>
          <w:rFonts w:hint="cs"/>
          <w:rtl/>
        </w:rPr>
        <w:t xml:space="preserve"> «المنار». این کتاب با عنوان </w:t>
      </w:r>
      <w:r w:rsidR="002953FE" w:rsidRPr="00187002">
        <w:rPr>
          <w:rStyle w:val="Char3"/>
        </w:rPr>
        <w:t>le califat dans la doctrine de Rashid Risa</w:t>
      </w:r>
      <w:r w:rsidR="002953FE" w:rsidRPr="00187002">
        <w:rPr>
          <w:rStyle w:val="Char3"/>
          <w:rFonts w:hint="cs"/>
          <w:rtl/>
        </w:rPr>
        <w:t xml:space="preserve"> یعنی «خلافت در اعتقاد رشیدرضا» به چاپ رسیده است.</w:t>
      </w:r>
    </w:p>
    <w:p w:rsidR="002953FE" w:rsidRPr="00187002" w:rsidRDefault="002953FE" w:rsidP="002953FE">
      <w:pPr>
        <w:ind w:firstLine="284"/>
        <w:jc w:val="both"/>
        <w:rPr>
          <w:rStyle w:val="Char3"/>
          <w:rtl/>
        </w:rPr>
      </w:pPr>
      <w:r w:rsidRPr="00187002">
        <w:rPr>
          <w:rStyle w:val="Char3"/>
          <w:rFonts w:hint="cs"/>
          <w:rtl/>
        </w:rPr>
        <w:t xml:space="preserve">ج) کتاب </w:t>
      </w:r>
      <w:r w:rsidRPr="005468C5">
        <w:rPr>
          <w:rStyle w:val="Char0"/>
          <w:rFonts w:hint="cs"/>
          <w:rtl/>
        </w:rPr>
        <w:t>«معراج الوصول»</w:t>
      </w:r>
      <w:r w:rsidRPr="00187002">
        <w:rPr>
          <w:rStyle w:val="Char3"/>
          <w:rFonts w:hint="cs"/>
          <w:rtl/>
        </w:rPr>
        <w:t xml:space="preserve"> از آثار ابن تیمیّه.</w:t>
      </w:r>
    </w:p>
    <w:p w:rsidR="002953FE" w:rsidRPr="00187002" w:rsidRDefault="002953FE" w:rsidP="002953FE">
      <w:pPr>
        <w:ind w:firstLine="284"/>
        <w:jc w:val="both"/>
        <w:rPr>
          <w:rStyle w:val="Char3"/>
          <w:rtl/>
        </w:rPr>
      </w:pPr>
      <w:r w:rsidRPr="00187002">
        <w:rPr>
          <w:rStyle w:val="Char3"/>
          <w:rFonts w:hint="cs"/>
          <w:rtl/>
        </w:rPr>
        <w:t>هانری لائوست مقالات و آثار دیگری نیز دارد که ذکر</w:t>
      </w:r>
      <w:r w:rsidR="00B16643" w:rsidRPr="00187002">
        <w:rPr>
          <w:rStyle w:val="Char3"/>
          <w:rFonts w:hint="cs"/>
          <w:rtl/>
        </w:rPr>
        <w:t xml:space="preserve"> آن‌ها </w:t>
      </w:r>
      <w:r w:rsidRPr="00187002">
        <w:rPr>
          <w:rStyle w:val="Char3"/>
          <w:rFonts w:hint="cs"/>
          <w:rtl/>
        </w:rPr>
        <w:t>را در اینجا لازم نمی‌شمریم.</w:t>
      </w:r>
    </w:p>
    <w:p w:rsidR="002953FE" w:rsidRPr="00B141DA" w:rsidRDefault="002953FE" w:rsidP="002342AC">
      <w:pPr>
        <w:pStyle w:val="a1"/>
        <w:rPr>
          <w:rtl/>
        </w:rPr>
      </w:pPr>
      <w:bookmarkStart w:id="457" w:name="_Toc142614452"/>
      <w:bookmarkStart w:id="458" w:name="_Toc142614780"/>
      <w:bookmarkStart w:id="459" w:name="_Toc142615038"/>
      <w:bookmarkStart w:id="460" w:name="_Toc142615637"/>
      <w:bookmarkStart w:id="461" w:name="_Toc142615917"/>
      <w:bookmarkStart w:id="462" w:name="_Toc333836541"/>
      <w:bookmarkStart w:id="463" w:name="_Toc429212598"/>
      <w:r>
        <w:rPr>
          <w:rFonts w:hint="cs"/>
          <w:rtl/>
        </w:rPr>
        <w:t>نقد آثار لائوست</w:t>
      </w:r>
      <w:bookmarkEnd w:id="457"/>
      <w:bookmarkEnd w:id="458"/>
      <w:bookmarkEnd w:id="459"/>
      <w:bookmarkEnd w:id="460"/>
      <w:bookmarkEnd w:id="461"/>
      <w:bookmarkEnd w:id="462"/>
      <w:bookmarkEnd w:id="463"/>
    </w:p>
    <w:p w:rsidR="002953FE" w:rsidRPr="00187002" w:rsidRDefault="00576CB6" w:rsidP="00576CB6">
      <w:pPr>
        <w:ind w:firstLine="284"/>
        <w:jc w:val="both"/>
        <w:rPr>
          <w:rStyle w:val="Char3"/>
          <w:rtl/>
        </w:rPr>
      </w:pPr>
      <w:r w:rsidRPr="00187002">
        <w:rPr>
          <w:rStyle w:val="Char3"/>
          <w:rFonts w:hint="cs"/>
          <w:rtl/>
        </w:rPr>
        <w:t>هانری لائوست از حنبلی‌شناسان بزرگ غرب شمرده می‌شود و</w:t>
      </w:r>
      <w:r w:rsidR="000E0E65" w:rsidRPr="00187002">
        <w:rPr>
          <w:rStyle w:val="Char3"/>
          <w:rFonts w:hint="cs"/>
          <w:rtl/>
        </w:rPr>
        <w:t xml:space="preserve"> کتاب‌ها</w:t>
      </w:r>
      <w:r w:rsidRPr="00187002">
        <w:rPr>
          <w:rStyle w:val="Char3"/>
          <w:rFonts w:hint="cs"/>
          <w:rtl/>
        </w:rPr>
        <w:t xml:space="preserve"> و مقالاتی در این باره نگاشته که زبانزدند. البته لائوست </w:t>
      </w:r>
      <w:r w:rsidR="00484B66" w:rsidRPr="00187002">
        <w:rPr>
          <w:rStyle w:val="Char3"/>
          <w:rFonts w:hint="cs"/>
          <w:rtl/>
        </w:rPr>
        <w:t>به بررسی احوال و آثار بزرگانی چون غزالی و ابن خلدون نیز پرداخته ولی عمد</w:t>
      </w:r>
      <w:r w:rsidR="00187002" w:rsidRPr="00187002">
        <w:rPr>
          <w:rStyle w:val="Char3"/>
          <w:rFonts w:hint="cs"/>
          <w:rtl/>
        </w:rPr>
        <w:t>ۀ</w:t>
      </w:r>
      <w:r w:rsidR="00484B66" w:rsidRPr="00187002">
        <w:rPr>
          <w:rStyle w:val="Char3"/>
          <w:rFonts w:hint="cs"/>
          <w:rtl/>
        </w:rPr>
        <w:t xml:space="preserve"> آثارش دربار</w:t>
      </w:r>
      <w:r w:rsidR="00187002" w:rsidRPr="00187002">
        <w:rPr>
          <w:rStyle w:val="Char3"/>
          <w:rFonts w:hint="cs"/>
          <w:rtl/>
        </w:rPr>
        <w:t>ۀ</w:t>
      </w:r>
      <w:r w:rsidR="00484B66" w:rsidRPr="00187002">
        <w:rPr>
          <w:rStyle w:val="Char3"/>
          <w:rFonts w:hint="cs"/>
          <w:rtl/>
        </w:rPr>
        <w:t xml:space="preserve"> حنابله (و به ویژه ابن تیمیّه) است. کارهای لائوست از دقت‌نظر خالی نیست</w:t>
      </w:r>
      <w:r w:rsidR="00C3529C" w:rsidRPr="00187002">
        <w:rPr>
          <w:rStyle w:val="Char3"/>
          <w:rFonts w:hint="cs"/>
          <w:rtl/>
        </w:rPr>
        <w:t>،</w:t>
      </w:r>
      <w:r w:rsidR="00484B66" w:rsidRPr="00187002">
        <w:rPr>
          <w:rStyle w:val="Char3"/>
          <w:rFonts w:hint="cs"/>
          <w:rtl/>
        </w:rPr>
        <w:t xml:space="preserve"> ولی اشتباهات فراوانی نیز دارد که در اینجا به ذکر چند نمونه از</w:t>
      </w:r>
      <w:r w:rsidR="00B16643" w:rsidRPr="00187002">
        <w:rPr>
          <w:rStyle w:val="Char3"/>
          <w:rFonts w:hint="cs"/>
          <w:rtl/>
        </w:rPr>
        <w:t xml:space="preserve"> آن‌ها </w:t>
      </w:r>
      <w:r w:rsidR="00484B66" w:rsidRPr="00187002">
        <w:rPr>
          <w:rStyle w:val="Char3"/>
          <w:rFonts w:hint="cs"/>
          <w:rtl/>
        </w:rPr>
        <w:t>می‌پردازیم</w:t>
      </w:r>
      <w:r w:rsidR="00156AEF" w:rsidRPr="00187002">
        <w:rPr>
          <w:rStyle w:val="Char3"/>
          <w:rFonts w:hint="cs"/>
          <w:rtl/>
        </w:rPr>
        <w:t>:</w:t>
      </w:r>
    </w:p>
    <w:p w:rsidR="00484B66" w:rsidRPr="00187002" w:rsidRDefault="00484B66" w:rsidP="002342AC">
      <w:pPr>
        <w:numPr>
          <w:ilvl w:val="0"/>
          <w:numId w:val="36"/>
        </w:numPr>
        <w:ind w:left="641" w:hanging="357"/>
        <w:jc w:val="both"/>
        <w:rPr>
          <w:rStyle w:val="Char3"/>
          <w:rtl/>
        </w:rPr>
      </w:pPr>
      <w:r w:rsidRPr="00187002">
        <w:rPr>
          <w:rStyle w:val="Char3"/>
          <w:rFonts w:hint="cs"/>
          <w:rtl/>
        </w:rPr>
        <w:t>هانری لائوست در کتابی که از آراء اجتماعی و سیاسی ابن تیمیّه سخن می‌گوید، دربار</w:t>
      </w:r>
      <w:r w:rsidR="00187002" w:rsidRPr="00187002">
        <w:rPr>
          <w:rStyle w:val="Char3"/>
          <w:rFonts w:hint="cs"/>
          <w:rtl/>
        </w:rPr>
        <w:t>ۀ</w:t>
      </w:r>
      <w:r w:rsidRPr="00187002">
        <w:rPr>
          <w:rStyle w:val="Char3"/>
          <w:rFonts w:hint="cs"/>
          <w:rtl/>
        </w:rPr>
        <w:t xml:space="preserve"> علاّم</w:t>
      </w:r>
      <w:r w:rsidR="00187002" w:rsidRPr="00187002">
        <w:rPr>
          <w:rStyle w:val="Char3"/>
          <w:rFonts w:hint="cs"/>
          <w:rtl/>
        </w:rPr>
        <w:t>ۀ</w:t>
      </w:r>
      <w:r w:rsidRPr="00187002">
        <w:rPr>
          <w:rStyle w:val="Char3"/>
          <w:rFonts w:hint="cs"/>
          <w:rtl/>
        </w:rPr>
        <w:t xml:space="preserve"> حلّی (ابن المطهّر) می‌نویسد</w:t>
      </w:r>
      <w:r w:rsidR="00156AEF" w:rsidRPr="00187002">
        <w:rPr>
          <w:rStyle w:val="Char3"/>
          <w:rFonts w:hint="cs"/>
          <w:rtl/>
        </w:rPr>
        <w:t>:</w:t>
      </w:r>
    </w:p>
    <w:p w:rsidR="004F5049" w:rsidRPr="00187002" w:rsidRDefault="007577B8" w:rsidP="007577B8">
      <w:pPr>
        <w:ind w:firstLine="284"/>
        <w:jc w:val="both"/>
        <w:rPr>
          <w:rStyle w:val="Char3"/>
          <w:rtl/>
        </w:rPr>
      </w:pPr>
      <w:r w:rsidRPr="005468C5">
        <w:rPr>
          <w:rStyle w:val="Char3"/>
          <w:rFonts w:hint="cs"/>
          <w:rtl/>
        </w:rPr>
        <w:t>«</w:t>
      </w:r>
      <w:r w:rsidR="00484B66" w:rsidRPr="005468C5">
        <w:rPr>
          <w:rStyle w:val="Char3"/>
          <w:rFonts w:hint="cs"/>
          <w:rtl/>
        </w:rPr>
        <w:t>وی (علاّمه</w:t>
      </w:r>
      <w:r w:rsidR="00484B66" w:rsidRPr="00187002">
        <w:rPr>
          <w:rStyle w:val="Char3"/>
          <w:rFonts w:hint="cs"/>
          <w:rtl/>
        </w:rPr>
        <w:t xml:space="preserve"> حلّی)</w:t>
      </w:r>
      <w:r w:rsidR="000E0E65" w:rsidRPr="00187002">
        <w:rPr>
          <w:rStyle w:val="Char3"/>
          <w:rFonts w:hint="cs"/>
          <w:rtl/>
        </w:rPr>
        <w:t xml:space="preserve"> بزرگ‌تر</w:t>
      </w:r>
      <w:r w:rsidR="00484B66" w:rsidRPr="00187002">
        <w:rPr>
          <w:rStyle w:val="Char3"/>
          <w:rFonts w:hint="cs"/>
          <w:rtl/>
        </w:rPr>
        <w:t>ین دانشمند شیعه در اصول فقه شد و متکلّمی گردید که با  اصول مذهب اشعری، مخالفتی نداشت»!</w:t>
      </w:r>
      <w:r w:rsidR="004F5049" w:rsidRPr="00FB3928">
        <w:rPr>
          <w:rStyle w:val="Char3"/>
          <w:vertAlign w:val="superscript"/>
          <w:rtl/>
        </w:rPr>
        <w:footnoteReference w:id="239"/>
      </w:r>
      <w:r w:rsidRPr="00187002">
        <w:rPr>
          <w:rStyle w:val="Char3"/>
          <w:rFonts w:hint="cs"/>
          <w:rtl/>
        </w:rPr>
        <w:t>.</w:t>
      </w:r>
    </w:p>
    <w:p w:rsidR="004F5049" w:rsidRPr="00187002" w:rsidRDefault="00A8618F" w:rsidP="00C3529C">
      <w:pPr>
        <w:ind w:firstLine="284"/>
        <w:jc w:val="both"/>
        <w:rPr>
          <w:rStyle w:val="Char3"/>
          <w:rtl/>
        </w:rPr>
      </w:pPr>
      <w:r w:rsidRPr="00187002">
        <w:rPr>
          <w:rStyle w:val="Char3"/>
          <w:rFonts w:hint="cs"/>
          <w:rtl/>
        </w:rPr>
        <w:t>با آنکه ابن‌مطّهر حلّی، یکی از مخالفان آشتی‌ناپذیر مذهب اشاعره شمرده می‌شود و در آثار کلامی خود به سختی</w:t>
      </w:r>
      <w:r w:rsidR="00B16643" w:rsidRPr="00187002">
        <w:rPr>
          <w:rStyle w:val="Char3"/>
          <w:rFonts w:hint="cs"/>
          <w:rtl/>
        </w:rPr>
        <w:t xml:space="preserve"> آن‌ها </w:t>
      </w:r>
      <w:r w:rsidRPr="00187002">
        <w:rPr>
          <w:rStyle w:val="Char3"/>
          <w:rFonts w:hint="cs"/>
          <w:rtl/>
        </w:rPr>
        <w:t xml:space="preserve">را تخطئه می‌کند و کتاب مستقلّی با عنوان </w:t>
      </w:r>
      <w:r w:rsidRPr="002E226D">
        <w:rPr>
          <w:rStyle w:val="Char0"/>
          <w:rFonts w:hint="cs"/>
          <w:rtl/>
        </w:rPr>
        <w:t>«التّناسبُ بینَ ال</w:t>
      </w:r>
      <w:r w:rsidR="00C3529C" w:rsidRPr="002E226D">
        <w:rPr>
          <w:rStyle w:val="Char0"/>
          <w:rFonts w:hint="cs"/>
          <w:rtl/>
        </w:rPr>
        <w:t>أشعرية وفرق السفسطائية</w:t>
      </w:r>
      <w:r w:rsidRPr="002E226D">
        <w:rPr>
          <w:rStyle w:val="Char0"/>
          <w:rFonts w:hint="cs"/>
          <w:rtl/>
        </w:rPr>
        <w:t>»</w:t>
      </w:r>
      <w:r w:rsidRPr="00187002">
        <w:rPr>
          <w:rStyle w:val="Char3"/>
          <w:rFonts w:hint="cs"/>
          <w:rtl/>
        </w:rPr>
        <w:t xml:space="preserve"> بر ردّ أشعری‌ها نگاشته است</w:t>
      </w:r>
      <w:r w:rsidR="004F5049" w:rsidRPr="00FB3928">
        <w:rPr>
          <w:rStyle w:val="Char3"/>
          <w:vertAlign w:val="superscript"/>
          <w:rtl/>
        </w:rPr>
        <w:footnoteReference w:id="240"/>
      </w:r>
      <w:r w:rsidR="00C3529C" w:rsidRPr="00187002">
        <w:rPr>
          <w:rStyle w:val="Char3"/>
          <w:rFonts w:hint="cs"/>
          <w:rtl/>
        </w:rPr>
        <w:t>.</w:t>
      </w:r>
    </w:p>
    <w:p w:rsidR="000B58CD" w:rsidRPr="00187002" w:rsidRDefault="000B58CD" w:rsidP="004F5049">
      <w:pPr>
        <w:ind w:firstLine="284"/>
        <w:jc w:val="both"/>
        <w:rPr>
          <w:rStyle w:val="Char3"/>
          <w:rtl/>
        </w:rPr>
      </w:pPr>
      <w:r w:rsidRPr="00D7213D">
        <w:rPr>
          <w:rStyle w:val="Char3"/>
          <w:rFonts w:hint="cs"/>
          <w:rtl/>
        </w:rPr>
        <w:t>اساساً مگر می‌توان گفت که فلان‌کس، از</w:t>
      </w:r>
      <w:r w:rsidRPr="00187002">
        <w:rPr>
          <w:rStyle w:val="Char3"/>
          <w:rFonts w:hint="cs"/>
          <w:rtl/>
        </w:rPr>
        <w:t xml:space="preserve"> علمای بزرگ شیعه است ولی در اصول مذهب، با اشعریان مخالفتی ندارد؟! شاید این سخن به اصطلاح، از «طغیان قلم» سر زده و لائوست قصد داشته بنویسد</w:t>
      </w:r>
      <w:r w:rsidR="00156AEF" w:rsidRPr="00187002">
        <w:rPr>
          <w:rStyle w:val="Char3"/>
          <w:rFonts w:hint="cs"/>
          <w:rtl/>
        </w:rPr>
        <w:t>:</w:t>
      </w:r>
      <w:r w:rsidRPr="00187002">
        <w:rPr>
          <w:rStyle w:val="Char3"/>
          <w:rFonts w:hint="cs"/>
          <w:rtl/>
        </w:rPr>
        <w:t xml:space="preserve"> علاّم</w:t>
      </w:r>
      <w:r w:rsidR="00187002" w:rsidRPr="00187002">
        <w:rPr>
          <w:rStyle w:val="Char3"/>
          <w:rFonts w:hint="cs"/>
          <w:rtl/>
        </w:rPr>
        <w:t>ۀ</w:t>
      </w:r>
      <w:r w:rsidRPr="00187002">
        <w:rPr>
          <w:rStyle w:val="Char3"/>
          <w:rFonts w:hint="cs"/>
          <w:rtl/>
        </w:rPr>
        <w:t xml:space="preserve"> حلّی با اصول مذهب معتزله، سر خلاف نداشته است! و</w:t>
      </w:r>
      <w:r w:rsidR="002434D0" w:rsidRPr="00187002">
        <w:rPr>
          <w:rStyle w:val="Char3"/>
          <w:rFonts w:hint="cs"/>
          <w:rtl/>
        </w:rPr>
        <w:t>لی اگر مقصودش چنین بوده باز هم نادرست گفته و به خطا رفته است</w:t>
      </w:r>
      <w:r w:rsidR="00AD3A5B" w:rsidRPr="00187002">
        <w:rPr>
          <w:rStyle w:val="Char3"/>
          <w:rFonts w:hint="cs"/>
          <w:rtl/>
        </w:rPr>
        <w:t>،</w:t>
      </w:r>
      <w:r w:rsidR="002434D0" w:rsidRPr="00187002">
        <w:rPr>
          <w:rStyle w:val="Char3"/>
          <w:rFonts w:hint="cs"/>
          <w:rtl/>
        </w:rPr>
        <w:t xml:space="preserve"> زیرا شیعه لااقل در موضوع «امامت» با معتزله همراه نیست.</w:t>
      </w:r>
    </w:p>
    <w:p w:rsidR="002434D0" w:rsidRPr="00187002" w:rsidRDefault="002434D0" w:rsidP="002342AC">
      <w:pPr>
        <w:numPr>
          <w:ilvl w:val="0"/>
          <w:numId w:val="36"/>
        </w:numPr>
        <w:ind w:left="641" w:hanging="357"/>
        <w:jc w:val="both"/>
        <w:rPr>
          <w:rStyle w:val="Char3"/>
          <w:rtl/>
        </w:rPr>
      </w:pPr>
      <w:r w:rsidRPr="00187002">
        <w:rPr>
          <w:rStyle w:val="Char3"/>
          <w:rFonts w:hint="cs"/>
          <w:rtl/>
        </w:rPr>
        <w:t>هانری لائوست دربار</w:t>
      </w:r>
      <w:r w:rsidR="00187002" w:rsidRPr="00187002">
        <w:rPr>
          <w:rStyle w:val="Char3"/>
          <w:rFonts w:hint="cs"/>
          <w:rtl/>
        </w:rPr>
        <w:t>ۀ</w:t>
      </w:r>
      <w:r w:rsidRPr="00187002">
        <w:rPr>
          <w:rStyle w:val="Char3"/>
          <w:rFonts w:hint="cs"/>
          <w:rtl/>
        </w:rPr>
        <w:t xml:space="preserve"> ابن تیمیّه نیز به اشتباه درافتاده و در کتاب «بررسی آراء اجتماعی و سیاسی ابن تیمیه» می‌نویسد</w:t>
      </w:r>
      <w:r w:rsidR="00156AEF" w:rsidRPr="00187002">
        <w:rPr>
          <w:rStyle w:val="Char3"/>
          <w:rFonts w:hint="cs"/>
          <w:rtl/>
        </w:rPr>
        <w:t>:</w:t>
      </w:r>
    </w:p>
    <w:p w:rsidR="004F5049" w:rsidRPr="00187002" w:rsidRDefault="002434D0" w:rsidP="00B72A6B">
      <w:pPr>
        <w:ind w:firstLine="284"/>
        <w:jc w:val="both"/>
        <w:rPr>
          <w:rStyle w:val="Char3"/>
          <w:rtl/>
        </w:rPr>
      </w:pPr>
      <w:r w:rsidRPr="00187002">
        <w:rPr>
          <w:rStyle w:val="Char3"/>
          <w:rFonts w:hint="cs"/>
          <w:rtl/>
        </w:rPr>
        <w:t>«اندیش</w:t>
      </w:r>
      <w:r w:rsidR="00187002" w:rsidRPr="00187002">
        <w:rPr>
          <w:rStyle w:val="Char3"/>
          <w:rFonts w:hint="cs"/>
          <w:rtl/>
        </w:rPr>
        <w:t>ۀ</w:t>
      </w:r>
      <w:r w:rsidRPr="00187002">
        <w:rPr>
          <w:rStyle w:val="Char3"/>
          <w:rFonts w:hint="cs"/>
          <w:rtl/>
        </w:rPr>
        <w:t xml:space="preserve"> ابن تیمیّه، از منطق ارسطو بیش از منطق دیگران یعنی علمای راه‌یافت</w:t>
      </w:r>
      <w:r w:rsidR="00187002" w:rsidRPr="00187002">
        <w:rPr>
          <w:rStyle w:val="Char3"/>
          <w:rFonts w:hint="cs"/>
          <w:rtl/>
        </w:rPr>
        <w:t>ۀ</w:t>
      </w:r>
      <w:r w:rsidRPr="00187002">
        <w:rPr>
          <w:rStyle w:val="Char3"/>
          <w:rFonts w:hint="cs"/>
          <w:rtl/>
        </w:rPr>
        <w:t xml:space="preserve"> مسلمین بهره گرفت»</w:t>
      </w:r>
      <w:r w:rsidR="004F5049" w:rsidRPr="00FB3928">
        <w:rPr>
          <w:rStyle w:val="Char3"/>
          <w:vertAlign w:val="superscript"/>
          <w:rtl/>
        </w:rPr>
        <w:footnoteReference w:id="241"/>
      </w:r>
      <w:r w:rsidR="00B72A6B" w:rsidRPr="00187002">
        <w:rPr>
          <w:rStyle w:val="Char3"/>
          <w:rFonts w:hint="cs"/>
          <w:rtl/>
        </w:rPr>
        <w:t>.</w:t>
      </w:r>
    </w:p>
    <w:p w:rsidR="004F5049" w:rsidRPr="00187002" w:rsidRDefault="002434D0" w:rsidP="00C50024">
      <w:pPr>
        <w:ind w:firstLine="284"/>
        <w:jc w:val="both"/>
        <w:rPr>
          <w:rStyle w:val="Char3"/>
          <w:rtl/>
        </w:rPr>
      </w:pPr>
      <w:r w:rsidRPr="00187002">
        <w:rPr>
          <w:rStyle w:val="Char3"/>
          <w:rFonts w:hint="cs"/>
          <w:rtl/>
        </w:rPr>
        <w:t xml:space="preserve">با آنکه ابن تیمیّه کتاب مبسوطی بر ردّ آراء منطقی ارسطو نگاشته که با عنوان </w:t>
      </w:r>
      <w:r w:rsidRPr="00D7213D">
        <w:rPr>
          <w:rStyle w:val="Char0"/>
          <w:rFonts w:hint="cs"/>
          <w:rtl/>
        </w:rPr>
        <w:t xml:space="preserve">«الرّدُّ </w:t>
      </w:r>
      <w:r w:rsidR="00ED6D2F" w:rsidRPr="00D7213D">
        <w:rPr>
          <w:rStyle w:val="Char0"/>
          <w:rFonts w:hint="cs"/>
          <w:rtl/>
        </w:rPr>
        <w:t xml:space="preserve">على </w:t>
      </w:r>
      <w:r w:rsidRPr="00D7213D">
        <w:rPr>
          <w:rStyle w:val="Char0"/>
          <w:rFonts w:hint="cs"/>
          <w:rtl/>
        </w:rPr>
        <w:t>المنطقیّین»</w:t>
      </w:r>
      <w:r w:rsidRPr="00187002">
        <w:rPr>
          <w:rStyle w:val="Char3"/>
          <w:rFonts w:hint="cs"/>
          <w:rtl/>
        </w:rPr>
        <w:t xml:space="preserve"> در هند به چاپ رسیده است. وی در آن کتاب، ارسطو را در منطق و متافیزیک تخطئه می‌کند و استدلال قیاسی فقهای اسلام را بر قیاس‌های منطقی یونانیان ترجیح می‌دهد</w:t>
      </w:r>
      <w:r w:rsidR="004F5049" w:rsidRPr="00FB3928">
        <w:rPr>
          <w:rStyle w:val="Char3"/>
          <w:vertAlign w:val="superscript"/>
          <w:rtl/>
        </w:rPr>
        <w:footnoteReference w:id="242"/>
      </w:r>
      <w:r w:rsidR="00C50024" w:rsidRPr="00187002">
        <w:rPr>
          <w:rStyle w:val="Char3"/>
          <w:rFonts w:hint="cs"/>
          <w:rtl/>
        </w:rPr>
        <w:t>.</w:t>
      </w:r>
    </w:p>
    <w:p w:rsidR="002434D0" w:rsidRPr="00187002" w:rsidRDefault="002434D0" w:rsidP="002342AC">
      <w:pPr>
        <w:numPr>
          <w:ilvl w:val="0"/>
          <w:numId w:val="36"/>
        </w:numPr>
        <w:ind w:left="641" w:hanging="357"/>
        <w:jc w:val="both"/>
        <w:rPr>
          <w:rStyle w:val="Char3"/>
          <w:rtl/>
        </w:rPr>
      </w:pPr>
      <w:r w:rsidRPr="00187002">
        <w:rPr>
          <w:rStyle w:val="Char3"/>
          <w:rFonts w:hint="cs"/>
          <w:rtl/>
        </w:rPr>
        <w:t>لائوست در کتاب «سیاست غزالی» نیز دچار اشتباهاتی چند شده است، به عنوان نمونه در آنجا می‌نویسد</w:t>
      </w:r>
      <w:r w:rsidR="00156AEF" w:rsidRPr="00187002">
        <w:rPr>
          <w:rStyle w:val="Char3"/>
          <w:rFonts w:hint="cs"/>
          <w:rtl/>
        </w:rPr>
        <w:t>:</w:t>
      </w:r>
    </w:p>
    <w:p w:rsidR="004F5049" w:rsidRPr="00187002" w:rsidRDefault="002434D0" w:rsidP="002434D0">
      <w:pPr>
        <w:ind w:firstLine="284"/>
        <w:jc w:val="both"/>
        <w:rPr>
          <w:rStyle w:val="Char3"/>
          <w:rtl/>
        </w:rPr>
      </w:pPr>
      <w:r w:rsidRPr="00187002">
        <w:rPr>
          <w:rStyle w:val="Char3"/>
          <w:rFonts w:hint="cs"/>
          <w:rtl/>
        </w:rPr>
        <w:t>«اما نسخ آیات قرآنی به وسیل</w:t>
      </w:r>
      <w:r w:rsidR="00187002" w:rsidRPr="00187002">
        <w:rPr>
          <w:rStyle w:val="Char3"/>
          <w:rFonts w:hint="cs"/>
          <w:rtl/>
        </w:rPr>
        <w:t>ۀ</w:t>
      </w:r>
      <w:r w:rsidRPr="00187002">
        <w:rPr>
          <w:rStyle w:val="Char3"/>
          <w:rFonts w:hint="cs"/>
          <w:rtl/>
        </w:rPr>
        <w:t xml:space="preserve"> آیات دیگر، مورد قبول غزالی نیست»!</w:t>
      </w:r>
      <w:r w:rsidR="004F5049" w:rsidRPr="00FB3928">
        <w:rPr>
          <w:rStyle w:val="Char3"/>
          <w:vertAlign w:val="superscript"/>
          <w:rtl/>
        </w:rPr>
        <w:footnoteReference w:id="243"/>
      </w:r>
    </w:p>
    <w:p w:rsidR="002434D0" w:rsidRPr="00187002" w:rsidRDefault="002434D0" w:rsidP="002434D0">
      <w:pPr>
        <w:ind w:firstLine="284"/>
        <w:jc w:val="both"/>
        <w:rPr>
          <w:rStyle w:val="Char3"/>
          <w:rtl/>
        </w:rPr>
      </w:pPr>
      <w:r w:rsidRPr="00187002">
        <w:rPr>
          <w:rStyle w:val="Char3"/>
          <w:rFonts w:hint="cs"/>
          <w:rtl/>
        </w:rPr>
        <w:t>این گزارش صد در صد خطاست و با آنچه غزالی در کتاب</w:t>
      </w:r>
      <w:r w:rsidR="00156AEF" w:rsidRPr="00187002">
        <w:rPr>
          <w:rStyle w:val="Char3"/>
          <w:rFonts w:hint="cs"/>
          <w:rtl/>
        </w:rPr>
        <w:t>:</w:t>
      </w:r>
      <w:r w:rsidRPr="00187002">
        <w:rPr>
          <w:rStyle w:val="Char3"/>
          <w:rFonts w:hint="cs"/>
          <w:rtl/>
        </w:rPr>
        <w:t xml:space="preserve"> </w:t>
      </w:r>
      <w:r w:rsidRPr="00D7213D">
        <w:rPr>
          <w:rStyle w:val="Char0"/>
          <w:rFonts w:hint="cs"/>
          <w:rtl/>
        </w:rPr>
        <w:t>«المستصفی منْ علمِ الأصول»</w:t>
      </w:r>
      <w:r w:rsidRPr="00187002">
        <w:rPr>
          <w:rStyle w:val="Char3"/>
          <w:rFonts w:hint="cs"/>
          <w:rtl/>
        </w:rPr>
        <w:t xml:space="preserve"> آورده به هیچ وجه نمی‌سازد. علاوه بر این، با سخنان خود لائوست در جای دیگر از کتابش هم موافقت ندارد! زیرا هانری لائوست از قول غزالی گزارش می‌کند که وی در شرایط «اجتهاد» گفته است</w:t>
      </w:r>
      <w:r w:rsidR="00156AEF" w:rsidRPr="00187002">
        <w:rPr>
          <w:rStyle w:val="Char3"/>
          <w:rFonts w:hint="cs"/>
          <w:rtl/>
        </w:rPr>
        <w:t>:</w:t>
      </w:r>
    </w:p>
    <w:p w:rsidR="004F5049" w:rsidRPr="00187002" w:rsidRDefault="002434D0" w:rsidP="00930D05">
      <w:pPr>
        <w:ind w:firstLine="284"/>
        <w:jc w:val="both"/>
        <w:rPr>
          <w:rStyle w:val="Char3"/>
          <w:rtl/>
        </w:rPr>
      </w:pPr>
      <w:r w:rsidRPr="00187002">
        <w:rPr>
          <w:rStyle w:val="Char3"/>
          <w:rFonts w:hint="cs"/>
          <w:rtl/>
        </w:rPr>
        <w:t xml:space="preserve">«شناخت ناسخ و منسوخ نیز ضروری است ولی نه همگی آن، بلکه در مورد </w:t>
      </w:r>
      <w:r w:rsidR="00EE1DC1" w:rsidRPr="00187002">
        <w:rPr>
          <w:rStyle w:val="Char3"/>
          <w:rFonts w:hint="cs"/>
          <w:rtl/>
        </w:rPr>
        <w:t>آیات و احادیثِ موردنظر»!</w:t>
      </w:r>
      <w:r w:rsidR="004F5049" w:rsidRPr="00FB3928">
        <w:rPr>
          <w:rStyle w:val="Char3"/>
          <w:vertAlign w:val="superscript"/>
          <w:rtl/>
        </w:rPr>
        <w:footnoteReference w:id="244"/>
      </w:r>
      <w:r w:rsidR="00930D05" w:rsidRPr="00187002">
        <w:rPr>
          <w:rStyle w:val="Char3"/>
          <w:rFonts w:hint="cs"/>
          <w:rtl/>
        </w:rPr>
        <w:t>.</w:t>
      </w:r>
    </w:p>
    <w:p w:rsidR="00245D99" w:rsidRPr="00187002" w:rsidRDefault="00245D99" w:rsidP="00245D99">
      <w:pPr>
        <w:ind w:firstLine="284"/>
        <w:jc w:val="both"/>
        <w:rPr>
          <w:rStyle w:val="Char3"/>
          <w:rtl/>
        </w:rPr>
      </w:pPr>
      <w:r w:rsidRPr="00187002">
        <w:rPr>
          <w:rStyle w:val="Char3"/>
          <w:rFonts w:hint="cs"/>
          <w:rtl/>
        </w:rPr>
        <w:t>و روشن است که اگر آیات یکدیگر را نسخ نمی‌کردند، شناخت ناسخ و منسوخ از میان</w:t>
      </w:r>
      <w:r w:rsidR="00B16643" w:rsidRPr="00187002">
        <w:rPr>
          <w:rStyle w:val="Char3"/>
          <w:rFonts w:hint="cs"/>
          <w:rtl/>
        </w:rPr>
        <w:t xml:space="preserve"> آن‌ها </w:t>
      </w:r>
      <w:r w:rsidRPr="00187002">
        <w:rPr>
          <w:rStyle w:val="Char3"/>
          <w:rFonts w:hint="cs"/>
          <w:rtl/>
        </w:rPr>
        <w:t>معنی نداشت. البته لائوست در پاورقی کتاب خود از کتاب «المستصفی» اثر غزالی یاد کرده ولی با مراجعه به کتاب مزبور معلوم می‌شود که هانری لائوست دچار اشتباه شده و غزالی، نسخ آیه‌ای را به وسیل</w:t>
      </w:r>
      <w:r w:rsidR="00187002" w:rsidRPr="00187002">
        <w:rPr>
          <w:rStyle w:val="Char3"/>
          <w:rFonts w:hint="cs"/>
          <w:rtl/>
        </w:rPr>
        <w:t>ۀ</w:t>
      </w:r>
      <w:r w:rsidRPr="00187002">
        <w:rPr>
          <w:rStyle w:val="Char3"/>
          <w:rFonts w:hint="cs"/>
          <w:rtl/>
        </w:rPr>
        <w:t xml:space="preserve"> آی</w:t>
      </w:r>
      <w:r w:rsidR="00187002" w:rsidRPr="00187002">
        <w:rPr>
          <w:rStyle w:val="Char3"/>
          <w:rFonts w:hint="cs"/>
          <w:rtl/>
        </w:rPr>
        <w:t>ۀ</w:t>
      </w:r>
      <w:r w:rsidRPr="00187002">
        <w:rPr>
          <w:rStyle w:val="Char3"/>
          <w:rFonts w:hint="cs"/>
          <w:rtl/>
        </w:rPr>
        <w:t xml:space="preserve"> دیگر پذیرفته است</w:t>
      </w:r>
      <w:r w:rsidR="00DC2DD7" w:rsidRPr="00187002">
        <w:rPr>
          <w:rStyle w:val="Char3"/>
          <w:rFonts w:hint="cs"/>
          <w:rtl/>
        </w:rPr>
        <w:t>،</w:t>
      </w:r>
      <w:r w:rsidRPr="00187002">
        <w:rPr>
          <w:rStyle w:val="Char3"/>
          <w:rFonts w:hint="cs"/>
          <w:rtl/>
        </w:rPr>
        <w:t xml:space="preserve"> چنانکه می‌نویسد</w:t>
      </w:r>
      <w:r w:rsidR="00156AEF" w:rsidRPr="00187002">
        <w:rPr>
          <w:rStyle w:val="Char3"/>
          <w:rFonts w:hint="cs"/>
          <w:rtl/>
        </w:rPr>
        <w:t>:</w:t>
      </w:r>
    </w:p>
    <w:p w:rsidR="004F5049" w:rsidRPr="00187002" w:rsidRDefault="00245D99" w:rsidP="002E226D">
      <w:pPr>
        <w:ind w:firstLine="284"/>
        <w:jc w:val="both"/>
        <w:rPr>
          <w:rStyle w:val="Char3"/>
          <w:rtl/>
        </w:rPr>
      </w:pPr>
      <w:r w:rsidRPr="002E226D">
        <w:rPr>
          <w:rStyle w:val="Char2"/>
          <w:rFonts w:hint="cs"/>
          <w:rtl/>
        </w:rPr>
        <w:t>«</w:t>
      </w:r>
      <w:r w:rsidRPr="002E226D">
        <w:rPr>
          <w:rStyle w:val="Char2"/>
          <w:rtl/>
        </w:rPr>
        <w:t xml:space="preserve">لأنّهُ </w:t>
      </w:r>
      <w:r w:rsidR="002E226D">
        <w:rPr>
          <w:rStyle w:val="Char2"/>
          <w:rFonts w:hint="cs"/>
          <w:rtl/>
        </w:rPr>
        <w:t>-</w:t>
      </w:r>
      <w:r w:rsidRPr="002E226D">
        <w:rPr>
          <w:rStyle w:val="Char2"/>
          <w:rtl/>
        </w:rPr>
        <w:t xml:space="preserve"> صلی الله علیه وسلّم </w:t>
      </w:r>
      <w:r w:rsidR="002E226D">
        <w:rPr>
          <w:rStyle w:val="Char2"/>
          <w:rFonts w:hint="cs"/>
          <w:rtl/>
        </w:rPr>
        <w:t>-</w:t>
      </w:r>
      <w:r w:rsidRPr="002E226D">
        <w:rPr>
          <w:rStyle w:val="Char2"/>
          <w:rtl/>
        </w:rPr>
        <w:t xml:space="preserve"> بیّنَ أنَّ آیةَ المیراثِ نسختْ آیةَ الوصیّة وَلمْ ینسخها هوَ بنفسه</w:t>
      </w:r>
      <w:r w:rsidRPr="002E226D">
        <w:rPr>
          <w:rStyle w:val="Char2"/>
          <w:rFonts w:hint="cs"/>
          <w:rtl/>
        </w:rPr>
        <w:t>»</w:t>
      </w:r>
      <w:r w:rsidR="004F5049" w:rsidRPr="00FB3928">
        <w:rPr>
          <w:rStyle w:val="Char3"/>
          <w:vertAlign w:val="superscript"/>
          <w:rtl/>
        </w:rPr>
        <w:footnoteReference w:id="245"/>
      </w:r>
      <w:r w:rsidR="00221096">
        <w:rPr>
          <w:rFonts w:cs="B Badr" w:hint="cs"/>
          <w:b/>
          <w:bCs/>
          <w:sz w:val="28"/>
          <w:szCs w:val="32"/>
          <w:rtl/>
          <w:lang w:bidi="fa-IR"/>
        </w:rPr>
        <w:t>.</w:t>
      </w:r>
    </w:p>
    <w:p w:rsidR="004F5049" w:rsidRPr="00144995" w:rsidRDefault="00EB0BBB" w:rsidP="008C7D84">
      <w:pPr>
        <w:ind w:firstLine="284"/>
        <w:jc w:val="both"/>
        <w:rPr>
          <w:rStyle w:val="Chara"/>
          <w:rtl/>
        </w:rPr>
      </w:pPr>
      <w:r w:rsidRPr="00187002">
        <w:rPr>
          <w:rStyle w:val="Char3"/>
          <w:rFonts w:hint="cs"/>
          <w:rtl/>
        </w:rPr>
        <w:t>یعنی</w:t>
      </w:r>
      <w:r w:rsidR="00156AEF" w:rsidRPr="00187002">
        <w:rPr>
          <w:rStyle w:val="Char3"/>
          <w:rFonts w:hint="cs"/>
          <w:rtl/>
        </w:rPr>
        <w:t>:</w:t>
      </w:r>
      <w:r w:rsidRPr="00187002">
        <w:rPr>
          <w:rStyle w:val="Char3"/>
          <w:rFonts w:hint="cs"/>
          <w:rtl/>
        </w:rPr>
        <w:t xml:space="preserve"> «پیامبر</w:t>
      </w:r>
      <w:r w:rsidR="00221096" w:rsidRPr="00187002">
        <w:rPr>
          <w:rStyle w:val="Char3"/>
          <w:rFonts w:hint="cs"/>
          <w:rtl/>
        </w:rPr>
        <w:t xml:space="preserve"> </w:t>
      </w:r>
      <w:r w:rsidR="00FB3928" w:rsidRPr="00FB3928">
        <w:rPr>
          <w:rStyle w:val="Char3"/>
          <w:rFonts w:cs="CTraditional Arabic" w:hint="cs"/>
          <w:rtl/>
        </w:rPr>
        <w:t>ج</w:t>
      </w:r>
      <w:r w:rsidRPr="00187002">
        <w:rPr>
          <w:rStyle w:val="Char3"/>
          <w:rFonts w:hint="cs"/>
          <w:rtl/>
        </w:rPr>
        <w:t xml:space="preserve"> بیان کرد که آی</w:t>
      </w:r>
      <w:r w:rsidR="00187002" w:rsidRPr="00187002">
        <w:rPr>
          <w:rStyle w:val="Char3"/>
          <w:rFonts w:hint="cs"/>
          <w:rtl/>
        </w:rPr>
        <w:t>ۀ</w:t>
      </w:r>
      <w:r w:rsidRPr="00187002">
        <w:rPr>
          <w:rStyle w:val="Char3"/>
          <w:rFonts w:hint="cs"/>
          <w:rtl/>
        </w:rPr>
        <w:t xml:space="preserve"> میراث</w:t>
      </w:r>
      <w:r w:rsidR="008C7D84" w:rsidRPr="00187002">
        <w:rPr>
          <w:rStyle w:val="Char3"/>
          <w:rFonts w:hint="cs"/>
          <w:rtl/>
        </w:rPr>
        <w:t xml:space="preserve"> </w:t>
      </w:r>
      <w:r w:rsidR="008C7D84">
        <w:rPr>
          <w:rFonts w:ascii="Traditional Arabic" w:hAnsi="Traditional Arabic"/>
          <w:sz w:val="24"/>
          <w:szCs w:val="28"/>
          <w:rtl/>
          <w:lang w:bidi="fa-IR"/>
        </w:rPr>
        <w:t>﴿</w:t>
      </w:r>
      <w:r w:rsidR="008C7D84" w:rsidRPr="00144995">
        <w:rPr>
          <w:rStyle w:val="Chara"/>
          <w:rFonts w:hint="cs"/>
          <w:rtl/>
        </w:rPr>
        <w:t>يُوصِيكُمُ</w:t>
      </w:r>
      <w:r w:rsidR="008C7D84" w:rsidRPr="00144995">
        <w:rPr>
          <w:rStyle w:val="Chara"/>
          <w:rtl/>
        </w:rPr>
        <w:t xml:space="preserve"> </w:t>
      </w:r>
      <w:r w:rsidR="008C7D84" w:rsidRPr="00144995">
        <w:rPr>
          <w:rStyle w:val="Chara"/>
          <w:rFonts w:hint="cs"/>
          <w:rtl/>
        </w:rPr>
        <w:t>ٱللَّهُ</w:t>
      </w:r>
      <w:r w:rsidR="008C7D84" w:rsidRPr="00144995">
        <w:rPr>
          <w:rStyle w:val="Chara"/>
          <w:rtl/>
        </w:rPr>
        <w:t xml:space="preserve"> فِيٓ أَوۡلَٰدِكُمۡۖ</w:t>
      </w:r>
      <w:r w:rsidR="008C7D84">
        <w:rPr>
          <w:rFonts w:ascii="Traditional Arabic" w:hAnsi="Traditional Arabic" w:hint="cs"/>
          <w:sz w:val="24"/>
          <w:szCs w:val="28"/>
          <w:rtl/>
          <w:lang w:bidi="fa-IR"/>
        </w:rPr>
        <w:t>...</w:t>
      </w:r>
      <w:r w:rsidR="008C7D84">
        <w:rPr>
          <w:rFonts w:ascii="Traditional Arabic" w:hAnsi="Traditional Arabic"/>
          <w:sz w:val="24"/>
          <w:szCs w:val="28"/>
          <w:rtl/>
          <w:lang w:bidi="fa-IR"/>
        </w:rPr>
        <w:t>﴾</w:t>
      </w:r>
      <w:r w:rsidRPr="00187002">
        <w:rPr>
          <w:rStyle w:val="Char3"/>
          <w:rFonts w:hint="cs"/>
          <w:rtl/>
        </w:rPr>
        <w:t xml:space="preserve"> آی</w:t>
      </w:r>
      <w:r w:rsidR="00187002" w:rsidRPr="00187002">
        <w:rPr>
          <w:rStyle w:val="Char3"/>
          <w:rFonts w:hint="cs"/>
          <w:rtl/>
        </w:rPr>
        <w:t>ۀ</w:t>
      </w:r>
      <w:r w:rsidRPr="00187002">
        <w:rPr>
          <w:rStyle w:val="Char3"/>
          <w:rFonts w:hint="cs"/>
          <w:rtl/>
        </w:rPr>
        <w:t xml:space="preserve"> وصیّت</w:t>
      </w:r>
      <w:r w:rsidR="008C7D84" w:rsidRPr="00187002">
        <w:rPr>
          <w:rStyle w:val="Char3"/>
          <w:rFonts w:hint="cs"/>
          <w:rtl/>
        </w:rPr>
        <w:t xml:space="preserve"> </w:t>
      </w:r>
      <w:r w:rsidR="008C7D84">
        <w:rPr>
          <w:rFonts w:ascii="Traditional Arabic" w:hAnsi="Traditional Arabic"/>
          <w:sz w:val="24"/>
          <w:szCs w:val="28"/>
          <w:rtl/>
          <w:lang w:bidi="fa-IR"/>
        </w:rPr>
        <w:t>﴿</w:t>
      </w:r>
      <w:r w:rsidR="008C7D84" w:rsidRPr="00144995">
        <w:rPr>
          <w:rStyle w:val="Chara"/>
          <w:rFonts w:hint="cs"/>
          <w:rtl/>
        </w:rPr>
        <w:t>كُتِبَ</w:t>
      </w:r>
      <w:r w:rsidR="008C7D84" w:rsidRPr="00144995">
        <w:rPr>
          <w:rStyle w:val="Chara"/>
          <w:rtl/>
        </w:rPr>
        <w:t xml:space="preserve"> عَلَيۡكُمۡ إِذَا حَضَرَ أَحَدَكُمُ </w:t>
      </w:r>
      <w:r w:rsidR="008C7D84" w:rsidRPr="00144995">
        <w:rPr>
          <w:rStyle w:val="Chara"/>
          <w:rFonts w:hint="cs"/>
          <w:rtl/>
        </w:rPr>
        <w:t>ٱلۡمَوۡتُ</w:t>
      </w:r>
      <w:r w:rsidR="008C7D84">
        <w:rPr>
          <w:rFonts w:ascii="Traditional Arabic" w:hAnsi="Traditional Arabic" w:hint="cs"/>
          <w:sz w:val="24"/>
          <w:szCs w:val="28"/>
          <w:rtl/>
          <w:lang w:bidi="fa-IR"/>
        </w:rPr>
        <w:t>...</w:t>
      </w:r>
      <w:r w:rsidR="008C7D84">
        <w:rPr>
          <w:rFonts w:ascii="Traditional Arabic" w:hAnsi="Traditional Arabic"/>
          <w:sz w:val="24"/>
          <w:szCs w:val="28"/>
          <w:rtl/>
          <w:lang w:bidi="fa-IR"/>
        </w:rPr>
        <w:t>﴾</w:t>
      </w:r>
      <w:r w:rsidR="00624282" w:rsidRPr="00187002">
        <w:rPr>
          <w:rStyle w:val="Char3"/>
          <w:rFonts w:hint="cs"/>
          <w:rtl/>
        </w:rPr>
        <w:t xml:space="preserve"> را نسخ نموده است</w:t>
      </w:r>
      <w:r w:rsidR="00221096" w:rsidRPr="00187002">
        <w:rPr>
          <w:rStyle w:val="Char3"/>
          <w:rFonts w:hint="cs"/>
          <w:rtl/>
        </w:rPr>
        <w:t>،</w:t>
      </w:r>
      <w:r w:rsidR="00624282" w:rsidRPr="00187002">
        <w:rPr>
          <w:rStyle w:val="Char3"/>
          <w:rFonts w:hint="cs"/>
          <w:rtl/>
        </w:rPr>
        <w:t xml:space="preserve"> و خود از جانب خویش آن را نسخ نکرد»</w:t>
      </w:r>
      <w:r w:rsidR="004F5049" w:rsidRPr="00FB3928">
        <w:rPr>
          <w:rStyle w:val="Char3"/>
          <w:vertAlign w:val="superscript"/>
          <w:rtl/>
        </w:rPr>
        <w:footnoteReference w:id="246"/>
      </w:r>
      <w:r w:rsidR="00221096" w:rsidRPr="00187002">
        <w:rPr>
          <w:rStyle w:val="Char3"/>
          <w:rFonts w:hint="cs"/>
          <w:rtl/>
        </w:rPr>
        <w:t>.</w:t>
      </w:r>
    </w:p>
    <w:p w:rsidR="00624282" w:rsidRPr="00187002" w:rsidRDefault="00624282" w:rsidP="002342AC">
      <w:pPr>
        <w:numPr>
          <w:ilvl w:val="0"/>
          <w:numId w:val="36"/>
        </w:numPr>
        <w:ind w:left="641" w:hanging="357"/>
        <w:jc w:val="both"/>
        <w:rPr>
          <w:rStyle w:val="Char3"/>
          <w:rtl/>
        </w:rPr>
      </w:pPr>
      <w:r w:rsidRPr="00187002">
        <w:rPr>
          <w:rStyle w:val="Char3"/>
          <w:rFonts w:hint="cs"/>
          <w:rtl/>
        </w:rPr>
        <w:t>لائوست گاهی دربار</w:t>
      </w:r>
      <w:r w:rsidR="00187002" w:rsidRPr="00187002">
        <w:rPr>
          <w:rStyle w:val="Char3"/>
          <w:rFonts w:hint="cs"/>
          <w:rtl/>
        </w:rPr>
        <w:t>ۀ</w:t>
      </w:r>
      <w:r w:rsidRPr="00187002">
        <w:rPr>
          <w:rStyle w:val="Char3"/>
          <w:rFonts w:hint="cs"/>
          <w:rtl/>
        </w:rPr>
        <w:t xml:space="preserve"> ابوحامد غزالی نیز دچار تندروی می‌شود و چون روحِ سخن وی را درنمی‌یابد، غزالی را به داشتن رأی ناصوابی متّهم می‌سازد! مثلاً در کتاب «سیاست غزالی» می‌نویسد</w:t>
      </w:r>
      <w:r w:rsidR="00156AEF" w:rsidRPr="00187002">
        <w:rPr>
          <w:rStyle w:val="Char3"/>
          <w:rFonts w:hint="cs"/>
          <w:rtl/>
        </w:rPr>
        <w:t>:</w:t>
      </w:r>
    </w:p>
    <w:p w:rsidR="004F5049" w:rsidRPr="00187002" w:rsidRDefault="00624282" w:rsidP="001867E5">
      <w:pPr>
        <w:ind w:firstLine="284"/>
        <w:jc w:val="both"/>
        <w:rPr>
          <w:rStyle w:val="Char3"/>
          <w:rtl/>
        </w:rPr>
      </w:pPr>
      <w:r w:rsidRPr="00187002">
        <w:rPr>
          <w:rStyle w:val="Char3"/>
          <w:rFonts w:hint="cs"/>
          <w:rtl/>
        </w:rPr>
        <w:t>«فتوای سیاسیِ دیگر مربوط به مسأل</w:t>
      </w:r>
      <w:r w:rsidR="00187002" w:rsidRPr="00187002">
        <w:rPr>
          <w:rStyle w:val="Char3"/>
          <w:rFonts w:hint="cs"/>
          <w:rtl/>
        </w:rPr>
        <w:t>ۀ</w:t>
      </w:r>
      <w:r w:rsidRPr="00187002">
        <w:rPr>
          <w:rStyle w:val="Char3"/>
          <w:rFonts w:hint="cs"/>
          <w:rtl/>
        </w:rPr>
        <w:t xml:space="preserve"> لعن علنی </w:t>
      </w:r>
      <w:r w:rsidR="000E0BEE" w:rsidRPr="00187002">
        <w:rPr>
          <w:rStyle w:val="Char3"/>
          <w:rFonts w:hint="cs"/>
          <w:rtl/>
        </w:rPr>
        <w:t>یزیدبن معاویه است که به نظر شیعه، مسئول فاجع</w:t>
      </w:r>
      <w:r w:rsidR="00187002" w:rsidRPr="00187002">
        <w:rPr>
          <w:rStyle w:val="Char3"/>
          <w:rFonts w:hint="cs"/>
          <w:rtl/>
        </w:rPr>
        <w:t>ۀ</w:t>
      </w:r>
      <w:r w:rsidR="000E0BEE" w:rsidRPr="00187002">
        <w:rPr>
          <w:rStyle w:val="Char3"/>
          <w:rFonts w:hint="cs"/>
          <w:rtl/>
        </w:rPr>
        <w:t xml:space="preserve"> کربلاست و کین</w:t>
      </w:r>
      <w:r w:rsidR="00187002" w:rsidRPr="00187002">
        <w:rPr>
          <w:rStyle w:val="Char3"/>
          <w:rFonts w:hint="cs"/>
          <w:rtl/>
        </w:rPr>
        <w:t>ۀ</w:t>
      </w:r>
      <w:r w:rsidR="000E0BEE" w:rsidRPr="00187002">
        <w:rPr>
          <w:rStyle w:val="Char3"/>
          <w:rFonts w:hint="cs"/>
          <w:rtl/>
        </w:rPr>
        <w:t xml:space="preserve"> شدیدی نسبت به خاندان نبوّت در دل داشته است. در احیاء غزالی بی‌آنکه نام یزید را بیاورد، مسأل</w:t>
      </w:r>
      <w:r w:rsidR="00187002" w:rsidRPr="00187002">
        <w:rPr>
          <w:rStyle w:val="Char3"/>
          <w:rFonts w:hint="cs"/>
          <w:rtl/>
        </w:rPr>
        <w:t>ۀ</w:t>
      </w:r>
      <w:r w:rsidR="000E0BEE" w:rsidRPr="00187002">
        <w:rPr>
          <w:rStyle w:val="Char3"/>
          <w:rFonts w:hint="cs"/>
          <w:rtl/>
        </w:rPr>
        <w:t xml:space="preserve"> لعن علنی او را مورد بررسی قرار می‌دهد و به این نتیجه می‌رسد که نه تنها لعن یک مسلمان جایز نیست بلکه مجاز و ارجح آن است که از خداوند، بخشایش او خواسته شود»!</w:t>
      </w:r>
      <w:r w:rsidR="004F5049" w:rsidRPr="00FB3928">
        <w:rPr>
          <w:rStyle w:val="Char3"/>
          <w:vertAlign w:val="superscript"/>
          <w:rtl/>
        </w:rPr>
        <w:footnoteReference w:id="247"/>
      </w:r>
      <w:r w:rsidR="005078D5" w:rsidRPr="00187002">
        <w:rPr>
          <w:rStyle w:val="Char3"/>
          <w:rFonts w:hint="cs"/>
          <w:rtl/>
        </w:rPr>
        <w:t>.</w:t>
      </w:r>
    </w:p>
    <w:p w:rsidR="000E0BEE" w:rsidRPr="00187002" w:rsidRDefault="000E0BEE" w:rsidP="00D7213D">
      <w:pPr>
        <w:ind w:firstLine="284"/>
        <w:jc w:val="both"/>
        <w:rPr>
          <w:rStyle w:val="Char3"/>
          <w:rtl/>
        </w:rPr>
      </w:pPr>
      <w:r w:rsidRPr="00187002">
        <w:rPr>
          <w:rStyle w:val="Char3"/>
          <w:rFonts w:hint="cs"/>
          <w:rtl/>
        </w:rPr>
        <w:t xml:space="preserve">هرکس عبارات لائوست را بخواند گمان می‌کند که غزالی بهتر دانسته که </w:t>
      </w:r>
      <w:r w:rsidR="00B0044A" w:rsidRPr="00187002">
        <w:rPr>
          <w:rStyle w:val="Char3"/>
          <w:rFonts w:hint="cs"/>
          <w:rtl/>
        </w:rPr>
        <w:t>مسلمانان بجای نفرین بر یزید، دربار</w:t>
      </w:r>
      <w:r w:rsidR="00187002" w:rsidRPr="00187002">
        <w:rPr>
          <w:rStyle w:val="Char3"/>
          <w:rFonts w:hint="cs"/>
          <w:rtl/>
        </w:rPr>
        <w:t>ۀ</w:t>
      </w:r>
      <w:r w:rsidR="00B0044A" w:rsidRPr="00187002">
        <w:rPr>
          <w:rStyle w:val="Char3"/>
          <w:rFonts w:hint="cs"/>
          <w:rtl/>
        </w:rPr>
        <w:t xml:space="preserve"> او از خداوند آمرزش بخواهند! ولی آنچه لائوست آورده با سخنی که غزالی در کتاب </w:t>
      </w:r>
      <w:r w:rsidR="00B0044A" w:rsidRPr="00D7213D">
        <w:rPr>
          <w:rStyle w:val="Char0"/>
          <w:rFonts w:hint="cs"/>
          <w:rtl/>
        </w:rPr>
        <w:t>«إحیاءُ علومِ الدین»</w:t>
      </w:r>
      <w:r w:rsidR="00B0044A" w:rsidRPr="00187002">
        <w:rPr>
          <w:rStyle w:val="Char3"/>
          <w:rFonts w:hint="cs"/>
          <w:rtl/>
        </w:rPr>
        <w:t xml:space="preserve"> نگاشته است، تفاوت دارد و چنین نتیجه‌ای از گفتار غزالی بدست نمی‌آید. غزالی در احیاء می‌نویسد</w:t>
      </w:r>
      <w:r w:rsidR="00156AEF" w:rsidRPr="00187002">
        <w:rPr>
          <w:rStyle w:val="Char3"/>
          <w:rFonts w:hint="cs"/>
          <w:rtl/>
        </w:rPr>
        <w:t>:</w:t>
      </w:r>
    </w:p>
    <w:p w:rsidR="00EE1DC1" w:rsidRPr="00187002" w:rsidRDefault="001529E7" w:rsidP="002E226D">
      <w:pPr>
        <w:ind w:firstLine="284"/>
        <w:jc w:val="both"/>
        <w:rPr>
          <w:rStyle w:val="Char3"/>
          <w:rtl/>
        </w:rPr>
      </w:pPr>
      <w:r w:rsidRPr="00D7213D">
        <w:rPr>
          <w:rStyle w:val="Char0"/>
          <w:rFonts w:hint="cs"/>
          <w:rtl/>
        </w:rPr>
        <w:t>«</w:t>
      </w:r>
      <w:r w:rsidRPr="00D7213D">
        <w:rPr>
          <w:rStyle w:val="Char0"/>
          <w:rtl/>
        </w:rPr>
        <w:t>فإنْ قیلَ</w:t>
      </w:r>
      <w:r w:rsidR="00664924" w:rsidRPr="00D7213D">
        <w:rPr>
          <w:rStyle w:val="Char0"/>
          <w:rtl/>
        </w:rPr>
        <w:t>:</w:t>
      </w:r>
      <w:r w:rsidRPr="00D7213D">
        <w:rPr>
          <w:rStyle w:val="Char0"/>
          <w:rtl/>
        </w:rPr>
        <w:t xml:space="preserve"> فهلْ یجوزُ أنْ یقالَ</w:t>
      </w:r>
      <w:r w:rsidR="00156AEF" w:rsidRPr="00D7213D">
        <w:rPr>
          <w:rStyle w:val="Char0"/>
          <w:rtl/>
        </w:rPr>
        <w:t>:</w:t>
      </w:r>
      <w:r w:rsidRPr="00D7213D">
        <w:rPr>
          <w:rStyle w:val="Char0"/>
          <w:rtl/>
        </w:rPr>
        <w:t xml:space="preserve"> قاتلُ الحسینِ لعنهُ اللهُ أوِ الآمرُ بقتلهِ لعنهُ الله؟ قلنا</w:t>
      </w:r>
      <w:r w:rsidR="00156AEF" w:rsidRPr="00D7213D">
        <w:rPr>
          <w:rStyle w:val="Char0"/>
          <w:rtl/>
        </w:rPr>
        <w:t>:</w:t>
      </w:r>
      <w:r w:rsidRPr="00D7213D">
        <w:rPr>
          <w:rStyle w:val="Char0"/>
          <w:rtl/>
        </w:rPr>
        <w:t xml:space="preserve"> الصّوابُ أنْ یقالَ</w:t>
      </w:r>
      <w:r w:rsidR="002E4293" w:rsidRPr="00D7213D">
        <w:rPr>
          <w:rStyle w:val="Char0"/>
          <w:rFonts w:hint="cs"/>
          <w:rtl/>
        </w:rPr>
        <w:t>:</w:t>
      </w:r>
      <w:r w:rsidRPr="00D7213D">
        <w:rPr>
          <w:rStyle w:val="Char0"/>
          <w:rtl/>
        </w:rPr>
        <w:t xml:space="preserve"> قاتلُ الحسینِ إنْ ماتَ قبلَ التّوبةِ لعنهُ اللهُ لأنّهُ یحتملُ أنْ یموتَ بعدَ التّوبةِ فإِنَّ وحشیّاً قاتلَ حمزةَ عمِّ رسول</w:t>
      </w:r>
      <w:r w:rsidR="002E226D" w:rsidRPr="00D7213D">
        <w:rPr>
          <w:rStyle w:val="Char0"/>
          <w:rFonts w:hint="cs"/>
          <w:rtl/>
        </w:rPr>
        <w:t xml:space="preserve"> </w:t>
      </w:r>
      <w:r w:rsidRPr="00D7213D">
        <w:rPr>
          <w:rStyle w:val="Char0"/>
          <w:rtl/>
        </w:rPr>
        <w:t>الله</w:t>
      </w:r>
      <w:r w:rsidR="00D7213D">
        <w:rPr>
          <w:rStyle w:val="Char0"/>
          <w:rFonts w:hint="cs"/>
          <w:rtl/>
        </w:rPr>
        <w:t xml:space="preserve"> </w:t>
      </w:r>
      <w:r w:rsidR="00FB3928" w:rsidRPr="00FB3928">
        <w:rPr>
          <w:rStyle w:val="Char2"/>
          <w:rFonts w:cs="CTraditional Arabic"/>
          <w:rtl/>
        </w:rPr>
        <w:t>ج</w:t>
      </w:r>
      <w:r w:rsidRPr="00D7213D">
        <w:rPr>
          <w:rStyle w:val="Char0"/>
          <w:rtl/>
        </w:rPr>
        <w:t xml:space="preserve"> قتلهُ وَهوَ </w:t>
      </w:r>
      <w:r w:rsidR="00045E37" w:rsidRPr="00D7213D">
        <w:rPr>
          <w:rStyle w:val="Char0"/>
          <w:rtl/>
        </w:rPr>
        <w:t>ك</w:t>
      </w:r>
      <w:r w:rsidRPr="00D7213D">
        <w:rPr>
          <w:rStyle w:val="Char0"/>
          <w:rtl/>
        </w:rPr>
        <w:t>افرٌ ثمَّ تابَ عنِ ال</w:t>
      </w:r>
      <w:r w:rsidR="00045E37" w:rsidRPr="00D7213D">
        <w:rPr>
          <w:rStyle w:val="Char0"/>
          <w:rtl/>
        </w:rPr>
        <w:t>ك</w:t>
      </w:r>
      <w:r w:rsidRPr="00D7213D">
        <w:rPr>
          <w:rStyle w:val="Char0"/>
          <w:rtl/>
        </w:rPr>
        <w:t>فرِ والقتلِ جمیعاً وَلا یجوزُ أنْ یلعنَ</w:t>
      </w:r>
      <w:r w:rsidRPr="00D7213D">
        <w:rPr>
          <w:rStyle w:val="Char0"/>
          <w:rFonts w:hint="cs"/>
          <w:rtl/>
        </w:rPr>
        <w:t>»</w:t>
      </w:r>
      <w:r w:rsidR="00EE1DC1" w:rsidRPr="00FB3928">
        <w:rPr>
          <w:rStyle w:val="Char3"/>
          <w:vertAlign w:val="superscript"/>
          <w:rtl/>
        </w:rPr>
        <w:footnoteReference w:id="248"/>
      </w:r>
      <w:r w:rsidR="00DF4692" w:rsidRPr="00BA6625">
        <w:rPr>
          <w:rFonts w:cs="B Badr" w:hint="cs"/>
          <w:b/>
          <w:bCs/>
          <w:sz w:val="28"/>
          <w:szCs w:val="32"/>
          <w:rtl/>
          <w:lang w:bidi="fa-IR"/>
        </w:rPr>
        <w:t>.</w:t>
      </w:r>
    </w:p>
    <w:p w:rsidR="001529E7" w:rsidRPr="00187002" w:rsidRDefault="001529E7" w:rsidP="001529E7">
      <w:pPr>
        <w:ind w:firstLine="284"/>
        <w:jc w:val="both"/>
        <w:rPr>
          <w:rStyle w:val="Char3"/>
          <w:rtl/>
        </w:rPr>
      </w:pPr>
      <w:r w:rsidRPr="00187002">
        <w:rPr>
          <w:rStyle w:val="Char3"/>
          <w:rFonts w:hint="cs"/>
          <w:rtl/>
        </w:rPr>
        <w:t>یعنی</w:t>
      </w:r>
      <w:r w:rsidR="00156AEF" w:rsidRPr="00187002">
        <w:rPr>
          <w:rStyle w:val="Char3"/>
          <w:rFonts w:hint="cs"/>
          <w:rtl/>
        </w:rPr>
        <w:t>:</w:t>
      </w:r>
      <w:r w:rsidRPr="00187002">
        <w:rPr>
          <w:rStyle w:val="Char3"/>
          <w:rFonts w:hint="cs"/>
          <w:rtl/>
        </w:rPr>
        <w:t xml:space="preserve"> «اگر گفته شود آیا جایز است که گویند</w:t>
      </w:r>
      <w:r w:rsidR="00156AEF" w:rsidRPr="00187002">
        <w:rPr>
          <w:rStyle w:val="Char3"/>
          <w:rFonts w:hint="cs"/>
          <w:rtl/>
        </w:rPr>
        <w:t>:</w:t>
      </w:r>
      <w:r w:rsidRPr="00187002">
        <w:rPr>
          <w:rStyle w:val="Char3"/>
          <w:rFonts w:hint="cs"/>
          <w:rtl/>
        </w:rPr>
        <w:t xml:space="preserve"> بر قاتل حسین</w:t>
      </w:r>
      <w:r w:rsidRPr="00187002">
        <w:rPr>
          <w:rStyle w:val="Char3"/>
          <w:rFonts w:hint="cs"/>
          <w:rtl/>
        </w:rPr>
        <w:sym w:font="AGA Arabesque" w:char="F075"/>
      </w:r>
      <w:r w:rsidRPr="00187002">
        <w:rPr>
          <w:rStyle w:val="Char3"/>
          <w:rFonts w:hint="cs"/>
          <w:rtl/>
        </w:rPr>
        <w:t xml:space="preserve"> یا کسی که فرمان قتلش را داده، لعنت خدا باد؟ گوییم</w:t>
      </w:r>
      <w:r w:rsidR="00156AEF" w:rsidRPr="00187002">
        <w:rPr>
          <w:rStyle w:val="Char3"/>
          <w:rFonts w:hint="cs"/>
          <w:rtl/>
        </w:rPr>
        <w:t>:</w:t>
      </w:r>
      <w:r w:rsidRPr="00187002">
        <w:rPr>
          <w:rStyle w:val="Char3"/>
          <w:rFonts w:hint="cs"/>
          <w:rtl/>
        </w:rPr>
        <w:t xml:space="preserve"> سخن درست آن است که بگویند</w:t>
      </w:r>
      <w:r w:rsidR="00156AEF" w:rsidRPr="00187002">
        <w:rPr>
          <w:rStyle w:val="Char3"/>
          <w:rFonts w:hint="cs"/>
          <w:rtl/>
        </w:rPr>
        <w:t>:</w:t>
      </w:r>
      <w:r w:rsidRPr="00187002">
        <w:rPr>
          <w:rStyle w:val="Char3"/>
          <w:rFonts w:hint="cs"/>
          <w:rtl/>
        </w:rPr>
        <w:t xml:space="preserve"> بر قاتل حسین اگر توبه نکرد</w:t>
      </w:r>
      <w:r w:rsidR="00EF5DC0" w:rsidRPr="00187002">
        <w:rPr>
          <w:rStyle w:val="Char3"/>
          <w:rFonts w:hint="cs"/>
          <w:rtl/>
        </w:rPr>
        <w:t>ه</w:t>
      </w:r>
      <w:r w:rsidRPr="00187002">
        <w:rPr>
          <w:rStyle w:val="Char3"/>
          <w:rFonts w:hint="cs"/>
          <w:rtl/>
        </w:rPr>
        <w:t xml:space="preserve"> باشد، لعنت خدا باد. زیرا که احتمال دارد وی از گناه خود توبه کرده و سپس مرده باشد چنانکه وحشی ـ قاتل حمزه عموی رسول خدا</w:t>
      </w:r>
      <w:r w:rsidR="00FC6203" w:rsidRPr="00187002">
        <w:rPr>
          <w:rStyle w:val="Char3"/>
          <w:rFonts w:hint="cs"/>
          <w:rtl/>
        </w:rPr>
        <w:t xml:space="preserve"> </w:t>
      </w:r>
      <w:r w:rsidR="00FB3928" w:rsidRPr="00FB3928">
        <w:rPr>
          <w:rStyle w:val="Char3"/>
          <w:rFonts w:cs="CTraditional Arabic" w:hint="cs"/>
          <w:rtl/>
        </w:rPr>
        <w:t>ج</w:t>
      </w:r>
      <w:r w:rsidRPr="00187002">
        <w:rPr>
          <w:rStyle w:val="Char3"/>
          <w:rFonts w:hint="cs"/>
          <w:rtl/>
        </w:rPr>
        <w:t xml:space="preserve"> ـ حمزه را هنگامی که خود کافر بود به قتل رساند سپس از گناهِ کفر و قتل توبه کرد و از این رو جایز نیست که مورد لعن قرار گیرد».</w:t>
      </w:r>
    </w:p>
    <w:p w:rsidR="001529E7" w:rsidRDefault="001529E7" w:rsidP="00D7213D">
      <w:pPr>
        <w:ind w:firstLine="284"/>
        <w:jc w:val="both"/>
        <w:rPr>
          <w:rStyle w:val="Char3"/>
          <w:rtl/>
        </w:rPr>
      </w:pPr>
      <w:r w:rsidRPr="00187002">
        <w:rPr>
          <w:rStyle w:val="Char3"/>
          <w:rFonts w:hint="cs"/>
          <w:rtl/>
        </w:rPr>
        <w:t>در اینجا غزالی به احتیاطی روی آورده که لزومی نداشته است زیرا کسی که فرمان کشتن حسین</w:t>
      </w:r>
      <w:r w:rsidR="00D7213D">
        <w:rPr>
          <w:rStyle w:val="Char3"/>
          <w:rFonts w:cs="CTraditional Arabic" w:hint="cs"/>
          <w:rtl/>
        </w:rPr>
        <w:t>÷</w:t>
      </w:r>
      <w:r w:rsidRPr="00187002">
        <w:rPr>
          <w:rStyle w:val="Char3"/>
          <w:rFonts w:hint="cs"/>
          <w:rtl/>
        </w:rPr>
        <w:t xml:space="preserve"> را صادر کرد و نیز کشند</w:t>
      </w:r>
      <w:r w:rsidR="00187002" w:rsidRPr="00187002">
        <w:rPr>
          <w:rStyle w:val="Char3"/>
          <w:rFonts w:hint="cs"/>
          <w:rtl/>
        </w:rPr>
        <w:t>ۀ</w:t>
      </w:r>
      <w:r w:rsidRPr="00187002">
        <w:rPr>
          <w:rStyle w:val="Char3"/>
          <w:rFonts w:hint="cs"/>
          <w:rtl/>
        </w:rPr>
        <w:t xml:space="preserve"> وی، هرگز توبه نکردند یعنی از خاندان پیامبر</w:t>
      </w:r>
      <w:r w:rsidR="00D7213D">
        <w:rPr>
          <w:rStyle w:val="Char3"/>
          <w:rFonts w:hint="cs"/>
          <w:rtl/>
        </w:rPr>
        <w:t xml:space="preserve"> </w:t>
      </w:r>
      <w:r w:rsidR="00FB3928" w:rsidRPr="00FB3928">
        <w:rPr>
          <w:rStyle w:val="Char3"/>
          <w:rFonts w:cs="CTraditional Arabic" w:hint="cs"/>
          <w:rtl/>
        </w:rPr>
        <w:t>ج</w:t>
      </w:r>
      <w:r w:rsidRPr="00187002">
        <w:rPr>
          <w:rStyle w:val="Char3"/>
          <w:rFonts w:hint="cs"/>
          <w:rtl/>
        </w:rPr>
        <w:t xml:space="preserve"> پوزش نخواستند و خود را برای قصاص آماده ننمودند. اما وحشی راه اسلام و توبه را در پیش گرفت و رسول خدا</w:t>
      </w:r>
      <w:r w:rsidR="0032420D" w:rsidRPr="00187002">
        <w:rPr>
          <w:rStyle w:val="Char3"/>
          <w:rFonts w:hint="cs"/>
          <w:rtl/>
        </w:rPr>
        <w:t xml:space="preserve"> </w:t>
      </w:r>
      <w:r w:rsidR="00FB3928" w:rsidRPr="00FB3928">
        <w:rPr>
          <w:rStyle w:val="Char3"/>
          <w:rFonts w:cs="CTraditional Arabic" w:hint="cs"/>
          <w:rtl/>
        </w:rPr>
        <w:t>ج</w:t>
      </w:r>
      <w:r w:rsidRPr="00187002">
        <w:rPr>
          <w:rStyle w:val="Char3"/>
          <w:rFonts w:hint="cs"/>
          <w:rtl/>
        </w:rPr>
        <w:t xml:space="preserve"> اسلام وی را پذیرفت. بنابراین قیاس قاتل حسین با کشند</w:t>
      </w:r>
      <w:r w:rsidR="00187002" w:rsidRPr="00187002">
        <w:rPr>
          <w:rStyle w:val="Char3"/>
          <w:rFonts w:hint="cs"/>
          <w:rtl/>
        </w:rPr>
        <w:t>ۀ</w:t>
      </w:r>
      <w:r w:rsidRPr="00187002">
        <w:rPr>
          <w:rStyle w:val="Char3"/>
          <w:rFonts w:hint="cs"/>
          <w:rtl/>
        </w:rPr>
        <w:t xml:space="preserve"> حمزه قیاسی مع‌الفارق است. با این همه، غزالی چنانکه لائوست ادعا دارد هرگز فتوی نداده که بهتر است دربار</w:t>
      </w:r>
      <w:r w:rsidR="00187002" w:rsidRPr="00187002">
        <w:rPr>
          <w:rStyle w:val="Char3"/>
          <w:rFonts w:hint="cs"/>
          <w:rtl/>
        </w:rPr>
        <w:t>ۀ</w:t>
      </w:r>
      <w:r w:rsidRPr="00187002">
        <w:rPr>
          <w:rStyle w:val="Char3"/>
          <w:rFonts w:hint="cs"/>
          <w:rtl/>
        </w:rPr>
        <w:t xml:space="preserve"> قاتل حسین</w:t>
      </w:r>
      <w:r w:rsidR="00D7213D">
        <w:rPr>
          <w:rStyle w:val="Char3"/>
          <w:rFonts w:cs="CTraditional Arabic" w:hint="cs"/>
          <w:rtl/>
        </w:rPr>
        <w:t>÷</w:t>
      </w:r>
      <w:r w:rsidRPr="00187002">
        <w:rPr>
          <w:rStyle w:val="Char3"/>
          <w:rFonts w:hint="cs"/>
          <w:rtl/>
        </w:rPr>
        <w:t xml:space="preserve"> دعا کرد و برای او از خداوند آمرزش خواست! آنچه غزالی آورده این است که «بر قاتل حسین اگر توبه نکرده باشد، لعنت خدا باد</w:t>
      </w:r>
      <w:r w:rsidR="004256C0" w:rsidRPr="00187002">
        <w:rPr>
          <w:rStyle w:val="Char3"/>
          <w:rFonts w:hint="cs"/>
          <w:rtl/>
        </w:rPr>
        <w:t>»</w:t>
      </w:r>
      <w:r w:rsidR="0032420D" w:rsidRPr="00187002">
        <w:rPr>
          <w:rStyle w:val="Char3"/>
          <w:rFonts w:hint="cs"/>
          <w:rtl/>
        </w:rPr>
        <w:t>.</w:t>
      </w:r>
      <w:r w:rsidR="004256C0" w:rsidRPr="00187002">
        <w:rPr>
          <w:rStyle w:val="Char3"/>
          <w:rFonts w:hint="cs"/>
          <w:rtl/>
        </w:rPr>
        <w:t xml:space="preserve"> و میان این دو سخن، فاصله‌ای بسیار دیده می‌شود و این فاصله نمایشگر آن است که خاورشناسان غربی تا چه اندازه سخنان علمای اسلامی را به تحریف می‌کشند.</w:t>
      </w:r>
    </w:p>
    <w:p w:rsidR="00D7213D" w:rsidRDefault="00D7213D" w:rsidP="00D7213D">
      <w:pPr>
        <w:ind w:firstLine="284"/>
        <w:jc w:val="both"/>
        <w:rPr>
          <w:rStyle w:val="Char3"/>
          <w:rtl/>
        </w:rPr>
        <w:sectPr w:rsidR="00D7213D" w:rsidSect="00D977E5">
          <w:headerReference w:type="default" r:id="rId36"/>
          <w:footnotePr>
            <w:numRestart w:val="eachPage"/>
          </w:footnotePr>
          <w:type w:val="oddPage"/>
          <w:pgSz w:w="9356" w:h="13608" w:code="9"/>
          <w:pgMar w:top="567" w:right="1134" w:bottom="851" w:left="1134" w:header="454" w:footer="0" w:gutter="0"/>
          <w:cols w:space="708"/>
          <w:titlePg/>
          <w:bidi/>
          <w:rtlGutter/>
          <w:docGrid w:linePitch="360"/>
        </w:sectPr>
      </w:pPr>
    </w:p>
    <w:p w:rsidR="002611E2" w:rsidRPr="00B77D53" w:rsidRDefault="002611E2" w:rsidP="002342AC">
      <w:pPr>
        <w:pStyle w:val="a"/>
        <w:rPr>
          <w:rtl/>
        </w:rPr>
      </w:pPr>
      <w:bookmarkStart w:id="464" w:name="_Toc142614453"/>
      <w:bookmarkStart w:id="465" w:name="_Toc142614781"/>
      <w:bookmarkStart w:id="466" w:name="_Toc142615039"/>
      <w:bookmarkStart w:id="467" w:name="_Toc142615638"/>
      <w:bookmarkStart w:id="468" w:name="_Toc142615918"/>
      <w:bookmarkStart w:id="469" w:name="_Toc333836542"/>
      <w:bookmarkStart w:id="470" w:name="_Toc429212599"/>
      <w:r w:rsidRPr="00B77D53">
        <w:rPr>
          <w:rFonts w:hint="cs"/>
          <w:rtl/>
        </w:rPr>
        <w:t>ویلفرد کنت ول اسمیت، خاورشناس انگلیسی</w:t>
      </w:r>
      <w:bookmarkEnd w:id="464"/>
      <w:bookmarkEnd w:id="465"/>
      <w:bookmarkEnd w:id="466"/>
      <w:bookmarkEnd w:id="467"/>
      <w:bookmarkEnd w:id="468"/>
      <w:bookmarkEnd w:id="469"/>
      <w:bookmarkEnd w:id="470"/>
    </w:p>
    <w:p w:rsidR="002611E2" w:rsidRDefault="002611E2" w:rsidP="00D7213D">
      <w:pPr>
        <w:pStyle w:val="a1"/>
        <w:rPr>
          <w:rtl/>
        </w:rPr>
      </w:pPr>
      <w:bookmarkStart w:id="471" w:name="_Toc142614454"/>
      <w:bookmarkStart w:id="472" w:name="_Toc142614782"/>
      <w:bookmarkStart w:id="473" w:name="_Toc142615040"/>
      <w:bookmarkStart w:id="474" w:name="_Toc142615639"/>
      <w:bookmarkStart w:id="475" w:name="_Toc142615919"/>
      <w:bookmarkStart w:id="476" w:name="_Toc333836543"/>
      <w:bookmarkStart w:id="477" w:name="_Toc429212600"/>
      <w:r>
        <w:rPr>
          <w:rFonts w:hint="cs"/>
          <w:rtl/>
        </w:rPr>
        <w:t>زندگینام</w:t>
      </w:r>
      <w:r w:rsidR="00D7213D">
        <w:rPr>
          <w:rFonts w:hint="cs"/>
          <w:rtl/>
        </w:rPr>
        <w:t>ۀ</w:t>
      </w:r>
      <w:r>
        <w:rPr>
          <w:rFonts w:hint="cs"/>
          <w:rtl/>
        </w:rPr>
        <w:t xml:space="preserve"> علمی ول اسمیت</w:t>
      </w:r>
      <w:bookmarkEnd w:id="471"/>
      <w:bookmarkEnd w:id="472"/>
      <w:bookmarkEnd w:id="473"/>
      <w:bookmarkEnd w:id="474"/>
      <w:bookmarkEnd w:id="475"/>
      <w:bookmarkEnd w:id="476"/>
      <w:bookmarkEnd w:id="477"/>
    </w:p>
    <w:p w:rsidR="002611E2" w:rsidRPr="00187002" w:rsidRDefault="00D62E4B" w:rsidP="002F61BE">
      <w:pPr>
        <w:ind w:firstLine="284"/>
        <w:jc w:val="both"/>
        <w:rPr>
          <w:rStyle w:val="Char3"/>
          <w:rtl/>
        </w:rPr>
      </w:pPr>
      <w:r w:rsidRPr="00187002">
        <w:rPr>
          <w:rStyle w:val="Char3"/>
          <w:rFonts w:hint="cs"/>
          <w:rtl/>
        </w:rPr>
        <w:t xml:space="preserve">ویلفرد کنت ول اسمیت </w:t>
      </w:r>
      <w:r w:rsidR="00BE60E7" w:rsidRPr="00187002">
        <w:rPr>
          <w:rStyle w:val="Char3"/>
          <w:rFonts w:hint="cs"/>
          <w:rtl/>
        </w:rPr>
        <w:t>(</w:t>
      </w:r>
      <w:r w:rsidRPr="00187002">
        <w:rPr>
          <w:rStyle w:val="Char3"/>
        </w:rPr>
        <w:t>Wilfred Cantwell Smigh</w:t>
      </w:r>
      <w:r w:rsidR="00BE60E7" w:rsidRPr="00187002">
        <w:rPr>
          <w:rStyle w:val="Char3"/>
          <w:rFonts w:hint="cs"/>
          <w:rtl/>
        </w:rPr>
        <w:t>)</w:t>
      </w:r>
      <w:r w:rsidRPr="00187002">
        <w:rPr>
          <w:rStyle w:val="Char3"/>
          <w:rFonts w:hint="cs"/>
          <w:rtl/>
        </w:rPr>
        <w:t xml:space="preserve"> از خاورشناسان معاصر شمرده می‌شود که در سال 1916 مسیحی در انگلستان زاده شده است. وی پس از طیّ تحصیلات مقدماتی و مرسوم در انگلیس به دانشگاه کمبریج راه یافت و لیسانس خود را از آنجا گرفت و سپس به امریکا رفت و در دانشگاه پرینستون رسال</w:t>
      </w:r>
      <w:r w:rsidR="00187002" w:rsidRPr="00187002">
        <w:rPr>
          <w:rStyle w:val="Char3"/>
          <w:rFonts w:hint="cs"/>
          <w:rtl/>
        </w:rPr>
        <w:t>ۀ</w:t>
      </w:r>
      <w:r w:rsidRPr="00187002">
        <w:rPr>
          <w:rStyle w:val="Char3"/>
          <w:rFonts w:hint="cs"/>
          <w:rtl/>
        </w:rPr>
        <w:t xml:space="preserve"> دکترای خود را با عنوان </w:t>
      </w:r>
      <w:r w:rsidR="0033545A" w:rsidRPr="00187002">
        <w:rPr>
          <w:rStyle w:val="Char3"/>
          <w:rFonts w:hint="cs"/>
          <w:rtl/>
        </w:rPr>
        <w:t>(</w:t>
      </w:r>
      <w:r w:rsidRPr="00187002">
        <w:rPr>
          <w:rStyle w:val="Char3"/>
        </w:rPr>
        <w:t>The Azhar Journal, Survey and Critique</w:t>
      </w:r>
      <w:r w:rsidR="0033545A" w:rsidRPr="00187002">
        <w:rPr>
          <w:rStyle w:val="Char3"/>
          <w:rFonts w:hint="cs"/>
          <w:rtl/>
        </w:rPr>
        <w:t>)</w:t>
      </w:r>
      <w:r w:rsidRPr="00187002">
        <w:rPr>
          <w:rStyle w:val="Char3"/>
          <w:rFonts w:hint="cs"/>
          <w:rtl/>
        </w:rPr>
        <w:t xml:space="preserve"> یا </w:t>
      </w:r>
      <w:r w:rsidRPr="00D7213D">
        <w:rPr>
          <w:rStyle w:val="Char3"/>
          <w:rFonts w:hint="cs"/>
          <w:rtl/>
        </w:rPr>
        <w:t xml:space="preserve">(بررسی و نقد </w:t>
      </w:r>
      <w:r w:rsidRPr="00D7213D">
        <w:rPr>
          <w:rStyle w:val="Char3"/>
          <w:rtl/>
        </w:rPr>
        <w:t>مجلة</w:t>
      </w:r>
      <w:r w:rsidRPr="00D7213D">
        <w:rPr>
          <w:rStyle w:val="Char3"/>
          <w:rFonts w:hint="cs"/>
          <w:rtl/>
        </w:rPr>
        <w:t xml:space="preserve"> الأزهر) زیر</w:t>
      </w:r>
      <w:r w:rsidRPr="00187002">
        <w:rPr>
          <w:rStyle w:val="Char3"/>
          <w:rFonts w:hint="cs"/>
          <w:rtl/>
        </w:rPr>
        <w:t xml:space="preserve"> نظر پروفسور گیب </w:t>
      </w:r>
      <w:r w:rsidR="0033545A" w:rsidRPr="00187002">
        <w:rPr>
          <w:rStyle w:val="Char3"/>
          <w:rFonts w:hint="cs"/>
          <w:rtl/>
        </w:rPr>
        <w:t>(</w:t>
      </w:r>
      <w:r w:rsidRPr="00187002">
        <w:rPr>
          <w:rStyle w:val="Char3"/>
        </w:rPr>
        <w:t>Gibbe</w:t>
      </w:r>
      <w:r w:rsidR="0033545A" w:rsidRPr="00187002">
        <w:rPr>
          <w:rStyle w:val="Char3"/>
          <w:rFonts w:hint="cs"/>
          <w:rtl/>
        </w:rPr>
        <w:t>)</w:t>
      </w:r>
      <w:r w:rsidRPr="00187002">
        <w:rPr>
          <w:rStyle w:val="Char3"/>
          <w:rFonts w:hint="cs"/>
          <w:rtl/>
        </w:rPr>
        <w:t xml:space="preserve"> گذراند و در سال 1948 در رشت</w:t>
      </w:r>
      <w:r w:rsidR="00187002" w:rsidRPr="00187002">
        <w:rPr>
          <w:rStyle w:val="Char3"/>
          <w:rFonts w:hint="cs"/>
          <w:rtl/>
        </w:rPr>
        <w:t>ۀ</w:t>
      </w:r>
      <w:r w:rsidRPr="00187002">
        <w:rPr>
          <w:rStyle w:val="Char3"/>
          <w:rFonts w:hint="cs"/>
          <w:rtl/>
        </w:rPr>
        <w:t xml:space="preserve"> زبان‌ها و ادبیّات شرقی فارغ‌التحصیل شد. ویلفرد اسمیت سفری به لاهور رفت و در آنجا چندی اقامت گزید و به تدریس مشغول شد آنگاه به کمک بنیاد راکفلر به بخشی از سرزمین‌های اسلامی مسافرت کرد و با احوال مسلمانان از نزدیک آشنایی یافت</w:t>
      </w:r>
      <w:r w:rsidR="0033545A" w:rsidRPr="00187002">
        <w:rPr>
          <w:rStyle w:val="Char3"/>
          <w:rFonts w:hint="cs"/>
          <w:rtl/>
        </w:rPr>
        <w:t>،</w:t>
      </w:r>
      <w:r w:rsidRPr="00187002">
        <w:rPr>
          <w:rStyle w:val="Char3"/>
          <w:rFonts w:hint="cs"/>
          <w:rtl/>
        </w:rPr>
        <w:t xml:space="preserve"> و در «کنگر</w:t>
      </w:r>
      <w:r w:rsidR="00187002" w:rsidRPr="00187002">
        <w:rPr>
          <w:rStyle w:val="Char3"/>
          <w:rFonts w:hint="cs"/>
          <w:rtl/>
        </w:rPr>
        <w:t>ۀ</w:t>
      </w:r>
      <w:r w:rsidRPr="00187002">
        <w:rPr>
          <w:rStyle w:val="Char3"/>
          <w:rFonts w:hint="cs"/>
          <w:rtl/>
        </w:rPr>
        <w:t xml:space="preserve"> جها</w:t>
      </w:r>
      <w:r w:rsidR="0033545A" w:rsidRPr="00187002">
        <w:rPr>
          <w:rStyle w:val="Char3"/>
          <w:rFonts w:hint="cs"/>
          <w:rtl/>
        </w:rPr>
        <w:t>نی مسائل اسلامی» که به سال 1958</w:t>
      </w:r>
      <w:r w:rsidRPr="00187002">
        <w:rPr>
          <w:rStyle w:val="Char3"/>
          <w:rFonts w:hint="cs"/>
          <w:rtl/>
        </w:rPr>
        <w:t>م در پاکستان برگزار شد، شرکت نمود. پروفسور اسمیت مدتی در دانشگاه هاروارد در امریکا تدریس کرد و نیز در دانشگاه مک گیل مونرآل (در کانادا) درس «دین‌شناسی تطبیقی» را به عهده گرفت. ویلفرد اسمیت هنگام مسافرت به مصر سخنرانی‌هایی پیرامون ادیان جهان و به ویژه اسلام ایراد کرد و سخنرانی‌های وی در «دانشگاه امریکایی» در شهر قاهره، برگزار شد.</w:t>
      </w:r>
    </w:p>
    <w:p w:rsidR="00D62E4B" w:rsidRDefault="00E62904" w:rsidP="002E226D">
      <w:pPr>
        <w:pStyle w:val="a1"/>
        <w:rPr>
          <w:rtl/>
        </w:rPr>
      </w:pPr>
      <w:bookmarkStart w:id="478" w:name="_Toc142614455"/>
      <w:bookmarkStart w:id="479" w:name="_Toc142614783"/>
      <w:bookmarkStart w:id="480" w:name="_Toc142615041"/>
      <w:bookmarkStart w:id="481" w:name="_Toc142615640"/>
      <w:bookmarkStart w:id="482" w:name="_Toc142615920"/>
      <w:bookmarkStart w:id="483" w:name="_Toc333836544"/>
      <w:bookmarkStart w:id="484" w:name="_Toc429212601"/>
      <w:r>
        <w:rPr>
          <w:rFonts w:hint="cs"/>
          <w:rtl/>
        </w:rPr>
        <w:t>آثار ول اسمیت</w:t>
      </w:r>
      <w:bookmarkEnd w:id="478"/>
      <w:bookmarkEnd w:id="479"/>
      <w:bookmarkEnd w:id="480"/>
      <w:bookmarkEnd w:id="481"/>
      <w:bookmarkEnd w:id="482"/>
      <w:bookmarkEnd w:id="483"/>
      <w:bookmarkEnd w:id="484"/>
    </w:p>
    <w:p w:rsidR="00D62E4B" w:rsidRPr="00187002" w:rsidRDefault="0021434C" w:rsidP="00EE1DC1">
      <w:pPr>
        <w:ind w:firstLine="284"/>
        <w:jc w:val="both"/>
        <w:rPr>
          <w:rStyle w:val="Char3"/>
          <w:rtl/>
        </w:rPr>
      </w:pPr>
      <w:r w:rsidRPr="00187002">
        <w:rPr>
          <w:rStyle w:val="Char3"/>
          <w:rFonts w:hint="cs"/>
          <w:rtl/>
        </w:rPr>
        <w:t>پروفسور اسمیت مقالات و</w:t>
      </w:r>
      <w:r w:rsidR="000E0E65" w:rsidRPr="00187002">
        <w:rPr>
          <w:rStyle w:val="Char3"/>
          <w:rFonts w:hint="cs"/>
          <w:rtl/>
        </w:rPr>
        <w:t xml:space="preserve"> کتاب‌ها</w:t>
      </w:r>
      <w:r w:rsidRPr="00187002">
        <w:rPr>
          <w:rStyle w:val="Char3"/>
          <w:rFonts w:hint="cs"/>
          <w:rtl/>
        </w:rPr>
        <w:t>یی چند به رشت</w:t>
      </w:r>
      <w:r w:rsidR="00187002" w:rsidRPr="00187002">
        <w:rPr>
          <w:rStyle w:val="Char3"/>
          <w:rFonts w:hint="cs"/>
          <w:rtl/>
        </w:rPr>
        <w:t>ۀ</w:t>
      </w:r>
      <w:r w:rsidRPr="00187002">
        <w:rPr>
          <w:rStyle w:val="Char3"/>
          <w:rFonts w:hint="cs"/>
          <w:rtl/>
        </w:rPr>
        <w:t xml:space="preserve"> تحریر درآورده که ما در اینجا به برخی از</w:t>
      </w:r>
      <w:r w:rsidR="00B16643" w:rsidRPr="00187002">
        <w:rPr>
          <w:rStyle w:val="Char3"/>
          <w:rFonts w:hint="cs"/>
          <w:rtl/>
        </w:rPr>
        <w:t xml:space="preserve"> آن‌ها </w:t>
      </w:r>
      <w:r w:rsidRPr="00187002">
        <w:rPr>
          <w:rStyle w:val="Char3"/>
          <w:rFonts w:hint="cs"/>
          <w:rtl/>
        </w:rPr>
        <w:t>اشاره می‌کنیم</w:t>
      </w:r>
      <w:r w:rsidR="00156AEF" w:rsidRPr="00187002">
        <w:rPr>
          <w:rStyle w:val="Char3"/>
          <w:rFonts w:hint="cs"/>
          <w:rtl/>
        </w:rPr>
        <w:t>:</w:t>
      </w:r>
    </w:p>
    <w:p w:rsidR="0021434C" w:rsidRPr="00187002" w:rsidRDefault="0021434C" w:rsidP="002342AC">
      <w:pPr>
        <w:numPr>
          <w:ilvl w:val="0"/>
          <w:numId w:val="37"/>
        </w:numPr>
        <w:jc w:val="both"/>
        <w:rPr>
          <w:rStyle w:val="Char3"/>
          <w:rtl/>
        </w:rPr>
      </w:pPr>
      <w:r w:rsidRPr="00187002">
        <w:rPr>
          <w:rStyle w:val="Char3"/>
          <w:rFonts w:hint="cs"/>
          <w:rtl/>
        </w:rPr>
        <w:t xml:space="preserve">اعتقادات و تاریخ </w:t>
      </w:r>
      <w:r w:rsidR="0033545A" w:rsidRPr="00187002">
        <w:rPr>
          <w:rStyle w:val="Char3"/>
          <w:rFonts w:hint="cs"/>
          <w:rtl/>
        </w:rPr>
        <w:t>(</w:t>
      </w:r>
      <w:r w:rsidRPr="00187002">
        <w:rPr>
          <w:rStyle w:val="Char3"/>
        </w:rPr>
        <w:t>Belief and history</w:t>
      </w:r>
      <w:r w:rsidR="0033545A" w:rsidRPr="00187002">
        <w:rPr>
          <w:rStyle w:val="Char3"/>
          <w:rFonts w:hint="cs"/>
          <w:rtl/>
        </w:rPr>
        <w:t>)</w:t>
      </w:r>
      <w:r w:rsidRPr="00187002">
        <w:rPr>
          <w:rStyle w:val="Char3"/>
          <w:rFonts w:hint="cs"/>
          <w:rtl/>
        </w:rPr>
        <w:t xml:space="preserve"> (در سال 1966).</w:t>
      </w:r>
    </w:p>
    <w:p w:rsidR="0021434C" w:rsidRPr="00187002" w:rsidRDefault="0021434C" w:rsidP="002342AC">
      <w:pPr>
        <w:numPr>
          <w:ilvl w:val="0"/>
          <w:numId w:val="37"/>
        </w:numPr>
        <w:jc w:val="both"/>
        <w:rPr>
          <w:rStyle w:val="Char3"/>
        </w:rPr>
      </w:pPr>
      <w:r w:rsidRPr="00187002">
        <w:rPr>
          <w:rStyle w:val="Char3"/>
          <w:rFonts w:hint="cs"/>
          <w:rtl/>
        </w:rPr>
        <w:t xml:space="preserve">ایمان مردم دیگر </w:t>
      </w:r>
      <w:r w:rsidR="0033545A" w:rsidRPr="00187002">
        <w:rPr>
          <w:rStyle w:val="Char3"/>
          <w:rFonts w:hint="cs"/>
          <w:rtl/>
        </w:rPr>
        <w:t>(</w:t>
      </w:r>
      <w:r w:rsidRPr="00187002">
        <w:rPr>
          <w:rStyle w:val="Char3"/>
        </w:rPr>
        <w:t>Faith of other men</w:t>
      </w:r>
      <w:r w:rsidR="0033545A" w:rsidRPr="00187002">
        <w:rPr>
          <w:rStyle w:val="Char3"/>
          <w:rFonts w:hint="cs"/>
          <w:rtl/>
        </w:rPr>
        <w:t>)</w:t>
      </w:r>
      <w:r w:rsidRPr="00187002">
        <w:rPr>
          <w:rStyle w:val="Char3"/>
          <w:rFonts w:hint="cs"/>
          <w:rtl/>
        </w:rPr>
        <w:t xml:space="preserve"> (در سال 1965).</w:t>
      </w:r>
    </w:p>
    <w:p w:rsidR="0021434C" w:rsidRPr="00187002" w:rsidRDefault="0021434C" w:rsidP="002342AC">
      <w:pPr>
        <w:numPr>
          <w:ilvl w:val="0"/>
          <w:numId w:val="37"/>
        </w:numPr>
        <w:jc w:val="both"/>
        <w:rPr>
          <w:rStyle w:val="Char3"/>
          <w:rtl/>
        </w:rPr>
      </w:pPr>
      <w:r w:rsidRPr="00187002">
        <w:rPr>
          <w:rStyle w:val="Char3"/>
          <w:rFonts w:hint="cs"/>
          <w:rtl/>
        </w:rPr>
        <w:t xml:space="preserve">اسلام در تاریخ جدید </w:t>
      </w:r>
      <w:r w:rsidR="00E04F6E" w:rsidRPr="00187002">
        <w:rPr>
          <w:rStyle w:val="Char3"/>
          <w:rFonts w:hint="cs"/>
          <w:rtl/>
        </w:rPr>
        <w:t>(</w:t>
      </w:r>
      <w:r w:rsidRPr="00187002">
        <w:rPr>
          <w:rStyle w:val="Char3"/>
        </w:rPr>
        <w:t xml:space="preserve">Islam in </w:t>
      </w:r>
      <w:r w:rsidR="00951B2E" w:rsidRPr="00187002">
        <w:rPr>
          <w:rStyle w:val="Char3"/>
        </w:rPr>
        <w:t>modern history, two editions</w:t>
      </w:r>
      <w:r w:rsidR="00E04F6E" w:rsidRPr="00187002">
        <w:rPr>
          <w:rStyle w:val="Char3"/>
          <w:rFonts w:hint="cs"/>
          <w:rtl/>
        </w:rPr>
        <w:t>)</w:t>
      </w:r>
      <w:r w:rsidR="00951B2E" w:rsidRPr="00187002">
        <w:rPr>
          <w:rStyle w:val="Char3"/>
          <w:rFonts w:hint="cs"/>
          <w:rtl/>
        </w:rPr>
        <w:t xml:space="preserve"> (چاپ اول در سال 1957 و چاپ دوم در 1959).</w:t>
      </w:r>
    </w:p>
    <w:p w:rsidR="00951B2E" w:rsidRPr="00187002" w:rsidRDefault="00951B2E" w:rsidP="00D7213D">
      <w:pPr>
        <w:ind w:firstLine="284"/>
        <w:jc w:val="both"/>
        <w:rPr>
          <w:rStyle w:val="Char3"/>
          <w:rtl/>
        </w:rPr>
      </w:pPr>
      <w:r w:rsidRPr="00187002">
        <w:rPr>
          <w:rStyle w:val="Char3"/>
          <w:rFonts w:hint="cs"/>
          <w:rtl/>
        </w:rPr>
        <w:t xml:space="preserve">این کتاب به فرانسه تحت عنوان </w:t>
      </w:r>
      <w:r w:rsidRPr="00187002">
        <w:rPr>
          <w:rStyle w:val="Char3"/>
        </w:rPr>
        <w:t>L’Islam dans monde moderne</w:t>
      </w:r>
      <w:r w:rsidRPr="00187002">
        <w:rPr>
          <w:rStyle w:val="Char3"/>
          <w:rFonts w:hint="cs"/>
          <w:rtl/>
        </w:rPr>
        <w:t xml:space="preserve"> ترجمه شده است و دکتر حسینعلی هروی آن را با نام «اسلام در جهان امروز» از فرانسه به فارسی برگرد</w:t>
      </w:r>
      <w:r w:rsidR="00E04F6E" w:rsidRPr="00187002">
        <w:rPr>
          <w:rStyle w:val="Char3"/>
          <w:rFonts w:hint="cs"/>
          <w:rtl/>
        </w:rPr>
        <w:t xml:space="preserve">انده و به عربی نیز با عنوان </w:t>
      </w:r>
      <w:r w:rsidR="00E04F6E" w:rsidRPr="00D7213D">
        <w:rPr>
          <w:rStyle w:val="Char0"/>
          <w:rFonts w:hint="cs"/>
          <w:rtl/>
        </w:rPr>
        <w:t>«الإ</w:t>
      </w:r>
      <w:r w:rsidRPr="00D7213D">
        <w:rPr>
          <w:rStyle w:val="Char0"/>
          <w:rFonts w:hint="cs"/>
          <w:rtl/>
        </w:rPr>
        <w:t>سلامُ ف</w:t>
      </w:r>
      <w:r w:rsidR="00D7213D">
        <w:rPr>
          <w:rStyle w:val="Char0"/>
          <w:rFonts w:hint="cs"/>
          <w:rtl/>
        </w:rPr>
        <w:t>ي</w:t>
      </w:r>
      <w:r w:rsidRPr="00D7213D">
        <w:rPr>
          <w:rStyle w:val="Char0"/>
          <w:rFonts w:hint="cs"/>
          <w:rtl/>
        </w:rPr>
        <w:t xml:space="preserve"> التّاریخِ الحدیث»</w:t>
      </w:r>
      <w:r w:rsidRPr="00187002">
        <w:rPr>
          <w:rStyle w:val="Char3"/>
          <w:rFonts w:hint="cs"/>
          <w:rtl/>
        </w:rPr>
        <w:t xml:space="preserve"> ترجمه شده است. کتاب مزبور از</w:t>
      </w:r>
      <w:r w:rsidR="00243E0C" w:rsidRPr="00187002">
        <w:rPr>
          <w:rStyle w:val="Char3"/>
          <w:rFonts w:hint="cs"/>
          <w:rtl/>
        </w:rPr>
        <w:t xml:space="preserve"> مهم‌تر</w:t>
      </w:r>
      <w:r w:rsidRPr="00187002">
        <w:rPr>
          <w:rStyle w:val="Char3"/>
          <w:rFonts w:hint="cs"/>
          <w:rtl/>
        </w:rPr>
        <w:t>ین آثار ویلفرد اسمیت شمرده می‌شود</w:t>
      </w:r>
      <w:r w:rsidR="00E04F6E" w:rsidRPr="00187002">
        <w:rPr>
          <w:rStyle w:val="Char3"/>
          <w:rFonts w:hint="cs"/>
          <w:rtl/>
        </w:rPr>
        <w:t>،</w:t>
      </w:r>
      <w:r w:rsidRPr="00187002">
        <w:rPr>
          <w:rStyle w:val="Char3"/>
          <w:rFonts w:hint="cs"/>
          <w:rtl/>
        </w:rPr>
        <w:t xml:space="preserve"> و در خلال آن، از کتب دیگر خود نیز بهره گرفته و کوشیده است تا بدان جامعیّت بخشد. ما در طی همین مقاله از نقاط مثبت و منفی این کتاب سخن خواهیم گفت.</w:t>
      </w:r>
    </w:p>
    <w:p w:rsidR="00951B2E" w:rsidRPr="00187002" w:rsidRDefault="00951B2E" w:rsidP="002342AC">
      <w:pPr>
        <w:numPr>
          <w:ilvl w:val="0"/>
          <w:numId w:val="37"/>
        </w:numPr>
        <w:jc w:val="both"/>
        <w:rPr>
          <w:rStyle w:val="Char3"/>
          <w:rtl/>
        </w:rPr>
      </w:pPr>
      <w:r w:rsidRPr="00187002">
        <w:rPr>
          <w:rStyle w:val="Char3"/>
          <w:rFonts w:hint="cs"/>
          <w:rtl/>
        </w:rPr>
        <w:t xml:space="preserve">اسلام نو در هندوستان </w:t>
      </w:r>
      <w:r w:rsidR="005E7924" w:rsidRPr="00187002">
        <w:rPr>
          <w:rStyle w:val="Char3"/>
          <w:rFonts w:hint="cs"/>
          <w:rtl/>
        </w:rPr>
        <w:t>(</w:t>
      </w:r>
      <w:r w:rsidRPr="00187002">
        <w:rPr>
          <w:rStyle w:val="Char3"/>
        </w:rPr>
        <w:t>Modern Islam in India</w:t>
      </w:r>
      <w:r w:rsidR="005E7924" w:rsidRPr="00187002">
        <w:rPr>
          <w:rStyle w:val="Char3"/>
          <w:rFonts w:hint="cs"/>
          <w:rtl/>
        </w:rPr>
        <w:t>)</w:t>
      </w:r>
      <w:r w:rsidRPr="00187002">
        <w:rPr>
          <w:rStyle w:val="Char3"/>
          <w:rFonts w:hint="cs"/>
          <w:rtl/>
        </w:rPr>
        <w:t xml:space="preserve"> (چاپ اول در سال 1946 و چاپ دوم در 1969).</w:t>
      </w:r>
    </w:p>
    <w:p w:rsidR="00951B2E" w:rsidRPr="00187002" w:rsidRDefault="00951B2E" w:rsidP="002342AC">
      <w:pPr>
        <w:numPr>
          <w:ilvl w:val="0"/>
          <w:numId w:val="37"/>
        </w:numPr>
        <w:jc w:val="both"/>
        <w:rPr>
          <w:rStyle w:val="Char3"/>
          <w:rtl/>
        </w:rPr>
      </w:pPr>
      <w:r w:rsidRPr="00187002">
        <w:rPr>
          <w:rStyle w:val="Char3"/>
          <w:rFonts w:hint="cs"/>
          <w:rtl/>
        </w:rPr>
        <w:t xml:space="preserve">نوگرایی جامعه‌های سنّتی </w:t>
      </w:r>
      <w:r w:rsidR="005E7924" w:rsidRPr="00187002">
        <w:rPr>
          <w:rStyle w:val="Char3"/>
          <w:rFonts w:hint="cs"/>
          <w:rtl/>
        </w:rPr>
        <w:t>(</w:t>
      </w:r>
      <w:r w:rsidRPr="00187002">
        <w:rPr>
          <w:rStyle w:val="Char3"/>
        </w:rPr>
        <w:t>Modernization of a traditional society</w:t>
      </w:r>
      <w:r w:rsidR="005E7924" w:rsidRPr="00187002">
        <w:rPr>
          <w:rStyle w:val="Char3"/>
          <w:rFonts w:hint="cs"/>
          <w:rtl/>
        </w:rPr>
        <w:t>)</w:t>
      </w:r>
      <w:r w:rsidRPr="00187002">
        <w:rPr>
          <w:rStyle w:val="Char3"/>
          <w:rFonts w:hint="cs"/>
          <w:rtl/>
        </w:rPr>
        <w:t xml:space="preserve"> (در سال 1965).</w:t>
      </w:r>
    </w:p>
    <w:p w:rsidR="00951B2E" w:rsidRPr="00187002" w:rsidRDefault="00F26733" w:rsidP="002342AC">
      <w:pPr>
        <w:numPr>
          <w:ilvl w:val="0"/>
          <w:numId w:val="37"/>
        </w:numPr>
        <w:jc w:val="both"/>
        <w:rPr>
          <w:rStyle w:val="Char3"/>
          <w:rtl/>
        </w:rPr>
      </w:pPr>
      <w:r w:rsidRPr="00187002">
        <w:rPr>
          <w:rStyle w:val="Char3"/>
          <w:rFonts w:hint="cs"/>
          <w:rtl/>
        </w:rPr>
        <w:t xml:space="preserve">در فهم اسلام </w:t>
      </w:r>
      <w:r w:rsidR="005E7924" w:rsidRPr="00187002">
        <w:rPr>
          <w:rStyle w:val="Char3"/>
          <w:rFonts w:hint="cs"/>
          <w:rtl/>
        </w:rPr>
        <w:t>(</w:t>
      </w:r>
      <w:r w:rsidRPr="00187002">
        <w:rPr>
          <w:rStyle w:val="Char3"/>
        </w:rPr>
        <w:t>On understanding of Islam</w:t>
      </w:r>
      <w:r w:rsidR="005E7924" w:rsidRPr="00187002">
        <w:rPr>
          <w:rStyle w:val="Char3"/>
          <w:rFonts w:hint="cs"/>
          <w:rtl/>
        </w:rPr>
        <w:t>)</w:t>
      </w:r>
      <w:r w:rsidRPr="00187002">
        <w:rPr>
          <w:rStyle w:val="Char3"/>
          <w:rFonts w:hint="cs"/>
          <w:rtl/>
        </w:rPr>
        <w:t xml:space="preserve"> (در سال 1981).</w:t>
      </w:r>
    </w:p>
    <w:p w:rsidR="00F26733" w:rsidRPr="00187002" w:rsidRDefault="00F26733" w:rsidP="002342AC">
      <w:pPr>
        <w:numPr>
          <w:ilvl w:val="0"/>
          <w:numId w:val="37"/>
        </w:numPr>
        <w:jc w:val="both"/>
        <w:rPr>
          <w:rStyle w:val="Char3"/>
          <w:rtl/>
        </w:rPr>
      </w:pPr>
      <w:r w:rsidRPr="00187002">
        <w:rPr>
          <w:rStyle w:val="Char3"/>
          <w:rFonts w:hint="cs"/>
          <w:rtl/>
        </w:rPr>
        <w:t xml:space="preserve">پاکستان به عنوان یک کشور اسلامی </w:t>
      </w:r>
      <w:r w:rsidR="005E7924" w:rsidRPr="00187002">
        <w:rPr>
          <w:rStyle w:val="Char3"/>
          <w:rFonts w:hint="cs"/>
          <w:rtl/>
        </w:rPr>
        <w:t>(</w:t>
      </w:r>
      <w:r w:rsidRPr="00187002">
        <w:rPr>
          <w:rStyle w:val="Char3"/>
        </w:rPr>
        <w:t>Pakistan as Islamic State</w:t>
      </w:r>
      <w:r w:rsidR="005E7924" w:rsidRPr="00187002">
        <w:rPr>
          <w:rStyle w:val="Char3"/>
          <w:rFonts w:hint="cs"/>
          <w:rtl/>
        </w:rPr>
        <w:t>)</w:t>
      </w:r>
      <w:r w:rsidRPr="00187002">
        <w:rPr>
          <w:rStyle w:val="Char3"/>
          <w:rFonts w:hint="cs"/>
          <w:rtl/>
        </w:rPr>
        <w:t xml:space="preserve"> (در سال 1951).</w:t>
      </w:r>
    </w:p>
    <w:p w:rsidR="00F26733" w:rsidRPr="00187002" w:rsidRDefault="00F26733" w:rsidP="002342AC">
      <w:pPr>
        <w:numPr>
          <w:ilvl w:val="0"/>
          <w:numId w:val="37"/>
        </w:numPr>
        <w:jc w:val="both"/>
        <w:rPr>
          <w:rStyle w:val="Char3"/>
          <w:rtl/>
        </w:rPr>
      </w:pPr>
      <w:r w:rsidRPr="00187002">
        <w:rPr>
          <w:rStyle w:val="Char3"/>
          <w:rFonts w:hint="cs"/>
          <w:rtl/>
        </w:rPr>
        <w:t xml:space="preserve">سنّت‌های مذهبی جهان </w:t>
      </w:r>
      <w:r w:rsidR="005E7924" w:rsidRPr="00187002">
        <w:rPr>
          <w:rStyle w:val="Char3"/>
          <w:rFonts w:hint="cs"/>
          <w:rtl/>
        </w:rPr>
        <w:t>(</w:t>
      </w:r>
      <w:r w:rsidRPr="00187002">
        <w:rPr>
          <w:rStyle w:val="Char3"/>
        </w:rPr>
        <w:t>The worlds religious traditions</w:t>
      </w:r>
      <w:r w:rsidR="005E7924" w:rsidRPr="00187002">
        <w:rPr>
          <w:rStyle w:val="Char3"/>
          <w:rFonts w:hint="cs"/>
          <w:rtl/>
        </w:rPr>
        <w:t>)</w:t>
      </w:r>
      <w:r w:rsidRPr="00187002">
        <w:rPr>
          <w:rStyle w:val="Char3"/>
          <w:rFonts w:hint="cs"/>
          <w:rtl/>
        </w:rPr>
        <w:t xml:space="preserve"> (در سال 1984).</w:t>
      </w:r>
      <w:r w:rsidR="000E0E65" w:rsidRPr="00187002">
        <w:rPr>
          <w:rStyle w:val="Char3"/>
          <w:rFonts w:hint="cs"/>
          <w:rtl/>
        </w:rPr>
        <w:t xml:space="preserve"> کتاب‌ها</w:t>
      </w:r>
      <w:r w:rsidRPr="00187002">
        <w:rPr>
          <w:rStyle w:val="Char3"/>
          <w:rFonts w:hint="cs"/>
          <w:rtl/>
        </w:rPr>
        <w:t xml:space="preserve"> و آثار ویلفرد اسمیت بدانچه آوردیم محدود نیست.</w:t>
      </w:r>
    </w:p>
    <w:p w:rsidR="00F26733" w:rsidRDefault="00F26733" w:rsidP="002342AC">
      <w:pPr>
        <w:pStyle w:val="a1"/>
        <w:rPr>
          <w:rtl/>
        </w:rPr>
      </w:pPr>
      <w:bookmarkStart w:id="485" w:name="_Toc142614456"/>
      <w:bookmarkStart w:id="486" w:name="_Toc142614784"/>
      <w:bookmarkStart w:id="487" w:name="_Toc142615042"/>
      <w:bookmarkStart w:id="488" w:name="_Toc142615641"/>
      <w:bookmarkStart w:id="489" w:name="_Toc142615921"/>
      <w:bookmarkStart w:id="490" w:name="_Toc333836545"/>
      <w:bookmarkStart w:id="491" w:name="_Toc429212602"/>
      <w:r>
        <w:rPr>
          <w:rFonts w:hint="cs"/>
          <w:rtl/>
        </w:rPr>
        <w:t>نقد آثار ول اسمیت</w:t>
      </w:r>
      <w:bookmarkEnd w:id="485"/>
      <w:bookmarkEnd w:id="486"/>
      <w:bookmarkEnd w:id="487"/>
      <w:bookmarkEnd w:id="488"/>
      <w:bookmarkEnd w:id="489"/>
      <w:bookmarkEnd w:id="490"/>
      <w:bookmarkEnd w:id="491"/>
    </w:p>
    <w:p w:rsidR="00D62E4B" w:rsidRPr="00187002" w:rsidRDefault="00080026" w:rsidP="00EE1DC1">
      <w:pPr>
        <w:ind w:firstLine="284"/>
        <w:jc w:val="both"/>
        <w:rPr>
          <w:rStyle w:val="Char3"/>
          <w:rtl/>
        </w:rPr>
      </w:pPr>
      <w:r w:rsidRPr="00187002">
        <w:rPr>
          <w:rStyle w:val="Char3"/>
          <w:rFonts w:hint="cs"/>
          <w:rtl/>
        </w:rPr>
        <w:t>از میان آثار ویلفرد اسمیت، کتاب «اسلام در تاریخ جدید» که با عنوان «اسلام در جهان امروز» به فارسی ترجمه شده دارای اهمیّتی ویژه است</w:t>
      </w:r>
      <w:r w:rsidR="00D42A87" w:rsidRPr="00187002">
        <w:rPr>
          <w:rStyle w:val="Char3"/>
          <w:rFonts w:hint="cs"/>
          <w:rtl/>
        </w:rPr>
        <w:t>،</w:t>
      </w:r>
      <w:r w:rsidRPr="00187002">
        <w:rPr>
          <w:rStyle w:val="Char3"/>
          <w:rFonts w:hint="cs"/>
          <w:rtl/>
        </w:rPr>
        <w:t xml:space="preserve"> زیرا مؤلّف در مقدم</w:t>
      </w:r>
      <w:r w:rsidR="00187002" w:rsidRPr="00187002">
        <w:rPr>
          <w:rStyle w:val="Char3"/>
          <w:rFonts w:hint="cs"/>
          <w:rtl/>
        </w:rPr>
        <w:t>ۀ</w:t>
      </w:r>
      <w:r w:rsidRPr="00187002">
        <w:rPr>
          <w:rStyle w:val="Char3"/>
          <w:rFonts w:hint="cs"/>
          <w:rtl/>
        </w:rPr>
        <w:t xml:space="preserve"> آن می‌نویسد</w:t>
      </w:r>
      <w:r w:rsidR="00156AEF" w:rsidRPr="00187002">
        <w:rPr>
          <w:rStyle w:val="Char3"/>
          <w:rFonts w:hint="cs"/>
          <w:rtl/>
        </w:rPr>
        <w:t>:</w:t>
      </w:r>
    </w:p>
    <w:p w:rsidR="00EE1DC1" w:rsidRPr="00187002" w:rsidRDefault="00080026" w:rsidP="00080026">
      <w:pPr>
        <w:ind w:firstLine="284"/>
        <w:jc w:val="both"/>
        <w:rPr>
          <w:rStyle w:val="Char3"/>
          <w:rtl/>
        </w:rPr>
      </w:pPr>
      <w:r w:rsidRPr="00187002">
        <w:rPr>
          <w:rStyle w:val="Char3"/>
          <w:rFonts w:hint="cs"/>
          <w:rtl/>
        </w:rPr>
        <w:t>«این اثر حاصل بیش از ده سال تحقیق و تفکّر است و تقریباً هم</w:t>
      </w:r>
      <w:r w:rsidR="00187002" w:rsidRPr="00187002">
        <w:rPr>
          <w:rStyle w:val="Char3"/>
          <w:rFonts w:hint="cs"/>
          <w:rtl/>
        </w:rPr>
        <w:t>ۀ</w:t>
      </w:r>
      <w:r w:rsidRPr="00187002">
        <w:rPr>
          <w:rStyle w:val="Char3"/>
          <w:rFonts w:hint="cs"/>
          <w:rtl/>
        </w:rPr>
        <w:t xml:space="preserve"> مقالاتی که نوشته‌ام و کنفرانس‌هایی که دربار</w:t>
      </w:r>
      <w:r w:rsidR="00187002" w:rsidRPr="00187002">
        <w:rPr>
          <w:rStyle w:val="Char3"/>
          <w:rFonts w:hint="cs"/>
          <w:rtl/>
        </w:rPr>
        <w:t>ۀ</w:t>
      </w:r>
      <w:r w:rsidRPr="00187002">
        <w:rPr>
          <w:rStyle w:val="Char3"/>
          <w:rFonts w:hint="cs"/>
          <w:rtl/>
        </w:rPr>
        <w:t xml:space="preserve"> موضوعات اسلامی در این دوره داده‌ام، در بیان مباحث کتاب سهمی دارند...»</w:t>
      </w:r>
      <w:r w:rsidR="00EE1DC1" w:rsidRPr="00FB3928">
        <w:rPr>
          <w:rStyle w:val="Char3"/>
          <w:vertAlign w:val="superscript"/>
          <w:rtl/>
        </w:rPr>
        <w:footnoteReference w:id="249"/>
      </w:r>
      <w:r w:rsidR="00034CA8" w:rsidRPr="00187002">
        <w:rPr>
          <w:rStyle w:val="Char3"/>
          <w:rFonts w:hint="cs"/>
          <w:rtl/>
        </w:rPr>
        <w:t>.</w:t>
      </w:r>
    </w:p>
    <w:p w:rsidR="00080026" w:rsidRPr="00187002" w:rsidRDefault="00080026" w:rsidP="00080026">
      <w:pPr>
        <w:ind w:firstLine="284"/>
        <w:jc w:val="both"/>
        <w:rPr>
          <w:rStyle w:val="Char3"/>
          <w:rtl/>
        </w:rPr>
      </w:pPr>
      <w:r w:rsidRPr="00187002">
        <w:rPr>
          <w:rStyle w:val="Char3"/>
          <w:rFonts w:hint="cs"/>
          <w:rtl/>
        </w:rPr>
        <w:t>بنابراین</w:t>
      </w:r>
      <w:r w:rsidR="00034CA8" w:rsidRPr="00187002">
        <w:rPr>
          <w:rStyle w:val="Char3"/>
          <w:rFonts w:hint="cs"/>
          <w:rtl/>
        </w:rPr>
        <w:t>،</w:t>
      </w:r>
      <w:r w:rsidRPr="00187002">
        <w:rPr>
          <w:rStyle w:val="Char3"/>
          <w:rFonts w:hint="cs"/>
          <w:rtl/>
        </w:rPr>
        <w:t xml:space="preserve"> بهتر است ما همین اثر را برای نقد و داوری برگزینیم و ملاحظه کنیم که خاورشناس روزگار ما، دربار</w:t>
      </w:r>
      <w:r w:rsidR="00187002" w:rsidRPr="00187002">
        <w:rPr>
          <w:rStyle w:val="Char3"/>
          <w:rFonts w:hint="cs"/>
          <w:rtl/>
        </w:rPr>
        <w:t>ۀ</w:t>
      </w:r>
      <w:r w:rsidRPr="00187002">
        <w:rPr>
          <w:rStyle w:val="Char3"/>
          <w:rFonts w:hint="cs"/>
          <w:rtl/>
        </w:rPr>
        <w:t xml:space="preserve"> اسلام و مسلمانان چه می‌گوید؟</w:t>
      </w:r>
    </w:p>
    <w:p w:rsidR="00080026" w:rsidRPr="00187002" w:rsidRDefault="00080026" w:rsidP="00080026">
      <w:pPr>
        <w:ind w:firstLine="284"/>
        <w:jc w:val="both"/>
        <w:rPr>
          <w:rStyle w:val="Char3"/>
          <w:rtl/>
        </w:rPr>
      </w:pPr>
      <w:r w:rsidRPr="00187002">
        <w:rPr>
          <w:rStyle w:val="Char3"/>
          <w:rFonts w:hint="cs"/>
          <w:rtl/>
        </w:rPr>
        <w:t>به نظر ما پروفسور اسمیت در کتاب مذکور، حقایقی را بیان داشته و دچار اشتباهاتی نیز شده است که نمونه‌هایی از هر کدام را در اینجا می‌آوریم.</w:t>
      </w:r>
    </w:p>
    <w:p w:rsidR="00080026" w:rsidRPr="00187002" w:rsidRDefault="00080026" w:rsidP="00080026">
      <w:pPr>
        <w:ind w:firstLine="284"/>
        <w:jc w:val="both"/>
        <w:rPr>
          <w:rStyle w:val="Char3"/>
          <w:rtl/>
        </w:rPr>
      </w:pPr>
      <w:r w:rsidRPr="00187002">
        <w:rPr>
          <w:rStyle w:val="Char3"/>
          <w:rFonts w:hint="cs"/>
          <w:rtl/>
        </w:rPr>
        <w:t>از جمله حقایقی که ویلفرد اسمیت در کتاب خود بدان اشاره می‌کند «اهمیّت تاریخی اسلام» است که پروفسور اسمیت با کمال انصاف دربار</w:t>
      </w:r>
      <w:r w:rsidR="00187002" w:rsidRPr="00187002">
        <w:rPr>
          <w:rStyle w:val="Char3"/>
          <w:rFonts w:hint="cs"/>
          <w:rtl/>
        </w:rPr>
        <w:t>ۀ</w:t>
      </w:r>
      <w:r w:rsidRPr="00187002">
        <w:rPr>
          <w:rStyle w:val="Char3"/>
          <w:rFonts w:hint="cs"/>
          <w:rtl/>
        </w:rPr>
        <w:t xml:space="preserve"> آن می‌نویسد</w:t>
      </w:r>
      <w:r w:rsidR="00156AEF" w:rsidRPr="00187002">
        <w:rPr>
          <w:rStyle w:val="Char3"/>
          <w:rFonts w:hint="cs"/>
          <w:rtl/>
        </w:rPr>
        <w:t>:</w:t>
      </w:r>
    </w:p>
    <w:p w:rsidR="00EE1DC1" w:rsidRPr="00187002" w:rsidRDefault="00080026" w:rsidP="00D7213D">
      <w:pPr>
        <w:ind w:firstLine="284"/>
        <w:jc w:val="both"/>
        <w:rPr>
          <w:rStyle w:val="Char3"/>
          <w:rtl/>
        </w:rPr>
      </w:pPr>
      <w:r w:rsidRPr="00187002">
        <w:rPr>
          <w:rStyle w:val="Char3"/>
          <w:rFonts w:hint="cs"/>
          <w:rtl/>
        </w:rPr>
        <w:t xml:space="preserve">«اعراب در گذشته </w:t>
      </w:r>
      <w:r w:rsidR="004E60DF" w:rsidRPr="00187002">
        <w:rPr>
          <w:rStyle w:val="Char3"/>
          <w:rFonts w:hint="cs"/>
          <w:rtl/>
        </w:rPr>
        <w:t>یکی از</w:t>
      </w:r>
      <w:r w:rsidR="000E0E65" w:rsidRPr="00187002">
        <w:rPr>
          <w:rStyle w:val="Char3"/>
          <w:rFonts w:hint="cs"/>
          <w:rtl/>
        </w:rPr>
        <w:t xml:space="preserve"> بزرگ‌تر</w:t>
      </w:r>
      <w:r w:rsidR="004E60DF" w:rsidRPr="00187002">
        <w:rPr>
          <w:rStyle w:val="Char3"/>
          <w:rFonts w:hint="cs"/>
          <w:rtl/>
        </w:rPr>
        <w:t>ین فرهنگ‌های جهان را به وجود آورده‌اند و یاد آن، در خاطر ایشان اثری عمیق به جا گذاشته است... این نیروی محرک</w:t>
      </w:r>
      <w:r w:rsidR="00187002" w:rsidRPr="00187002">
        <w:rPr>
          <w:rStyle w:val="Char3"/>
          <w:rFonts w:hint="cs"/>
          <w:rtl/>
        </w:rPr>
        <w:t>ۀ</w:t>
      </w:r>
      <w:r w:rsidR="004E60DF" w:rsidRPr="00187002">
        <w:rPr>
          <w:rStyle w:val="Char3"/>
          <w:rFonts w:hint="cs"/>
          <w:rtl/>
        </w:rPr>
        <w:t xml:space="preserve"> اسلام است که عرب را از قار</w:t>
      </w:r>
      <w:r w:rsidR="00187002" w:rsidRPr="00187002">
        <w:rPr>
          <w:rStyle w:val="Char3"/>
          <w:rFonts w:hint="cs"/>
          <w:rtl/>
        </w:rPr>
        <w:t>ۀ</w:t>
      </w:r>
      <w:r w:rsidR="004E60DF" w:rsidRPr="00187002">
        <w:rPr>
          <w:rStyle w:val="Char3"/>
          <w:rFonts w:hint="cs"/>
          <w:rtl/>
        </w:rPr>
        <w:t xml:space="preserve"> بی‌</w:t>
      </w:r>
      <w:r w:rsidR="00D7213D">
        <w:rPr>
          <w:rStyle w:val="Char3"/>
          <w:rFonts w:hint="eastAsia"/>
          <w:rtl/>
        </w:rPr>
        <w:t>‌</w:t>
      </w:r>
      <w:r w:rsidR="004E60DF" w:rsidRPr="00187002">
        <w:rPr>
          <w:rStyle w:val="Char3"/>
          <w:rFonts w:hint="cs"/>
          <w:rtl/>
        </w:rPr>
        <w:t>نام و نشانِ خود به عظمت تاریخی، فتوحات و تحرّک خلاّق هدایت کرده است»</w:t>
      </w:r>
      <w:r w:rsidR="00EE1DC1" w:rsidRPr="00FB3928">
        <w:rPr>
          <w:rStyle w:val="Char3"/>
          <w:vertAlign w:val="superscript"/>
          <w:rtl/>
        </w:rPr>
        <w:footnoteReference w:id="250"/>
      </w:r>
      <w:r w:rsidR="005E19CB" w:rsidRPr="00187002">
        <w:rPr>
          <w:rStyle w:val="Char3"/>
          <w:rFonts w:hint="cs"/>
          <w:rtl/>
        </w:rPr>
        <w:t>.</w:t>
      </w:r>
    </w:p>
    <w:p w:rsidR="004E60DF" w:rsidRPr="00187002" w:rsidRDefault="004E60DF" w:rsidP="004E60DF">
      <w:pPr>
        <w:ind w:firstLine="284"/>
        <w:jc w:val="both"/>
        <w:rPr>
          <w:rStyle w:val="Char3"/>
          <w:rtl/>
        </w:rPr>
      </w:pPr>
      <w:r w:rsidRPr="00187002">
        <w:rPr>
          <w:rStyle w:val="Char3"/>
          <w:rFonts w:hint="cs"/>
          <w:rtl/>
        </w:rPr>
        <w:t>ویلفرد اسمیت در پاره‌ای از موارد، نظر علمای اسلام را به خوبی درک کرده و منعکس می‌سازد. مثلاً از قول ایشان دربار</w:t>
      </w:r>
      <w:r w:rsidR="00187002" w:rsidRPr="00187002">
        <w:rPr>
          <w:rStyle w:val="Char3"/>
          <w:rFonts w:hint="cs"/>
          <w:rtl/>
        </w:rPr>
        <w:t>ۀ</w:t>
      </w:r>
      <w:r w:rsidRPr="00187002">
        <w:rPr>
          <w:rStyle w:val="Char3"/>
          <w:rFonts w:hint="cs"/>
          <w:rtl/>
        </w:rPr>
        <w:t xml:space="preserve"> انحراف دینی یهودیان و مسیحیان می‌نویسد</w:t>
      </w:r>
      <w:r w:rsidR="00156AEF" w:rsidRPr="00187002">
        <w:rPr>
          <w:rStyle w:val="Char3"/>
          <w:rFonts w:hint="cs"/>
          <w:rtl/>
        </w:rPr>
        <w:t>:</w:t>
      </w:r>
    </w:p>
    <w:p w:rsidR="00EE1DC1" w:rsidRPr="00187002" w:rsidRDefault="004E60DF" w:rsidP="00215FD8">
      <w:pPr>
        <w:ind w:firstLine="284"/>
        <w:jc w:val="both"/>
        <w:rPr>
          <w:rStyle w:val="Char3"/>
          <w:rtl/>
        </w:rPr>
      </w:pPr>
      <w:r w:rsidRPr="00187002">
        <w:rPr>
          <w:rStyle w:val="Char3"/>
          <w:rFonts w:hint="cs"/>
          <w:rtl/>
        </w:rPr>
        <w:t>«... (یهودیان) یک خطای اساسی نیز مرتکب شدند، سرانجام به این عقیده رسیدند که فرمان إلهی فقط مربوط به خود ایشان بوده است، به جای اینکه ملتفت شوند نوع حکم، جهانی است و پیام، خطاب به تمام بشریّت است. در لحظ</w:t>
      </w:r>
      <w:r w:rsidR="00187002" w:rsidRPr="00187002">
        <w:rPr>
          <w:rStyle w:val="Char3"/>
          <w:rFonts w:hint="cs"/>
          <w:rtl/>
        </w:rPr>
        <w:t>ۀ</w:t>
      </w:r>
      <w:r w:rsidRPr="00187002">
        <w:rPr>
          <w:rStyle w:val="Char3"/>
          <w:rFonts w:hint="cs"/>
          <w:rtl/>
        </w:rPr>
        <w:t xml:space="preserve"> مناسب </w:t>
      </w:r>
      <w:r w:rsidR="00946D87" w:rsidRPr="00187002">
        <w:rPr>
          <w:rStyle w:val="Char3"/>
          <w:rFonts w:hint="cs"/>
          <w:rtl/>
        </w:rPr>
        <w:t>برای اصلاح این خطای شوم، خداوند پیامبر دیگری فرستاد، عیسی. امّتان او که از الطاف و مرحمت‌های خداوند برخوردار بودند، صفت جهانی بودن ایمان را به خوبی درک کردند. برای تفهیم ایمان و گسترش جامع</w:t>
      </w:r>
      <w:r w:rsidR="00187002" w:rsidRPr="00187002">
        <w:rPr>
          <w:rStyle w:val="Char3"/>
          <w:rFonts w:hint="cs"/>
          <w:rtl/>
        </w:rPr>
        <w:t>ۀ</w:t>
      </w:r>
      <w:r w:rsidR="00946D87" w:rsidRPr="00187002">
        <w:rPr>
          <w:rStyle w:val="Char3"/>
          <w:rFonts w:hint="cs"/>
          <w:rtl/>
        </w:rPr>
        <w:t xml:space="preserve"> دینی تا کرانه‌های ناپیدا، از دل و جان کوشیدند ولی ایشان یک خطای اساسی و در واقع ابلهانه مرتکب شدند! به جای اینکه در متن پیام فکر کنند به پرستش پیام‌آور پرداختند»!</w:t>
      </w:r>
      <w:r w:rsidR="00EE1DC1" w:rsidRPr="00FB3928">
        <w:rPr>
          <w:rStyle w:val="Char3"/>
          <w:vertAlign w:val="superscript"/>
          <w:rtl/>
        </w:rPr>
        <w:footnoteReference w:id="251"/>
      </w:r>
      <w:r w:rsidR="00215FD8" w:rsidRPr="00187002">
        <w:rPr>
          <w:rStyle w:val="Char3"/>
          <w:rFonts w:hint="cs"/>
          <w:rtl/>
        </w:rPr>
        <w:t>.</w:t>
      </w:r>
    </w:p>
    <w:p w:rsidR="00EE1DC1" w:rsidRPr="00187002" w:rsidRDefault="00B170D6" w:rsidP="00B170D6">
      <w:pPr>
        <w:ind w:firstLine="284"/>
        <w:jc w:val="both"/>
        <w:rPr>
          <w:rStyle w:val="Char3"/>
          <w:rtl/>
        </w:rPr>
      </w:pPr>
      <w:r w:rsidRPr="00187002">
        <w:rPr>
          <w:rStyle w:val="Char3"/>
          <w:rFonts w:hint="cs"/>
          <w:rtl/>
        </w:rPr>
        <w:t>پروفسور اسمیت از ستودن شخصیت‌های برجست</w:t>
      </w:r>
      <w:r w:rsidR="00187002" w:rsidRPr="00187002">
        <w:rPr>
          <w:rStyle w:val="Char3"/>
          <w:rFonts w:hint="cs"/>
          <w:rtl/>
        </w:rPr>
        <w:t>ۀ</w:t>
      </w:r>
      <w:r w:rsidRPr="00187002">
        <w:rPr>
          <w:rStyle w:val="Char3"/>
          <w:rFonts w:hint="cs"/>
          <w:rtl/>
        </w:rPr>
        <w:t xml:space="preserve"> اسلامی دریغ ندارد چنانکه در کتاب خود جمال‌الدّین افغانی (اسدآبادی) را به خوبی می‌ستاید</w:t>
      </w:r>
      <w:r w:rsidR="00EE1DC1" w:rsidRPr="00FB3928">
        <w:rPr>
          <w:rStyle w:val="Char3"/>
          <w:vertAlign w:val="superscript"/>
          <w:rtl/>
        </w:rPr>
        <w:footnoteReference w:id="252"/>
      </w:r>
      <w:r w:rsidRPr="00187002">
        <w:rPr>
          <w:rStyle w:val="Char3"/>
          <w:rFonts w:hint="cs"/>
          <w:rtl/>
        </w:rPr>
        <w:t xml:space="preserve"> و در عین حال از روش ناستود</w:t>
      </w:r>
      <w:r w:rsidR="00187002" w:rsidRPr="00187002">
        <w:rPr>
          <w:rStyle w:val="Char3"/>
          <w:rFonts w:hint="cs"/>
          <w:rtl/>
        </w:rPr>
        <w:t>ۀ</w:t>
      </w:r>
      <w:r w:rsidRPr="00187002">
        <w:rPr>
          <w:rStyle w:val="Char3"/>
          <w:rFonts w:hint="cs"/>
          <w:rtl/>
        </w:rPr>
        <w:t xml:space="preserve"> غرب انتقاد می‌کند و به ویژه رفتار آمریکا را ناپسند شمرده می‌نویسد</w:t>
      </w:r>
      <w:r w:rsidR="00156AEF" w:rsidRPr="00187002">
        <w:rPr>
          <w:rStyle w:val="Char3"/>
          <w:rFonts w:hint="cs"/>
          <w:rtl/>
        </w:rPr>
        <w:t>:</w:t>
      </w:r>
    </w:p>
    <w:p w:rsidR="00EE1DC1" w:rsidRPr="00187002" w:rsidRDefault="00B170D6" w:rsidP="00FC7247">
      <w:pPr>
        <w:ind w:firstLine="284"/>
        <w:jc w:val="both"/>
        <w:rPr>
          <w:rStyle w:val="Char3"/>
          <w:rtl/>
        </w:rPr>
      </w:pPr>
      <w:r w:rsidRPr="00187002">
        <w:rPr>
          <w:rStyle w:val="Char3"/>
          <w:rFonts w:hint="cs"/>
          <w:rtl/>
        </w:rPr>
        <w:t>«جامع</w:t>
      </w:r>
      <w:r w:rsidR="00187002" w:rsidRPr="00187002">
        <w:rPr>
          <w:rStyle w:val="Char3"/>
          <w:rFonts w:hint="cs"/>
          <w:rtl/>
        </w:rPr>
        <w:t>ۀ</w:t>
      </w:r>
      <w:r w:rsidRPr="00187002">
        <w:rPr>
          <w:rStyle w:val="Char3"/>
          <w:rFonts w:hint="cs"/>
          <w:rtl/>
        </w:rPr>
        <w:t xml:space="preserve"> مسلمان یا به طور کلی‌تر، شرق را عادت این بود که برای پرهیز از تسلّط سیاسی و اقتصادی و تهدید غرب، پیوسته در برابر آن مقاومت نشان دهد مع‌ذلک وضع داخلی زندگی و مخصوصاً آزادی‌خواهی غرب را بسیار تحسین می‌کرد و به‌طورکلی فرض این بود که آزادی‌خواهی غرب، با استعمار آن در مبارزه است و علی‌هذا دوست و متحد ملت‌های اسیر شرقی است. امروز این طرز تصوّر، تغییریافته است و نه تنها از غرب می‌ترسند بلکه از آن نفرت دارند. این بدبینی و دل‌زدگی بر اثر برخورد با روح غرب به وجود آمده است، نه تنها در برخورد با سلاح و سپاه او. </w:t>
      </w:r>
      <w:r w:rsidR="00F258FD" w:rsidRPr="00187002">
        <w:rPr>
          <w:rStyle w:val="Char3"/>
          <w:rFonts w:hint="cs"/>
          <w:rtl/>
        </w:rPr>
        <w:t>تغییر مرکزیّتی که بعد از جنگ دوم جهانی از لحاظ سیاسی در غرب حاصل شده، این احساس را تیزتر کرده است. آمریکا با نمایش قدرت و نخوت و رفتارهای غریب و بی‌بندوبار خود، جنبه‌های زشت سنّت‌های اروپایی را در</w:t>
      </w:r>
      <w:r w:rsidR="00FC7247" w:rsidRPr="00187002">
        <w:rPr>
          <w:rStyle w:val="Char3"/>
          <w:rFonts w:hint="cs"/>
          <w:rtl/>
        </w:rPr>
        <w:t xml:space="preserve"> </w:t>
      </w:r>
      <w:r w:rsidR="00F258FD" w:rsidRPr="00187002">
        <w:rPr>
          <w:rStyle w:val="Char3"/>
          <w:rFonts w:hint="cs"/>
          <w:rtl/>
        </w:rPr>
        <w:t>نظر شر</w:t>
      </w:r>
      <w:r w:rsidR="00FC7247" w:rsidRPr="00187002">
        <w:rPr>
          <w:rStyle w:val="Char3"/>
          <w:rFonts w:hint="cs"/>
          <w:rtl/>
        </w:rPr>
        <w:t>ق</w:t>
      </w:r>
      <w:r w:rsidR="00F258FD" w:rsidRPr="00187002">
        <w:rPr>
          <w:rStyle w:val="Char3"/>
          <w:rFonts w:hint="cs"/>
          <w:rtl/>
        </w:rPr>
        <w:t>یان بیشتر نمودار ساخته و بدین طریق حیثیّت غرب را ضعیف کرده است»</w:t>
      </w:r>
      <w:r w:rsidR="00EE1DC1" w:rsidRPr="00FB3928">
        <w:rPr>
          <w:rStyle w:val="Char3"/>
          <w:vertAlign w:val="superscript"/>
          <w:rtl/>
        </w:rPr>
        <w:footnoteReference w:id="253"/>
      </w:r>
      <w:r w:rsidR="00FC7247" w:rsidRPr="00187002">
        <w:rPr>
          <w:rStyle w:val="Char3"/>
          <w:rFonts w:hint="cs"/>
          <w:rtl/>
        </w:rPr>
        <w:t>.</w:t>
      </w:r>
    </w:p>
    <w:p w:rsidR="00F258FD" w:rsidRPr="00187002" w:rsidRDefault="00F258FD" w:rsidP="00F258FD">
      <w:pPr>
        <w:ind w:firstLine="284"/>
        <w:jc w:val="both"/>
        <w:rPr>
          <w:rStyle w:val="Char3"/>
          <w:rtl/>
        </w:rPr>
      </w:pPr>
      <w:r w:rsidRPr="00187002">
        <w:rPr>
          <w:rStyle w:val="Char3"/>
          <w:rFonts w:hint="cs"/>
          <w:rtl/>
        </w:rPr>
        <w:t>البته این اعترافات صادقانه از سوی یک خاورشناس غربی، به نوشته‌های او ارزش و اعتبار می‌دهد و خوانند</w:t>
      </w:r>
      <w:r w:rsidR="00187002" w:rsidRPr="00187002">
        <w:rPr>
          <w:rStyle w:val="Char3"/>
          <w:rFonts w:hint="cs"/>
          <w:rtl/>
        </w:rPr>
        <w:t>ۀ</w:t>
      </w:r>
      <w:r w:rsidRPr="00187002">
        <w:rPr>
          <w:rStyle w:val="Char3"/>
          <w:rFonts w:hint="cs"/>
          <w:rtl/>
        </w:rPr>
        <w:t xml:space="preserve"> آگاه را به خوشبینی فرا می‌خواند. با این حال، پژوهش و نقد علمی ایجاب می‌کند که لغزش‌های پروفسور اسمیت را نیز نادیده نگیریم و نمونه‌ای </w:t>
      </w:r>
      <w:r w:rsidR="000137F8" w:rsidRPr="00187002">
        <w:rPr>
          <w:rStyle w:val="Char3"/>
          <w:rFonts w:hint="cs"/>
          <w:rtl/>
        </w:rPr>
        <w:t>از خطاهای وی را هم در اینجا نشان دهیم.</w:t>
      </w:r>
    </w:p>
    <w:p w:rsidR="000137F8" w:rsidRPr="00187002" w:rsidRDefault="000137F8" w:rsidP="002342AC">
      <w:pPr>
        <w:numPr>
          <w:ilvl w:val="0"/>
          <w:numId w:val="39"/>
        </w:numPr>
        <w:ind w:left="641" w:hanging="357"/>
        <w:jc w:val="both"/>
        <w:rPr>
          <w:rStyle w:val="Char3"/>
          <w:rtl/>
        </w:rPr>
      </w:pPr>
      <w:r w:rsidRPr="00187002">
        <w:rPr>
          <w:rStyle w:val="Char3"/>
          <w:rFonts w:hint="cs"/>
          <w:rtl/>
        </w:rPr>
        <w:t>ویلفرد ول اسمیت چنین پنداشته که رستگاری مسلمانان، با اعمال شایسته پیوند ندارد! و در این باره نوشته است</w:t>
      </w:r>
      <w:r w:rsidR="00156AEF" w:rsidRPr="00187002">
        <w:rPr>
          <w:rStyle w:val="Char3"/>
          <w:rFonts w:hint="cs"/>
          <w:rtl/>
        </w:rPr>
        <w:t>:</w:t>
      </w:r>
    </w:p>
    <w:p w:rsidR="00EE1DC1" w:rsidRPr="00187002" w:rsidRDefault="00D561C2" w:rsidP="00D51D8D">
      <w:pPr>
        <w:ind w:firstLine="284"/>
        <w:jc w:val="both"/>
        <w:rPr>
          <w:rStyle w:val="Char3"/>
          <w:rtl/>
        </w:rPr>
      </w:pPr>
      <w:r w:rsidRPr="00187002">
        <w:rPr>
          <w:rStyle w:val="Char3"/>
          <w:rFonts w:hint="cs"/>
          <w:rtl/>
        </w:rPr>
        <w:t>«در آخرین تحلیل، رستگاری یک مسلمان در به جا آوردن اعمال خوب نیست بلکه در اینست که تمیز دهد چه اعمالی خوب است و عمل به</w:t>
      </w:r>
      <w:r w:rsidR="00B16643" w:rsidRPr="00187002">
        <w:rPr>
          <w:rStyle w:val="Char3"/>
          <w:rFonts w:hint="cs"/>
          <w:rtl/>
        </w:rPr>
        <w:t xml:space="preserve"> آن‌ها </w:t>
      </w:r>
      <w:r w:rsidRPr="00187002">
        <w:rPr>
          <w:rStyle w:val="Char3"/>
          <w:rFonts w:hint="cs"/>
          <w:rtl/>
        </w:rPr>
        <w:t>واجب»!</w:t>
      </w:r>
      <w:r w:rsidR="00EE1DC1" w:rsidRPr="00FB3928">
        <w:rPr>
          <w:rStyle w:val="Char3"/>
          <w:vertAlign w:val="superscript"/>
          <w:rtl/>
        </w:rPr>
        <w:footnoteReference w:id="254"/>
      </w:r>
      <w:r w:rsidR="00D51D8D" w:rsidRPr="00187002">
        <w:rPr>
          <w:rStyle w:val="Char3"/>
          <w:rFonts w:hint="cs"/>
          <w:rtl/>
        </w:rPr>
        <w:t>.</w:t>
      </w:r>
    </w:p>
    <w:p w:rsidR="00D561C2" w:rsidRPr="00187002" w:rsidRDefault="00D561C2" w:rsidP="001A13BA">
      <w:pPr>
        <w:ind w:firstLine="284"/>
        <w:jc w:val="both"/>
        <w:rPr>
          <w:rStyle w:val="Char3"/>
          <w:rtl/>
        </w:rPr>
      </w:pPr>
      <w:r w:rsidRPr="00187002">
        <w:rPr>
          <w:rStyle w:val="Char3"/>
          <w:rFonts w:hint="cs"/>
          <w:rtl/>
        </w:rPr>
        <w:t xml:space="preserve">به نظر ما، پروفسور اسمیت در تحلیل نهایی خود دچار </w:t>
      </w:r>
      <w:r w:rsidR="001A13BA" w:rsidRPr="00187002">
        <w:rPr>
          <w:rStyle w:val="Char3"/>
          <w:rFonts w:hint="cs"/>
          <w:rtl/>
        </w:rPr>
        <w:t>اشتباه شده است</w:t>
      </w:r>
      <w:r w:rsidR="00D51D8D" w:rsidRPr="00187002">
        <w:rPr>
          <w:rStyle w:val="Char3"/>
          <w:rFonts w:hint="cs"/>
          <w:rtl/>
        </w:rPr>
        <w:t>،</w:t>
      </w:r>
      <w:r w:rsidR="001A13BA" w:rsidRPr="00187002">
        <w:rPr>
          <w:rStyle w:val="Char3"/>
          <w:rFonts w:hint="cs"/>
          <w:rtl/>
        </w:rPr>
        <w:t xml:space="preserve"> زیرا اولاً قرآن کریم تصریح نموده که هم</w:t>
      </w:r>
      <w:r w:rsidR="00187002" w:rsidRPr="00187002">
        <w:rPr>
          <w:rStyle w:val="Char3"/>
          <w:rFonts w:hint="cs"/>
          <w:rtl/>
        </w:rPr>
        <w:t>ۀ</w:t>
      </w:r>
      <w:r w:rsidR="001A13BA" w:rsidRPr="00187002">
        <w:rPr>
          <w:rStyle w:val="Char3"/>
          <w:rFonts w:hint="cs"/>
          <w:rtl/>
        </w:rPr>
        <w:t xml:space="preserve"> انسان‌ها، زیانکار خواهند بود مگر آنان که ایمان درست و عمل صحیح داشته باشند چنانکه می‌فرماید</w:t>
      </w:r>
      <w:r w:rsidR="00156AEF" w:rsidRPr="00187002">
        <w:rPr>
          <w:rStyle w:val="Char3"/>
          <w:rFonts w:hint="cs"/>
          <w:rtl/>
        </w:rPr>
        <w:t>:</w:t>
      </w:r>
      <w:r w:rsidR="001A13BA" w:rsidRPr="00187002">
        <w:rPr>
          <w:rStyle w:val="Char3"/>
          <w:rFonts w:hint="cs"/>
          <w:rtl/>
        </w:rPr>
        <w:t xml:space="preserve"> </w:t>
      </w:r>
    </w:p>
    <w:p w:rsidR="008C7D84" w:rsidRPr="00144995" w:rsidRDefault="008C7D84" w:rsidP="00850224">
      <w:pPr>
        <w:ind w:firstLine="284"/>
        <w:jc w:val="both"/>
        <w:rPr>
          <w:rStyle w:val="Chara"/>
          <w:rtl/>
        </w:rPr>
      </w:pPr>
      <w:r>
        <w:rPr>
          <w:rFonts w:ascii="Traditional Arabic" w:hAnsi="Traditional Arabic"/>
          <w:sz w:val="24"/>
          <w:szCs w:val="28"/>
          <w:rtl/>
          <w:lang w:bidi="fa-IR"/>
        </w:rPr>
        <w:t>﴿</w:t>
      </w:r>
      <w:r w:rsidR="00850224" w:rsidRPr="00144995">
        <w:rPr>
          <w:rStyle w:val="Chara"/>
          <w:rtl/>
        </w:rPr>
        <w:t xml:space="preserve">إِنَّ </w:t>
      </w:r>
      <w:r w:rsidR="00850224" w:rsidRPr="00144995">
        <w:rPr>
          <w:rStyle w:val="Chara"/>
          <w:rFonts w:hint="cs"/>
          <w:rtl/>
        </w:rPr>
        <w:t>ٱلۡإِنسَٰنَ</w:t>
      </w:r>
      <w:r w:rsidR="00850224" w:rsidRPr="00144995">
        <w:rPr>
          <w:rStyle w:val="Chara"/>
          <w:rtl/>
        </w:rPr>
        <w:t xml:space="preserve"> لَفِي خُسۡرٍ ٢  إِلَّا </w:t>
      </w:r>
      <w:r w:rsidR="00850224" w:rsidRPr="00144995">
        <w:rPr>
          <w:rStyle w:val="Chara"/>
          <w:rFonts w:hint="cs"/>
          <w:rtl/>
        </w:rPr>
        <w:t>ٱلَّذِينَ</w:t>
      </w:r>
      <w:r w:rsidR="00850224" w:rsidRPr="00144995">
        <w:rPr>
          <w:rStyle w:val="Chara"/>
          <w:rtl/>
        </w:rPr>
        <w:t xml:space="preserve"> ءَامَنُواْ وَعَمِلُواْ </w:t>
      </w:r>
      <w:r w:rsidR="00850224" w:rsidRPr="00144995">
        <w:rPr>
          <w:rStyle w:val="Chara"/>
          <w:rFonts w:hint="cs"/>
          <w:rtl/>
        </w:rPr>
        <w:t>ٱلصَّٰلِحَٰتِ</w:t>
      </w:r>
      <w:r w:rsidR="00850224">
        <w:rPr>
          <w:rFonts w:ascii="Traditional Arabic" w:hAnsi="Traditional Arabic" w:hint="cs"/>
          <w:sz w:val="24"/>
          <w:szCs w:val="28"/>
          <w:rtl/>
          <w:lang w:bidi="fa-IR"/>
        </w:rPr>
        <w:t>...</w:t>
      </w:r>
      <w:r>
        <w:rPr>
          <w:rFonts w:ascii="Traditional Arabic" w:hAnsi="Traditional Arabic"/>
          <w:sz w:val="24"/>
          <w:szCs w:val="28"/>
          <w:rtl/>
          <w:lang w:bidi="fa-IR"/>
        </w:rPr>
        <w:t>﴾</w:t>
      </w:r>
      <w:r w:rsidRPr="00D7213D">
        <w:rPr>
          <w:rStyle w:val="Char8"/>
          <w:rFonts w:hint="cs"/>
          <w:rtl/>
        </w:rPr>
        <w:t xml:space="preserve"> </w:t>
      </w:r>
      <w:r w:rsidRPr="00D7213D">
        <w:rPr>
          <w:rStyle w:val="Char8"/>
          <w:rtl/>
        </w:rPr>
        <w:t>[</w:t>
      </w:r>
      <w:r w:rsidRPr="00D7213D">
        <w:rPr>
          <w:rStyle w:val="Char8"/>
          <w:rFonts w:hint="cs"/>
          <w:rtl/>
        </w:rPr>
        <w:t>العصر: 2</w:t>
      </w:r>
      <w:r w:rsidRPr="00D7213D">
        <w:rPr>
          <w:rStyle w:val="Char8"/>
          <w:rtl/>
        </w:rPr>
        <w:t>]</w:t>
      </w:r>
      <w:r w:rsidRPr="00187002">
        <w:rPr>
          <w:rStyle w:val="Char3"/>
          <w:rFonts w:hint="cs"/>
          <w:rtl/>
        </w:rPr>
        <w:t>.</w:t>
      </w:r>
    </w:p>
    <w:p w:rsidR="001A13BA" w:rsidRPr="00187002" w:rsidRDefault="00E1388F" w:rsidP="00E1388F">
      <w:pPr>
        <w:ind w:firstLine="284"/>
        <w:jc w:val="both"/>
        <w:rPr>
          <w:rStyle w:val="Char3"/>
          <w:rtl/>
        </w:rPr>
      </w:pPr>
      <w:r w:rsidRPr="00187002">
        <w:rPr>
          <w:rStyle w:val="Char3"/>
          <w:rFonts w:hint="cs"/>
          <w:rtl/>
        </w:rPr>
        <w:t>قرآن مجید در آیات فراوانی به شکل نفی و اثبات، رستگاری را وابسته به اعمال نیک می‌شمرد و مثلاً می‌گوید</w:t>
      </w:r>
      <w:r w:rsidR="00156AEF" w:rsidRPr="00187002">
        <w:rPr>
          <w:rStyle w:val="Char3"/>
          <w:rFonts w:hint="cs"/>
          <w:rtl/>
        </w:rPr>
        <w:t>:</w:t>
      </w:r>
      <w:r w:rsidRPr="00187002">
        <w:rPr>
          <w:rStyle w:val="Char3"/>
          <w:rFonts w:hint="cs"/>
          <w:rtl/>
        </w:rPr>
        <w:t xml:space="preserve"> </w:t>
      </w:r>
    </w:p>
    <w:p w:rsidR="008C7D84" w:rsidRPr="00144995" w:rsidRDefault="008C7D84" w:rsidP="007C71C1">
      <w:pPr>
        <w:ind w:firstLine="284"/>
        <w:jc w:val="both"/>
        <w:rPr>
          <w:rStyle w:val="Chara"/>
          <w:rtl/>
        </w:rPr>
      </w:pPr>
      <w:r>
        <w:rPr>
          <w:rFonts w:ascii="Traditional Arabic" w:hAnsi="Traditional Arabic"/>
          <w:sz w:val="24"/>
          <w:szCs w:val="28"/>
          <w:rtl/>
          <w:lang w:bidi="fa-IR"/>
        </w:rPr>
        <w:t>﴿</w:t>
      </w:r>
      <w:r w:rsidR="007C71C1" w:rsidRPr="00144995">
        <w:rPr>
          <w:rStyle w:val="Chara"/>
          <w:rtl/>
        </w:rPr>
        <w:t>إِنَّهُ</w:t>
      </w:r>
      <w:r w:rsidR="007C71C1" w:rsidRPr="00144995">
        <w:rPr>
          <w:rStyle w:val="Chara"/>
          <w:rFonts w:hint="cs"/>
          <w:rtl/>
        </w:rPr>
        <w:t>ۥ</w:t>
      </w:r>
      <w:r w:rsidR="007C71C1" w:rsidRPr="00144995">
        <w:rPr>
          <w:rStyle w:val="Chara"/>
          <w:rtl/>
        </w:rPr>
        <w:t xml:space="preserve"> لَا يُفۡلِحُ </w:t>
      </w:r>
      <w:r w:rsidR="007C71C1" w:rsidRPr="00144995">
        <w:rPr>
          <w:rStyle w:val="Chara"/>
          <w:rFonts w:hint="cs"/>
          <w:rtl/>
        </w:rPr>
        <w:t>ٱلۡمُجۡرِمُونَ</w:t>
      </w:r>
      <w:r w:rsidR="007C71C1" w:rsidRPr="00144995">
        <w:rPr>
          <w:rStyle w:val="Chara"/>
          <w:rtl/>
        </w:rPr>
        <w:t xml:space="preserve"> ١٧</w:t>
      </w:r>
      <w:r>
        <w:rPr>
          <w:rFonts w:ascii="Traditional Arabic" w:hAnsi="Traditional Arabic"/>
          <w:sz w:val="24"/>
          <w:szCs w:val="28"/>
          <w:rtl/>
          <w:lang w:bidi="fa-IR"/>
        </w:rPr>
        <w:t>﴾</w:t>
      </w:r>
      <w:r w:rsidRPr="00187002">
        <w:rPr>
          <w:rStyle w:val="Char3"/>
          <w:rFonts w:hint="cs"/>
          <w:rtl/>
        </w:rPr>
        <w:t xml:space="preserve"> </w:t>
      </w:r>
      <w:r w:rsidRPr="00D7213D">
        <w:rPr>
          <w:rStyle w:val="Char8"/>
          <w:rtl/>
        </w:rPr>
        <w:t>[</w:t>
      </w:r>
      <w:r w:rsidRPr="00D7213D">
        <w:rPr>
          <w:rStyle w:val="Char8"/>
          <w:rFonts w:hint="cs"/>
          <w:rtl/>
        </w:rPr>
        <w:t>یونس: 17</w:t>
      </w:r>
      <w:r w:rsidRPr="00D7213D">
        <w:rPr>
          <w:rStyle w:val="Char8"/>
          <w:rtl/>
        </w:rPr>
        <w:t>]</w:t>
      </w:r>
      <w:r w:rsidRPr="00187002">
        <w:rPr>
          <w:rStyle w:val="Char3"/>
          <w:rFonts w:hint="cs"/>
          <w:rtl/>
        </w:rPr>
        <w:t>.</w:t>
      </w:r>
    </w:p>
    <w:p w:rsidR="004C27BF" w:rsidRPr="00187002" w:rsidRDefault="004C27BF" w:rsidP="002E226D">
      <w:pPr>
        <w:ind w:firstLine="284"/>
        <w:jc w:val="both"/>
        <w:rPr>
          <w:rStyle w:val="Char3"/>
          <w:rtl/>
        </w:rPr>
      </w:pPr>
      <w:r w:rsidRPr="00187002">
        <w:rPr>
          <w:rStyle w:val="Char3"/>
          <w:rFonts w:hint="cs"/>
          <w:rtl/>
        </w:rPr>
        <w:t>«</w:t>
      </w:r>
      <w:r w:rsidR="00FC5222" w:rsidRPr="00187002">
        <w:rPr>
          <w:rStyle w:val="Char3"/>
          <w:rFonts w:hint="cs"/>
          <w:rtl/>
        </w:rPr>
        <w:t>همانا گناهکاران رستگار نمی‌شوند</w:t>
      </w:r>
      <w:r w:rsidRPr="00187002">
        <w:rPr>
          <w:rStyle w:val="Char3"/>
          <w:rFonts w:hint="cs"/>
          <w:rtl/>
        </w:rPr>
        <w:t>».</w:t>
      </w:r>
    </w:p>
    <w:p w:rsidR="004C27BF" w:rsidRPr="00187002" w:rsidRDefault="00FC5222" w:rsidP="004C27BF">
      <w:pPr>
        <w:ind w:firstLine="284"/>
        <w:jc w:val="both"/>
        <w:rPr>
          <w:rStyle w:val="Char3"/>
          <w:rtl/>
        </w:rPr>
      </w:pPr>
      <w:r w:rsidRPr="00187002">
        <w:rPr>
          <w:rStyle w:val="Char3"/>
          <w:rFonts w:hint="cs"/>
          <w:rtl/>
        </w:rPr>
        <w:t>و یا می‌فرماید</w:t>
      </w:r>
      <w:r w:rsidR="00156AEF" w:rsidRPr="00187002">
        <w:rPr>
          <w:rStyle w:val="Char3"/>
          <w:rFonts w:hint="cs"/>
          <w:rtl/>
        </w:rPr>
        <w:t>:</w:t>
      </w:r>
    </w:p>
    <w:p w:rsidR="008C7D84" w:rsidRPr="00144995" w:rsidRDefault="008C7D84" w:rsidP="007C71C1">
      <w:pPr>
        <w:ind w:firstLine="284"/>
        <w:jc w:val="both"/>
        <w:rPr>
          <w:rStyle w:val="Chara"/>
          <w:rtl/>
        </w:rPr>
      </w:pPr>
      <w:r>
        <w:rPr>
          <w:rFonts w:ascii="Traditional Arabic" w:hAnsi="Traditional Arabic"/>
          <w:sz w:val="24"/>
          <w:szCs w:val="28"/>
          <w:rtl/>
          <w:lang w:bidi="fa-IR"/>
        </w:rPr>
        <w:t>﴿</w:t>
      </w:r>
      <w:r w:rsidR="007C71C1" w:rsidRPr="00144995">
        <w:rPr>
          <w:rStyle w:val="Chara"/>
          <w:rtl/>
        </w:rPr>
        <w:t>وَ</w:t>
      </w:r>
      <w:r w:rsidR="007C71C1" w:rsidRPr="00144995">
        <w:rPr>
          <w:rStyle w:val="Chara"/>
          <w:rFonts w:hint="cs"/>
          <w:rtl/>
        </w:rPr>
        <w:t>ٱعۡبُدُواْ</w:t>
      </w:r>
      <w:r w:rsidR="007C71C1" w:rsidRPr="00144995">
        <w:rPr>
          <w:rStyle w:val="Chara"/>
          <w:rtl/>
        </w:rPr>
        <w:t xml:space="preserve"> رَبَّكُمۡ وَ</w:t>
      </w:r>
      <w:r w:rsidR="007C71C1" w:rsidRPr="00144995">
        <w:rPr>
          <w:rStyle w:val="Chara"/>
          <w:rFonts w:hint="cs"/>
          <w:rtl/>
        </w:rPr>
        <w:t>ٱفۡعَلُواْ</w:t>
      </w:r>
      <w:r w:rsidR="007C71C1" w:rsidRPr="00144995">
        <w:rPr>
          <w:rStyle w:val="Chara"/>
          <w:rtl/>
        </w:rPr>
        <w:t xml:space="preserve"> </w:t>
      </w:r>
      <w:r w:rsidR="007C71C1" w:rsidRPr="00144995">
        <w:rPr>
          <w:rStyle w:val="Chara"/>
          <w:rFonts w:hint="cs"/>
          <w:rtl/>
        </w:rPr>
        <w:t>ٱلۡخَيۡرَ</w:t>
      </w:r>
      <w:r w:rsidR="007C71C1" w:rsidRPr="00144995">
        <w:rPr>
          <w:rStyle w:val="Chara"/>
          <w:rtl/>
        </w:rPr>
        <w:t xml:space="preserve"> لَعَلَّكُمۡ تُفۡلِحُونَ۩ ٧٧</w:t>
      </w:r>
      <w:r>
        <w:rPr>
          <w:rFonts w:ascii="Traditional Arabic" w:hAnsi="Traditional Arabic"/>
          <w:sz w:val="24"/>
          <w:szCs w:val="28"/>
          <w:rtl/>
          <w:lang w:bidi="fa-IR"/>
        </w:rPr>
        <w:t>﴾</w:t>
      </w:r>
      <w:r w:rsidRPr="00187002">
        <w:rPr>
          <w:rStyle w:val="Char3"/>
          <w:rFonts w:hint="cs"/>
          <w:rtl/>
        </w:rPr>
        <w:t xml:space="preserve"> </w:t>
      </w:r>
      <w:r w:rsidRPr="00D7213D">
        <w:rPr>
          <w:rStyle w:val="Char8"/>
          <w:rtl/>
        </w:rPr>
        <w:t>[</w:t>
      </w:r>
      <w:r w:rsidRPr="00D7213D">
        <w:rPr>
          <w:rStyle w:val="Char8"/>
          <w:rFonts w:hint="cs"/>
          <w:rtl/>
        </w:rPr>
        <w:t>الحج: 77</w:t>
      </w:r>
      <w:r w:rsidRPr="00D7213D">
        <w:rPr>
          <w:rStyle w:val="Char8"/>
          <w:rtl/>
        </w:rPr>
        <w:t>]</w:t>
      </w:r>
      <w:r w:rsidRPr="00187002">
        <w:rPr>
          <w:rStyle w:val="Char3"/>
          <w:rFonts w:hint="cs"/>
          <w:rtl/>
        </w:rPr>
        <w:t>.</w:t>
      </w:r>
    </w:p>
    <w:p w:rsidR="004C27BF" w:rsidRPr="00187002" w:rsidRDefault="004C27BF" w:rsidP="002E226D">
      <w:pPr>
        <w:ind w:firstLine="284"/>
        <w:jc w:val="both"/>
        <w:rPr>
          <w:rStyle w:val="Char3"/>
          <w:rtl/>
        </w:rPr>
      </w:pPr>
      <w:r w:rsidRPr="00187002">
        <w:rPr>
          <w:rStyle w:val="Char3"/>
          <w:rFonts w:hint="cs"/>
          <w:rtl/>
        </w:rPr>
        <w:t>«</w:t>
      </w:r>
      <w:r w:rsidR="00297663" w:rsidRPr="00187002">
        <w:rPr>
          <w:rStyle w:val="Char3"/>
          <w:rFonts w:hint="cs"/>
          <w:rtl/>
        </w:rPr>
        <w:t>خداوندتان را بندگی کنید و به نیکوکاری پردازید باشد که رستگار شوید</w:t>
      </w:r>
      <w:r w:rsidRPr="00187002">
        <w:rPr>
          <w:rStyle w:val="Char3"/>
          <w:rFonts w:hint="cs"/>
          <w:rtl/>
        </w:rPr>
        <w:t>».</w:t>
      </w:r>
    </w:p>
    <w:p w:rsidR="004C27BF" w:rsidRPr="00187002" w:rsidRDefault="00297663" w:rsidP="00EE3CFE">
      <w:pPr>
        <w:ind w:firstLine="284"/>
        <w:jc w:val="both"/>
        <w:rPr>
          <w:rStyle w:val="Char3"/>
          <w:rtl/>
        </w:rPr>
      </w:pPr>
      <w:r w:rsidRPr="00187002">
        <w:rPr>
          <w:rStyle w:val="Char3"/>
          <w:rFonts w:hint="cs"/>
          <w:rtl/>
        </w:rPr>
        <w:t>ثانیاً</w:t>
      </w:r>
      <w:r w:rsidR="008A70F9" w:rsidRPr="00187002">
        <w:rPr>
          <w:rStyle w:val="Char3"/>
          <w:rFonts w:hint="cs"/>
          <w:rtl/>
        </w:rPr>
        <w:t>:</w:t>
      </w:r>
      <w:r w:rsidRPr="00187002">
        <w:rPr>
          <w:rStyle w:val="Char3"/>
          <w:rFonts w:hint="cs"/>
          <w:rtl/>
        </w:rPr>
        <w:t xml:space="preserve"> تشخیص اعمال خوب از بد و واجب از حرام برای عمل به کارهای پسندیده و دوری گزیدن </w:t>
      </w:r>
      <w:r w:rsidR="009F7AEC" w:rsidRPr="00187002">
        <w:rPr>
          <w:rStyle w:val="Char3"/>
          <w:rFonts w:hint="cs"/>
          <w:rtl/>
        </w:rPr>
        <w:t xml:space="preserve">از اعمال ناپسند است، نه صرفاً </w:t>
      </w:r>
      <w:r w:rsidR="00EE3CFE" w:rsidRPr="00187002">
        <w:rPr>
          <w:rStyle w:val="Char3"/>
          <w:rFonts w:hint="cs"/>
          <w:rtl/>
        </w:rPr>
        <w:t>برای آنکه بدانیم چه اعمالی نیک و واجب‌اند (چنانکه پروفسور اسمیت می‌پندارد!) به دلیل آنکه قرآن مجید کسانی را که با آگاهی از کارهای نیک، به عمل نمی‌پردازند توبیخ و سرزنش نموده و می‌فرماید</w:t>
      </w:r>
      <w:r w:rsidR="00156AEF" w:rsidRPr="00187002">
        <w:rPr>
          <w:rStyle w:val="Char3"/>
          <w:rFonts w:hint="cs"/>
          <w:rtl/>
        </w:rPr>
        <w:t>:</w:t>
      </w:r>
      <w:r w:rsidR="00EE3CFE" w:rsidRPr="00187002">
        <w:rPr>
          <w:rStyle w:val="Char3"/>
          <w:rFonts w:hint="cs"/>
          <w:rtl/>
        </w:rPr>
        <w:t xml:space="preserve"> </w:t>
      </w:r>
    </w:p>
    <w:p w:rsidR="008C7D84" w:rsidRPr="00144995" w:rsidRDefault="008C7D84" w:rsidP="007C71C1">
      <w:pPr>
        <w:ind w:firstLine="284"/>
        <w:jc w:val="both"/>
        <w:rPr>
          <w:rStyle w:val="Chara"/>
          <w:rtl/>
        </w:rPr>
      </w:pPr>
      <w:r>
        <w:rPr>
          <w:rFonts w:ascii="Traditional Arabic" w:hAnsi="Traditional Arabic"/>
          <w:sz w:val="24"/>
          <w:szCs w:val="28"/>
          <w:rtl/>
          <w:lang w:bidi="fa-IR"/>
        </w:rPr>
        <w:t>﴿</w:t>
      </w:r>
      <w:r w:rsidR="007C71C1" w:rsidRPr="00144995">
        <w:rPr>
          <w:rStyle w:val="Chara"/>
          <w:rtl/>
        </w:rPr>
        <w:t xml:space="preserve">يَٰٓأَيُّهَا </w:t>
      </w:r>
      <w:r w:rsidR="007C71C1" w:rsidRPr="00144995">
        <w:rPr>
          <w:rStyle w:val="Chara"/>
          <w:rFonts w:hint="cs"/>
          <w:rtl/>
        </w:rPr>
        <w:t>ٱلَّذِينَ</w:t>
      </w:r>
      <w:r w:rsidR="007C71C1" w:rsidRPr="00144995">
        <w:rPr>
          <w:rStyle w:val="Chara"/>
          <w:rtl/>
        </w:rPr>
        <w:t xml:space="preserve"> ءَامَنُواْ لِمَ تَقُولُونَ مَا لَا تَفۡعَلُونَ ٢</w:t>
      </w:r>
      <w:r>
        <w:rPr>
          <w:rFonts w:ascii="Traditional Arabic" w:hAnsi="Traditional Arabic"/>
          <w:sz w:val="24"/>
          <w:szCs w:val="28"/>
          <w:rtl/>
          <w:lang w:bidi="fa-IR"/>
        </w:rPr>
        <w:t>﴾</w:t>
      </w:r>
      <w:r w:rsidRPr="00187002">
        <w:rPr>
          <w:rStyle w:val="Char3"/>
          <w:rFonts w:hint="cs"/>
          <w:rtl/>
        </w:rPr>
        <w:t xml:space="preserve"> </w:t>
      </w:r>
      <w:r w:rsidRPr="00D7213D">
        <w:rPr>
          <w:rStyle w:val="Char8"/>
          <w:rtl/>
        </w:rPr>
        <w:t>[</w:t>
      </w:r>
      <w:r w:rsidRPr="00D7213D">
        <w:rPr>
          <w:rStyle w:val="Char8"/>
          <w:rFonts w:hint="cs"/>
          <w:rtl/>
        </w:rPr>
        <w:t>الصف: 2</w:t>
      </w:r>
      <w:r w:rsidRPr="00D7213D">
        <w:rPr>
          <w:rStyle w:val="Char8"/>
          <w:rtl/>
        </w:rPr>
        <w:t>]</w:t>
      </w:r>
      <w:r w:rsidRPr="00187002">
        <w:rPr>
          <w:rStyle w:val="Char3"/>
          <w:rFonts w:hint="cs"/>
          <w:rtl/>
        </w:rPr>
        <w:t>.</w:t>
      </w:r>
    </w:p>
    <w:p w:rsidR="004C27BF" w:rsidRPr="00187002" w:rsidRDefault="004C27BF" w:rsidP="002E226D">
      <w:pPr>
        <w:ind w:firstLine="284"/>
        <w:jc w:val="both"/>
        <w:rPr>
          <w:rStyle w:val="Char3"/>
          <w:rtl/>
        </w:rPr>
      </w:pPr>
      <w:r w:rsidRPr="00187002">
        <w:rPr>
          <w:rStyle w:val="Char3"/>
          <w:rFonts w:hint="cs"/>
          <w:rtl/>
        </w:rPr>
        <w:t>«</w:t>
      </w:r>
      <w:r w:rsidR="0018718A" w:rsidRPr="00187002">
        <w:rPr>
          <w:rStyle w:val="Char3"/>
          <w:rFonts w:hint="cs"/>
          <w:rtl/>
        </w:rPr>
        <w:t>ای مؤمنان، چرا چیزی می‌گویید که بدان عمل نمی‌کنید؟</w:t>
      </w:r>
      <w:r w:rsidRPr="00187002">
        <w:rPr>
          <w:rStyle w:val="Char3"/>
          <w:rFonts w:hint="cs"/>
          <w:rtl/>
        </w:rPr>
        <w:t>».</w:t>
      </w:r>
    </w:p>
    <w:p w:rsidR="004C27BF" w:rsidRPr="00187002" w:rsidRDefault="0018718A" w:rsidP="004C27BF">
      <w:pPr>
        <w:ind w:firstLine="284"/>
        <w:jc w:val="both"/>
        <w:rPr>
          <w:rStyle w:val="Char3"/>
          <w:rtl/>
        </w:rPr>
      </w:pPr>
      <w:r w:rsidRPr="00187002">
        <w:rPr>
          <w:rStyle w:val="Char3"/>
          <w:rFonts w:hint="cs"/>
          <w:rtl/>
        </w:rPr>
        <w:t>و باز می‌گوید</w:t>
      </w:r>
      <w:r w:rsidR="00156AEF" w:rsidRPr="00187002">
        <w:rPr>
          <w:rStyle w:val="Char3"/>
          <w:rFonts w:hint="cs"/>
          <w:rtl/>
        </w:rPr>
        <w:t>:</w:t>
      </w:r>
      <w:r w:rsidRPr="00187002">
        <w:rPr>
          <w:rStyle w:val="Char3"/>
          <w:rFonts w:hint="cs"/>
          <w:rtl/>
        </w:rPr>
        <w:t xml:space="preserve"> </w:t>
      </w:r>
    </w:p>
    <w:p w:rsidR="008C7D84" w:rsidRPr="00144995" w:rsidRDefault="008C7D84" w:rsidP="007C71C1">
      <w:pPr>
        <w:ind w:firstLine="284"/>
        <w:jc w:val="both"/>
        <w:rPr>
          <w:rStyle w:val="Chara"/>
          <w:rtl/>
        </w:rPr>
      </w:pPr>
      <w:r>
        <w:rPr>
          <w:rFonts w:ascii="Traditional Arabic" w:hAnsi="Traditional Arabic"/>
          <w:sz w:val="24"/>
          <w:szCs w:val="28"/>
          <w:rtl/>
          <w:lang w:bidi="fa-IR"/>
        </w:rPr>
        <w:t>﴿</w:t>
      </w:r>
      <w:r w:rsidR="007C71C1" w:rsidRPr="00144995">
        <w:rPr>
          <w:rStyle w:val="Chara"/>
          <w:rtl/>
        </w:rPr>
        <w:t xml:space="preserve">۞أَتَأۡمُرُونَ </w:t>
      </w:r>
      <w:r w:rsidR="007C71C1" w:rsidRPr="00144995">
        <w:rPr>
          <w:rStyle w:val="Chara"/>
          <w:rFonts w:hint="cs"/>
          <w:rtl/>
        </w:rPr>
        <w:t>ٱلنَّاسَ</w:t>
      </w:r>
      <w:r w:rsidR="007C71C1" w:rsidRPr="00144995">
        <w:rPr>
          <w:rStyle w:val="Chara"/>
          <w:rtl/>
        </w:rPr>
        <w:t xml:space="preserve"> بِ</w:t>
      </w:r>
      <w:r w:rsidR="007C71C1" w:rsidRPr="00144995">
        <w:rPr>
          <w:rStyle w:val="Chara"/>
          <w:rFonts w:hint="cs"/>
          <w:rtl/>
        </w:rPr>
        <w:t>ٱلۡبِرِّ</w:t>
      </w:r>
      <w:r w:rsidR="007C71C1" w:rsidRPr="00144995">
        <w:rPr>
          <w:rStyle w:val="Chara"/>
          <w:rtl/>
        </w:rPr>
        <w:t xml:space="preserve"> وَتَنسَوۡنَ أَنفُسَكُمۡ وَأَنتُمۡ تَتۡلُونَ </w:t>
      </w:r>
      <w:r w:rsidR="007C71C1" w:rsidRPr="00144995">
        <w:rPr>
          <w:rStyle w:val="Chara"/>
          <w:rFonts w:hint="cs"/>
          <w:rtl/>
        </w:rPr>
        <w:t>ٱلۡكِتَٰبَۚ</w:t>
      </w:r>
      <w:r w:rsidR="007C71C1" w:rsidRPr="00144995">
        <w:rPr>
          <w:rStyle w:val="Chara"/>
          <w:rtl/>
        </w:rPr>
        <w:t xml:space="preserve"> أَفَلَا تَعۡقِلُونَ ٤٤</w:t>
      </w:r>
      <w:r>
        <w:rPr>
          <w:rFonts w:ascii="Traditional Arabic" w:hAnsi="Traditional Arabic"/>
          <w:sz w:val="24"/>
          <w:szCs w:val="28"/>
          <w:rtl/>
          <w:lang w:bidi="fa-IR"/>
        </w:rPr>
        <w:t>﴾</w:t>
      </w:r>
      <w:r w:rsidRPr="00187002">
        <w:rPr>
          <w:rStyle w:val="Char3"/>
          <w:rFonts w:hint="cs"/>
          <w:rtl/>
        </w:rPr>
        <w:t xml:space="preserve"> </w:t>
      </w:r>
      <w:r w:rsidRPr="00D7213D">
        <w:rPr>
          <w:rStyle w:val="Char8"/>
          <w:rtl/>
        </w:rPr>
        <w:t>[</w:t>
      </w:r>
      <w:r w:rsidRPr="00D7213D">
        <w:rPr>
          <w:rStyle w:val="Char8"/>
          <w:rFonts w:hint="cs"/>
          <w:rtl/>
        </w:rPr>
        <w:t>البقرة: 44</w:t>
      </w:r>
      <w:r w:rsidRPr="00D7213D">
        <w:rPr>
          <w:rStyle w:val="Char8"/>
          <w:rtl/>
        </w:rPr>
        <w:t>]</w:t>
      </w:r>
      <w:r w:rsidRPr="00187002">
        <w:rPr>
          <w:rStyle w:val="Char3"/>
          <w:rFonts w:hint="cs"/>
          <w:rtl/>
        </w:rPr>
        <w:t>.</w:t>
      </w:r>
    </w:p>
    <w:p w:rsidR="004C27BF" w:rsidRPr="00187002" w:rsidRDefault="004C27BF" w:rsidP="002E226D">
      <w:pPr>
        <w:ind w:firstLine="284"/>
        <w:jc w:val="both"/>
        <w:rPr>
          <w:rStyle w:val="Char3"/>
          <w:rtl/>
        </w:rPr>
      </w:pPr>
      <w:r w:rsidRPr="00187002">
        <w:rPr>
          <w:rStyle w:val="Char3"/>
          <w:rFonts w:hint="cs"/>
          <w:rtl/>
        </w:rPr>
        <w:t>«</w:t>
      </w:r>
      <w:r w:rsidR="00594DDC" w:rsidRPr="00187002">
        <w:rPr>
          <w:rStyle w:val="Char3"/>
          <w:rFonts w:hint="cs"/>
          <w:rtl/>
        </w:rPr>
        <w:t xml:space="preserve">آیا مردم را به نیکوکاری فرمان می‌دهید و خودتان را از یاد </w:t>
      </w:r>
      <w:r w:rsidR="00DC493A" w:rsidRPr="00187002">
        <w:rPr>
          <w:rStyle w:val="Char3"/>
          <w:rFonts w:hint="cs"/>
          <w:rtl/>
        </w:rPr>
        <w:t>می‌برید، با آنکه شما کتاب (خدا) را می‌خوانید آیا اندیشه نمی‌کنید؟</w:t>
      </w:r>
      <w:r w:rsidRPr="00187002">
        <w:rPr>
          <w:rStyle w:val="Char3"/>
          <w:rFonts w:hint="cs"/>
          <w:rtl/>
        </w:rPr>
        <w:t>».</w:t>
      </w:r>
    </w:p>
    <w:p w:rsidR="004C27BF" w:rsidRPr="00187002" w:rsidRDefault="00DC493A" w:rsidP="004C27BF">
      <w:pPr>
        <w:ind w:firstLine="284"/>
        <w:jc w:val="both"/>
        <w:rPr>
          <w:rStyle w:val="Char3"/>
          <w:rtl/>
        </w:rPr>
      </w:pPr>
      <w:r w:rsidRPr="00187002">
        <w:rPr>
          <w:rStyle w:val="Char3"/>
          <w:rFonts w:hint="cs"/>
          <w:rtl/>
        </w:rPr>
        <w:t>بنابراین، رستگاری مسلمانان در پرتو ایمان خالص و عمل نیک حاصل می‌شود و پروفسور اسمیت در درک این مسأله به خطا رفته است.</w:t>
      </w:r>
    </w:p>
    <w:p w:rsidR="00DC493A" w:rsidRPr="00187002" w:rsidRDefault="00DC493A" w:rsidP="002342AC">
      <w:pPr>
        <w:numPr>
          <w:ilvl w:val="0"/>
          <w:numId w:val="39"/>
        </w:numPr>
        <w:ind w:left="641" w:hanging="357"/>
        <w:jc w:val="both"/>
        <w:rPr>
          <w:rStyle w:val="Char3"/>
          <w:rtl/>
        </w:rPr>
      </w:pPr>
      <w:r w:rsidRPr="00187002">
        <w:rPr>
          <w:rStyle w:val="Char3"/>
          <w:rFonts w:hint="cs"/>
          <w:rtl/>
        </w:rPr>
        <w:t>دیگر آنکه ویلفرد اسمیت مفهوم «شهید» را از دیدگاه اسلام درنیافته و از سر اشتباه می‌نویسد</w:t>
      </w:r>
      <w:r w:rsidR="00156AEF" w:rsidRPr="00187002">
        <w:rPr>
          <w:rStyle w:val="Char3"/>
          <w:rFonts w:hint="cs"/>
          <w:rtl/>
        </w:rPr>
        <w:t>:</w:t>
      </w:r>
    </w:p>
    <w:p w:rsidR="00EE1DC1" w:rsidRPr="00187002" w:rsidRDefault="00DC493A" w:rsidP="00221C50">
      <w:pPr>
        <w:ind w:firstLine="284"/>
        <w:jc w:val="both"/>
        <w:rPr>
          <w:rStyle w:val="Char3"/>
          <w:rtl/>
        </w:rPr>
      </w:pPr>
      <w:r w:rsidRPr="00187002">
        <w:rPr>
          <w:rStyle w:val="Char3"/>
          <w:rFonts w:hint="cs"/>
          <w:rtl/>
        </w:rPr>
        <w:t>«برعکس عقید</w:t>
      </w:r>
      <w:r w:rsidR="00187002" w:rsidRPr="00187002">
        <w:rPr>
          <w:rStyle w:val="Char3"/>
          <w:rFonts w:hint="cs"/>
          <w:rtl/>
        </w:rPr>
        <w:t>ۀ</w:t>
      </w:r>
      <w:r w:rsidRPr="00187002">
        <w:rPr>
          <w:rStyle w:val="Char3"/>
          <w:rFonts w:hint="cs"/>
          <w:rtl/>
        </w:rPr>
        <w:t xml:space="preserve"> قدیمی اسلام که در نظر او شهید کسی است که حیات خود را در نبرد همراه تاریخ از کف می‌داد نه به ضدّ تاریخ، و مردن او را به مثاب</w:t>
      </w:r>
      <w:r w:rsidR="00187002" w:rsidRPr="00187002">
        <w:rPr>
          <w:rStyle w:val="Char3"/>
          <w:rFonts w:hint="cs"/>
          <w:rtl/>
        </w:rPr>
        <w:t>ۀ</w:t>
      </w:r>
      <w:r w:rsidRPr="00187002">
        <w:rPr>
          <w:rStyle w:val="Char3"/>
          <w:rFonts w:hint="cs"/>
          <w:rtl/>
        </w:rPr>
        <w:t xml:space="preserve"> فی‌سبیل‌الله محسوب می‌داشتند (یعنی نبرد برای پیشبرد ماد</w:t>
      </w:r>
      <w:r w:rsidR="00187002" w:rsidRPr="00187002">
        <w:rPr>
          <w:rStyle w:val="Char3"/>
          <w:rFonts w:hint="cs"/>
          <w:rtl/>
        </w:rPr>
        <w:t>ۀ</w:t>
      </w:r>
      <w:r w:rsidRPr="00187002">
        <w:rPr>
          <w:rStyle w:val="Char3"/>
          <w:rFonts w:hint="cs"/>
          <w:rtl/>
        </w:rPr>
        <w:t xml:space="preserve"> اسلام)، در جهان جنگی می‌شد که هدف آن گسترش دار الإسلام یعنی قلمرو زمینی اسلام بود. کلیسای مسیحی در چنین لحظات مطلقاً فکر موفقیّت تاریخی و زمینی نداشت. شهید در نظر او کسی بود که در برخورد با تاریخ خرد و نابود می‌شد ولی زیر بار تسلّط تاریخ نمی‌رفت و فتح روحانی، شکست دنیوی او را جبران می‌کرد»</w:t>
      </w:r>
      <w:r w:rsidR="00EE1DC1" w:rsidRPr="00FB3928">
        <w:rPr>
          <w:rStyle w:val="Char3"/>
          <w:vertAlign w:val="superscript"/>
          <w:rtl/>
        </w:rPr>
        <w:footnoteReference w:id="255"/>
      </w:r>
      <w:r w:rsidR="00221C50" w:rsidRPr="00187002">
        <w:rPr>
          <w:rStyle w:val="Char3"/>
          <w:rFonts w:hint="cs"/>
          <w:rtl/>
        </w:rPr>
        <w:t>.</w:t>
      </w:r>
    </w:p>
    <w:p w:rsidR="00DC493A" w:rsidRPr="00187002" w:rsidRDefault="00DC493A" w:rsidP="00861150">
      <w:pPr>
        <w:ind w:firstLine="284"/>
        <w:jc w:val="both"/>
        <w:rPr>
          <w:rStyle w:val="Char3"/>
          <w:rtl/>
        </w:rPr>
      </w:pPr>
      <w:r w:rsidRPr="00187002">
        <w:rPr>
          <w:rStyle w:val="Char3"/>
          <w:rFonts w:hint="cs"/>
          <w:rtl/>
        </w:rPr>
        <w:t xml:space="preserve">در </w:t>
      </w:r>
      <w:r w:rsidR="001E42AA" w:rsidRPr="00187002">
        <w:rPr>
          <w:rStyle w:val="Char3"/>
          <w:rFonts w:hint="cs"/>
          <w:rtl/>
        </w:rPr>
        <w:t>پاسخ پروفسور اسمیت باید بگوییم که اولاً کسی که با داشتن ایمان به خدا در برخورد با نیروهای ستمگر تاریخ، خُرد یا کشته شود او نیز از دیدگاه اسلام «شهید» محسوب می‌شود و شهدای اسلام تنها کسانی نیستند که در جهادهای تاریخی شرکت کرده و کشته شده باشند. دلیل این مسأله هم آنست که پیامبر اسلام</w:t>
      </w:r>
      <w:r w:rsidR="001E64A9" w:rsidRPr="00187002">
        <w:rPr>
          <w:rStyle w:val="Char3"/>
          <w:rFonts w:hint="cs"/>
          <w:rtl/>
        </w:rPr>
        <w:t xml:space="preserve"> </w:t>
      </w:r>
      <w:r w:rsidR="00FB3928" w:rsidRPr="00FB3928">
        <w:rPr>
          <w:rStyle w:val="Char3"/>
          <w:rFonts w:cs="CTraditional Arabic" w:hint="cs"/>
          <w:rtl/>
        </w:rPr>
        <w:t>ج</w:t>
      </w:r>
      <w:r w:rsidR="001E42AA" w:rsidRPr="00187002">
        <w:rPr>
          <w:rStyle w:val="Char3"/>
          <w:rFonts w:hint="cs"/>
          <w:rtl/>
        </w:rPr>
        <w:t>، مسلمانانِ مقتول در مکه (همچون</w:t>
      </w:r>
      <w:r w:rsidR="00156AEF" w:rsidRPr="00187002">
        <w:rPr>
          <w:rStyle w:val="Char3"/>
          <w:rFonts w:hint="cs"/>
          <w:rtl/>
        </w:rPr>
        <w:t>:</w:t>
      </w:r>
      <w:r w:rsidR="001E42AA" w:rsidRPr="00187002">
        <w:rPr>
          <w:rStyle w:val="Char3"/>
          <w:rFonts w:hint="cs"/>
          <w:rtl/>
        </w:rPr>
        <w:t xml:space="preserve"> یاسر و سمیّه ...) را شهید می‌شمرد با آنکه ایشان در هیچ نبردی شرکت نکرده و در دوران مکه ـ پیش از هجرت پیامبر ـ </w:t>
      </w:r>
      <w:r w:rsidR="00861150" w:rsidRPr="00187002">
        <w:rPr>
          <w:rStyle w:val="Char3"/>
          <w:rFonts w:hint="cs"/>
          <w:rtl/>
        </w:rPr>
        <w:t xml:space="preserve">به دست قریش و به جرم یگانه‌پرستی، به قتل رسیدند. بنابراین، محدود ساختن شهدا به مقتولین میدان‌های جنگ که در راه فتوحات زمینی کوشیدند، اشتباه واضحی است که از یک خاورشناس آگاه و متتبّع بعید به نظر می‌رسد. ثانیاً کلیسای مسیحی در گذشته، کشته‌شدگان جنگ‌های صلیبی را نیز «شهید» قلمداد می‌کرد و جنگ‌های مزبور را «جهاد مقدّس» می‌پنداشت چنانکه پاپ اعظم مسیحیت اوربان دوم </w:t>
      </w:r>
      <w:r w:rsidR="00861150" w:rsidRPr="00187002">
        <w:rPr>
          <w:rStyle w:val="Char3"/>
        </w:rPr>
        <w:t>Urbain</w:t>
      </w:r>
      <w:r w:rsidR="00861150" w:rsidRPr="00187002">
        <w:rPr>
          <w:rStyle w:val="Char3"/>
          <w:rFonts w:hint="cs"/>
          <w:rtl/>
        </w:rPr>
        <w:t xml:space="preserve"> در 28 نوامبر 1095 میلادی خطاب به مسیحیان دربار</w:t>
      </w:r>
      <w:r w:rsidR="00187002" w:rsidRPr="00187002">
        <w:rPr>
          <w:rStyle w:val="Char3"/>
          <w:rFonts w:hint="cs"/>
          <w:rtl/>
        </w:rPr>
        <w:t>ۀ</w:t>
      </w:r>
      <w:r w:rsidR="00861150" w:rsidRPr="00187002">
        <w:rPr>
          <w:rStyle w:val="Char3"/>
          <w:rFonts w:hint="cs"/>
          <w:rtl/>
        </w:rPr>
        <w:t xml:space="preserve"> این جنگ‌ها نوشت</w:t>
      </w:r>
      <w:r w:rsidR="00156AEF" w:rsidRPr="00187002">
        <w:rPr>
          <w:rStyle w:val="Char3"/>
          <w:rFonts w:hint="cs"/>
          <w:rtl/>
        </w:rPr>
        <w:t>:</w:t>
      </w:r>
      <w:r w:rsidR="00861150" w:rsidRPr="00187002">
        <w:rPr>
          <w:rStyle w:val="Char3"/>
          <w:rFonts w:hint="cs"/>
          <w:rtl/>
        </w:rPr>
        <w:t xml:space="preserve"> </w:t>
      </w:r>
    </w:p>
    <w:p w:rsidR="00EE1DC1" w:rsidRPr="00187002" w:rsidRDefault="002B2BD5" w:rsidP="002B2BD5">
      <w:pPr>
        <w:ind w:firstLine="284"/>
        <w:jc w:val="both"/>
        <w:rPr>
          <w:rStyle w:val="Char3"/>
          <w:rtl/>
        </w:rPr>
      </w:pPr>
      <w:r w:rsidRPr="00187002">
        <w:rPr>
          <w:rStyle w:val="Char3"/>
          <w:rFonts w:hint="cs"/>
          <w:rtl/>
        </w:rPr>
        <w:t>«ثروت دشمنان (مسلمانان) مالِ شما خواهد بود و شما مالک دارایی</w:t>
      </w:r>
      <w:r w:rsidR="00B16643" w:rsidRPr="00187002">
        <w:rPr>
          <w:rStyle w:val="Char3"/>
          <w:rFonts w:hint="cs"/>
          <w:rtl/>
        </w:rPr>
        <w:t xml:space="preserve"> آن‌ها </w:t>
      </w:r>
      <w:r w:rsidRPr="00187002">
        <w:rPr>
          <w:rStyle w:val="Char3"/>
          <w:rFonts w:hint="cs"/>
          <w:rtl/>
        </w:rPr>
        <w:t>بوده خزاین و نفایس</w:t>
      </w:r>
      <w:r w:rsidR="00B16643" w:rsidRPr="00187002">
        <w:rPr>
          <w:rStyle w:val="Char3"/>
          <w:rFonts w:hint="cs"/>
          <w:rtl/>
        </w:rPr>
        <w:t xml:space="preserve"> آن‌ها </w:t>
      </w:r>
      <w:r w:rsidRPr="00187002">
        <w:rPr>
          <w:rStyle w:val="Char3"/>
          <w:rFonts w:hint="cs"/>
          <w:rtl/>
        </w:rPr>
        <w:t>را می‌توانید به غنیمت ببرید. کسانی که مرتکب هرگونه معصیت گردیده باشند ولو قتل و زنا و غارتگری و ایجاد حریقِ عمدی و سوزاندن خانه و ابنی</w:t>
      </w:r>
      <w:r w:rsidR="00187002" w:rsidRPr="00187002">
        <w:rPr>
          <w:rStyle w:val="Char3"/>
          <w:rFonts w:hint="cs"/>
          <w:rtl/>
        </w:rPr>
        <w:t>ۀ</w:t>
      </w:r>
      <w:r w:rsidRPr="00187002">
        <w:rPr>
          <w:rStyle w:val="Char3"/>
          <w:rFonts w:hint="cs"/>
          <w:rtl/>
        </w:rPr>
        <w:t xml:space="preserve"> مردم، مجاناً و بلاعوض تبرئه خواهند شد مشروط بر اینکه وارد این جنگ مقدّس و باشکوه بشوند. کسی که در سرزمین مقدّس شربت مرگ را بچشد یا</w:t>
      </w:r>
      <w:r w:rsidR="00E565E3" w:rsidRPr="00187002">
        <w:rPr>
          <w:rStyle w:val="Char3"/>
          <w:rFonts w:hint="cs"/>
          <w:rtl/>
        </w:rPr>
        <w:t xml:space="preserve"> حتی در اثنای راه بمیرد، شهید م</w:t>
      </w:r>
      <w:r w:rsidRPr="00187002">
        <w:rPr>
          <w:rStyle w:val="Char3"/>
          <w:rFonts w:hint="cs"/>
          <w:rtl/>
        </w:rPr>
        <w:t>ح</w:t>
      </w:r>
      <w:r w:rsidR="00E565E3" w:rsidRPr="00187002">
        <w:rPr>
          <w:rStyle w:val="Char3"/>
          <w:rFonts w:hint="cs"/>
          <w:rtl/>
        </w:rPr>
        <w:t>س</w:t>
      </w:r>
      <w:r w:rsidRPr="00187002">
        <w:rPr>
          <w:rStyle w:val="Char3"/>
          <w:rFonts w:hint="cs"/>
          <w:rtl/>
        </w:rPr>
        <w:t>وب شده و فوراً</w:t>
      </w:r>
      <w:r w:rsidR="00550E56" w:rsidRPr="00187002">
        <w:rPr>
          <w:rStyle w:val="Char3"/>
          <w:rFonts w:hint="cs"/>
          <w:rtl/>
        </w:rPr>
        <w:t xml:space="preserve"> داخل بهشت خواهد شد</w:t>
      </w:r>
      <w:r w:rsidRPr="00187002">
        <w:rPr>
          <w:rStyle w:val="Char3"/>
          <w:rFonts w:hint="cs"/>
          <w:rtl/>
        </w:rPr>
        <w:t>»</w:t>
      </w:r>
      <w:r w:rsidR="00EE1DC1" w:rsidRPr="00FB3928">
        <w:rPr>
          <w:rStyle w:val="Char3"/>
          <w:vertAlign w:val="superscript"/>
          <w:rtl/>
        </w:rPr>
        <w:footnoteReference w:id="256"/>
      </w:r>
      <w:r w:rsidR="00550E56" w:rsidRPr="00187002">
        <w:rPr>
          <w:rStyle w:val="Char3"/>
          <w:rFonts w:hint="cs"/>
          <w:rtl/>
        </w:rPr>
        <w:t>.</w:t>
      </w:r>
    </w:p>
    <w:p w:rsidR="002B2BD5" w:rsidRPr="00187002" w:rsidRDefault="002B2BD5" w:rsidP="002B2BD5">
      <w:pPr>
        <w:ind w:firstLine="284"/>
        <w:jc w:val="both"/>
        <w:rPr>
          <w:rStyle w:val="Char3"/>
          <w:rtl/>
        </w:rPr>
      </w:pPr>
      <w:r w:rsidRPr="00187002">
        <w:rPr>
          <w:rStyle w:val="Char3"/>
          <w:rFonts w:hint="cs"/>
          <w:rtl/>
        </w:rPr>
        <w:t xml:space="preserve">باتوجه به </w:t>
      </w:r>
      <w:r w:rsidR="009A237D" w:rsidRPr="00187002">
        <w:rPr>
          <w:rStyle w:val="Char3"/>
          <w:rFonts w:hint="cs"/>
          <w:rtl/>
        </w:rPr>
        <w:t>ماهیّت جنگ‌های صلیبی، آیا رأی کلیسای مسیحی با نظر پروفسور اسمیت که گمان می‌کند کلیسا اساساً فکر موفقیّت تاریخی و زمینی در سر نداشت سازگار است؟ آیا مفهوم «شهید» از دیدگاه کلیسا همان بوده است که ویلفرد اسمیت ادعا می‌کند؟</w:t>
      </w:r>
    </w:p>
    <w:p w:rsidR="002B2BD5" w:rsidRPr="00187002" w:rsidRDefault="009A237D" w:rsidP="00FF7289">
      <w:pPr>
        <w:ind w:firstLine="284"/>
        <w:jc w:val="both"/>
        <w:rPr>
          <w:rStyle w:val="Char3"/>
          <w:rtl/>
        </w:rPr>
      </w:pPr>
      <w:r w:rsidRPr="00187002">
        <w:rPr>
          <w:rStyle w:val="Char3"/>
          <w:rFonts w:hint="cs"/>
          <w:rtl/>
        </w:rPr>
        <w:t>ما در اینجا بر آن نیستیم که «فلسف</w:t>
      </w:r>
      <w:r w:rsidR="00187002" w:rsidRPr="00187002">
        <w:rPr>
          <w:rStyle w:val="Char3"/>
          <w:rFonts w:hint="cs"/>
          <w:rtl/>
        </w:rPr>
        <w:t>ۀ</w:t>
      </w:r>
      <w:r w:rsidRPr="00187002">
        <w:rPr>
          <w:rStyle w:val="Char3"/>
          <w:rFonts w:hint="cs"/>
          <w:rtl/>
        </w:rPr>
        <w:t xml:space="preserve"> جهاد در اسلام» را بازگو کنیم و نشان دهیم که اسلام با چه شرایط و در چه زمانی، جنگ را جایز می‌شمرد؟ </w:t>
      </w:r>
      <w:r w:rsidR="003E4F12" w:rsidRPr="00187002">
        <w:rPr>
          <w:rStyle w:val="Char3"/>
          <w:rFonts w:hint="cs"/>
          <w:rtl/>
        </w:rPr>
        <w:t>زیرا این بحث به درازا می‌کشد و از مقصود اصلی دور می‌شویم به ویژه که این مبحث را در جای دیگر به طور گسترده آورده‌ایم</w:t>
      </w:r>
      <w:r w:rsidR="002B2BD5" w:rsidRPr="00FB3928">
        <w:rPr>
          <w:rStyle w:val="Char3"/>
          <w:vertAlign w:val="superscript"/>
          <w:rtl/>
        </w:rPr>
        <w:footnoteReference w:id="257"/>
      </w:r>
      <w:r w:rsidR="00FF7289" w:rsidRPr="00187002">
        <w:rPr>
          <w:rStyle w:val="Char3"/>
          <w:rFonts w:hint="cs"/>
          <w:rtl/>
        </w:rPr>
        <w:t>.</w:t>
      </w:r>
      <w:r w:rsidR="003E4F12" w:rsidRPr="00187002">
        <w:rPr>
          <w:rStyle w:val="Char3"/>
          <w:rFonts w:hint="cs"/>
          <w:rtl/>
        </w:rPr>
        <w:t xml:space="preserve"> </w:t>
      </w:r>
      <w:r w:rsidR="007A4FEA" w:rsidRPr="00187002">
        <w:rPr>
          <w:rStyle w:val="Char3"/>
          <w:rFonts w:hint="cs"/>
          <w:rtl/>
        </w:rPr>
        <w:t>در اینجا مقصود آنست که روشن شود پروفسور اسمیت گاهی با نگاه محدود و یکطرفه به مباحث می‌نگرد و دچار خطا می‌شود.</w:t>
      </w:r>
    </w:p>
    <w:p w:rsidR="007A4FEA" w:rsidRPr="00187002" w:rsidRDefault="007A4FEA" w:rsidP="002342AC">
      <w:pPr>
        <w:numPr>
          <w:ilvl w:val="0"/>
          <w:numId w:val="39"/>
        </w:numPr>
        <w:ind w:left="641" w:hanging="357"/>
        <w:jc w:val="both"/>
        <w:rPr>
          <w:rStyle w:val="Char3"/>
          <w:rtl/>
        </w:rPr>
      </w:pPr>
      <w:r w:rsidRPr="00187002">
        <w:rPr>
          <w:rStyle w:val="Char3"/>
          <w:rFonts w:hint="cs"/>
          <w:rtl/>
        </w:rPr>
        <w:t>ویلفرد اسمیت در کتاب خود می‌نویسد</w:t>
      </w:r>
      <w:r w:rsidR="00156AEF" w:rsidRPr="00187002">
        <w:rPr>
          <w:rStyle w:val="Char3"/>
          <w:rFonts w:hint="cs"/>
          <w:rtl/>
        </w:rPr>
        <w:t>:</w:t>
      </w:r>
    </w:p>
    <w:p w:rsidR="002B2BD5" w:rsidRPr="00187002" w:rsidRDefault="007A4FEA" w:rsidP="005E7154">
      <w:pPr>
        <w:ind w:firstLine="284"/>
        <w:jc w:val="both"/>
        <w:rPr>
          <w:rStyle w:val="Char3"/>
          <w:rtl/>
        </w:rPr>
      </w:pPr>
      <w:r w:rsidRPr="00187002">
        <w:rPr>
          <w:rStyle w:val="Char3"/>
          <w:rFonts w:hint="cs"/>
          <w:rtl/>
        </w:rPr>
        <w:t>«اسلام بعضی از فلسفه‌های اساسی مسیحیّت را می‌پذیرد ولی نه فلسف</w:t>
      </w:r>
      <w:r w:rsidR="00187002" w:rsidRPr="00187002">
        <w:rPr>
          <w:rStyle w:val="Char3"/>
          <w:rFonts w:hint="cs"/>
          <w:rtl/>
        </w:rPr>
        <w:t>ۀ</w:t>
      </w:r>
      <w:r w:rsidRPr="00187002">
        <w:rPr>
          <w:rStyle w:val="Char3"/>
          <w:rFonts w:hint="cs"/>
          <w:rtl/>
        </w:rPr>
        <w:t xml:space="preserve"> انسان‌دوستی آن را چنانکه در مسیحیّت مطرح است. با تمام قوا و حتی با وحشت این عقیده را که حلول خداوند در جسم انسان اجازه می‌دهد که انسان، خداوند را بهتر بشناسد طرد کرده و می‌کند»!</w:t>
      </w:r>
      <w:r w:rsidR="002B2BD5" w:rsidRPr="00FB3928">
        <w:rPr>
          <w:rStyle w:val="Char3"/>
          <w:vertAlign w:val="superscript"/>
          <w:rtl/>
        </w:rPr>
        <w:footnoteReference w:id="258"/>
      </w:r>
      <w:r w:rsidR="005E7154" w:rsidRPr="00187002">
        <w:rPr>
          <w:rStyle w:val="Char3"/>
          <w:rFonts w:hint="cs"/>
          <w:rtl/>
        </w:rPr>
        <w:t>.</w:t>
      </w:r>
    </w:p>
    <w:p w:rsidR="007A4FEA" w:rsidRDefault="00897E64" w:rsidP="00CB4D81">
      <w:pPr>
        <w:ind w:firstLine="284"/>
        <w:jc w:val="both"/>
        <w:rPr>
          <w:rStyle w:val="Char3"/>
          <w:rtl/>
        </w:rPr>
      </w:pPr>
      <w:r w:rsidRPr="00187002">
        <w:rPr>
          <w:rStyle w:val="Char3"/>
          <w:rFonts w:hint="cs"/>
          <w:rtl/>
        </w:rPr>
        <w:t>باید گفت</w:t>
      </w:r>
      <w:r w:rsidR="00156AEF" w:rsidRPr="00187002">
        <w:rPr>
          <w:rStyle w:val="Char3"/>
          <w:rFonts w:hint="cs"/>
          <w:rtl/>
        </w:rPr>
        <w:t>:</w:t>
      </w:r>
      <w:r w:rsidRPr="00187002">
        <w:rPr>
          <w:rStyle w:val="Char3"/>
          <w:rFonts w:hint="cs"/>
          <w:rtl/>
        </w:rPr>
        <w:t xml:space="preserve"> آری اسلام نمی‌پذیرد که آفریدگار کهکشان‌ها یعنی همان خدای </w:t>
      </w:r>
      <w:r w:rsidR="00CB4D81" w:rsidRPr="00187002">
        <w:rPr>
          <w:rStyle w:val="Char3"/>
          <w:rFonts w:hint="cs"/>
          <w:rtl/>
        </w:rPr>
        <w:t xml:space="preserve">وصف‌ناپذیر و نامحدود، در جسم ناتوان انسان حلول کند و محدود و محصور شود. چنین تصوّری، خداوند را </w:t>
      </w:r>
      <w:r w:rsidR="00825D55" w:rsidRPr="00187002">
        <w:rPr>
          <w:rStyle w:val="Char3"/>
          <w:rFonts w:hint="cs"/>
          <w:rtl/>
        </w:rPr>
        <w:t>ا</w:t>
      </w:r>
      <w:r w:rsidR="00CB4D81" w:rsidRPr="00187002">
        <w:rPr>
          <w:rStyle w:val="Char3"/>
          <w:rFonts w:hint="cs"/>
          <w:rtl/>
        </w:rPr>
        <w:t>نسان‌گونه نشان می‌دهد و به جای آنکه انسان، خداوند خود را بهتر بشناسد از معرفت حقیقی دورتر می‌شود زیرا آنچه در جهانِ خلق، تنزّل کند و در کالبد آدمی منزل گیرد ناگزیر در حکم آفریدگان است</w:t>
      </w:r>
      <w:r w:rsidR="00E76623" w:rsidRPr="00187002">
        <w:rPr>
          <w:rStyle w:val="Char3"/>
          <w:rFonts w:hint="cs"/>
          <w:rtl/>
        </w:rPr>
        <w:t>،</w:t>
      </w:r>
      <w:r w:rsidR="00CB4D81" w:rsidRPr="00187002">
        <w:rPr>
          <w:rStyle w:val="Char3"/>
          <w:rFonts w:hint="cs"/>
          <w:rtl/>
        </w:rPr>
        <w:t xml:space="preserve"> و شناسایی او، عرفان حق یا شناخت جهان‌آفرین، شمرده نمی‌شود. اینگونه خداشناسی بدانجا می‌انجامد که ملحدان درباره‌اش می‌گویند</w:t>
      </w:r>
      <w:r w:rsidR="00156AEF" w:rsidRPr="00187002">
        <w:rPr>
          <w:rStyle w:val="Char3"/>
          <w:rFonts w:hint="cs"/>
          <w:rtl/>
        </w:rPr>
        <w:t>:</w:t>
      </w:r>
      <w:r w:rsidR="00CB4D81" w:rsidRPr="00187002">
        <w:rPr>
          <w:rStyle w:val="Char3"/>
          <w:rFonts w:hint="cs"/>
          <w:rtl/>
        </w:rPr>
        <w:t xml:space="preserve"> «انسان، خدا را به صورت خود آفریده است»! و این مسأله را دست‌آویز انکار مبدأ قرار می‌دهند چنانکه در مغرب زمین، همین اندیش</w:t>
      </w:r>
      <w:r w:rsidR="00187002" w:rsidRPr="00187002">
        <w:rPr>
          <w:rStyle w:val="Char3"/>
          <w:rFonts w:hint="cs"/>
          <w:rtl/>
        </w:rPr>
        <w:t>ۀ</w:t>
      </w:r>
      <w:r w:rsidR="00CB4D81" w:rsidRPr="00187002">
        <w:rPr>
          <w:rStyle w:val="Char3"/>
          <w:rFonts w:hint="cs"/>
          <w:rtl/>
        </w:rPr>
        <w:t xml:space="preserve"> ناصواب پیش آمده است و مسئول آن نیز متصدّیان کلیسای مسیحی (و دانشمندانی چون پروفسور اسمیت)</w:t>
      </w:r>
      <w:r w:rsidR="00703ACE" w:rsidRPr="00187002">
        <w:rPr>
          <w:rStyle w:val="Char3"/>
          <w:rFonts w:hint="cs"/>
          <w:rtl/>
        </w:rPr>
        <w:t xml:space="preserve"> </w:t>
      </w:r>
      <w:r w:rsidR="00CB4D81" w:rsidRPr="00187002">
        <w:rPr>
          <w:rStyle w:val="Char3"/>
          <w:rFonts w:hint="cs"/>
          <w:rtl/>
        </w:rPr>
        <w:t>اند! که با تصوّر انسان‌گونه‌ای از خدا به آتش الحاد دامن زده‌اند و خرمن  ایمان بسیاری از فرزندان خود را سوخته‌اند. آیا هنگام آن فرا نرسیده است که از این افکار محدود و جامد بیرون آیند و برای شناخت خداوند بزرگ، به آفاق وسیع‌تری بنگرند؟!</w:t>
      </w:r>
    </w:p>
    <w:p w:rsidR="009544CF" w:rsidRDefault="009544CF" w:rsidP="00CB4D81">
      <w:pPr>
        <w:ind w:firstLine="284"/>
        <w:jc w:val="both"/>
        <w:rPr>
          <w:rStyle w:val="Char3"/>
          <w:rtl/>
        </w:rPr>
        <w:sectPr w:rsidR="009544CF" w:rsidSect="00D7213D">
          <w:headerReference w:type="default" r:id="rId37"/>
          <w:footnotePr>
            <w:numRestart w:val="eachPage"/>
          </w:footnotePr>
          <w:type w:val="oddPage"/>
          <w:pgSz w:w="9356" w:h="13608" w:code="9"/>
          <w:pgMar w:top="567" w:right="1134" w:bottom="851" w:left="1134" w:header="454" w:footer="0" w:gutter="0"/>
          <w:cols w:space="708"/>
          <w:titlePg/>
          <w:bidi/>
          <w:rtlGutter/>
          <w:docGrid w:linePitch="360"/>
        </w:sectPr>
      </w:pPr>
    </w:p>
    <w:p w:rsidR="00F0170F" w:rsidRPr="00B77D53" w:rsidRDefault="00F0170F" w:rsidP="002342AC">
      <w:pPr>
        <w:pStyle w:val="a"/>
        <w:rPr>
          <w:rtl/>
        </w:rPr>
      </w:pPr>
      <w:bookmarkStart w:id="492" w:name="_Toc142614457"/>
      <w:bookmarkStart w:id="493" w:name="_Toc142614785"/>
      <w:bookmarkStart w:id="494" w:name="_Toc142615043"/>
      <w:bookmarkStart w:id="495" w:name="_Toc142615642"/>
      <w:bookmarkStart w:id="496" w:name="_Toc142615922"/>
      <w:bookmarkStart w:id="497" w:name="_Toc333836546"/>
      <w:bookmarkStart w:id="498" w:name="_Toc429212603"/>
      <w:r w:rsidRPr="00B77D53">
        <w:rPr>
          <w:rFonts w:hint="cs"/>
          <w:rtl/>
        </w:rPr>
        <w:t>هانری لامّنس، خاورشناس بلژیکی</w:t>
      </w:r>
      <w:bookmarkEnd w:id="492"/>
      <w:bookmarkEnd w:id="493"/>
      <w:bookmarkEnd w:id="494"/>
      <w:bookmarkEnd w:id="495"/>
      <w:bookmarkEnd w:id="496"/>
      <w:bookmarkEnd w:id="497"/>
      <w:bookmarkEnd w:id="498"/>
    </w:p>
    <w:p w:rsidR="00F0170F" w:rsidRDefault="00F0170F" w:rsidP="009544CF">
      <w:pPr>
        <w:pStyle w:val="a1"/>
        <w:rPr>
          <w:rtl/>
        </w:rPr>
      </w:pPr>
      <w:bookmarkStart w:id="499" w:name="_Toc142614458"/>
      <w:bookmarkStart w:id="500" w:name="_Toc142614786"/>
      <w:bookmarkStart w:id="501" w:name="_Toc142615044"/>
      <w:bookmarkStart w:id="502" w:name="_Toc142615643"/>
      <w:bookmarkStart w:id="503" w:name="_Toc142615923"/>
      <w:bookmarkStart w:id="504" w:name="_Toc333836547"/>
      <w:bookmarkStart w:id="505" w:name="_Toc429212604"/>
      <w:r>
        <w:rPr>
          <w:rFonts w:hint="cs"/>
          <w:rtl/>
        </w:rPr>
        <w:t>زندگینام</w:t>
      </w:r>
      <w:r w:rsidR="009544CF">
        <w:rPr>
          <w:rFonts w:hint="cs"/>
          <w:rtl/>
        </w:rPr>
        <w:t>ۀ</w:t>
      </w:r>
      <w:r>
        <w:rPr>
          <w:rFonts w:hint="cs"/>
          <w:rtl/>
        </w:rPr>
        <w:t xml:space="preserve"> علمی هانری لامّنس</w:t>
      </w:r>
      <w:bookmarkEnd w:id="499"/>
      <w:bookmarkEnd w:id="500"/>
      <w:bookmarkEnd w:id="501"/>
      <w:bookmarkEnd w:id="502"/>
      <w:bookmarkEnd w:id="503"/>
      <w:bookmarkEnd w:id="504"/>
      <w:bookmarkEnd w:id="505"/>
    </w:p>
    <w:p w:rsidR="00CB4D81" w:rsidRPr="00187002" w:rsidRDefault="00F2608C" w:rsidP="00E805BF">
      <w:pPr>
        <w:ind w:firstLine="284"/>
        <w:jc w:val="both"/>
        <w:rPr>
          <w:rStyle w:val="Char3"/>
          <w:rtl/>
        </w:rPr>
      </w:pPr>
      <w:r w:rsidRPr="00187002">
        <w:rPr>
          <w:rStyle w:val="Char3"/>
          <w:rFonts w:hint="cs"/>
          <w:rtl/>
        </w:rPr>
        <w:t xml:space="preserve">هانری لامّنس </w:t>
      </w:r>
      <w:r w:rsidR="00925F41" w:rsidRPr="00187002">
        <w:rPr>
          <w:rStyle w:val="Char3"/>
          <w:rFonts w:hint="cs"/>
          <w:rtl/>
        </w:rPr>
        <w:t>(</w:t>
      </w:r>
      <w:r w:rsidRPr="00187002">
        <w:rPr>
          <w:rStyle w:val="Char3"/>
        </w:rPr>
        <w:t>Hanri Lammens</w:t>
      </w:r>
      <w:r w:rsidR="00925F41" w:rsidRPr="00187002">
        <w:rPr>
          <w:rStyle w:val="Char3"/>
          <w:rFonts w:hint="cs"/>
          <w:rtl/>
        </w:rPr>
        <w:t>)</w:t>
      </w:r>
      <w:r w:rsidRPr="00187002">
        <w:rPr>
          <w:rStyle w:val="Char3"/>
          <w:rFonts w:hint="cs"/>
          <w:rtl/>
        </w:rPr>
        <w:t xml:space="preserve"> یکی از خاورشناسان نامدار سد</w:t>
      </w:r>
      <w:r w:rsidR="00187002" w:rsidRPr="00187002">
        <w:rPr>
          <w:rStyle w:val="Char3"/>
          <w:rFonts w:hint="cs"/>
          <w:rtl/>
        </w:rPr>
        <w:t>ۀ</w:t>
      </w:r>
      <w:r w:rsidRPr="00187002">
        <w:rPr>
          <w:rStyle w:val="Char3"/>
          <w:rFonts w:hint="cs"/>
          <w:rtl/>
        </w:rPr>
        <w:t xml:space="preserve"> گذشته است که به تعصّب و تندروی در آراء و ضدیّت با اسلام شهرت دارد. وی در سال 1862 میلادی در شهر گاند </w:t>
      </w:r>
      <w:r w:rsidR="00925F41" w:rsidRPr="00187002">
        <w:rPr>
          <w:rStyle w:val="Char3"/>
          <w:rFonts w:hint="cs"/>
          <w:rtl/>
        </w:rPr>
        <w:t>(</w:t>
      </w:r>
      <w:r w:rsidRPr="00187002">
        <w:rPr>
          <w:rStyle w:val="Char3"/>
        </w:rPr>
        <w:t>Gand</w:t>
      </w:r>
      <w:r w:rsidR="00925F41" w:rsidRPr="00187002">
        <w:rPr>
          <w:rStyle w:val="Char3"/>
          <w:rFonts w:hint="cs"/>
          <w:rtl/>
        </w:rPr>
        <w:t>)</w:t>
      </w:r>
      <w:r w:rsidRPr="00187002">
        <w:rPr>
          <w:rStyle w:val="Char3"/>
          <w:rFonts w:hint="cs"/>
          <w:rtl/>
        </w:rPr>
        <w:t xml:space="preserve"> از شهرهای بلژیک زاده شد. در شانزده سالگی (سال 1878) به جرگ</w:t>
      </w:r>
      <w:r w:rsidR="00187002" w:rsidRPr="00187002">
        <w:rPr>
          <w:rStyle w:val="Char3"/>
          <w:rFonts w:hint="cs"/>
          <w:rtl/>
        </w:rPr>
        <w:t>ۀ</w:t>
      </w:r>
      <w:r w:rsidRPr="00187002">
        <w:rPr>
          <w:rStyle w:val="Char3"/>
          <w:rFonts w:hint="cs"/>
          <w:rtl/>
        </w:rPr>
        <w:t xml:space="preserve"> کشیشان پیوست و مدتی در قری</w:t>
      </w:r>
      <w:r w:rsidR="00187002" w:rsidRPr="00187002">
        <w:rPr>
          <w:rStyle w:val="Char3"/>
          <w:rFonts w:hint="cs"/>
          <w:rtl/>
        </w:rPr>
        <w:t>ۀ</w:t>
      </w:r>
      <w:r w:rsidRPr="00187002">
        <w:rPr>
          <w:rStyle w:val="Char3"/>
          <w:rFonts w:hint="cs"/>
          <w:rtl/>
        </w:rPr>
        <w:t xml:space="preserve"> غزیر، در دیر مسیحیان لبنان به تحصیل پرداخت. چندی بعد به انگلستان رفت و در آنجا به فرا گرفتن الهیّات مسیحی مشغول شد. سپس به لووان </w:t>
      </w:r>
      <w:r w:rsidR="00D27F7E" w:rsidRPr="00187002">
        <w:rPr>
          <w:rStyle w:val="Char3"/>
          <w:rFonts w:hint="cs"/>
          <w:rtl/>
        </w:rPr>
        <w:t>(</w:t>
      </w:r>
      <w:r w:rsidRPr="00187002">
        <w:rPr>
          <w:rStyle w:val="Char3"/>
        </w:rPr>
        <w:t>Louvain</w:t>
      </w:r>
      <w:r w:rsidR="00D27F7E" w:rsidRPr="00187002">
        <w:rPr>
          <w:rStyle w:val="Char3"/>
          <w:rFonts w:hint="cs"/>
          <w:rtl/>
        </w:rPr>
        <w:t>)</w:t>
      </w:r>
      <w:r w:rsidRPr="00187002">
        <w:rPr>
          <w:rStyle w:val="Char3"/>
          <w:rFonts w:hint="cs"/>
          <w:rtl/>
        </w:rPr>
        <w:t xml:space="preserve"> و وین </w:t>
      </w:r>
      <w:r w:rsidR="00D27F7E" w:rsidRPr="00187002">
        <w:rPr>
          <w:rStyle w:val="Char3"/>
          <w:rFonts w:hint="cs"/>
          <w:rtl/>
        </w:rPr>
        <w:t>(</w:t>
      </w:r>
      <w:r w:rsidRPr="00187002">
        <w:rPr>
          <w:rStyle w:val="Char3"/>
        </w:rPr>
        <w:t>Wien</w:t>
      </w:r>
      <w:r w:rsidR="00D27F7E" w:rsidRPr="00187002">
        <w:rPr>
          <w:rStyle w:val="Char3"/>
          <w:rFonts w:hint="cs"/>
          <w:rtl/>
        </w:rPr>
        <w:t>)</w:t>
      </w:r>
      <w:r w:rsidRPr="00187002">
        <w:rPr>
          <w:rStyle w:val="Char3"/>
          <w:rFonts w:hint="cs"/>
          <w:rtl/>
        </w:rPr>
        <w:t xml:space="preserve"> برای تحصیل مسافرت کرد. آنگاه دوباره به لبنان بازگشت و در سال 1897 در دانشگاه مسیحیان وی را به آموزگاری تاریخ و جغرافیا برگزیدند و در سال 1907 تدریس تاریخ اسلامی را در دانشگاه سن ژزف (قدّیس یوسف) به عهده گرفت. در سال 1927 چون لویس شیخو (نویسند</w:t>
      </w:r>
      <w:r w:rsidR="00187002" w:rsidRPr="00187002">
        <w:rPr>
          <w:rStyle w:val="Char3"/>
          <w:rFonts w:hint="cs"/>
          <w:rtl/>
        </w:rPr>
        <w:t>ۀ</w:t>
      </w:r>
      <w:r w:rsidRPr="00187002">
        <w:rPr>
          <w:rStyle w:val="Char3"/>
          <w:rFonts w:hint="cs"/>
          <w:rtl/>
        </w:rPr>
        <w:t xml:space="preserve"> مشهور و کشیش مسیحی) وفات کرد، لامّنس به جای او مدیر مجل</w:t>
      </w:r>
      <w:r w:rsidR="00187002" w:rsidRPr="00187002">
        <w:rPr>
          <w:rStyle w:val="Char3"/>
          <w:rFonts w:hint="cs"/>
          <w:rtl/>
        </w:rPr>
        <w:t>ۀ</w:t>
      </w:r>
      <w:r w:rsidRPr="00187002">
        <w:rPr>
          <w:rStyle w:val="Char3"/>
          <w:rFonts w:hint="cs"/>
          <w:rtl/>
        </w:rPr>
        <w:t xml:space="preserve"> «المشرق» شد که به صورت </w:t>
      </w:r>
      <w:r w:rsidR="00E805BF" w:rsidRPr="00187002">
        <w:rPr>
          <w:rStyle w:val="Char3"/>
          <w:rFonts w:hint="cs"/>
          <w:rtl/>
        </w:rPr>
        <w:t>«ماهنامه» انتشار می‌یافت و همچنین مدیریت مجل</w:t>
      </w:r>
      <w:r w:rsidR="00187002" w:rsidRPr="00187002">
        <w:rPr>
          <w:rStyle w:val="Char3"/>
          <w:rFonts w:hint="cs"/>
          <w:rtl/>
        </w:rPr>
        <w:t>ۀ</w:t>
      </w:r>
      <w:r w:rsidR="00E805BF" w:rsidRPr="00187002">
        <w:rPr>
          <w:rStyle w:val="Char3"/>
          <w:rFonts w:hint="cs"/>
          <w:rtl/>
        </w:rPr>
        <w:t xml:space="preserve"> «البشیر» را که از آنِ مسیحیان بود، پذیرفت</w:t>
      </w:r>
      <w:r w:rsidR="00D27F7E" w:rsidRPr="00187002">
        <w:rPr>
          <w:rStyle w:val="Char3"/>
          <w:rFonts w:hint="cs"/>
          <w:rtl/>
        </w:rPr>
        <w:t>،</w:t>
      </w:r>
      <w:r w:rsidR="00E805BF" w:rsidRPr="00187002">
        <w:rPr>
          <w:rStyle w:val="Char3"/>
          <w:rFonts w:hint="cs"/>
          <w:rtl/>
        </w:rPr>
        <w:t xml:space="preserve"> و مقالات بسیاری در این دو مجله نگاشت. لامّنس 75 سال زندگی کرد و در آوریل سال 1937 در بیروت، رخت از جهان بربست.</w:t>
      </w:r>
    </w:p>
    <w:p w:rsidR="00E805BF" w:rsidRDefault="00E805BF" w:rsidP="002342AC">
      <w:pPr>
        <w:pStyle w:val="a1"/>
        <w:rPr>
          <w:rtl/>
        </w:rPr>
      </w:pPr>
      <w:bookmarkStart w:id="506" w:name="_Toc142614459"/>
      <w:bookmarkStart w:id="507" w:name="_Toc142614787"/>
      <w:bookmarkStart w:id="508" w:name="_Toc142615045"/>
      <w:bookmarkStart w:id="509" w:name="_Toc142615644"/>
      <w:bookmarkStart w:id="510" w:name="_Toc142615924"/>
      <w:bookmarkStart w:id="511" w:name="_Toc333836548"/>
      <w:bookmarkStart w:id="512" w:name="_Toc429212605"/>
      <w:r>
        <w:rPr>
          <w:rFonts w:hint="cs"/>
          <w:rtl/>
        </w:rPr>
        <w:t>آثار لامّنس</w:t>
      </w:r>
      <w:bookmarkEnd w:id="506"/>
      <w:bookmarkEnd w:id="507"/>
      <w:bookmarkEnd w:id="508"/>
      <w:bookmarkEnd w:id="509"/>
      <w:bookmarkEnd w:id="510"/>
      <w:bookmarkEnd w:id="511"/>
      <w:bookmarkEnd w:id="512"/>
    </w:p>
    <w:p w:rsidR="001D5C4B" w:rsidRPr="00187002" w:rsidRDefault="00E805BF" w:rsidP="00CB4D81">
      <w:pPr>
        <w:ind w:firstLine="284"/>
        <w:jc w:val="both"/>
        <w:rPr>
          <w:rStyle w:val="Char3"/>
          <w:rtl/>
        </w:rPr>
      </w:pPr>
      <w:r w:rsidRPr="00187002">
        <w:rPr>
          <w:rStyle w:val="Char3"/>
          <w:rFonts w:hint="cs"/>
          <w:rtl/>
        </w:rPr>
        <w:t>از لامّنس آثار فراوانی به زبان فرانسه و عربی به جای مانده و</w:t>
      </w:r>
      <w:r w:rsidR="000E0E65" w:rsidRPr="00187002">
        <w:rPr>
          <w:rStyle w:val="Char3"/>
          <w:rFonts w:hint="cs"/>
          <w:rtl/>
        </w:rPr>
        <w:t xml:space="preserve"> کتاب‌ها</w:t>
      </w:r>
      <w:r w:rsidRPr="00187002">
        <w:rPr>
          <w:rStyle w:val="Char3"/>
          <w:rFonts w:hint="cs"/>
          <w:rtl/>
        </w:rPr>
        <w:t xml:space="preserve"> و مقالات گوناگونی دربار</w:t>
      </w:r>
      <w:r w:rsidR="00187002" w:rsidRPr="00187002">
        <w:rPr>
          <w:rStyle w:val="Char3"/>
          <w:rFonts w:hint="cs"/>
          <w:rtl/>
        </w:rPr>
        <w:t>ۀ</w:t>
      </w:r>
      <w:r w:rsidRPr="00187002">
        <w:rPr>
          <w:rStyle w:val="Char3"/>
          <w:rFonts w:hint="cs"/>
          <w:rtl/>
        </w:rPr>
        <w:t xml:space="preserve"> اسلام و دوران جاهلیّت و زبان عرب و شخصیت‌های اسلامی و دیگر مباحث از وی به چاپ رسیده است. ما در اینجا برخی از آثار لامّنس را یاد می‌کنیم و ابتدا چند نمونه از تألیفات وی را به زبان فرانسه می‌آوریم</w:t>
      </w:r>
      <w:r w:rsidR="00156AEF" w:rsidRPr="00187002">
        <w:rPr>
          <w:rStyle w:val="Char3"/>
          <w:rFonts w:hint="cs"/>
          <w:rtl/>
        </w:rPr>
        <w:t>:</w:t>
      </w:r>
    </w:p>
    <w:p w:rsidR="00E805BF" w:rsidRPr="00187002" w:rsidRDefault="00E805BF" w:rsidP="002342AC">
      <w:pPr>
        <w:numPr>
          <w:ilvl w:val="0"/>
          <w:numId w:val="40"/>
        </w:numPr>
        <w:jc w:val="both"/>
        <w:rPr>
          <w:rStyle w:val="Char3"/>
          <w:rtl/>
        </w:rPr>
      </w:pPr>
      <w:r w:rsidRPr="00187002">
        <w:rPr>
          <w:rStyle w:val="Char3"/>
          <w:rFonts w:hint="cs"/>
          <w:rtl/>
        </w:rPr>
        <w:t>گاهوار</w:t>
      </w:r>
      <w:r w:rsidR="00187002" w:rsidRPr="00187002">
        <w:rPr>
          <w:rStyle w:val="Char3"/>
          <w:rFonts w:hint="cs"/>
          <w:rtl/>
        </w:rPr>
        <w:t>ۀ</w:t>
      </w:r>
      <w:r w:rsidRPr="00187002">
        <w:rPr>
          <w:rStyle w:val="Char3"/>
          <w:rFonts w:hint="cs"/>
          <w:rtl/>
        </w:rPr>
        <w:t xml:space="preserve"> اسلام (در سال 1914).</w:t>
      </w:r>
      <w:r w:rsidRPr="00187002">
        <w:rPr>
          <w:rStyle w:val="Char3"/>
          <w:rFonts w:hint="cs"/>
          <w:rtl/>
        </w:rPr>
        <w:tab/>
      </w:r>
      <w:r w:rsidRPr="00187002">
        <w:rPr>
          <w:rStyle w:val="Char3"/>
        </w:rPr>
        <w:t>le Berceau de l’Islam</w:t>
      </w:r>
      <w:r w:rsidRPr="00187002">
        <w:rPr>
          <w:rStyle w:val="Char3"/>
          <w:rtl/>
        </w:rPr>
        <w:t>.</w:t>
      </w:r>
    </w:p>
    <w:p w:rsidR="001D5C4B" w:rsidRPr="00187002" w:rsidRDefault="00E805BF" w:rsidP="002342AC">
      <w:pPr>
        <w:numPr>
          <w:ilvl w:val="0"/>
          <w:numId w:val="40"/>
        </w:numPr>
        <w:jc w:val="both"/>
        <w:rPr>
          <w:rStyle w:val="Char3"/>
          <w:rtl/>
        </w:rPr>
      </w:pPr>
      <w:r w:rsidRPr="00187002">
        <w:rPr>
          <w:rStyle w:val="Char3"/>
          <w:rFonts w:hint="cs"/>
          <w:rtl/>
        </w:rPr>
        <w:t>مکه، در روزگار پیش از هجرت (در سال 24-1923).</w:t>
      </w:r>
    </w:p>
    <w:p w:rsidR="00E805BF" w:rsidRPr="00187002" w:rsidRDefault="00E805BF" w:rsidP="009544CF">
      <w:pPr>
        <w:tabs>
          <w:tab w:val="right" w:pos="7088"/>
        </w:tabs>
        <w:ind w:firstLine="284"/>
        <w:jc w:val="both"/>
        <w:rPr>
          <w:rStyle w:val="Char3"/>
        </w:rPr>
      </w:pPr>
      <w:r w:rsidRPr="00187002">
        <w:rPr>
          <w:rStyle w:val="Char3"/>
          <w:rFonts w:hint="cs"/>
          <w:rtl/>
        </w:rPr>
        <w:tab/>
      </w:r>
      <w:r w:rsidRPr="00187002">
        <w:rPr>
          <w:rStyle w:val="Char3"/>
        </w:rPr>
        <w:t>la Meque a la veille de l’hegire</w:t>
      </w:r>
      <w:r w:rsidRPr="00187002">
        <w:rPr>
          <w:rStyle w:val="Char3"/>
          <w:rtl/>
        </w:rPr>
        <w:t>.</w:t>
      </w:r>
    </w:p>
    <w:p w:rsidR="001D5C4B" w:rsidRPr="00187002" w:rsidRDefault="00E805BF" w:rsidP="002342AC">
      <w:pPr>
        <w:numPr>
          <w:ilvl w:val="0"/>
          <w:numId w:val="40"/>
        </w:numPr>
        <w:jc w:val="both"/>
        <w:rPr>
          <w:rStyle w:val="Char3"/>
          <w:rtl/>
        </w:rPr>
      </w:pPr>
      <w:r w:rsidRPr="00187002">
        <w:rPr>
          <w:rStyle w:val="Char3"/>
          <w:rFonts w:hint="cs"/>
          <w:rtl/>
        </w:rPr>
        <w:t>شهر عربی طائف در روزگار پیش از هجرت (در سال 1922).</w:t>
      </w:r>
    </w:p>
    <w:p w:rsidR="00E805BF" w:rsidRPr="00187002" w:rsidRDefault="00E805BF" w:rsidP="009544CF">
      <w:pPr>
        <w:tabs>
          <w:tab w:val="right" w:pos="7088"/>
        </w:tabs>
        <w:ind w:firstLine="284"/>
        <w:jc w:val="both"/>
        <w:rPr>
          <w:rStyle w:val="Char3"/>
          <w:rtl/>
        </w:rPr>
      </w:pPr>
      <w:r w:rsidRPr="00187002">
        <w:rPr>
          <w:rStyle w:val="Char3"/>
          <w:rFonts w:hint="cs"/>
          <w:rtl/>
        </w:rPr>
        <w:tab/>
      </w:r>
      <w:r w:rsidR="00AA1F08" w:rsidRPr="00187002">
        <w:rPr>
          <w:rStyle w:val="Char3"/>
        </w:rPr>
        <w:t>la cite arabe de taif a la veille</w:t>
      </w:r>
      <w:r w:rsidR="00AA1F08" w:rsidRPr="00187002">
        <w:rPr>
          <w:rStyle w:val="Char3"/>
          <w:rtl/>
        </w:rPr>
        <w:t>.</w:t>
      </w:r>
    </w:p>
    <w:p w:rsidR="00AA1F08" w:rsidRPr="00187002" w:rsidRDefault="00AA1F08" w:rsidP="002342AC">
      <w:pPr>
        <w:numPr>
          <w:ilvl w:val="0"/>
          <w:numId w:val="40"/>
        </w:numPr>
        <w:jc w:val="both"/>
        <w:rPr>
          <w:rStyle w:val="Char3"/>
          <w:rtl/>
        </w:rPr>
      </w:pPr>
      <w:r w:rsidRPr="00187002">
        <w:rPr>
          <w:rStyle w:val="Char3"/>
          <w:rFonts w:hint="cs"/>
          <w:rtl/>
        </w:rPr>
        <w:t>معابد پیش از اسلام در غرب جزیر</w:t>
      </w:r>
      <w:r w:rsidR="00187002" w:rsidRPr="00187002">
        <w:rPr>
          <w:rStyle w:val="Char3"/>
          <w:rFonts w:hint="cs"/>
          <w:rtl/>
        </w:rPr>
        <w:t>ۀ</w:t>
      </w:r>
      <w:r w:rsidRPr="00187002">
        <w:rPr>
          <w:rStyle w:val="Char3"/>
          <w:rFonts w:hint="cs"/>
          <w:rtl/>
        </w:rPr>
        <w:t xml:space="preserve"> عربی.</w:t>
      </w:r>
    </w:p>
    <w:p w:rsidR="00AA1F08" w:rsidRPr="00187002" w:rsidRDefault="00AA1F08" w:rsidP="009544CF">
      <w:pPr>
        <w:tabs>
          <w:tab w:val="right" w:pos="7088"/>
        </w:tabs>
        <w:ind w:firstLine="284"/>
        <w:jc w:val="both"/>
        <w:rPr>
          <w:rStyle w:val="Char3"/>
          <w:rtl/>
        </w:rPr>
      </w:pPr>
      <w:r w:rsidRPr="00187002">
        <w:rPr>
          <w:rStyle w:val="Char3"/>
          <w:rtl/>
        </w:rPr>
        <w:tab/>
      </w:r>
      <w:r w:rsidRPr="00187002">
        <w:rPr>
          <w:rStyle w:val="Char3"/>
        </w:rPr>
        <w:t>Les sanctuaries pre islamites dans l’Arabie occidentale</w:t>
      </w:r>
      <w:r w:rsidRPr="00187002">
        <w:rPr>
          <w:rStyle w:val="Char3"/>
          <w:rtl/>
        </w:rPr>
        <w:t>.</w:t>
      </w:r>
    </w:p>
    <w:p w:rsidR="00AA1F08" w:rsidRPr="00187002" w:rsidRDefault="00AA1F08" w:rsidP="002342AC">
      <w:pPr>
        <w:numPr>
          <w:ilvl w:val="0"/>
          <w:numId w:val="40"/>
        </w:numPr>
        <w:jc w:val="both"/>
        <w:rPr>
          <w:rStyle w:val="Char3"/>
          <w:rtl/>
        </w:rPr>
      </w:pPr>
      <w:r w:rsidRPr="00187002">
        <w:rPr>
          <w:rStyle w:val="Char3"/>
          <w:rFonts w:hint="cs"/>
          <w:rtl/>
        </w:rPr>
        <w:t>قرآن و حدیث (سیر</w:t>
      </w:r>
      <w:r w:rsidR="00187002" w:rsidRPr="00187002">
        <w:rPr>
          <w:rStyle w:val="Char3"/>
          <w:rFonts w:hint="cs"/>
          <w:rtl/>
        </w:rPr>
        <w:t>ۀ</w:t>
      </w:r>
      <w:r w:rsidRPr="00187002">
        <w:rPr>
          <w:rStyle w:val="Char3"/>
          <w:rFonts w:hint="cs"/>
          <w:rtl/>
        </w:rPr>
        <w:t xml:space="preserve"> محمد چگونه نوشته شد؟).</w:t>
      </w:r>
    </w:p>
    <w:p w:rsidR="00AA1F08" w:rsidRPr="00187002" w:rsidRDefault="00AA1F08" w:rsidP="009544CF">
      <w:pPr>
        <w:tabs>
          <w:tab w:val="right" w:pos="7088"/>
        </w:tabs>
        <w:ind w:firstLine="284"/>
        <w:jc w:val="both"/>
        <w:rPr>
          <w:rStyle w:val="Char3"/>
          <w:rtl/>
        </w:rPr>
      </w:pPr>
      <w:r w:rsidRPr="00187002">
        <w:rPr>
          <w:rStyle w:val="Char3"/>
          <w:rFonts w:hint="cs"/>
          <w:rtl/>
        </w:rPr>
        <w:tab/>
      </w:r>
      <w:r w:rsidRPr="00187002">
        <w:rPr>
          <w:rStyle w:val="Char3"/>
        </w:rPr>
        <w:t>Qoran et tradition (Commet fut compose la vie de Mahomet</w:t>
      </w:r>
      <w:r w:rsidRPr="00187002">
        <w:rPr>
          <w:rStyle w:val="Char3"/>
          <w:rtl/>
        </w:rPr>
        <w:t>?)</w:t>
      </w:r>
    </w:p>
    <w:p w:rsidR="00AA1F08" w:rsidRPr="00187002" w:rsidRDefault="00AA1F08" w:rsidP="00E805BF">
      <w:pPr>
        <w:tabs>
          <w:tab w:val="right" w:pos="7371"/>
        </w:tabs>
        <w:ind w:firstLine="284"/>
        <w:jc w:val="both"/>
        <w:rPr>
          <w:rStyle w:val="Char3"/>
          <w:rtl/>
        </w:rPr>
      </w:pPr>
      <w:r w:rsidRPr="00187002">
        <w:rPr>
          <w:rStyle w:val="Char3"/>
          <w:rFonts w:hint="cs"/>
          <w:rtl/>
        </w:rPr>
        <w:t>لامّنس در این کتاب، بدون دلیل بر هم</w:t>
      </w:r>
      <w:r w:rsidR="00187002" w:rsidRPr="00187002">
        <w:rPr>
          <w:rStyle w:val="Char3"/>
          <w:rFonts w:hint="cs"/>
          <w:rtl/>
        </w:rPr>
        <w:t>ۀ</w:t>
      </w:r>
      <w:r w:rsidR="000E0E65" w:rsidRPr="00187002">
        <w:rPr>
          <w:rStyle w:val="Char3"/>
          <w:rFonts w:hint="cs"/>
          <w:rtl/>
        </w:rPr>
        <w:t xml:space="preserve"> کتاب‌ها</w:t>
      </w:r>
      <w:r w:rsidRPr="00187002">
        <w:rPr>
          <w:rStyle w:val="Char3"/>
          <w:rFonts w:hint="cs"/>
          <w:rtl/>
        </w:rPr>
        <w:t>ی سیره می‌تازد و</w:t>
      </w:r>
      <w:r w:rsidR="00B16643" w:rsidRPr="00187002">
        <w:rPr>
          <w:rStyle w:val="Char3"/>
          <w:rFonts w:hint="cs"/>
          <w:rtl/>
        </w:rPr>
        <w:t xml:space="preserve"> آن‌ها </w:t>
      </w:r>
      <w:r w:rsidRPr="00187002">
        <w:rPr>
          <w:rStyle w:val="Char3"/>
          <w:rFonts w:hint="cs"/>
          <w:rtl/>
        </w:rPr>
        <w:t>را غیر قابل اعتماد می‌شمرد.</w:t>
      </w:r>
    </w:p>
    <w:p w:rsidR="00AA1F08" w:rsidRPr="00187002" w:rsidRDefault="00AA1F08" w:rsidP="002342AC">
      <w:pPr>
        <w:numPr>
          <w:ilvl w:val="0"/>
          <w:numId w:val="40"/>
        </w:numPr>
        <w:jc w:val="both"/>
        <w:rPr>
          <w:rStyle w:val="Char3"/>
          <w:rtl/>
        </w:rPr>
      </w:pPr>
      <w:r w:rsidRPr="00187002">
        <w:rPr>
          <w:rStyle w:val="Char3"/>
          <w:rFonts w:hint="cs"/>
          <w:rtl/>
        </w:rPr>
        <w:t>فاطمه و دختران محمد (در 1912)</w:t>
      </w:r>
      <w:r w:rsidRPr="00187002">
        <w:rPr>
          <w:rStyle w:val="Char3"/>
          <w:rFonts w:hint="cs"/>
          <w:rtl/>
        </w:rPr>
        <w:tab/>
      </w:r>
      <w:r w:rsidRPr="00187002">
        <w:rPr>
          <w:rStyle w:val="Char3"/>
        </w:rPr>
        <w:t>fatimat et les filles de Mahomet</w:t>
      </w:r>
      <w:r w:rsidRPr="00187002">
        <w:rPr>
          <w:rStyle w:val="Char3"/>
          <w:rtl/>
        </w:rPr>
        <w:t>.</w:t>
      </w:r>
    </w:p>
    <w:p w:rsidR="00AA1F08" w:rsidRPr="00187002" w:rsidRDefault="00AA1F08" w:rsidP="00E805BF">
      <w:pPr>
        <w:tabs>
          <w:tab w:val="right" w:pos="7371"/>
        </w:tabs>
        <w:ind w:firstLine="284"/>
        <w:jc w:val="both"/>
        <w:rPr>
          <w:rStyle w:val="Char3"/>
          <w:rtl/>
        </w:rPr>
      </w:pPr>
      <w:r w:rsidRPr="00187002">
        <w:rPr>
          <w:rStyle w:val="Char3"/>
          <w:rFonts w:hint="cs"/>
          <w:rtl/>
        </w:rPr>
        <w:t>این کتاب از</w:t>
      </w:r>
      <w:r w:rsidR="000E0E65" w:rsidRPr="00187002">
        <w:rPr>
          <w:rStyle w:val="Char3"/>
          <w:rFonts w:hint="cs"/>
          <w:rtl/>
        </w:rPr>
        <w:t xml:space="preserve"> کتاب‌ها</w:t>
      </w:r>
      <w:r w:rsidRPr="00187002">
        <w:rPr>
          <w:rStyle w:val="Char3"/>
          <w:rFonts w:hint="cs"/>
          <w:rtl/>
        </w:rPr>
        <w:t>ی مغرضان</w:t>
      </w:r>
      <w:r w:rsidR="00187002" w:rsidRPr="00187002">
        <w:rPr>
          <w:rStyle w:val="Char3"/>
          <w:rFonts w:hint="cs"/>
          <w:rtl/>
        </w:rPr>
        <w:t>ۀ</w:t>
      </w:r>
      <w:r w:rsidRPr="00187002">
        <w:rPr>
          <w:rStyle w:val="Char3"/>
          <w:rFonts w:hint="cs"/>
          <w:rtl/>
        </w:rPr>
        <w:t xml:space="preserve"> لامّنس شمرده می‌شود که به زودی دربار</w:t>
      </w:r>
      <w:r w:rsidR="00187002" w:rsidRPr="00187002">
        <w:rPr>
          <w:rStyle w:val="Char3"/>
          <w:rFonts w:hint="cs"/>
          <w:rtl/>
        </w:rPr>
        <w:t>ۀ</w:t>
      </w:r>
      <w:r w:rsidRPr="00187002">
        <w:rPr>
          <w:rStyle w:val="Char3"/>
          <w:rFonts w:hint="cs"/>
          <w:rtl/>
        </w:rPr>
        <w:t xml:space="preserve"> آن سخن خواهیم گفت.</w:t>
      </w:r>
    </w:p>
    <w:p w:rsidR="00AA1F08" w:rsidRPr="00187002" w:rsidRDefault="00D27F7E" w:rsidP="002342AC">
      <w:pPr>
        <w:numPr>
          <w:ilvl w:val="0"/>
          <w:numId w:val="40"/>
        </w:numPr>
        <w:jc w:val="both"/>
        <w:rPr>
          <w:rStyle w:val="Char3"/>
          <w:rtl/>
        </w:rPr>
      </w:pPr>
      <w:r w:rsidRPr="00187002">
        <w:rPr>
          <w:rStyle w:val="Char3"/>
          <w:rFonts w:hint="cs"/>
          <w:rtl/>
        </w:rPr>
        <w:t>بررسی حکومت خلیفه</w:t>
      </w:r>
      <w:r w:rsidR="00AA1F08" w:rsidRPr="00187002">
        <w:rPr>
          <w:rStyle w:val="Char3"/>
          <w:rFonts w:hint="cs"/>
          <w:rtl/>
        </w:rPr>
        <w:t xml:space="preserve"> اموی، معاوی</w:t>
      </w:r>
      <w:r w:rsidR="00187002" w:rsidRPr="00187002">
        <w:rPr>
          <w:rStyle w:val="Char3"/>
          <w:rFonts w:hint="cs"/>
          <w:rtl/>
        </w:rPr>
        <w:t>ۀ</w:t>
      </w:r>
      <w:r w:rsidR="00AA1F08" w:rsidRPr="00187002">
        <w:rPr>
          <w:rStyle w:val="Char3"/>
          <w:rFonts w:hint="cs"/>
          <w:rtl/>
        </w:rPr>
        <w:t xml:space="preserve"> اول (بیروت، سال 1907)</w:t>
      </w:r>
    </w:p>
    <w:p w:rsidR="00AA1F08" w:rsidRPr="00187002" w:rsidRDefault="00AA1F08" w:rsidP="009544CF">
      <w:pPr>
        <w:tabs>
          <w:tab w:val="right" w:pos="7088"/>
        </w:tabs>
        <w:ind w:firstLine="284"/>
        <w:jc w:val="both"/>
        <w:rPr>
          <w:rStyle w:val="Char3"/>
          <w:rtl/>
        </w:rPr>
      </w:pPr>
      <w:r w:rsidRPr="00187002">
        <w:rPr>
          <w:rStyle w:val="Char3"/>
          <w:rFonts w:hint="cs"/>
          <w:rtl/>
        </w:rPr>
        <w:tab/>
      </w:r>
      <w:r w:rsidRPr="00187002">
        <w:rPr>
          <w:rStyle w:val="Char3"/>
        </w:rPr>
        <w:t>Etudes sur le regne du calife ommayyade Mo’awia ler</w:t>
      </w:r>
      <w:r w:rsidRPr="00187002">
        <w:rPr>
          <w:rStyle w:val="Char3"/>
          <w:rtl/>
        </w:rPr>
        <w:t>.</w:t>
      </w:r>
    </w:p>
    <w:p w:rsidR="00E805BF" w:rsidRPr="00187002" w:rsidRDefault="00AA1F08" w:rsidP="002342AC">
      <w:pPr>
        <w:numPr>
          <w:ilvl w:val="0"/>
          <w:numId w:val="40"/>
        </w:numPr>
        <w:jc w:val="both"/>
        <w:rPr>
          <w:rStyle w:val="Char3"/>
          <w:rtl/>
        </w:rPr>
      </w:pPr>
      <w:r w:rsidRPr="00187002">
        <w:rPr>
          <w:rStyle w:val="Char3"/>
          <w:rFonts w:hint="cs"/>
          <w:rtl/>
        </w:rPr>
        <w:t>خلافت یزید اول (بیروت، سال 1921)</w:t>
      </w:r>
      <w:r w:rsidRPr="00187002">
        <w:rPr>
          <w:rStyle w:val="Char3"/>
          <w:rFonts w:hint="cs"/>
          <w:rtl/>
        </w:rPr>
        <w:tab/>
      </w:r>
      <w:r w:rsidR="00EF10F2" w:rsidRPr="00187002">
        <w:rPr>
          <w:rStyle w:val="Char3"/>
        </w:rPr>
        <w:t>le califat de Yazid ler</w:t>
      </w:r>
      <w:r w:rsidR="00EF10F2" w:rsidRPr="00187002">
        <w:rPr>
          <w:rStyle w:val="Char3"/>
          <w:rtl/>
        </w:rPr>
        <w:t>.</w:t>
      </w:r>
    </w:p>
    <w:p w:rsidR="00EF10F2" w:rsidRPr="00187002" w:rsidRDefault="00EF10F2" w:rsidP="002342AC">
      <w:pPr>
        <w:numPr>
          <w:ilvl w:val="0"/>
          <w:numId w:val="40"/>
        </w:numPr>
        <w:jc w:val="both"/>
        <w:rPr>
          <w:rStyle w:val="Char3"/>
          <w:rtl/>
        </w:rPr>
      </w:pPr>
      <w:r w:rsidRPr="00187002">
        <w:rPr>
          <w:rStyle w:val="Char3"/>
          <w:rFonts w:hint="cs"/>
          <w:rtl/>
        </w:rPr>
        <w:t>بررسی روزگار امویان (سال 1930)</w:t>
      </w:r>
      <w:r w:rsidR="002342AC" w:rsidRPr="00187002">
        <w:rPr>
          <w:rStyle w:val="Char3"/>
          <w:rFonts w:hint="cs"/>
          <w:rtl/>
        </w:rPr>
        <w:t xml:space="preserve">     </w:t>
      </w:r>
      <w:r w:rsidRPr="00187002">
        <w:rPr>
          <w:rStyle w:val="Char3"/>
        </w:rPr>
        <w:t>Etudes sur le siecle des omayyades</w:t>
      </w:r>
      <w:r w:rsidRPr="00187002">
        <w:rPr>
          <w:rStyle w:val="Char3"/>
          <w:rtl/>
        </w:rPr>
        <w:t>.</w:t>
      </w:r>
    </w:p>
    <w:p w:rsidR="007B1B36" w:rsidRPr="00187002" w:rsidRDefault="007B1B36" w:rsidP="002342AC">
      <w:pPr>
        <w:numPr>
          <w:ilvl w:val="0"/>
          <w:numId w:val="40"/>
        </w:numPr>
        <w:jc w:val="both"/>
        <w:rPr>
          <w:rStyle w:val="Char3"/>
          <w:rtl/>
        </w:rPr>
      </w:pPr>
      <w:r w:rsidRPr="00187002">
        <w:rPr>
          <w:rStyle w:val="Char3"/>
          <w:rFonts w:hint="cs"/>
          <w:rtl/>
        </w:rPr>
        <w:t>اسلام</w:t>
      </w:r>
      <w:r w:rsidR="00531A29" w:rsidRPr="00187002">
        <w:rPr>
          <w:rStyle w:val="Char3"/>
          <w:rFonts w:hint="cs"/>
          <w:rtl/>
        </w:rPr>
        <w:t>، اعتقادات و بنیادها (</w:t>
      </w:r>
      <w:r w:rsidR="00CE72E9" w:rsidRPr="00187002">
        <w:rPr>
          <w:rStyle w:val="Char3"/>
          <w:rFonts w:hint="cs"/>
          <w:rtl/>
        </w:rPr>
        <w:t>بیروت سال 1926).</w:t>
      </w:r>
    </w:p>
    <w:p w:rsidR="00CE72E9" w:rsidRPr="00187002" w:rsidRDefault="00CE72E9" w:rsidP="009544CF">
      <w:pPr>
        <w:tabs>
          <w:tab w:val="right" w:pos="7088"/>
        </w:tabs>
        <w:ind w:firstLine="284"/>
        <w:jc w:val="both"/>
        <w:rPr>
          <w:rStyle w:val="Char3"/>
          <w:rtl/>
        </w:rPr>
      </w:pPr>
      <w:r w:rsidRPr="00187002">
        <w:rPr>
          <w:rStyle w:val="Char3"/>
          <w:rtl/>
        </w:rPr>
        <w:tab/>
      </w:r>
      <w:r w:rsidRPr="00187002">
        <w:rPr>
          <w:rStyle w:val="Char3"/>
        </w:rPr>
        <w:t>l'Islam croyances et institutions</w:t>
      </w:r>
      <w:r w:rsidRPr="00187002">
        <w:rPr>
          <w:rStyle w:val="Char3"/>
          <w:rtl/>
        </w:rPr>
        <w:t>.</w:t>
      </w:r>
    </w:p>
    <w:p w:rsidR="00CE72E9" w:rsidRPr="00187002" w:rsidRDefault="00CE72E9" w:rsidP="00CE72E9">
      <w:pPr>
        <w:tabs>
          <w:tab w:val="right" w:pos="7371"/>
        </w:tabs>
        <w:ind w:firstLine="284"/>
        <w:jc w:val="both"/>
        <w:rPr>
          <w:rStyle w:val="Char3"/>
          <w:rtl/>
        </w:rPr>
      </w:pPr>
      <w:r w:rsidRPr="00187002">
        <w:rPr>
          <w:rStyle w:val="Char3"/>
          <w:rFonts w:hint="cs"/>
          <w:rtl/>
        </w:rPr>
        <w:t>این کتاب، بسیار سطحی نوشته شده و ارزش علمی ندارد و متأسفانه مصنّف آن از انصاف به کلی دور شده است.</w:t>
      </w:r>
    </w:p>
    <w:p w:rsidR="00CE72E9" w:rsidRPr="00187002" w:rsidRDefault="00CE72E9" w:rsidP="002342AC">
      <w:pPr>
        <w:numPr>
          <w:ilvl w:val="0"/>
          <w:numId w:val="40"/>
        </w:numPr>
        <w:jc w:val="both"/>
        <w:rPr>
          <w:rStyle w:val="Char3"/>
          <w:rtl/>
        </w:rPr>
      </w:pPr>
      <w:r w:rsidRPr="00187002">
        <w:rPr>
          <w:rStyle w:val="Char3"/>
          <w:rFonts w:hint="cs"/>
          <w:rtl/>
        </w:rPr>
        <w:t>سوریه، تاریخ مختصر</w:t>
      </w:r>
      <w:r w:rsidRPr="00187002">
        <w:rPr>
          <w:rStyle w:val="Char3"/>
          <w:rFonts w:hint="cs"/>
          <w:rtl/>
        </w:rPr>
        <w:tab/>
      </w:r>
      <w:r w:rsidRPr="00187002">
        <w:rPr>
          <w:rStyle w:val="Char3"/>
        </w:rPr>
        <w:t>La syrie, précis historique</w:t>
      </w:r>
      <w:r w:rsidRPr="00187002">
        <w:rPr>
          <w:rStyle w:val="Char3"/>
          <w:rtl/>
        </w:rPr>
        <w:t>.</w:t>
      </w:r>
    </w:p>
    <w:p w:rsidR="00CE72E9" w:rsidRPr="00187002" w:rsidRDefault="00CE72E9" w:rsidP="002342AC">
      <w:pPr>
        <w:numPr>
          <w:ilvl w:val="0"/>
          <w:numId w:val="40"/>
        </w:numPr>
        <w:jc w:val="both"/>
        <w:rPr>
          <w:rStyle w:val="Char3"/>
          <w:rtl/>
        </w:rPr>
      </w:pPr>
      <w:r w:rsidRPr="00187002">
        <w:rPr>
          <w:rStyle w:val="Char3"/>
          <w:rFonts w:hint="cs"/>
          <w:rtl/>
        </w:rPr>
        <w:t xml:space="preserve">عربستان غربی پیش از هجرت </w:t>
      </w:r>
      <w:r w:rsidRPr="00187002">
        <w:rPr>
          <w:rStyle w:val="Char3"/>
          <w:rFonts w:hint="cs"/>
          <w:rtl/>
        </w:rPr>
        <w:tab/>
      </w:r>
      <w:r w:rsidRPr="00187002">
        <w:rPr>
          <w:rStyle w:val="Char3"/>
        </w:rPr>
        <w:t>l’arabie occidentale avant l’hegire</w:t>
      </w:r>
      <w:r w:rsidRPr="00187002">
        <w:rPr>
          <w:rStyle w:val="Char3"/>
          <w:rtl/>
        </w:rPr>
        <w:t>.</w:t>
      </w:r>
    </w:p>
    <w:p w:rsidR="00CE72E9" w:rsidRPr="00187002" w:rsidRDefault="00CE72E9" w:rsidP="007B1B36">
      <w:pPr>
        <w:tabs>
          <w:tab w:val="right" w:pos="7371"/>
        </w:tabs>
        <w:ind w:firstLine="284"/>
        <w:jc w:val="both"/>
        <w:rPr>
          <w:rStyle w:val="Char3"/>
          <w:rtl/>
        </w:rPr>
      </w:pPr>
      <w:r w:rsidRPr="00187002">
        <w:rPr>
          <w:rStyle w:val="Char3"/>
          <w:rFonts w:hint="cs"/>
          <w:rtl/>
        </w:rPr>
        <w:t>لامّنس</w:t>
      </w:r>
      <w:r w:rsidR="000E0E65" w:rsidRPr="00187002">
        <w:rPr>
          <w:rStyle w:val="Char3"/>
          <w:rFonts w:hint="cs"/>
          <w:rtl/>
        </w:rPr>
        <w:t xml:space="preserve"> کتاب‌ها</w:t>
      </w:r>
      <w:r w:rsidRPr="00187002">
        <w:rPr>
          <w:rStyle w:val="Char3"/>
          <w:rFonts w:hint="cs"/>
          <w:rtl/>
        </w:rPr>
        <w:t>یی نیز به زبان عربی نگاشته که مناسب است برخی از</w:t>
      </w:r>
      <w:r w:rsidR="00B16643" w:rsidRPr="00187002">
        <w:rPr>
          <w:rStyle w:val="Char3"/>
          <w:rFonts w:hint="cs"/>
          <w:rtl/>
        </w:rPr>
        <w:t xml:space="preserve"> آن‌ها </w:t>
      </w:r>
      <w:r w:rsidRPr="00187002">
        <w:rPr>
          <w:rStyle w:val="Char3"/>
          <w:rFonts w:hint="cs"/>
          <w:rtl/>
        </w:rPr>
        <w:t>را در اینجا یاد کنیم</w:t>
      </w:r>
      <w:r w:rsidR="00156AEF" w:rsidRPr="00187002">
        <w:rPr>
          <w:rStyle w:val="Char3"/>
          <w:rFonts w:hint="cs"/>
          <w:rtl/>
        </w:rPr>
        <w:t>:</w:t>
      </w:r>
    </w:p>
    <w:p w:rsidR="00CE72E9" w:rsidRPr="00187002" w:rsidRDefault="00C55092" w:rsidP="009544CF">
      <w:pPr>
        <w:numPr>
          <w:ilvl w:val="0"/>
          <w:numId w:val="42"/>
        </w:numPr>
        <w:ind w:left="641" w:hanging="357"/>
        <w:jc w:val="both"/>
        <w:rPr>
          <w:rStyle w:val="Char3"/>
          <w:rtl/>
        </w:rPr>
      </w:pPr>
      <w:r w:rsidRPr="002E226D">
        <w:rPr>
          <w:rFonts w:ascii="mylotus" w:hAnsi="mylotus" w:cs="mylotus"/>
          <w:sz w:val="24"/>
          <w:szCs w:val="28"/>
          <w:rtl/>
          <w:lang w:bidi="fa-IR"/>
        </w:rPr>
        <w:t xml:space="preserve">فرائدُ </w:t>
      </w:r>
      <w:r w:rsidRPr="002E226D">
        <w:rPr>
          <w:rFonts w:ascii="mylotus" w:hAnsi="mylotus" w:cs="mylotus"/>
          <w:sz w:val="24"/>
          <w:szCs w:val="28"/>
          <w:rtl/>
        </w:rPr>
        <w:t>اللغة</w:t>
      </w:r>
      <w:r w:rsidR="00CE72E9" w:rsidRPr="00187002">
        <w:rPr>
          <w:rStyle w:val="Char3"/>
          <w:rFonts w:hint="cs"/>
          <w:rtl/>
        </w:rPr>
        <w:t xml:space="preserve"> </w:t>
      </w:r>
      <w:r w:rsidR="00CE72E9" w:rsidRPr="009544CF">
        <w:rPr>
          <w:rStyle w:val="Char0"/>
          <w:rFonts w:hint="cs"/>
          <w:rtl/>
        </w:rPr>
        <w:t>(الجزءُ الأوّلُ ف</w:t>
      </w:r>
      <w:r w:rsidR="009544CF" w:rsidRPr="009544CF">
        <w:rPr>
          <w:rStyle w:val="Char0"/>
          <w:rFonts w:hint="cs"/>
          <w:rtl/>
        </w:rPr>
        <w:t>ي</w:t>
      </w:r>
      <w:r w:rsidR="00CE72E9" w:rsidRPr="009544CF">
        <w:rPr>
          <w:rStyle w:val="Char0"/>
          <w:rFonts w:hint="cs"/>
          <w:rtl/>
        </w:rPr>
        <w:t xml:space="preserve"> الفروق)</w:t>
      </w:r>
      <w:r w:rsidR="00CE72E9" w:rsidRPr="00187002">
        <w:rPr>
          <w:rStyle w:val="Char3"/>
          <w:rFonts w:hint="cs"/>
          <w:rtl/>
        </w:rPr>
        <w:t xml:space="preserve"> که در چاپخان</w:t>
      </w:r>
      <w:r w:rsidR="00187002" w:rsidRPr="00187002">
        <w:rPr>
          <w:rStyle w:val="Char3"/>
          <w:rFonts w:hint="cs"/>
          <w:rtl/>
        </w:rPr>
        <w:t>ۀ</w:t>
      </w:r>
      <w:r w:rsidR="00CE72E9" w:rsidRPr="00187002">
        <w:rPr>
          <w:rStyle w:val="Char3"/>
          <w:rFonts w:hint="cs"/>
          <w:rtl/>
        </w:rPr>
        <w:t xml:space="preserve"> مسیحیان لبنان در سال 1889 به چاپ ر</w:t>
      </w:r>
      <w:r w:rsidRPr="00187002">
        <w:rPr>
          <w:rStyle w:val="Char3"/>
          <w:rFonts w:hint="cs"/>
          <w:rtl/>
        </w:rPr>
        <w:t>س</w:t>
      </w:r>
      <w:r w:rsidR="00CE72E9" w:rsidRPr="00187002">
        <w:rPr>
          <w:rStyle w:val="Char3"/>
          <w:rFonts w:hint="cs"/>
          <w:rtl/>
        </w:rPr>
        <w:t>یده</w:t>
      </w:r>
      <w:r w:rsidRPr="00187002">
        <w:rPr>
          <w:rStyle w:val="Char3"/>
          <w:rFonts w:hint="cs"/>
          <w:rtl/>
        </w:rPr>
        <w:t xml:space="preserve"> </w:t>
      </w:r>
      <w:r w:rsidR="00CE72E9" w:rsidRPr="00187002">
        <w:rPr>
          <w:rStyle w:val="Char3"/>
          <w:rFonts w:hint="cs"/>
          <w:rtl/>
        </w:rPr>
        <w:t>است.</w:t>
      </w:r>
    </w:p>
    <w:p w:rsidR="00CE72E9" w:rsidRPr="00187002" w:rsidRDefault="00447655" w:rsidP="002E226D">
      <w:pPr>
        <w:numPr>
          <w:ilvl w:val="0"/>
          <w:numId w:val="42"/>
        </w:numPr>
        <w:ind w:left="641" w:hanging="357"/>
        <w:jc w:val="both"/>
        <w:rPr>
          <w:rStyle w:val="Char3"/>
          <w:rtl/>
        </w:rPr>
      </w:pPr>
      <w:r w:rsidRPr="002E226D">
        <w:rPr>
          <w:rStyle w:val="Char0"/>
          <w:rFonts w:hint="cs"/>
          <w:rtl/>
        </w:rPr>
        <w:t>تسریحُ الأبصارِ فیما یحتو</w:t>
      </w:r>
      <w:r w:rsidR="002E226D">
        <w:rPr>
          <w:rStyle w:val="Char0"/>
          <w:rFonts w:hint="cs"/>
          <w:rtl/>
        </w:rPr>
        <w:t>ي</w:t>
      </w:r>
      <w:r w:rsidRPr="002E226D">
        <w:rPr>
          <w:rStyle w:val="Char0"/>
          <w:rFonts w:hint="cs"/>
          <w:rtl/>
        </w:rPr>
        <w:t xml:space="preserve"> لبنانُ منَ الآثار</w:t>
      </w:r>
      <w:r w:rsidRPr="00187002">
        <w:rPr>
          <w:rStyle w:val="Char3"/>
          <w:rFonts w:hint="cs"/>
          <w:rtl/>
        </w:rPr>
        <w:t>. این کتاب در دو جزء، به سال 1903 به چاپ رسیده است.</w:t>
      </w:r>
    </w:p>
    <w:p w:rsidR="00447655" w:rsidRPr="00187002" w:rsidRDefault="00C55092" w:rsidP="002E226D">
      <w:pPr>
        <w:numPr>
          <w:ilvl w:val="0"/>
          <w:numId w:val="42"/>
        </w:numPr>
        <w:ind w:left="641" w:hanging="357"/>
        <w:jc w:val="both"/>
        <w:rPr>
          <w:rStyle w:val="Char3"/>
          <w:rtl/>
        </w:rPr>
      </w:pPr>
      <w:r w:rsidRPr="002E226D">
        <w:rPr>
          <w:rStyle w:val="Char0"/>
          <w:rFonts w:hint="cs"/>
          <w:rtl/>
        </w:rPr>
        <w:t>المذ</w:t>
      </w:r>
      <w:r w:rsidR="00171A35">
        <w:rPr>
          <w:rStyle w:val="Char0"/>
          <w:rFonts w:hint="cs"/>
          <w:rtl/>
          <w:lang w:bidi="ar-SA"/>
        </w:rPr>
        <w:t>ك</w:t>
      </w:r>
      <w:r w:rsidRPr="002E226D">
        <w:rPr>
          <w:rStyle w:val="Char0"/>
          <w:rFonts w:hint="cs"/>
          <w:rtl/>
        </w:rPr>
        <w:t>راتُ الجغرافية</w:t>
      </w:r>
      <w:r w:rsidR="00DB1C49" w:rsidRPr="002E226D">
        <w:rPr>
          <w:rStyle w:val="Char0"/>
          <w:rFonts w:hint="cs"/>
          <w:rtl/>
        </w:rPr>
        <w:t xml:space="preserve"> ف</w:t>
      </w:r>
      <w:r w:rsidR="002E226D">
        <w:rPr>
          <w:rStyle w:val="Char0"/>
          <w:rFonts w:hint="cs"/>
          <w:rtl/>
        </w:rPr>
        <w:t>ي</w:t>
      </w:r>
      <w:r w:rsidR="00DB1C49" w:rsidRPr="002E226D">
        <w:rPr>
          <w:rStyle w:val="Char0"/>
          <w:rFonts w:hint="cs"/>
          <w:rtl/>
        </w:rPr>
        <w:t xml:space="preserve"> الأقطارِ ا</w:t>
      </w:r>
      <w:r w:rsidRPr="002E226D">
        <w:rPr>
          <w:rStyle w:val="Char0"/>
          <w:rFonts w:hint="cs"/>
          <w:rtl/>
        </w:rPr>
        <w:t>لسورية</w:t>
      </w:r>
      <w:r w:rsidR="00DB1C49" w:rsidRPr="009544CF">
        <w:rPr>
          <w:rStyle w:val="Char3"/>
          <w:rFonts w:hint="cs"/>
          <w:rtl/>
        </w:rPr>
        <w:t>.</w:t>
      </w:r>
    </w:p>
    <w:p w:rsidR="00DB1C49" w:rsidRPr="00187002" w:rsidRDefault="00DB1C49" w:rsidP="002342AC">
      <w:pPr>
        <w:numPr>
          <w:ilvl w:val="0"/>
          <w:numId w:val="42"/>
        </w:numPr>
        <w:ind w:left="641" w:hanging="357"/>
        <w:jc w:val="both"/>
        <w:rPr>
          <w:rStyle w:val="Char3"/>
          <w:rtl/>
        </w:rPr>
      </w:pPr>
      <w:r w:rsidRPr="002E226D">
        <w:rPr>
          <w:rStyle w:val="Char0"/>
          <w:rFonts w:hint="cs"/>
          <w:rtl/>
        </w:rPr>
        <w:t>الألفاظُ</w:t>
      </w:r>
      <w:r w:rsidR="00360040" w:rsidRPr="002E226D">
        <w:rPr>
          <w:rStyle w:val="Char0"/>
          <w:rFonts w:hint="cs"/>
          <w:rtl/>
        </w:rPr>
        <w:t xml:space="preserve"> الفرنسية المشتقة من العربية</w:t>
      </w:r>
      <w:r w:rsidRPr="00187002">
        <w:rPr>
          <w:rStyle w:val="Char3"/>
          <w:rFonts w:hint="cs"/>
          <w:rtl/>
        </w:rPr>
        <w:t xml:space="preserve"> (چاپ بیروت سال 1898).</w:t>
      </w:r>
    </w:p>
    <w:p w:rsidR="00DB1C49" w:rsidRPr="00187002" w:rsidRDefault="00DB1C49" w:rsidP="002342AC">
      <w:pPr>
        <w:numPr>
          <w:ilvl w:val="0"/>
          <w:numId w:val="42"/>
        </w:numPr>
        <w:ind w:left="641" w:hanging="357"/>
        <w:jc w:val="both"/>
        <w:rPr>
          <w:rStyle w:val="Char3"/>
          <w:rtl/>
        </w:rPr>
      </w:pPr>
      <w:r w:rsidRPr="002E226D">
        <w:rPr>
          <w:rStyle w:val="Char0"/>
          <w:rFonts w:hint="cs"/>
          <w:rtl/>
        </w:rPr>
        <w:t>مختاراتٌ</w:t>
      </w:r>
      <w:r w:rsidR="00360040" w:rsidRPr="002E226D">
        <w:rPr>
          <w:rStyle w:val="Char0"/>
          <w:rFonts w:hint="cs"/>
          <w:rtl/>
        </w:rPr>
        <w:t xml:space="preserve"> للترجمة من العربية إلى الفرنسية</w:t>
      </w:r>
      <w:r w:rsidRPr="002E226D">
        <w:rPr>
          <w:rStyle w:val="Char0"/>
          <w:rFonts w:hint="cs"/>
          <w:rtl/>
        </w:rPr>
        <w:t xml:space="preserve"> وبالع</w:t>
      </w:r>
      <w:r w:rsidR="00171A35">
        <w:rPr>
          <w:rStyle w:val="Char0"/>
          <w:rFonts w:hint="cs"/>
          <w:rtl/>
          <w:lang w:bidi="ar-SA"/>
        </w:rPr>
        <w:t>ك</w:t>
      </w:r>
      <w:r w:rsidRPr="002E226D">
        <w:rPr>
          <w:rStyle w:val="Char0"/>
          <w:rFonts w:hint="cs"/>
          <w:rtl/>
        </w:rPr>
        <w:t>س</w:t>
      </w:r>
      <w:r w:rsidRPr="00360040">
        <w:rPr>
          <w:rFonts w:cs="B Badr" w:hint="cs"/>
          <w:sz w:val="24"/>
          <w:szCs w:val="28"/>
          <w:rtl/>
          <w:lang w:bidi="fa-IR"/>
        </w:rPr>
        <w:t>.</w:t>
      </w:r>
    </w:p>
    <w:p w:rsidR="004C2CC5" w:rsidRPr="004C2CC5" w:rsidRDefault="004C2CC5" w:rsidP="002342AC">
      <w:pPr>
        <w:pStyle w:val="a1"/>
      </w:pPr>
      <w:bookmarkStart w:id="513" w:name="_Toc142614460"/>
      <w:bookmarkStart w:id="514" w:name="_Toc142614788"/>
      <w:bookmarkStart w:id="515" w:name="_Toc142615046"/>
      <w:bookmarkStart w:id="516" w:name="_Toc142615645"/>
      <w:bookmarkStart w:id="517" w:name="_Toc142615925"/>
      <w:bookmarkStart w:id="518" w:name="_Toc333836549"/>
      <w:bookmarkStart w:id="519" w:name="_Toc429212606"/>
      <w:r>
        <w:rPr>
          <w:rFonts w:hint="cs"/>
          <w:rtl/>
        </w:rPr>
        <w:t>نقد آثار لامّنس</w:t>
      </w:r>
      <w:bookmarkEnd w:id="513"/>
      <w:bookmarkEnd w:id="514"/>
      <w:bookmarkEnd w:id="515"/>
      <w:bookmarkEnd w:id="516"/>
      <w:bookmarkEnd w:id="517"/>
      <w:bookmarkEnd w:id="518"/>
      <w:bookmarkEnd w:id="519"/>
    </w:p>
    <w:p w:rsidR="00E805BF" w:rsidRPr="00187002" w:rsidRDefault="00181889" w:rsidP="002E226D">
      <w:pPr>
        <w:ind w:firstLine="284"/>
        <w:jc w:val="both"/>
        <w:rPr>
          <w:rStyle w:val="Char3"/>
          <w:rtl/>
        </w:rPr>
      </w:pPr>
      <w:r w:rsidRPr="00187002">
        <w:rPr>
          <w:rStyle w:val="Char3"/>
          <w:rFonts w:hint="cs"/>
          <w:rtl/>
        </w:rPr>
        <w:t>در اینکه هانری لامّنس یکی از خاورشناسان پرکار و پرمعلومات بوده سخنی نیست ولی در این هم هیچگونه تردیدی وجود ندارد که وی کشیشی متعصّب و مغرض بوده و آثارش انباشته از کینه‌ورزی و بی‌انصافی است و از این جهت در میان خاورشناسان،</w:t>
      </w:r>
      <w:r w:rsidR="00693B85" w:rsidRPr="00187002">
        <w:rPr>
          <w:rStyle w:val="Char3"/>
          <w:rFonts w:hint="cs"/>
          <w:rtl/>
        </w:rPr>
        <w:t xml:space="preserve"> کم‌تر</w:t>
      </w:r>
      <w:r w:rsidRPr="00187002">
        <w:rPr>
          <w:rStyle w:val="Char3"/>
          <w:rFonts w:hint="cs"/>
          <w:rtl/>
        </w:rPr>
        <w:t xml:space="preserve"> کسی همچون او دیده می‌شود! برای آنکه گمان غرض‌ورزی در سخن ما نرود، بهتر است نقد آثار هانری لامّنس را به قلم یکی از همکیشان دانشمند و لبنانی وی بسپاریم. این نویسند</w:t>
      </w:r>
      <w:r w:rsidR="00187002" w:rsidRPr="00187002">
        <w:rPr>
          <w:rStyle w:val="Char3"/>
          <w:rFonts w:hint="cs"/>
          <w:rtl/>
        </w:rPr>
        <w:t>ۀ</w:t>
      </w:r>
      <w:r w:rsidRPr="00187002">
        <w:rPr>
          <w:rStyle w:val="Char3"/>
          <w:rFonts w:hint="cs"/>
          <w:rtl/>
        </w:rPr>
        <w:t xml:space="preserve"> مسیحی، جُرج جرداق نامی</w:t>
      </w:r>
      <w:r w:rsidR="000042AF" w:rsidRPr="00187002">
        <w:rPr>
          <w:rStyle w:val="Char3"/>
          <w:rFonts w:hint="cs"/>
          <w:rtl/>
        </w:rPr>
        <w:t>ده می‌شود که در کتاب ارزند</w:t>
      </w:r>
      <w:r w:rsidR="00187002" w:rsidRPr="00187002">
        <w:rPr>
          <w:rStyle w:val="Char3"/>
          <w:rFonts w:hint="cs"/>
          <w:rtl/>
        </w:rPr>
        <w:t>ۀ</w:t>
      </w:r>
      <w:r w:rsidR="000042AF" w:rsidRPr="00187002">
        <w:rPr>
          <w:rStyle w:val="Char3"/>
          <w:rFonts w:hint="cs"/>
          <w:rtl/>
        </w:rPr>
        <w:t xml:space="preserve"> </w:t>
      </w:r>
      <w:r w:rsidR="000042AF" w:rsidRPr="002E226D">
        <w:rPr>
          <w:rStyle w:val="Char0"/>
          <w:rFonts w:hint="cs"/>
          <w:rtl/>
        </w:rPr>
        <w:t>«الإ</w:t>
      </w:r>
      <w:r w:rsidRPr="002E226D">
        <w:rPr>
          <w:rStyle w:val="Char0"/>
          <w:rFonts w:hint="cs"/>
          <w:rtl/>
        </w:rPr>
        <w:t>مامُ عل</w:t>
      </w:r>
      <w:r w:rsidR="002E226D">
        <w:rPr>
          <w:rStyle w:val="Char0"/>
          <w:rFonts w:hint="cs"/>
          <w:rtl/>
        </w:rPr>
        <w:t>ي</w:t>
      </w:r>
      <w:r w:rsidRPr="002E226D">
        <w:rPr>
          <w:rStyle w:val="Char0"/>
          <w:rFonts w:hint="cs"/>
          <w:rtl/>
        </w:rPr>
        <w:t>ٌّ، صوتُ العدا</w:t>
      </w:r>
      <w:r w:rsidR="000042AF" w:rsidRPr="002E226D">
        <w:rPr>
          <w:rStyle w:val="Char0"/>
          <w:rFonts w:hint="cs"/>
          <w:rtl/>
        </w:rPr>
        <w:t>لة الإنساییة</w:t>
      </w:r>
      <w:r w:rsidRPr="002E226D">
        <w:rPr>
          <w:rStyle w:val="Char0"/>
          <w:rFonts w:hint="cs"/>
          <w:rtl/>
        </w:rPr>
        <w:t>»</w:t>
      </w:r>
      <w:r w:rsidRPr="00187002">
        <w:rPr>
          <w:rStyle w:val="Char3"/>
          <w:rFonts w:hint="cs"/>
          <w:rtl/>
        </w:rPr>
        <w:t xml:space="preserve"> می‌نویسد</w:t>
      </w:r>
      <w:r w:rsidR="00156AEF" w:rsidRPr="00187002">
        <w:rPr>
          <w:rStyle w:val="Char3"/>
          <w:rFonts w:hint="cs"/>
          <w:rtl/>
        </w:rPr>
        <w:t>:</w:t>
      </w:r>
    </w:p>
    <w:p w:rsidR="002B2BD5" w:rsidRPr="00187002" w:rsidRDefault="004E694F" w:rsidP="002E226D">
      <w:pPr>
        <w:ind w:firstLine="284"/>
        <w:jc w:val="both"/>
        <w:rPr>
          <w:rStyle w:val="Char3"/>
          <w:rtl/>
        </w:rPr>
      </w:pPr>
      <w:r w:rsidRPr="00187002">
        <w:rPr>
          <w:rStyle w:val="Char3"/>
          <w:rFonts w:hint="cs"/>
          <w:rtl/>
        </w:rPr>
        <w:t>«لامّنس به لحاظ شناخت مدارک و شمول دانش</w:t>
      </w:r>
      <w:r w:rsidRPr="009544CF">
        <w:rPr>
          <w:rStyle w:val="Char3"/>
          <w:rFonts w:hint="cs"/>
          <w:rtl/>
        </w:rPr>
        <w:t>، دائر</w:t>
      </w:r>
      <w:r w:rsidR="002E226D" w:rsidRPr="009544CF">
        <w:rPr>
          <w:rStyle w:val="Char3"/>
          <w:rtl/>
        </w:rPr>
        <w:t>ة</w:t>
      </w:r>
      <w:r w:rsidR="002E226D" w:rsidRPr="009544CF">
        <w:rPr>
          <w:rStyle w:val="Char3"/>
          <w:rFonts w:hint="cs"/>
          <w:rtl/>
        </w:rPr>
        <w:t xml:space="preserve"> </w:t>
      </w:r>
      <w:r w:rsidRPr="009544CF">
        <w:rPr>
          <w:rStyle w:val="Char3"/>
          <w:rFonts w:hint="cs"/>
          <w:rtl/>
        </w:rPr>
        <w:t>المعارفی</w:t>
      </w:r>
      <w:r w:rsidRPr="00187002">
        <w:rPr>
          <w:rStyle w:val="Char3"/>
          <w:rFonts w:hint="cs"/>
          <w:rtl/>
        </w:rPr>
        <w:t xml:space="preserve"> کم‌نظیر بود! ... این سخن دربار</w:t>
      </w:r>
      <w:r w:rsidR="00187002" w:rsidRPr="00187002">
        <w:rPr>
          <w:rStyle w:val="Char3"/>
          <w:rFonts w:hint="cs"/>
          <w:rtl/>
        </w:rPr>
        <w:t>ۀ</w:t>
      </w:r>
      <w:r w:rsidRPr="00187002">
        <w:rPr>
          <w:rStyle w:val="Char3"/>
          <w:rFonts w:hint="cs"/>
          <w:rtl/>
        </w:rPr>
        <w:t>خاورشناس پردانشی چون او، حق است. جز آنکه ما اکنون درصدد توضیح این معنی هستیم که غرض‌ورزی‌های لامّنس، دانش فراوان وی را به تباهی کشید! زیرا او علم خود را در خدمت حقیقت قرار نداد و اسناد بسیاری را که در تصنیفاتش آورد برای نمایاندن چهر</w:t>
      </w:r>
      <w:r w:rsidR="00187002" w:rsidRPr="00187002">
        <w:rPr>
          <w:rStyle w:val="Char3"/>
          <w:rFonts w:hint="cs"/>
          <w:rtl/>
        </w:rPr>
        <w:t>ۀ</w:t>
      </w:r>
      <w:r w:rsidRPr="00187002">
        <w:rPr>
          <w:rStyle w:val="Char3"/>
          <w:rFonts w:hint="cs"/>
          <w:rtl/>
        </w:rPr>
        <w:t xml:space="preserve"> واقعیّت بکار نبرد و نخواست تا اموری را که دربار</w:t>
      </w:r>
      <w:r w:rsidR="00187002" w:rsidRPr="00187002">
        <w:rPr>
          <w:rStyle w:val="Char3"/>
          <w:rFonts w:hint="cs"/>
          <w:rtl/>
        </w:rPr>
        <w:t>ۀ</w:t>
      </w:r>
      <w:r w:rsidRPr="00187002">
        <w:rPr>
          <w:rStyle w:val="Char3"/>
          <w:rFonts w:hint="cs"/>
          <w:rtl/>
        </w:rPr>
        <w:t xml:space="preserve"> شرق قدیم عربی بر دیگران پنهان مانده بود به درستی روشن کند، بلکه متأسّفانه باید بگوییم که این خاورشناس دانشمند در لحظه‌های بزرگ به دانش و وسعت اطلاعات خود خیانت کرد، در لحظه‌هایی که تصمیم گرفت تا آنچه را که تاریخ ثبت کرده و عقل و منطق و طبیعتِ حوادث بدان‌ها گواهی می‌دهند، معکوس جلوه دهد! بلکه تصمیم گرفت عواطف دوستانه‌ای را که انسان نسبت به بزرگان مسلمانان در صدر اسلام احساس می‌کند واژگونه سازد... و چیزی که تو </w:t>
      </w:r>
      <w:r w:rsidR="001D7848" w:rsidRPr="00187002">
        <w:rPr>
          <w:rStyle w:val="Char3"/>
          <w:rFonts w:hint="cs"/>
          <w:rtl/>
        </w:rPr>
        <w:t>را بیش از این به تأسّف</w:t>
      </w:r>
      <w:r w:rsidR="00645108" w:rsidRPr="00187002">
        <w:rPr>
          <w:rStyle w:val="Char3"/>
          <w:rFonts w:hint="cs"/>
          <w:rtl/>
        </w:rPr>
        <w:t xml:space="preserve"> وامی‌دارد آنست که هدف روشن لام</w:t>
      </w:r>
      <w:r w:rsidR="001D7848" w:rsidRPr="00187002">
        <w:rPr>
          <w:rStyle w:val="Char3"/>
          <w:rFonts w:hint="cs"/>
          <w:rtl/>
        </w:rPr>
        <w:t>نس در بدگویی از بزرگان راستین شرق، او را از رسالت علمی‌اش به کلی بیرون برده است. از همین رو اگر امری دو وجه یا دو احتمال داشته باشد، اسناد و مدارک فراوانی را که به تأیید وجه صحیح و رأی درست دلالت دارند، همه را رها می‌سازد و به سندی غریب و مقطوع که احتمال نادرست را به خیال خودش تقویت می‌کند، اعتماد نشان می‌دهد و هنگامی که ببیند اسناد و دلایل فراوانی که مؤیّد یکدیگرند فضیلتی از فضایل آن بزرگان را اثبات می‌کنند، خاموشی گرفته و سست می‌شود یا اساساً موضوع را نادیده گرفته و دم نمی‌زند. اما همین که ملاحظه می‌نماید و چه پرگویی‌ها که می‌کند؟! و این صفت، از صفات مردم دانشمند و عادل و منصف نیست بلکه به افترا و بهتان</w:t>
      </w:r>
      <w:r w:rsidR="00333D4E" w:rsidRPr="00187002">
        <w:rPr>
          <w:rStyle w:val="Char3"/>
          <w:rFonts w:hint="cs"/>
          <w:rtl/>
        </w:rPr>
        <w:t xml:space="preserve"> نزدیک‌تر</w:t>
      </w:r>
      <w:r w:rsidR="001D7848" w:rsidRPr="00187002">
        <w:rPr>
          <w:rStyle w:val="Char3"/>
          <w:rFonts w:hint="cs"/>
          <w:rtl/>
        </w:rPr>
        <w:t xml:space="preserve"> است... و لامّنس به کمک چنین اسلوبی با حوادث شرق قدیم عربی روبرو می‌شود که از جمل</w:t>
      </w:r>
      <w:r w:rsidR="00187002" w:rsidRPr="00187002">
        <w:rPr>
          <w:rStyle w:val="Char3"/>
          <w:rFonts w:hint="cs"/>
          <w:rtl/>
        </w:rPr>
        <w:t>ۀ</w:t>
      </w:r>
      <w:r w:rsidR="00B16643" w:rsidRPr="00187002">
        <w:rPr>
          <w:rStyle w:val="Char3"/>
          <w:rFonts w:hint="cs"/>
          <w:rtl/>
        </w:rPr>
        <w:t xml:space="preserve"> آن‌ها </w:t>
      </w:r>
      <w:r w:rsidR="001D7848" w:rsidRPr="00187002">
        <w:rPr>
          <w:rStyle w:val="Char3"/>
          <w:rFonts w:hint="cs"/>
          <w:rtl/>
        </w:rPr>
        <w:t>رویدادهای مربوط به علیّ‌بن أبی‌طالب است. و با چنین روشی از یکسو به بحث دربار</w:t>
      </w:r>
      <w:r w:rsidR="00187002" w:rsidRPr="00187002">
        <w:rPr>
          <w:rStyle w:val="Char3"/>
          <w:rFonts w:hint="cs"/>
          <w:rtl/>
        </w:rPr>
        <w:t>ۀ</w:t>
      </w:r>
      <w:r w:rsidR="001D7848" w:rsidRPr="00187002">
        <w:rPr>
          <w:rStyle w:val="Char3"/>
          <w:rFonts w:hint="cs"/>
          <w:rtl/>
        </w:rPr>
        <w:t xml:space="preserve"> محمد و علی و یاران آن دو می‌پردازد و از سوی دیگر احوال أبوسفیان و معاویه و طرفداران ایشان را بررسی می‌کند و دست</w:t>
      </w:r>
      <w:r w:rsidR="00187002" w:rsidRPr="00187002">
        <w:rPr>
          <w:rStyle w:val="Char3"/>
          <w:rFonts w:hint="cs"/>
          <w:rtl/>
        </w:rPr>
        <w:t>ۀ</w:t>
      </w:r>
      <w:r w:rsidR="001D7848" w:rsidRPr="00187002">
        <w:rPr>
          <w:rStyle w:val="Char3"/>
          <w:rFonts w:hint="cs"/>
          <w:rtl/>
        </w:rPr>
        <w:t xml:space="preserve"> اول را در تألیفات خود، آماج تهمت و افترا قرار می‌دهد و دست</w:t>
      </w:r>
      <w:r w:rsidR="00187002" w:rsidRPr="00187002">
        <w:rPr>
          <w:rStyle w:val="Char3"/>
          <w:rFonts w:hint="cs"/>
          <w:rtl/>
        </w:rPr>
        <w:t>ۀ</w:t>
      </w:r>
      <w:r w:rsidR="001D7848" w:rsidRPr="00187002">
        <w:rPr>
          <w:rStyle w:val="Char3"/>
          <w:rFonts w:hint="cs"/>
          <w:rtl/>
        </w:rPr>
        <w:t xml:space="preserve"> دوم را برای تمجید و تعظیم درنظر می‌گیرد و در</w:t>
      </w:r>
      <w:r w:rsidR="00780CD7">
        <w:rPr>
          <w:rStyle w:val="Char3"/>
          <w:rFonts w:hint="cs"/>
          <w:rtl/>
        </w:rPr>
        <w:t xml:space="preserve"> هردو </w:t>
      </w:r>
      <w:r w:rsidR="001D7848" w:rsidRPr="00187002">
        <w:rPr>
          <w:rStyle w:val="Char3"/>
          <w:rFonts w:hint="cs"/>
          <w:rtl/>
        </w:rPr>
        <w:t xml:space="preserve">صورت، از </w:t>
      </w:r>
      <w:r w:rsidR="003876D2" w:rsidRPr="00187002">
        <w:rPr>
          <w:rStyle w:val="Char3"/>
          <w:rFonts w:hint="cs"/>
          <w:rtl/>
        </w:rPr>
        <w:t>مبالغه نیز دریغ نمی‌کند»!</w:t>
      </w:r>
      <w:r w:rsidR="002B2BD5" w:rsidRPr="00FB3928">
        <w:rPr>
          <w:rStyle w:val="Char3"/>
          <w:vertAlign w:val="superscript"/>
          <w:rtl/>
        </w:rPr>
        <w:footnoteReference w:id="259"/>
      </w:r>
      <w:r w:rsidR="009E14C2" w:rsidRPr="00187002">
        <w:rPr>
          <w:rStyle w:val="Char3"/>
          <w:rFonts w:hint="cs"/>
          <w:rtl/>
        </w:rPr>
        <w:t>.</w:t>
      </w:r>
    </w:p>
    <w:p w:rsidR="00ED3988" w:rsidRPr="00187002" w:rsidRDefault="00ED3988" w:rsidP="002B2BD5">
      <w:pPr>
        <w:ind w:firstLine="284"/>
        <w:jc w:val="both"/>
        <w:rPr>
          <w:rStyle w:val="Char3"/>
          <w:rtl/>
        </w:rPr>
      </w:pPr>
      <w:r w:rsidRPr="00187002">
        <w:rPr>
          <w:rStyle w:val="Char3"/>
          <w:rFonts w:hint="cs"/>
          <w:rtl/>
        </w:rPr>
        <w:t xml:space="preserve">آثار </w:t>
      </w:r>
      <w:r w:rsidR="001638DA" w:rsidRPr="00187002">
        <w:rPr>
          <w:rStyle w:val="Char3"/>
          <w:rFonts w:hint="cs"/>
          <w:rtl/>
        </w:rPr>
        <w:t xml:space="preserve">هانری لامّنس از جنبه‌های گوناگون، مورد نقد محقّقان قرار گرفته و حتی خاورشناسان اروپایی (همچون شرقشناس فرانسوی کازانوا </w:t>
      </w:r>
      <w:r w:rsidR="001638DA" w:rsidRPr="00187002">
        <w:rPr>
          <w:rStyle w:val="Char3"/>
        </w:rPr>
        <w:t>Cazanova</w:t>
      </w:r>
      <w:r w:rsidR="001638DA" w:rsidRPr="00187002">
        <w:rPr>
          <w:rStyle w:val="Char3"/>
          <w:rFonts w:hint="cs"/>
          <w:rtl/>
        </w:rPr>
        <w:t>) بر او اعتراض نموده‌اند. دکت</w:t>
      </w:r>
      <w:r w:rsidR="009655F0" w:rsidRPr="00187002">
        <w:rPr>
          <w:rStyle w:val="Char3"/>
          <w:rFonts w:hint="cs"/>
          <w:rtl/>
        </w:rPr>
        <w:t xml:space="preserve">ر عبدالرحمن بدوی </w:t>
      </w:r>
      <w:r w:rsidR="009655F0" w:rsidRPr="009544CF">
        <w:rPr>
          <w:rStyle w:val="Char3"/>
          <w:rFonts w:hint="cs"/>
          <w:rtl/>
        </w:rPr>
        <w:t xml:space="preserve">در کتاب </w:t>
      </w:r>
      <w:r w:rsidR="009655F0" w:rsidRPr="009544CF">
        <w:rPr>
          <w:rStyle w:val="Char0"/>
          <w:rFonts w:hint="cs"/>
          <w:rtl/>
        </w:rPr>
        <w:t>«موسوعة</w:t>
      </w:r>
      <w:r w:rsidR="001638DA" w:rsidRPr="009544CF">
        <w:rPr>
          <w:rStyle w:val="Char0"/>
          <w:rFonts w:hint="cs"/>
          <w:rtl/>
        </w:rPr>
        <w:t xml:space="preserve"> المستشرقین»</w:t>
      </w:r>
      <w:r w:rsidR="001638DA" w:rsidRPr="009544CF">
        <w:rPr>
          <w:rStyle w:val="Char3"/>
          <w:rFonts w:hint="cs"/>
          <w:rtl/>
        </w:rPr>
        <w:t xml:space="preserve"> ضمن بحث</w:t>
      </w:r>
      <w:r w:rsidR="001638DA" w:rsidRPr="00187002">
        <w:rPr>
          <w:rStyle w:val="Char3"/>
          <w:rFonts w:hint="cs"/>
          <w:rtl/>
        </w:rPr>
        <w:t xml:space="preserve"> از آثار لامّنس می‌نویسد</w:t>
      </w:r>
      <w:r w:rsidR="00156AEF" w:rsidRPr="00187002">
        <w:rPr>
          <w:rStyle w:val="Char3"/>
          <w:rFonts w:hint="cs"/>
          <w:rtl/>
        </w:rPr>
        <w:t>:</w:t>
      </w:r>
    </w:p>
    <w:p w:rsidR="002B2BD5" w:rsidRPr="00187002" w:rsidRDefault="009655F0" w:rsidP="002E226D">
      <w:pPr>
        <w:ind w:firstLine="284"/>
        <w:jc w:val="both"/>
        <w:rPr>
          <w:rStyle w:val="Char3"/>
          <w:rtl/>
        </w:rPr>
      </w:pPr>
      <w:r w:rsidRPr="002E226D">
        <w:rPr>
          <w:rStyle w:val="Char0"/>
          <w:rFonts w:hint="cs"/>
          <w:rtl/>
        </w:rPr>
        <w:t>«</w:t>
      </w:r>
      <w:r w:rsidR="001638DA" w:rsidRPr="002E226D">
        <w:rPr>
          <w:rStyle w:val="Char0"/>
          <w:rtl/>
        </w:rPr>
        <w:t>وأبشعْ ما فعلهُ خصوصاً ف</w:t>
      </w:r>
      <w:r w:rsidR="002E226D">
        <w:rPr>
          <w:rStyle w:val="Char0"/>
          <w:rFonts w:hint="cs"/>
          <w:rtl/>
        </w:rPr>
        <w:t>ي</w:t>
      </w:r>
      <w:r w:rsidR="001638DA" w:rsidRPr="002E226D">
        <w:rPr>
          <w:rStyle w:val="Char0"/>
          <w:rtl/>
        </w:rPr>
        <w:t xml:space="preserve"> </w:t>
      </w:r>
      <w:r w:rsidR="00171A35">
        <w:rPr>
          <w:rStyle w:val="Char0"/>
          <w:rtl/>
          <w:lang w:bidi="ar-SA"/>
        </w:rPr>
        <w:t>ك</w:t>
      </w:r>
      <w:r w:rsidR="001638DA" w:rsidRPr="002E226D">
        <w:rPr>
          <w:rStyle w:val="Char0"/>
          <w:rtl/>
        </w:rPr>
        <w:t xml:space="preserve">تابهِ «فاطمةُ وبناتُ محمدٍ» هو أنّهُ </w:t>
      </w:r>
      <w:r w:rsidR="00171A35">
        <w:rPr>
          <w:rStyle w:val="Char0"/>
          <w:rtl/>
          <w:lang w:bidi="ar-SA"/>
        </w:rPr>
        <w:t>ك</w:t>
      </w:r>
      <w:r w:rsidR="001638DA" w:rsidRPr="002E226D">
        <w:rPr>
          <w:rStyle w:val="Char0"/>
          <w:rtl/>
        </w:rPr>
        <w:t>انَ یشیرُ ف</w:t>
      </w:r>
      <w:r w:rsidR="002E226D">
        <w:rPr>
          <w:rStyle w:val="Char0"/>
          <w:rFonts w:hint="cs"/>
          <w:rtl/>
        </w:rPr>
        <w:t>ي</w:t>
      </w:r>
      <w:r w:rsidR="001638DA" w:rsidRPr="002E226D">
        <w:rPr>
          <w:rStyle w:val="Char0"/>
          <w:rtl/>
        </w:rPr>
        <w:t xml:space="preserve"> الهوامشِ إلی مراجعَ بصفحاتها وقدْ راجعتُ معظمَ هذهِ الإشاراتِ ف</w:t>
      </w:r>
      <w:r w:rsidR="002E226D">
        <w:rPr>
          <w:rStyle w:val="Char0"/>
          <w:rFonts w:hint="cs"/>
          <w:rtl/>
        </w:rPr>
        <w:t>ي</w:t>
      </w:r>
      <w:r w:rsidR="001638DA" w:rsidRPr="002E226D">
        <w:rPr>
          <w:rStyle w:val="Char0"/>
          <w:rtl/>
        </w:rPr>
        <w:t xml:space="preserve"> ال</w:t>
      </w:r>
      <w:r w:rsidR="00171A35">
        <w:rPr>
          <w:rStyle w:val="Char0"/>
          <w:rtl/>
          <w:lang w:bidi="ar-SA"/>
        </w:rPr>
        <w:t>ك</w:t>
      </w:r>
      <w:r w:rsidR="001638DA" w:rsidRPr="002E226D">
        <w:rPr>
          <w:rStyle w:val="Char0"/>
          <w:rtl/>
        </w:rPr>
        <w:t>تبِ الّت</w:t>
      </w:r>
      <w:r w:rsidR="002E226D">
        <w:rPr>
          <w:rStyle w:val="Char0"/>
          <w:rFonts w:hint="cs"/>
          <w:rtl/>
        </w:rPr>
        <w:t>ي</w:t>
      </w:r>
      <w:r w:rsidR="001638DA" w:rsidRPr="002E226D">
        <w:rPr>
          <w:rStyle w:val="Char0"/>
          <w:rtl/>
        </w:rPr>
        <w:t xml:space="preserve"> أحالَ إلیها فوجدتُ أنّهُ إمّا أنْ یشیرَ إلی مواضعَ غیرِ موجودةٍ إطلاقاً ف</w:t>
      </w:r>
      <w:r w:rsidR="002E226D">
        <w:rPr>
          <w:rStyle w:val="Char0"/>
          <w:rFonts w:hint="cs"/>
          <w:rtl/>
        </w:rPr>
        <w:t>ي</w:t>
      </w:r>
      <w:r w:rsidR="001638DA" w:rsidRPr="002E226D">
        <w:rPr>
          <w:rStyle w:val="Char0"/>
          <w:rtl/>
        </w:rPr>
        <w:t xml:space="preserve"> هذهِ ال</w:t>
      </w:r>
      <w:r w:rsidR="00171A35">
        <w:rPr>
          <w:rStyle w:val="Char0"/>
          <w:rtl/>
          <w:lang w:bidi="ar-SA"/>
        </w:rPr>
        <w:t>ك</w:t>
      </w:r>
      <w:r w:rsidR="001638DA" w:rsidRPr="002E226D">
        <w:rPr>
          <w:rStyle w:val="Char0"/>
          <w:rtl/>
        </w:rPr>
        <w:t xml:space="preserve">تبِ، أوْ </w:t>
      </w:r>
      <w:r w:rsidR="00813755" w:rsidRPr="002E226D">
        <w:rPr>
          <w:rStyle w:val="Char0"/>
          <w:rtl/>
        </w:rPr>
        <w:t>یفهمَ النّصّ فهماً ملتویّاً خبیثاً، أوْ یستخرجَ إلزاماتٍ بتعسّفٍ شدیدٍ یدلُّ علی فسادِ الذّهنِ وخبثِ النّیّةٍ ولهذا ینبغ</w:t>
      </w:r>
      <w:r w:rsidR="002E226D">
        <w:rPr>
          <w:rStyle w:val="Char0"/>
          <w:rFonts w:hint="cs"/>
          <w:rtl/>
        </w:rPr>
        <w:t>ي</w:t>
      </w:r>
      <w:r w:rsidR="00813755" w:rsidRPr="002E226D">
        <w:rPr>
          <w:rStyle w:val="Char0"/>
          <w:rtl/>
        </w:rPr>
        <w:t xml:space="preserve"> ألاّ یعتمدَ القار</w:t>
      </w:r>
      <w:r w:rsidR="002E226D">
        <w:rPr>
          <w:rStyle w:val="Char0"/>
          <w:rFonts w:hint="cs"/>
          <w:rtl/>
        </w:rPr>
        <w:t>ي</w:t>
      </w:r>
      <w:r w:rsidR="00813755" w:rsidRPr="002E226D">
        <w:rPr>
          <w:rStyle w:val="Char0"/>
          <w:rtl/>
        </w:rPr>
        <w:t>ُّ علی إشاراتهِ إلی مراجعَ فإنَّ معظمها تمویةٌ وتعسّفٌ ف</w:t>
      </w:r>
      <w:r w:rsidR="002E226D">
        <w:rPr>
          <w:rStyle w:val="Char0"/>
          <w:rFonts w:hint="cs"/>
          <w:rtl/>
        </w:rPr>
        <w:t>ي</w:t>
      </w:r>
      <w:r w:rsidR="00813755" w:rsidRPr="002E226D">
        <w:rPr>
          <w:rStyle w:val="Char0"/>
          <w:rtl/>
        </w:rPr>
        <w:t xml:space="preserve"> فهم النّصوصِ و</w:t>
      </w:r>
      <w:r w:rsidR="00D20D20" w:rsidRPr="002E226D">
        <w:rPr>
          <w:rStyle w:val="Char0"/>
          <w:rtl/>
        </w:rPr>
        <w:t>لا أعر</w:t>
      </w:r>
      <w:r w:rsidR="00813755" w:rsidRPr="002E226D">
        <w:rPr>
          <w:rStyle w:val="Char0"/>
          <w:rtl/>
        </w:rPr>
        <w:t>فُ باحثاً من بینِ المستشرقینَ المحدثینَ قدْ بلغ هذهِ المرتبةَ منَ التّضلیلِ وَفسادِ النّیّة</w:t>
      </w:r>
      <w:r w:rsidR="00813755" w:rsidRPr="002E226D">
        <w:rPr>
          <w:rStyle w:val="Char0"/>
          <w:rFonts w:hint="cs"/>
          <w:rtl/>
        </w:rPr>
        <w:t>»!</w:t>
      </w:r>
      <w:r w:rsidR="002B2BD5" w:rsidRPr="00FB3928">
        <w:rPr>
          <w:rStyle w:val="Char3"/>
          <w:vertAlign w:val="superscript"/>
          <w:rtl/>
        </w:rPr>
        <w:footnoteReference w:id="260"/>
      </w:r>
      <w:r w:rsidR="00D20D20">
        <w:rPr>
          <w:rFonts w:cs="B Badr" w:hint="cs"/>
          <w:b/>
          <w:bCs/>
          <w:sz w:val="28"/>
          <w:szCs w:val="32"/>
          <w:rtl/>
          <w:lang w:bidi="fa-IR"/>
        </w:rPr>
        <w:t>.</w:t>
      </w:r>
    </w:p>
    <w:p w:rsidR="00A05DD1" w:rsidRPr="00187002" w:rsidRDefault="004A199A" w:rsidP="004A199A">
      <w:pPr>
        <w:ind w:firstLine="284"/>
        <w:jc w:val="both"/>
        <w:rPr>
          <w:rStyle w:val="Char3"/>
          <w:rtl/>
        </w:rPr>
      </w:pPr>
      <w:r w:rsidRPr="00187002">
        <w:rPr>
          <w:rStyle w:val="Char3"/>
          <w:rFonts w:hint="cs"/>
          <w:rtl/>
        </w:rPr>
        <w:t>یعنی</w:t>
      </w:r>
      <w:r w:rsidR="00156AEF" w:rsidRPr="00187002">
        <w:rPr>
          <w:rStyle w:val="Char3"/>
          <w:rFonts w:hint="cs"/>
          <w:rtl/>
        </w:rPr>
        <w:t>:</w:t>
      </w:r>
      <w:r w:rsidRPr="00187002">
        <w:rPr>
          <w:rStyle w:val="Char3"/>
          <w:rFonts w:hint="cs"/>
          <w:rtl/>
        </w:rPr>
        <w:t xml:space="preserve"> «بدترین کاری که لامّنس انجام داده، روشی است که بویژه در کتاب (فاطمه و دختران محمد) پیش گرفته و روش مزبور آن است که در پاورقی‌های این کتاب (برطبق معمول) به مراجعی با ذکر صفحاتشان اشاره می‌کند. اما من به بخش بزرگی از این نشانه‌ها در</w:t>
      </w:r>
      <w:r w:rsidR="000E0E65" w:rsidRPr="00187002">
        <w:rPr>
          <w:rStyle w:val="Char3"/>
          <w:rFonts w:hint="cs"/>
          <w:rtl/>
        </w:rPr>
        <w:t xml:space="preserve"> کتاب‌ها</w:t>
      </w:r>
      <w:r w:rsidRPr="00187002">
        <w:rPr>
          <w:rStyle w:val="Char3"/>
          <w:rFonts w:hint="cs"/>
          <w:rtl/>
        </w:rPr>
        <w:t>یی که احاله داده مراجعه کردم و دیدم آنچه بدان‌ها اشاره می‌کند یا مطلقاً در این</w:t>
      </w:r>
      <w:r w:rsidR="000E0E65" w:rsidRPr="00187002">
        <w:rPr>
          <w:rStyle w:val="Char3"/>
          <w:rFonts w:hint="cs"/>
          <w:rtl/>
        </w:rPr>
        <w:t xml:space="preserve"> کتاب‌ها</w:t>
      </w:r>
      <w:r w:rsidRPr="00187002">
        <w:rPr>
          <w:rStyle w:val="Char3"/>
          <w:rFonts w:hint="cs"/>
          <w:rtl/>
        </w:rPr>
        <w:t xml:space="preserve"> وجود ندارد و یا متن صریح کتاب را با کج‌اندیی و غرض‌ورزی مطالعه کرده و یا از عبارات کتاب به زور! و با حمل</w:t>
      </w:r>
      <w:r w:rsidR="00B16643" w:rsidRPr="00187002">
        <w:rPr>
          <w:rStyle w:val="Char3"/>
          <w:rFonts w:hint="cs"/>
          <w:rtl/>
        </w:rPr>
        <w:t xml:space="preserve"> آن‌ها </w:t>
      </w:r>
      <w:r w:rsidRPr="00187002">
        <w:rPr>
          <w:rStyle w:val="Char3"/>
          <w:rFonts w:hint="cs"/>
          <w:rtl/>
        </w:rPr>
        <w:t>به معانی غیرظاهر، چیزهایی بیرون آورده است که بر تباهی ذهن و نیّت ناپاکش دلالت می‌کند و از این رو سزاوار است که خواننده بر آنچه به عنوان مراجع کتاب اشاره می‌نماید، اعتماد نورزد که بیشتر</w:t>
      </w:r>
      <w:r w:rsidR="00B16643" w:rsidRPr="00187002">
        <w:rPr>
          <w:rStyle w:val="Char3"/>
          <w:rFonts w:hint="cs"/>
          <w:rtl/>
        </w:rPr>
        <w:t xml:space="preserve"> آن‌ها </w:t>
      </w:r>
      <w:r w:rsidRPr="00187002">
        <w:rPr>
          <w:rStyle w:val="Char3"/>
          <w:rFonts w:hint="cs"/>
          <w:rtl/>
        </w:rPr>
        <w:t>فریبکاری و دروغ‌پردازی و حمل کلام بر معنای غیرظاهر، در فهم متون صریح و روشن است. و من از میان خاورشناسان جدید کسی را همچون او نمی‌شناسم که در کار گمراه ساختن خواننده و در سوءنیّت، بدین پایه رسیده باشد.»!</w:t>
      </w:r>
    </w:p>
    <w:p w:rsidR="004A199A" w:rsidRDefault="004A199A" w:rsidP="009544CF">
      <w:pPr>
        <w:ind w:firstLine="284"/>
        <w:jc w:val="both"/>
        <w:rPr>
          <w:rStyle w:val="Char3"/>
          <w:rtl/>
        </w:rPr>
      </w:pPr>
      <w:r w:rsidRPr="00187002">
        <w:rPr>
          <w:rStyle w:val="Char3"/>
          <w:rFonts w:hint="cs"/>
          <w:rtl/>
        </w:rPr>
        <w:t xml:space="preserve">علاوه بر کتاب «فاطمه و دختران محمد» اگر کسی </w:t>
      </w:r>
      <w:r w:rsidR="00CD0B6F" w:rsidRPr="00187002">
        <w:rPr>
          <w:rStyle w:val="Char3"/>
          <w:rFonts w:hint="cs"/>
          <w:rtl/>
        </w:rPr>
        <w:t xml:space="preserve">به دیگر آثار لامّنس بنگرد به ویژه چنانچه کتاب «بررسی روزگار امویان </w:t>
      </w:r>
      <w:r w:rsidR="00CD0B6F" w:rsidRPr="00187002">
        <w:rPr>
          <w:rStyle w:val="Char3"/>
        </w:rPr>
        <w:t>Etudes sur le siecle des omayyades</w:t>
      </w:r>
      <w:r w:rsidR="00CD0B6F" w:rsidRPr="00187002">
        <w:rPr>
          <w:rStyle w:val="Char3"/>
          <w:rFonts w:hint="cs"/>
          <w:rtl/>
        </w:rPr>
        <w:t>» (چاپ بیروت، سال 1930 م) را ملاحظه کند، به کینه‌جویی لامّنس دربار</w:t>
      </w:r>
      <w:r w:rsidR="00187002" w:rsidRPr="00187002">
        <w:rPr>
          <w:rStyle w:val="Char3"/>
          <w:rFonts w:hint="cs"/>
          <w:rtl/>
        </w:rPr>
        <w:t>ۀ</w:t>
      </w:r>
      <w:r w:rsidR="00CD0B6F" w:rsidRPr="00187002">
        <w:rPr>
          <w:rStyle w:val="Char3"/>
          <w:rFonts w:hint="cs"/>
          <w:rtl/>
        </w:rPr>
        <w:t xml:space="preserve"> بزرگان اسلام به خوبی پی می‌برد و از شیو</w:t>
      </w:r>
      <w:r w:rsidR="00187002" w:rsidRPr="00187002">
        <w:rPr>
          <w:rStyle w:val="Char3"/>
          <w:rFonts w:hint="cs"/>
          <w:rtl/>
        </w:rPr>
        <w:t>ۀ</w:t>
      </w:r>
      <w:r w:rsidR="00CD0B6F" w:rsidRPr="00187002">
        <w:rPr>
          <w:rStyle w:val="Char3"/>
          <w:rFonts w:hint="cs"/>
          <w:rtl/>
        </w:rPr>
        <w:t xml:space="preserve"> کار او به حیرت و شگفتی د</w:t>
      </w:r>
      <w:r w:rsidR="00D55536" w:rsidRPr="00187002">
        <w:rPr>
          <w:rStyle w:val="Char3"/>
          <w:rFonts w:hint="cs"/>
          <w:rtl/>
        </w:rPr>
        <w:t>چار می‌شود! به عنوان نمونه، لام</w:t>
      </w:r>
      <w:r w:rsidR="00CD0B6F" w:rsidRPr="00187002">
        <w:rPr>
          <w:rStyle w:val="Char3"/>
          <w:rFonts w:hint="cs"/>
          <w:rtl/>
        </w:rPr>
        <w:t>نس در فصل نخستین از کتاب مذکور که آن را تحت عنوان «دربار</w:t>
      </w:r>
      <w:r w:rsidR="00187002" w:rsidRPr="00187002">
        <w:rPr>
          <w:rStyle w:val="Char3"/>
          <w:rFonts w:hint="cs"/>
          <w:rtl/>
        </w:rPr>
        <w:t>ۀ</w:t>
      </w:r>
      <w:r w:rsidR="00CD0B6F" w:rsidRPr="00187002">
        <w:rPr>
          <w:rStyle w:val="Char3"/>
          <w:rFonts w:hint="cs"/>
          <w:rtl/>
        </w:rPr>
        <w:t xml:space="preserve"> علیّ‌بن أبی طالب </w:t>
      </w:r>
      <w:r w:rsidR="00CD0B6F" w:rsidRPr="00187002">
        <w:rPr>
          <w:rStyle w:val="Char3"/>
        </w:rPr>
        <w:t>a prposale Ale ibn Abitalib</w:t>
      </w:r>
      <w:r w:rsidR="00CD0B6F" w:rsidRPr="00187002">
        <w:rPr>
          <w:rStyle w:val="Char3"/>
          <w:rFonts w:hint="cs"/>
          <w:rtl/>
        </w:rPr>
        <w:t>» نگاشته می‌کوشد که از شأن امام بزرگوار مسلمانان بکاهد و حتی او را که از جذابترین مردان تاریخ شمرده می‌شود، مردی سبکسر!! جلوه دهد و می‌نویسد</w:t>
      </w:r>
      <w:r w:rsidR="00156AEF" w:rsidRPr="00187002">
        <w:rPr>
          <w:rStyle w:val="Char3"/>
          <w:rFonts w:hint="cs"/>
          <w:rtl/>
        </w:rPr>
        <w:t>:</w:t>
      </w:r>
      <w:r w:rsidR="00CD0B6F" w:rsidRPr="00187002">
        <w:rPr>
          <w:rStyle w:val="Char3"/>
          <w:rFonts w:hint="cs"/>
          <w:rtl/>
        </w:rPr>
        <w:t xml:space="preserve"> او مردی جلف بود </w:t>
      </w:r>
      <w:r w:rsidR="00CD0B6F" w:rsidRPr="00187002">
        <w:rPr>
          <w:rStyle w:val="Char3"/>
        </w:rPr>
        <w:t>il etait leger</w:t>
      </w:r>
      <w:r w:rsidR="00CD0B6F" w:rsidRPr="00187002">
        <w:rPr>
          <w:rStyle w:val="Char3"/>
          <w:rFonts w:hint="cs"/>
          <w:rtl/>
        </w:rPr>
        <w:t xml:space="preserve"> (ص 3، چاپ بیروت). انصاف و تاریخ‌شناسی وی را از این تعبیر باید قیاس گرفت!</w:t>
      </w:r>
    </w:p>
    <w:p w:rsidR="009544CF" w:rsidRDefault="009544CF" w:rsidP="009544CF">
      <w:pPr>
        <w:ind w:firstLine="284"/>
        <w:jc w:val="both"/>
        <w:rPr>
          <w:rStyle w:val="Char3"/>
          <w:rtl/>
        </w:rPr>
        <w:sectPr w:rsidR="009544CF" w:rsidSect="009544CF">
          <w:headerReference w:type="default" r:id="rId38"/>
          <w:footnotePr>
            <w:numRestart w:val="eachPage"/>
          </w:footnotePr>
          <w:type w:val="oddPage"/>
          <w:pgSz w:w="9356" w:h="13608" w:code="9"/>
          <w:pgMar w:top="567" w:right="1134" w:bottom="851" w:left="1134" w:header="454" w:footer="0" w:gutter="0"/>
          <w:cols w:space="708"/>
          <w:titlePg/>
          <w:bidi/>
          <w:rtlGutter/>
          <w:docGrid w:linePitch="360"/>
        </w:sectPr>
      </w:pPr>
    </w:p>
    <w:p w:rsidR="00CA2239" w:rsidRPr="00B77D53" w:rsidRDefault="007B0653" w:rsidP="002342AC">
      <w:pPr>
        <w:pStyle w:val="a"/>
        <w:rPr>
          <w:rtl/>
        </w:rPr>
      </w:pPr>
      <w:bookmarkStart w:id="520" w:name="_Toc142614461"/>
      <w:bookmarkStart w:id="521" w:name="_Toc142614789"/>
      <w:bookmarkStart w:id="522" w:name="_Toc142615047"/>
      <w:bookmarkStart w:id="523" w:name="_Toc142615646"/>
      <w:bookmarkStart w:id="524" w:name="_Toc142615926"/>
      <w:bookmarkStart w:id="525" w:name="_Toc333836550"/>
      <w:bookmarkStart w:id="526" w:name="_Toc429212607"/>
      <w:r w:rsidRPr="00B77D53">
        <w:rPr>
          <w:rFonts w:hint="cs"/>
          <w:rtl/>
        </w:rPr>
        <w:t>ریچارد بولت، خاورشناس آمریکایی</w:t>
      </w:r>
      <w:bookmarkEnd w:id="520"/>
      <w:bookmarkEnd w:id="521"/>
      <w:bookmarkEnd w:id="522"/>
      <w:bookmarkEnd w:id="523"/>
      <w:bookmarkEnd w:id="524"/>
      <w:bookmarkEnd w:id="525"/>
      <w:bookmarkEnd w:id="526"/>
    </w:p>
    <w:p w:rsidR="00CA2239" w:rsidRDefault="00CA2239" w:rsidP="009544CF">
      <w:pPr>
        <w:pStyle w:val="a1"/>
        <w:rPr>
          <w:rtl/>
        </w:rPr>
      </w:pPr>
      <w:bookmarkStart w:id="527" w:name="_Toc142614462"/>
      <w:bookmarkStart w:id="528" w:name="_Toc142614790"/>
      <w:bookmarkStart w:id="529" w:name="_Toc142615048"/>
      <w:bookmarkStart w:id="530" w:name="_Toc142615647"/>
      <w:bookmarkStart w:id="531" w:name="_Toc142615927"/>
      <w:bookmarkStart w:id="532" w:name="_Toc333836551"/>
      <w:bookmarkStart w:id="533" w:name="_Toc429212608"/>
      <w:r>
        <w:rPr>
          <w:rFonts w:hint="cs"/>
          <w:rtl/>
        </w:rPr>
        <w:t>زندگینام</w:t>
      </w:r>
      <w:r w:rsidR="009544CF">
        <w:rPr>
          <w:rFonts w:hint="cs"/>
          <w:rtl/>
        </w:rPr>
        <w:t>ۀ</w:t>
      </w:r>
      <w:r>
        <w:rPr>
          <w:rFonts w:hint="cs"/>
          <w:rtl/>
        </w:rPr>
        <w:t xml:space="preserve"> علمی </w:t>
      </w:r>
      <w:r w:rsidR="007B0653">
        <w:rPr>
          <w:rFonts w:hint="cs"/>
          <w:rtl/>
        </w:rPr>
        <w:t>بولت</w:t>
      </w:r>
      <w:bookmarkEnd w:id="527"/>
      <w:bookmarkEnd w:id="528"/>
      <w:bookmarkEnd w:id="529"/>
      <w:bookmarkEnd w:id="530"/>
      <w:bookmarkEnd w:id="531"/>
      <w:bookmarkEnd w:id="532"/>
      <w:bookmarkEnd w:id="533"/>
    </w:p>
    <w:p w:rsidR="00CA2239" w:rsidRPr="00187002" w:rsidRDefault="007B0653" w:rsidP="00866B21">
      <w:pPr>
        <w:ind w:firstLine="284"/>
        <w:jc w:val="both"/>
        <w:rPr>
          <w:rStyle w:val="Char3"/>
          <w:rtl/>
        </w:rPr>
      </w:pPr>
      <w:r w:rsidRPr="00187002">
        <w:rPr>
          <w:rStyle w:val="Char3"/>
          <w:rFonts w:hint="cs"/>
          <w:rtl/>
        </w:rPr>
        <w:t xml:space="preserve">ریچارد بولت </w:t>
      </w:r>
      <w:r w:rsidR="00E84123" w:rsidRPr="00187002">
        <w:rPr>
          <w:rStyle w:val="Char3"/>
          <w:rFonts w:hint="cs"/>
          <w:rtl/>
        </w:rPr>
        <w:t>(</w:t>
      </w:r>
      <w:r w:rsidRPr="00187002">
        <w:rPr>
          <w:rStyle w:val="Char3"/>
        </w:rPr>
        <w:t>Richard W. Bulliet</w:t>
      </w:r>
      <w:r w:rsidR="00E84123" w:rsidRPr="00187002">
        <w:rPr>
          <w:rStyle w:val="Char3"/>
          <w:rFonts w:hint="cs"/>
          <w:rtl/>
        </w:rPr>
        <w:t>)</w:t>
      </w:r>
      <w:r w:rsidRPr="00187002">
        <w:rPr>
          <w:rStyle w:val="Char3"/>
          <w:rFonts w:hint="cs"/>
          <w:rtl/>
        </w:rPr>
        <w:t xml:space="preserve"> از خاورشناسان امریکا و از استادان دانشگاه کلمبیا در روزگار ماست. وی در سال 1940 میلادی در امریکا زاده شد و تحصیلات ابتدایی و دبیرستان را در سرزمین خود گذراند و سپس برای تحصیلات عالی به دانشگاه گام نهاد و در رشت</w:t>
      </w:r>
      <w:r w:rsidR="00187002" w:rsidRPr="00187002">
        <w:rPr>
          <w:rStyle w:val="Char3"/>
          <w:rFonts w:hint="cs"/>
          <w:rtl/>
        </w:rPr>
        <w:t>ۀ</w:t>
      </w:r>
      <w:r w:rsidRPr="00187002">
        <w:rPr>
          <w:rStyle w:val="Char3"/>
          <w:rFonts w:hint="cs"/>
          <w:rtl/>
        </w:rPr>
        <w:t xml:space="preserve"> تاریخ به أخذ درج</w:t>
      </w:r>
      <w:r w:rsidR="00187002" w:rsidRPr="00187002">
        <w:rPr>
          <w:rStyle w:val="Char3"/>
          <w:rFonts w:hint="cs"/>
          <w:rtl/>
        </w:rPr>
        <w:t>ۀ</w:t>
      </w:r>
      <w:r w:rsidRPr="00187002">
        <w:rPr>
          <w:rStyle w:val="Char3"/>
          <w:rFonts w:hint="cs"/>
          <w:rtl/>
        </w:rPr>
        <w:t xml:space="preserve"> دکترا از هاروارد نایل آمد. پس از اتمام تحصیلات دانشگاهی به پژوهش و تدریس در هاروارد و دانشگاه برکلی مشغول شد و اینک در دانشگاه کلمبیا در رشت</w:t>
      </w:r>
      <w:r w:rsidR="00187002" w:rsidRPr="00187002">
        <w:rPr>
          <w:rStyle w:val="Char3"/>
          <w:rFonts w:hint="cs"/>
          <w:rtl/>
        </w:rPr>
        <w:t>ۀ</w:t>
      </w:r>
      <w:r w:rsidRPr="00187002">
        <w:rPr>
          <w:rStyle w:val="Char3"/>
          <w:rFonts w:hint="cs"/>
          <w:rtl/>
        </w:rPr>
        <w:t xml:space="preserve"> تاریخ از اساتید برجسته شمرده می‌شود.</w:t>
      </w:r>
    </w:p>
    <w:p w:rsidR="007B0653" w:rsidRDefault="007B0653" w:rsidP="002342AC">
      <w:pPr>
        <w:pStyle w:val="a1"/>
        <w:rPr>
          <w:rtl/>
        </w:rPr>
      </w:pPr>
      <w:bookmarkStart w:id="534" w:name="_Toc142614463"/>
      <w:bookmarkStart w:id="535" w:name="_Toc142614791"/>
      <w:bookmarkStart w:id="536" w:name="_Toc142615049"/>
      <w:bookmarkStart w:id="537" w:name="_Toc142615648"/>
      <w:bookmarkStart w:id="538" w:name="_Toc142615928"/>
      <w:bookmarkStart w:id="539" w:name="_Toc333836552"/>
      <w:bookmarkStart w:id="540" w:name="_Toc429212609"/>
      <w:r>
        <w:rPr>
          <w:rFonts w:hint="cs"/>
          <w:rtl/>
        </w:rPr>
        <w:t>آثار بولت</w:t>
      </w:r>
      <w:bookmarkEnd w:id="534"/>
      <w:bookmarkEnd w:id="535"/>
      <w:bookmarkEnd w:id="536"/>
      <w:bookmarkEnd w:id="537"/>
      <w:bookmarkEnd w:id="538"/>
      <w:bookmarkEnd w:id="539"/>
      <w:bookmarkEnd w:id="540"/>
    </w:p>
    <w:p w:rsidR="00CA2239" w:rsidRPr="00187002" w:rsidRDefault="00396FD7" w:rsidP="00396FD7">
      <w:pPr>
        <w:ind w:firstLine="284"/>
        <w:jc w:val="both"/>
        <w:rPr>
          <w:rStyle w:val="Char3"/>
          <w:rtl/>
        </w:rPr>
      </w:pPr>
      <w:r w:rsidRPr="00187002">
        <w:rPr>
          <w:rStyle w:val="Char3"/>
          <w:rFonts w:hint="cs"/>
          <w:rtl/>
        </w:rPr>
        <w:t>از ریچارد بولت مقالات و</w:t>
      </w:r>
      <w:r w:rsidR="000E0E65" w:rsidRPr="00187002">
        <w:rPr>
          <w:rStyle w:val="Char3"/>
          <w:rFonts w:hint="cs"/>
          <w:rtl/>
        </w:rPr>
        <w:t xml:space="preserve"> کتاب‌ها</w:t>
      </w:r>
      <w:r w:rsidRPr="00187002">
        <w:rPr>
          <w:rStyle w:val="Char3"/>
          <w:rFonts w:hint="cs"/>
          <w:rtl/>
        </w:rPr>
        <w:t>ی گوناگونی به چاپ رسیده که ما در اینجا به پاره‌ای از</w:t>
      </w:r>
      <w:r w:rsidR="00B16643" w:rsidRPr="00187002">
        <w:rPr>
          <w:rStyle w:val="Char3"/>
          <w:rFonts w:hint="cs"/>
          <w:rtl/>
        </w:rPr>
        <w:t xml:space="preserve"> آن‌ها </w:t>
      </w:r>
      <w:r w:rsidRPr="00187002">
        <w:rPr>
          <w:rStyle w:val="Char3"/>
          <w:rFonts w:hint="cs"/>
          <w:rtl/>
        </w:rPr>
        <w:t>اشاره می‌کنیم</w:t>
      </w:r>
      <w:r w:rsidR="00156AEF" w:rsidRPr="00187002">
        <w:rPr>
          <w:rStyle w:val="Char3"/>
          <w:rFonts w:hint="cs"/>
          <w:rtl/>
        </w:rPr>
        <w:t>:</w:t>
      </w:r>
    </w:p>
    <w:p w:rsidR="00396FD7" w:rsidRPr="00396FD7" w:rsidRDefault="00396FD7" w:rsidP="00080F04">
      <w:pPr>
        <w:numPr>
          <w:ilvl w:val="0"/>
          <w:numId w:val="43"/>
        </w:numPr>
        <w:ind w:left="641" w:hanging="357"/>
        <w:jc w:val="both"/>
        <w:rPr>
          <w:rFonts w:cs="Times New Roman"/>
          <w:sz w:val="24"/>
          <w:szCs w:val="28"/>
          <w:rtl/>
          <w:lang w:bidi="fa-IR"/>
        </w:rPr>
      </w:pPr>
      <w:r w:rsidRPr="00187002">
        <w:rPr>
          <w:rStyle w:val="Char3"/>
          <w:rFonts w:hint="cs"/>
          <w:rtl/>
        </w:rPr>
        <w:t xml:space="preserve">بزرگان نیشابور </w:t>
      </w:r>
      <w:r w:rsidRPr="00187002">
        <w:rPr>
          <w:rStyle w:val="Char3"/>
          <w:rFonts w:hint="cs"/>
          <w:rtl/>
        </w:rPr>
        <w:tab/>
      </w:r>
      <w:r w:rsidRPr="00187002">
        <w:rPr>
          <w:rStyle w:val="Char3"/>
        </w:rPr>
        <w:t>The Patricians of Nishapur</w:t>
      </w:r>
      <w:r w:rsidRPr="00187002">
        <w:rPr>
          <w:rStyle w:val="Char3"/>
          <w:rtl/>
        </w:rPr>
        <w:t>.</w:t>
      </w:r>
    </w:p>
    <w:p w:rsidR="00CA2239" w:rsidRPr="00187002" w:rsidRDefault="00396FD7" w:rsidP="002B2BD5">
      <w:pPr>
        <w:ind w:firstLine="284"/>
        <w:jc w:val="both"/>
        <w:rPr>
          <w:rStyle w:val="Char3"/>
          <w:rtl/>
        </w:rPr>
      </w:pPr>
      <w:r w:rsidRPr="00187002">
        <w:rPr>
          <w:rStyle w:val="Char3"/>
          <w:rFonts w:hint="cs"/>
          <w:rtl/>
        </w:rPr>
        <w:t>این کتاب از آثار مهمّ ریچارد بولت شمرده شده است.</w:t>
      </w:r>
    </w:p>
    <w:p w:rsidR="00396FD7" w:rsidRPr="00187002" w:rsidRDefault="00396FD7" w:rsidP="00080F04">
      <w:pPr>
        <w:numPr>
          <w:ilvl w:val="0"/>
          <w:numId w:val="43"/>
        </w:numPr>
        <w:ind w:left="641" w:hanging="357"/>
        <w:jc w:val="both"/>
        <w:rPr>
          <w:rStyle w:val="Char3"/>
          <w:rtl/>
        </w:rPr>
      </w:pPr>
      <w:r w:rsidRPr="00187002">
        <w:rPr>
          <w:rStyle w:val="Char3"/>
          <w:rFonts w:hint="cs"/>
          <w:rtl/>
        </w:rPr>
        <w:t>تاریخ اجتماعی نیشابور در قرن یازدهم.</w:t>
      </w:r>
    </w:p>
    <w:p w:rsidR="00396FD7" w:rsidRPr="00187002" w:rsidRDefault="00396FD7" w:rsidP="00DB4895">
      <w:pPr>
        <w:tabs>
          <w:tab w:val="right" w:pos="7088"/>
        </w:tabs>
        <w:ind w:firstLine="284"/>
        <w:jc w:val="both"/>
        <w:rPr>
          <w:rStyle w:val="Char3"/>
          <w:rtl/>
        </w:rPr>
      </w:pPr>
      <w:r w:rsidRPr="00187002">
        <w:rPr>
          <w:rStyle w:val="Char3"/>
          <w:rFonts w:hint="cs"/>
          <w:rtl/>
        </w:rPr>
        <w:tab/>
      </w:r>
      <w:r w:rsidRPr="00187002">
        <w:rPr>
          <w:rStyle w:val="Char3"/>
        </w:rPr>
        <w:t xml:space="preserve">The Social History of </w:t>
      </w:r>
      <w:smartTag w:uri="urn:schemas-microsoft-com:office:smarttags" w:element="place">
        <w:r w:rsidRPr="00187002">
          <w:rPr>
            <w:rStyle w:val="Char3"/>
          </w:rPr>
          <w:t>Nish</w:t>
        </w:r>
      </w:smartTag>
      <w:r w:rsidRPr="00187002">
        <w:rPr>
          <w:rStyle w:val="Char3"/>
        </w:rPr>
        <w:t>apur in the Eleventh Century</w:t>
      </w:r>
      <w:r w:rsidRPr="00187002">
        <w:rPr>
          <w:rStyle w:val="Char3"/>
          <w:rtl/>
        </w:rPr>
        <w:t>.</w:t>
      </w:r>
    </w:p>
    <w:p w:rsidR="00CA2239" w:rsidRPr="00187002" w:rsidRDefault="00396FD7" w:rsidP="00396FD7">
      <w:pPr>
        <w:ind w:firstLine="284"/>
        <w:jc w:val="both"/>
        <w:rPr>
          <w:rStyle w:val="Char3"/>
          <w:rtl/>
        </w:rPr>
      </w:pPr>
      <w:r w:rsidRPr="00187002">
        <w:rPr>
          <w:rStyle w:val="Char3"/>
          <w:rFonts w:hint="cs"/>
          <w:rtl/>
        </w:rPr>
        <w:t>این نوشته، رسال</w:t>
      </w:r>
      <w:r w:rsidR="00187002" w:rsidRPr="00187002">
        <w:rPr>
          <w:rStyle w:val="Char3"/>
          <w:rFonts w:hint="cs"/>
          <w:rtl/>
        </w:rPr>
        <w:t>ۀ</w:t>
      </w:r>
      <w:r w:rsidRPr="00187002">
        <w:rPr>
          <w:rStyle w:val="Char3"/>
          <w:rFonts w:hint="cs"/>
          <w:rtl/>
        </w:rPr>
        <w:t xml:space="preserve"> دکترای ریچارد بولت به شمار می‌آید که در سال 1967 برای دانشگاه هاروارد نگاشته است.</w:t>
      </w:r>
    </w:p>
    <w:p w:rsidR="00396FD7" w:rsidRPr="00187002" w:rsidRDefault="00396FD7" w:rsidP="00080F04">
      <w:pPr>
        <w:numPr>
          <w:ilvl w:val="0"/>
          <w:numId w:val="43"/>
        </w:numPr>
        <w:ind w:left="641" w:hanging="357"/>
        <w:jc w:val="both"/>
        <w:rPr>
          <w:rStyle w:val="Char3"/>
          <w:rtl/>
        </w:rPr>
      </w:pPr>
      <w:r w:rsidRPr="00187002">
        <w:rPr>
          <w:rStyle w:val="Char3"/>
          <w:rFonts w:hint="cs"/>
          <w:rtl/>
        </w:rPr>
        <w:t>شیخ‌الإسلام و تحوّل جامع</w:t>
      </w:r>
      <w:r w:rsidR="00187002" w:rsidRPr="00187002">
        <w:rPr>
          <w:rStyle w:val="Char3"/>
          <w:rFonts w:hint="cs"/>
          <w:rtl/>
        </w:rPr>
        <w:t>ۀ</w:t>
      </w:r>
      <w:r w:rsidRPr="00187002">
        <w:rPr>
          <w:rStyle w:val="Char3"/>
          <w:rFonts w:hint="cs"/>
          <w:rtl/>
        </w:rPr>
        <w:t xml:space="preserve"> اسلامی.</w:t>
      </w:r>
    </w:p>
    <w:p w:rsidR="00396FD7" w:rsidRPr="00187002" w:rsidRDefault="00396FD7" w:rsidP="00DB4895">
      <w:pPr>
        <w:tabs>
          <w:tab w:val="right" w:pos="7088"/>
        </w:tabs>
        <w:ind w:firstLine="284"/>
        <w:jc w:val="both"/>
        <w:rPr>
          <w:rStyle w:val="Char3"/>
          <w:rtl/>
        </w:rPr>
      </w:pPr>
      <w:r w:rsidRPr="00187002">
        <w:rPr>
          <w:rStyle w:val="Char3"/>
          <w:rFonts w:hint="cs"/>
          <w:rtl/>
        </w:rPr>
        <w:tab/>
      </w:r>
      <w:r w:rsidRPr="00187002">
        <w:rPr>
          <w:rStyle w:val="Char3"/>
        </w:rPr>
        <w:t>The Shaikh al-Islam and the Evolution</w:t>
      </w:r>
      <w:r w:rsidR="00371B07" w:rsidRPr="00187002">
        <w:rPr>
          <w:rStyle w:val="Char3"/>
        </w:rPr>
        <w:t xml:space="preserve"> of</w:t>
      </w:r>
      <w:r w:rsidRPr="00187002">
        <w:rPr>
          <w:rStyle w:val="Char3"/>
        </w:rPr>
        <w:t xml:space="preserve"> Islamic Society</w:t>
      </w:r>
      <w:r w:rsidRPr="00187002">
        <w:rPr>
          <w:rStyle w:val="Char3"/>
          <w:rtl/>
        </w:rPr>
        <w:t>.</w:t>
      </w:r>
    </w:p>
    <w:p w:rsidR="00396FD7" w:rsidRPr="00187002" w:rsidRDefault="00396FD7" w:rsidP="00080F04">
      <w:pPr>
        <w:numPr>
          <w:ilvl w:val="0"/>
          <w:numId w:val="43"/>
        </w:numPr>
        <w:ind w:left="641" w:hanging="357"/>
        <w:jc w:val="both"/>
        <w:rPr>
          <w:rStyle w:val="Char3"/>
          <w:rtl/>
        </w:rPr>
      </w:pPr>
      <w:r w:rsidRPr="00187002">
        <w:rPr>
          <w:rStyle w:val="Char3"/>
          <w:rFonts w:hint="cs"/>
          <w:rtl/>
        </w:rPr>
        <w:t>نام‌های نخستین و دگرگونی سیاسی در ترکی</w:t>
      </w:r>
      <w:r w:rsidR="00187002" w:rsidRPr="00187002">
        <w:rPr>
          <w:rStyle w:val="Char3"/>
          <w:rFonts w:hint="cs"/>
          <w:rtl/>
        </w:rPr>
        <w:t>ۀ</w:t>
      </w:r>
      <w:r w:rsidRPr="00187002">
        <w:rPr>
          <w:rStyle w:val="Char3"/>
          <w:rFonts w:hint="cs"/>
          <w:rtl/>
        </w:rPr>
        <w:t xml:space="preserve"> نوین.</w:t>
      </w:r>
    </w:p>
    <w:p w:rsidR="00396FD7" w:rsidRPr="00187002" w:rsidRDefault="00396FD7" w:rsidP="00DB4895">
      <w:pPr>
        <w:tabs>
          <w:tab w:val="right" w:pos="7088"/>
        </w:tabs>
        <w:ind w:firstLine="284"/>
        <w:jc w:val="both"/>
        <w:rPr>
          <w:rStyle w:val="Char3"/>
          <w:rtl/>
        </w:rPr>
      </w:pPr>
      <w:r w:rsidRPr="00187002">
        <w:rPr>
          <w:rStyle w:val="Char3"/>
          <w:rFonts w:hint="cs"/>
          <w:rtl/>
        </w:rPr>
        <w:tab/>
      </w:r>
      <w:r w:rsidRPr="00187002">
        <w:rPr>
          <w:rStyle w:val="Char3"/>
        </w:rPr>
        <w:t xml:space="preserve">First Names </w:t>
      </w:r>
      <w:r w:rsidR="00C97965" w:rsidRPr="00187002">
        <w:rPr>
          <w:rStyle w:val="Char3"/>
        </w:rPr>
        <w:t>and</w:t>
      </w:r>
      <w:r w:rsidRPr="00187002">
        <w:rPr>
          <w:rStyle w:val="Char3"/>
        </w:rPr>
        <w:t xml:space="preserve"> political change in modern </w:t>
      </w:r>
      <w:smartTag w:uri="urn:schemas-microsoft-com:office:smarttags" w:element="place">
        <w:smartTag w:uri="urn:schemas-microsoft-com:office:smarttags" w:element="country-region">
          <w:r w:rsidRPr="00187002">
            <w:rPr>
              <w:rStyle w:val="Char3"/>
            </w:rPr>
            <w:t>Turkey</w:t>
          </w:r>
        </w:smartTag>
      </w:smartTag>
      <w:r w:rsidRPr="00187002">
        <w:rPr>
          <w:rStyle w:val="Char3"/>
          <w:rtl/>
        </w:rPr>
        <w:t>.</w:t>
      </w:r>
    </w:p>
    <w:p w:rsidR="00396FD7" w:rsidRPr="00187002" w:rsidRDefault="00396FD7" w:rsidP="009E7CCD">
      <w:pPr>
        <w:tabs>
          <w:tab w:val="right" w:pos="7371"/>
        </w:tabs>
        <w:ind w:firstLine="284"/>
        <w:jc w:val="both"/>
        <w:rPr>
          <w:rStyle w:val="Char3"/>
          <w:rtl/>
        </w:rPr>
      </w:pPr>
      <w:r w:rsidRPr="00187002">
        <w:rPr>
          <w:rStyle w:val="Char3"/>
          <w:rFonts w:hint="cs"/>
          <w:rtl/>
        </w:rPr>
        <w:t>این مقاله یکی از مقالات ریچارد بولت است که در «مجل</w:t>
      </w:r>
      <w:r w:rsidR="00187002" w:rsidRPr="00187002">
        <w:rPr>
          <w:rStyle w:val="Char3"/>
          <w:rFonts w:hint="cs"/>
          <w:rtl/>
        </w:rPr>
        <w:t>ۀ</w:t>
      </w:r>
      <w:r w:rsidRPr="00187002">
        <w:rPr>
          <w:rStyle w:val="Char3"/>
          <w:rFonts w:hint="cs"/>
          <w:rtl/>
        </w:rPr>
        <w:t xml:space="preserve"> بین‌المللی مطالعات خاورمیانه </w:t>
      </w:r>
      <w:r w:rsidR="003647D0" w:rsidRPr="00187002">
        <w:rPr>
          <w:rStyle w:val="Char3"/>
        </w:rPr>
        <w:t>International Journal of Middle East Studeis, (</w:t>
      </w:r>
      <w:r w:rsidR="003647D0" w:rsidRPr="00187002">
        <w:rPr>
          <w:rStyle w:val="Char3"/>
          <w:rtl/>
        </w:rPr>
        <w:t>1978</w:t>
      </w:r>
      <w:r w:rsidR="003647D0" w:rsidRPr="00187002">
        <w:rPr>
          <w:rStyle w:val="Char3"/>
        </w:rPr>
        <w:t xml:space="preserve">), </w:t>
      </w:r>
      <w:r w:rsidR="003647D0" w:rsidRPr="00187002">
        <w:rPr>
          <w:rStyle w:val="Char3"/>
          <w:rtl/>
        </w:rPr>
        <w:t>489-495</w:t>
      </w:r>
      <w:r w:rsidR="003647D0" w:rsidRPr="00187002">
        <w:rPr>
          <w:rStyle w:val="Char3"/>
          <w:rFonts w:hint="cs"/>
          <w:rtl/>
        </w:rPr>
        <w:t>» به چاپ رسیده است.</w:t>
      </w:r>
    </w:p>
    <w:p w:rsidR="003647D0" w:rsidRPr="00187002" w:rsidRDefault="003647D0" w:rsidP="00080F04">
      <w:pPr>
        <w:numPr>
          <w:ilvl w:val="0"/>
          <w:numId w:val="43"/>
        </w:numPr>
        <w:ind w:left="641" w:hanging="357"/>
        <w:jc w:val="both"/>
        <w:rPr>
          <w:rStyle w:val="Char3"/>
          <w:rtl/>
        </w:rPr>
      </w:pPr>
      <w:r w:rsidRPr="00187002">
        <w:rPr>
          <w:rStyle w:val="Char3"/>
          <w:rFonts w:hint="cs"/>
          <w:rtl/>
        </w:rPr>
        <w:t>گروش به اسلام در قرون میانه.</w:t>
      </w:r>
    </w:p>
    <w:p w:rsidR="003647D0" w:rsidRPr="00187002" w:rsidRDefault="003647D0" w:rsidP="001F68A8">
      <w:pPr>
        <w:tabs>
          <w:tab w:val="right" w:pos="7371"/>
        </w:tabs>
        <w:ind w:firstLine="284"/>
        <w:jc w:val="both"/>
        <w:rPr>
          <w:rStyle w:val="Char3"/>
          <w:rtl/>
        </w:rPr>
      </w:pPr>
      <w:r w:rsidRPr="00187002">
        <w:rPr>
          <w:rStyle w:val="Char3"/>
          <w:rFonts w:hint="cs"/>
          <w:rtl/>
        </w:rPr>
        <w:t>این کتاب را آقای محمدحسین وقار به فارسی برگردانده و در سلسل</w:t>
      </w:r>
      <w:r w:rsidR="00187002" w:rsidRPr="00187002">
        <w:rPr>
          <w:rStyle w:val="Char3"/>
          <w:rFonts w:hint="cs"/>
          <w:rtl/>
        </w:rPr>
        <w:t>ۀ</w:t>
      </w:r>
      <w:r w:rsidR="000E0E65" w:rsidRPr="00187002">
        <w:rPr>
          <w:rStyle w:val="Char3"/>
          <w:rFonts w:hint="cs"/>
          <w:rtl/>
        </w:rPr>
        <w:t xml:space="preserve"> کتاب‌ها</w:t>
      </w:r>
      <w:r w:rsidRPr="00187002">
        <w:rPr>
          <w:rStyle w:val="Char3"/>
          <w:rFonts w:hint="cs"/>
          <w:rtl/>
        </w:rPr>
        <w:t>ی «شر</w:t>
      </w:r>
      <w:r w:rsidR="001F68A8" w:rsidRPr="00187002">
        <w:rPr>
          <w:rStyle w:val="Char3"/>
          <w:rFonts w:hint="cs"/>
          <w:rtl/>
        </w:rPr>
        <w:t>ح</w:t>
      </w:r>
      <w:r w:rsidRPr="00187002">
        <w:rPr>
          <w:rStyle w:val="Char3"/>
          <w:rFonts w:hint="cs"/>
          <w:rtl/>
        </w:rPr>
        <w:t xml:space="preserve"> تاریخ ایران» به چاپ رسیده است و ما در همین نوشتار به نقد آن می‌پردازیم و نکات مثبت و منفی کتاب مزبور را بازگو می‌کنیم.</w:t>
      </w:r>
    </w:p>
    <w:p w:rsidR="003647D0" w:rsidRPr="00593759" w:rsidRDefault="003647D0" w:rsidP="00080F04">
      <w:pPr>
        <w:pStyle w:val="a1"/>
        <w:rPr>
          <w:rtl/>
        </w:rPr>
      </w:pPr>
      <w:bookmarkStart w:id="541" w:name="_Toc142614464"/>
      <w:bookmarkStart w:id="542" w:name="_Toc142614792"/>
      <w:bookmarkStart w:id="543" w:name="_Toc142615050"/>
      <w:bookmarkStart w:id="544" w:name="_Toc142615649"/>
      <w:bookmarkStart w:id="545" w:name="_Toc142615929"/>
      <w:bookmarkStart w:id="546" w:name="_Toc333836553"/>
      <w:bookmarkStart w:id="547" w:name="_Toc429212610"/>
      <w:r w:rsidRPr="00593759">
        <w:rPr>
          <w:rFonts w:hint="cs"/>
          <w:rtl/>
        </w:rPr>
        <w:t>نقد آثار بولت</w:t>
      </w:r>
      <w:bookmarkEnd w:id="541"/>
      <w:bookmarkEnd w:id="542"/>
      <w:bookmarkEnd w:id="543"/>
      <w:bookmarkEnd w:id="544"/>
      <w:bookmarkEnd w:id="545"/>
      <w:bookmarkEnd w:id="546"/>
      <w:bookmarkEnd w:id="547"/>
    </w:p>
    <w:p w:rsidR="003647D0" w:rsidRPr="00187002" w:rsidRDefault="003647D0" w:rsidP="00396FD7">
      <w:pPr>
        <w:tabs>
          <w:tab w:val="right" w:pos="7371"/>
        </w:tabs>
        <w:ind w:firstLine="284"/>
        <w:jc w:val="both"/>
        <w:rPr>
          <w:rStyle w:val="Char3"/>
          <w:rtl/>
        </w:rPr>
      </w:pPr>
      <w:r w:rsidRPr="00187002">
        <w:rPr>
          <w:rStyle w:val="Char3"/>
          <w:rFonts w:hint="cs"/>
          <w:rtl/>
        </w:rPr>
        <w:t>چنانکه گذشت یکی از آثار بولت (که به فارسی ترجمه شده) «گروش به اسلام در قرون میانه» نام دارد. مترجم کتاب در مقدم</w:t>
      </w:r>
      <w:r w:rsidR="00187002" w:rsidRPr="00187002">
        <w:rPr>
          <w:rStyle w:val="Char3"/>
          <w:rFonts w:hint="cs"/>
          <w:rtl/>
        </w:rPr>
        <w:t>ۀ</w:t>
      </w:r>
      <w:r w:rsidRPr="00187002">
        <w:rPr>
          <w:rStyle w:val="Char3"/>
          <w:rFonts w:hint="cs"/>
          <w:rtl/>
        </w:rPr>
        <w:t xml:space="preserve"> آن می‌نویسد</w:t>
      </w:r>
      <w:r w:rsidR="00156AEF" w:rsidRPr="00187002">
        <w:rPr>
          <w:rStyle w:val="Char3"/>
          <w:rFonts w:hint="cs"/>
          <w:rtl/>
        </w:rPr>
        <w:t>:</w:t>
      </w:r>
    </w:p>
    <w:p w:rsidR="002B2BD5" w:rsidRPr="00187002" w:rsidRDefault="003647D0" w:rsidP="00231646">
      <w:pPr>
        <w:tabs>
          <w:tab w:val="right" w:pos="7371"/>
        </w:tabs>
        <w:ind w:firstLine="284"/>
        <w:jc w:val="both"/>
        <w:rPr>
          <w:rStyle w:val="Char3"/>
          <w:rtl/>
        </w:rPr>
      </w:pPr>
      <w:r w:rsidRPr="00187002">
        <w:rPr>
          <w:rStyle w:val="Char3"/>
          <w:rFonts w:hint="cs"/>
          <w:rtl/>
        </w:rPr>
        <w:t>«گروش به اسلام در قرون میانه که در اینجا به ترجم</w:t>
      </w:r>
      <w:r w:rsidR="00187002" w:rsidRPr="00187002">
        <w:rPr>
          <w:rStyle w:val="Char3"/>
          <w:rFonts w:hint="cs"/>
          <w:rtl/>
        </w:rPr>
        <w:t>ۀ</w:t>
      </w:r>
      <w:r w:rsidRPr="00187002">
        <w:rPr>
          <w:rStyle w:val="Char3"/>
          <w:rFonts w:hint="cs"/>
          <w:rtl/>
        </w:rPr>
        <w:t xml:space="preserve"> آن اقدام گردیده، نخستین کتاب از آثار این نویسنده است که از متن اصلی آن که در سال 1979 از سوی دانشگاه هاروارد به چاپ رسیده به فارسی برگردانده می‌شود و می‌تواند به خوبی معرّف نحو</w:t>
      </w:r>
      <w:r w:rsidR="00187002" w:rsidRPr="00187002">
        <w:rPr>
          <w:rStyle w:val="Char3"/>
          <w:rFonts w:hint="cs"/>
          <w:rtl/>
        </w:rPr>
        <w:t>ۀ</w:t>
      </w:r>
      <w:r w:rsidRPr="00187002">
        <w:rPr>
          <w:rStyle w:val="Char3"/>
          <w:rFonts w:hint="cs"/>
          <w:rtl/>
        </w:rPr>
        <w:t xml:space="preserve"> کار، طرز تفکّر و نوآوری‌های ریچارد بولت در زمین</w:t>
      </w:r>
      <w:r w:rsidR="00187002" w:rsidRPr="00187002">
        <w:rPr>
          <w:rStyle w:val="Char3"/>
          <w:rFonts w:hint="cs"/>
          <w:rtl/>
        </w:rPr>
        <w:t>ۀ</w:t>
      </w:r>
      <w:r w:rsidRPr="00187002">
        <w:rPr>
          <w:rStyle w:val="Char3"/>
          <w:rFonts w:hint="cs"/>
          <w:rtl/>
        </w:rPr>
        <w:t xml:space="preserve"> تاریخ و مطالعات تاریخی باشد. هنگامی که بولت درمی‌یابد که گروش عظیم و گسترده‌ای که با اتحاد ملت‌های خاورمیانه بر مبنای یک دین جدید اساس تاریخی جهان را دگرگون ساخت، مورد بررسی‌های عمیق قرار نگرفته بر آن می‌شود تا به تحقیق در زمین</w:t>
      </w:r>
      <w:r w:rsidR="00187002" w:rsidRPr="00187002">
        <w:rPr>
          <w:rStyle w:val="Char3"/>
          <w:rFonts w:hint="cs"/>
          <w:rtl/>
        </w:rPr>
        <w:t>ۀ</w:t>
      </w:r>
      <w:r w:rsidRPr="00187002">
        <w:rPr>
          <w:rStyle w:val="Char3"/>
          <w:rFonts w:hint="cs"/>
          <w:rtl/>
        </w:rPr>
        <w:t xml:space="preserve"> گروش به اسلام بپردازد و رابط</w:t>
      </w:r>
      <w:r w:rsidR="00187002" w:rsidRPr="00187002">
        <w:rPr>
          <w:rStyle w:val="Char3"/>
          <w:rFonts w:hint="cs"/>
          <w:rtl/>
        </w:rPr>
        <w:t>ۀ</w:t>
      </w:r>
      <w:r w:rsidRPr="00187002">
        <w:rPr>
          <w:rStyle w:val="Char3"/>
          <w:rFonts w:hint="cs"/>
          <w:rtl/>
        </w:rPr>
        <w:t xml:space="preserve"> پیچید</w:t>
      </w:r>
      <w:r w:rsidR="00187002" w:rsidRPr="00187002">
        <w:rPr>
          <w:rStyle w:val="Char3"/>
          <w:rFonts w:hint="cs"/>
          <w:rtl/>
        </w:rPr>
        <w:t>ۀ</w:t>
      </w:r>
      <w:r w:rsidRPr="00187002">
        <w:rPr>
          <w:rStyle w:val="Char3"/>
          <w:rFonts w:hint="cs"/>
          <w:rtl/>
        </w:rPr>
        <w:t xml:space="preserve"> میان گروش به اسلام و شکل‌گیری جامع</w:t>
      </w:r>
      <w:r w:rsidR="00187002" w:rsidRPr="00187002">
        <w:rPr>
          <w:rStyle w:val="Char3"/>
          <w:rFonts w:hint="cs"/>
          <w:rtl/>
        </w:rPr>
        <w:t>ۀ</w:t>
      </w:r>
      <w:r w:rsidRPr="00187002">
        <w:rPr>
          <w:rStyle w:val="Char3"/>
          <w:rFonts w:hint="cs"/>
          <w:rtl/>
        </w:rPr>
        <w:t xml:space="preserve"> اسلامی را در مقایسه با روند تحوّلات تاریخی تشریح نماید. اما در زمین</w:t>
      </w:r>
      <w:r w:rsidR="00187002" w:rsidRPr="00187002">
        <w:rPr>
          <w:rStyle w:val="Char3"/>
          <w:rFonts w:hint="cs"/>
          <w:rtl/>
        </w:rPr>
        <w:t>ۀ</w:t>
      </w:r>
      <w:r w:rsidRPr="00187002">
        <w:rPr>
          <w:rStyle w:val="Char3"/>
          <w:rFonts w:hint="cs"/>
          <w:rtl/>
        </w:rPr>
        <w:t xml:space="preserve"> فرایند گروش به اسلام آنچه که از روایت‌های تاریخی به جا مانده از قرون وسطی به دست می‌آید بسیار اندک است... برای جبران این گونه اطلاعات که برای تحقیق در زمین</w:t>
      </w:r>
      <w:r w:rsidR="00187002" w:rsidRPr="00187002">
        <w:rPr>
          <w:rStyle w:val="Char3"/>
          <w:rFonts w:hint="cs"/>
          <w:rtl/>
        </w:rPr>
        <w:t>ۀ</w:t>
      </w:r>
      <w:r w:rsidRPr="00187002">
        <w:rPr>
          <w:rStyle w:val="Char3"/>
          <w:rFonts w:hint="cs"/>
          <w:rtl/>
        </w:rPr>
        <w:t xml:space="preserve"> گروش به اسلام در قرون میانه ضروری است، بولت به تجزیه و </w:t>
      </w:r>
      <w:r w:rsidR="00FC77A8" w:rsidRPr="00187002">
        <w:rPr>
          <w:rStyle w:val="Char3"/>
          <w:rFonts w:hint="cs"/>
          <w:rtl/>
        </w:rPr>
        <w:t>تحلیل الگوهای نامگذاری اسلامی در قرون وسطی روی می‌آورد»</w:t>
      </w:r>
      <w:r w:rsidR="002B2BD5" w:rsidRPr="00FB3928">
        <w:rPr>
          <w:rStyle w:val="Char3"/>
          <w:vertAlign w:val="superscript"/>
          <w:rtl/>
        </w:rPr>
        <w:footnoteReference w:id="261"/>
      </w:r>
      <w:r w:rsidR="00231646" w:rsidRPr="00187002">
        <w:rPr>
          <w:rStyle w:val="Char3"/>
          <w:rFonts w:hint="cs"/>
          <w:rtl/>
        </w:rPr>
        <w:t>.</w:t>
      </w:r>
    </w:p>
    <w:p w:rsidR="00FC77A8" w:rsidRPr="00187002" w:rsidRDefault="00FC77A8" w:rsidP="00FC77A8">
      <w:pPr>
        <w:tabs>
          <w:tab w:val="right" w:pos="7371"/>
        </w:tabs>
        <w:ind w:firstLine="284"/>
        <w:jc w:val="both"/>
        <w:rPr>
          <w:rStyle w:val="Char3"/>
          <w:rtl/>
        </w:rPr>
      </w:pPr>
      <w:r w:rsidRPr="00187002">
        <w:rPr>
          <w:rStyle w:val="Char3"/>
          <w:rFonts w:hint="cs"/>
          <w:rtl/>
        </w:rPr>
        <w:t>به نظر ما هرچند کار ریچارد بولت در این مورد، ابتکاری است ولی با مراجعه به</w:t>
      </w:r>
      <w:r w:rsidR="000E0E65" w:rsidRPr="00187002">
        <w:rPr>
          <w:rStyle w:val="Char3"/>
          <w:rFonts w:hint="cs"/>
          <w:rtl/>
        </w:rPr>
        <w:t xml:space="preserve"> کتاب‌ها</w:t>
      </w:r>
      <w:r w:rsidRPr="00187002">
        <w:rPr>
          <w:rStyle w:val="Char3"/>
          <w:rFonts w:hint="cs"/>
          <w:rtl/>
        </w:rPr>
        <w:t xml:space="preserve"> و آثار مؤلفان اسلامی در قرون میانه و همچنین با رجوع به سیاحت‌نامه‌ها و تذکره‌هایی که از آن روزگار بجای مانده می‌توان این بحث را تکمیل کرد و به کنکا</w:t>
      </w:r>
      <w:r w:rsidR="00E413DE" w:rsidRPr="00187002">
        <w:rPr>
          <w:rStyle w:val="Char3"/>
          <w:rFonts w:hint="cs"/>
          <w:rtl/>
        </w:rPr>
        <w:t>و</w:t>
      </w:r>
      <w:r w:rsidRPr="00187002">
        <w:rPr>
          <w:rStyle w:val="Char3"/>
          <w:rFonts w:hint="cs"/>
          <w:rtl/>
        </w:rPr>
        <w:t xml:space="preserve">ش در نام‌های مسلمانان نباید </w:t>
      </w:r>
      <w:r w:rsidR="00E661D2" w:rsidRPr="00187002">
        <w:rPr>
          <w:rStyle w:val="Char3"/>
          <w:rFonts w:hint="cs"/>
          <w:rtl/>
        </w:rPr>
        <w:t>بسنده نمود. اما خطاها و اشتباهات ریچارد بولت بیشتر مربوط به مباحث ج</w:t>
      </w:r>
      <w:r w:rsidR="008A53E6" w:rsidRPr="00187002">
        <w:rPr>
          <w:rStyle w:val="Char3"/>
          <w:rFonts w:hint="cs"/>
          <w:rtl/>
        </w:rPr>
        <w:t>ا</w:t>
      </w:r>
      <w:r w:rsidR="00E661D2" w:rsidRPr="00187002">
        <w:rPr>
          <w:rStyle w:val="Char3"/>
          <w:rFonts w:hint="cs"/>
          <w:rtl/>
        </w:rPr>
        <w:t>نبی و مختلفی است که در کتاب وی دیده می‌شود و ما در اینجا به ذکر چند نمونه از</w:t>
      </w:r>
      <w:r w:rsidR="00B16643" w:rsidRPr="00187002">
        <w:rPr>
          <w:rStyle w:val="Char3"/>
          <w:rFonts w:hint="cs"/>
          <w:rtl/>
        </w:rPr>
        <w:t xml:space="preserve"> آن‌ها </w:t>
      </w:r>
      <w:r w:rsidR="00E661D2" w:rsidRPr="00187002">
        <w:rPr>
          <w:rStyle w:val="Char3"/>
          <w:rFonts w:hint="cs"/>
          <w:rtl/>
        </w:rPr>
        <w:t>می‌پردازیم.</w:t>
      </w:r>
    </w:p>
    <w:p w:rsidR="00E661D2" w:rsidRPr="00187002" w:rsidRDefault="00E661D2" w:rsidP="00080F04">
      <w:pPr>
        <w:numPr>
          <w:ilvl w:val="0"/>
          <w:numId w:val="44"/>
        </w:numPr>
        <w:jc w:val="both"/>
        <w:rPr>
          <w:rStyle w:val="Char3"/>
          <w:rtl/>
        </w:rPr>
      </w:pPr>
      <w:r w:rsidRPr="00187002">
        <w:rPr>
          <w:rStyle w:val="Char3"/>
          <w:rFonts w:hint="cs"/>
          <w:rtl/>
        </w:rPr>
        <w:t>بولت در مقدم</w:t>
      </w:r>
      <w:r w:rsidR="00187002" w:rsidRPr="00187002">
        <w:rPr>
          <w:rStyle w:val="Char3"/>
          <w:rFonts w:hint="cs"/>
          <w:rtl/>
        </w:rPr>
        <w:t>ۀ</w:t>
      </w:r>
      <w:r w:rsidRPr="00187002">
        <w:rPr>
          <w:rStyle w:val="Char3"/>
          <w:rFonts w:hint="cs"/>
          <w:rtl/>
        </w:rPr>
        <w:t xml:space="preserve"> کتابش می‌نویسد</w:t>
      </w:r>
      <w:r w:rsidR="00156AEF" w:rsidRPr="00187002">
        <w:rPr>
          <w:rStyle w:val="Char3"/>
          <w:rFonts w:hint="cs"/>
          <w:rtl/>
        </w:rPr>
        <w:t>:</w:t>
      </w:r>
    </w:p>
    <w:p w:rsidR="002B2BD5" w:rsidRPr="00187002" w:rsidRDefault="00E661D2" w:rsidP="00D23092">
      <w:pPr>
        <w:ind w:firstLine="284"/>
        <w:jc w:val="both"/>
        <w:rPr>
          <w:rStyle w:val="Char3"/>
          <w:rtl/>
        </w:rPr>
      </w:pPr>
      <w:r w:rsidRPr="00187002">
        <w:rPr>
          <w:rStyle w:val="Char3"/>
          <w:rFonts w:hint="cs"/>
          <w:rtl/>
        </w:rPr>
        <w:t>«یک فرد مذهبی پیرو هرگونه دین که باشد، در گزینش شیو</w:t>
      </w:r>
      <w:r w:rsidR="00187002" w:rsidRPr="00187002">
        <w:rPr>
          <w:rStyle w:val="Char3"/>
          <w:rFonts w:hint="cs"/>
          <w:rtl/>
        </w:rPr>
        <w:t>ۀ</w:t>
      </w:r>
      <w:r w:rsidRPr="00187002">
        <w:rPr>
          <w:rStyle w:val="Char3"/>
          <w:rFonts w:hint="cs"/>
          <w:rtl/>
        </w:rPr>
        <w:t xml:space="preserve"> برداشت از یک واقعه، راهی جز آن می‌رود که یک تاریخ‌نگار آزاداندیش و مردمی آن را می‌پوید»!</w:t>
      </w:r>
      <w:r w:rsidR="002B2BD5" w:rsidRPr="00FB3928">
        <w:rPr>
          <w:rStyle w:val="Char3"/>
          <w:vertAlign w:val="superscript"/>
          <w:rtl/>
        </w:rPr>
        <w:footnoteReference w:id="262"/>
      </w:r>
    </w:p>
    <w:p w:rsidR="00E661D2" w:rsidRPr="00187002" w:rsidRDefault="00E661D2" w:rsidP="006704FF">
      <w:pPr>
        <w:ind w:firstLine="284"/>
        <w:jc w:val="both"/>
        <w:rPr>
          <w:rStyle w:val="Char3"/>
          <w:rtl/>
        </w:rPr>
      </w:pPr>
      <w:r w:rsidRPr="00187002">
        <w:rPr>
          <w:rStyle w:val="Char3"/>
          <w:rFonts w:hint="cs"/>
          <w:rtl/>
        </w:rPr>
        <w:t>روشن است که نویسنده ادّعا دارد دینداران نمی‌توانند تاریخنگاران منصفی باشند! در حالی که ادّعای مزبور به صورت مطلق درست نیست. در میان دینداران، افراد متعصّب و قشری وجود دارند و پژوهندگان آزاداندیش نیز فراوانند. به‌ویژه که هم</w:t>
      </w:r>
      <w:r w:rsidR="00187002" w:rsidRPr="00187002">
        <w:rPr>
          <w:rStyle w:val="Char3"/>
          <w:rFonts w:hint="cs"/>
          <w:rtl/>
        </w:rPr>
        <w:t>ۀ</w:t>
      </w:r>
      <w:r w:rsidRPr="00187002">
        <w:rPr>
          <w:rStyle w:val="Char3"/>
          <w:rFonts w:hint="cs"/>
          <w:rtl/>
        </w:rPr>
        <w:t xml:space="preserve"> رویدادهای تاریخ تحت‌تأثیر نهادهای دینی پدید نیامده‌اند تا دینداران ناگزیر باشند از دیدگاه عقاید دینی بدان‌ها بنگرند. به علاوه</w:t>
      </w:r>
      <w:r w:rsidR="005903D6" w:rsidRPr="00187002">
        <w:rPr>
          <w:rStyle w:val="Char3"/>
          <w:rFonts w:hint="cs"/>
          <w:rtl/>
        </w:rPr>
        <w:t>،</w:t>
      </w:r>
      <w:r w:rsidRPr="00187002">
        <w:rPr>
          <w:rStyle w:val="Char3"/>
          <w:rFonts w:hint="cs"/>
          <w:rtl/>
        </w:rPr>
        <w:t xml:space="preserve"> گاهی وجدا</w:t>
      </w:r>
      <w:r w:rsidR="00DA4605" w:rsidRPr="00187002">
        <w:rPr>
          <w:rStyle w:val="Char3"/>
          <w:rFonts w:hint="cs"/>
          <w:rtl/>
        </w:rPr>
        <w:t>ن</w:t>
      </w:r>
      <w:r w:rsidRPr="00187002">
        <w:rPr>
          <w:rStyle w:val="Char3"/>
          <w:rFonts w:hint="cs"/>
          <w:rtl/>
        </w:rPr>
        <w:t xml:space="preserve"> دینی، تاریخ‌نویس را برمی‌انگیزد تا بدون علم و اطمینان، هر افسانه‌ای را نپذیرد و هر نسبتی را به کسی قبول نکند </w:t>
      </w:r>
      <w:r w:rsidR="006704FF" w:rsidRPr="00187002">
        <w:rPr>
          <w:rStyle w:val="Char3"/>
          <w:rFonts w:hint="cs"/>
          <w:rtl/>
        </w:rPr>
        <w:t>و به خاطر دشمنی با کسانی، سخن درست</w:t>
      </w:r>
      <w:r w:rsidR="00B16643" w:rsidRPr="00187002">
        <w:rPr>
          <w:rStyle w:val="Char3"/>
          <w:rFonts w:hint="cs"/>
          <w:rtl/>
        </w:rPr>
        <w:t xml:space="preserve"> آن‌ها </w:t>
      </w:r>
      <w:r w:rsidR="006704FF" w:rsidRPr="00187002">
        <w:rPr>
          <w:rStyle w:val="Char3"/>
          <w:rFonts w:hint="cs"/>
          <w:rtl/>
        </w:rPr>
        <w:t>را انکار ننماید و در داوری نسبت به ایشان راه بی‌انصافی را نپیماید. و این روحیّه هنگامی در تاریخ‌نویسِ متدیّن راه می‌یابد که دین او، وی را به داشتن چنین خصلت‌هایی ملزم کند مانند آیین اسلام که در کتاب آسمانی خود به رهروان طریقش سفارش می‌نماید</w:t>
      </w:r>
      <w:r w:rsidR="00156AEF" w:rsidRPr="00187002">
        <w:rPr>
          <w:rStyle w:val="Char3"/>
          <w:rFonts w:hint="cs"/>
          <w:rtl/>
        </w:rPr>
        <w:t>:</w:t>
      </w:r>
    </w:p>
    <w:p w:rsidR="008C7D84" w:rsidRPr="00144995" w:rsidRDefault="008C7D84" w:rsidP="00CC1E97">
      <w:pPr>
        <w:ind w:firstLine="284"/>
        <w:jc w:val="both"/>
        <w:rPr>
          <w:rStyle w:val="Chara"/>
          <w:rtl/>
        </w:rPr>
      </w:pPr>
      <w:r>
        <w:rPr>
          <w:rFonts w:ascii="Traditional Arabic" w:hAnsi="Traditional Arabic"/>
          <w:sz w:val="24"/>
          <w:szCs w:val="28"/>
          <w:rtl/>
          <w:lang w:bidi="fa-IR"/>
        </w:rPr>
        <w:t>﴿</w:t>
      </w:r>
      <w:r w:rsidR="00CC1E97" w:rsidRPr="00144995">
        <w:rPr>
          <w:rStyle w:val="Chara"/>
          <w:rFonts w:hint="cs"/>
          <w:rtl/>
        </w:rPr>
        <w:t>وَلَا</w:t>
      </w:r>
      <w:r w:rsidR="00CC1E97" w:rsidRPr="00144995">
        <w:rPr>
          <w:rStyle w:val="Chara"/>
          <w:rtl/>
        </w:rPr>
        <w:t xml:space="preserve"> تَقۡفُ مَا لَيۡسَ لَكَ بِهِ</w:t>
      </w:r>
      <w:r w:rsidR="00CC1E97" w:rsidRPr="00144995">
        <w:rPr>
          <w:rStyle w:val="Chara"/>
          <w:rFonts w:hint="cs"/>
          <w:rtl/>
        </w:rPr>
        <w:t>ۦ</w:t>
      </w:r>
      <w:r w:rsidR="00CC1E97" w:rsidRPr="00144995">
        <w:rPr>
          <w:rStyle w:val="Chara"/>
          <w:rtl/>
        </w:rPr>
        <w:t xml:space="preserve"> عِلۡمٌۚ</w:t>
      </w:r>
      <w:r>
        <w:rPr>
          <w:rFonts w:ascii="Traditional Arabic" w:hAnsi="Traditional Arabic"/>
          <w:sz w:val="24"/>
          <w:szCs w:val="28"/>
          <w:rtl/>
          <w:lang w:bidi="fa-IR"/>
        </w:rPr>
        <w:t>﴾</w:t>
      </w:r>
      <w:r w:rsidRPr="00187002">
        <w:rPr>
          <w:rStyle w:val="Char3"/>
          <w:rFonts w:hint="cs"/>
          <w:rtl/>
        </w:rPr>
        <w:t xml:space="preserve"> </w:t>
      </w:r>
      <w:r w:rsidRPr="00DB4895">
        <w:rPr>
          <w:rStyle w:val="Char8"/>
          <w:rtl/>
        </w:rPr>
        <w:t>[</w:t>
      </w:r>
      <w:r w:rsidRPr="00DB4895">
        <w:rPr>
          <w:rStyle w:val="Char8"/>
          <w:rFonts w:hint="cs"/>
          <w:rtl/>
        </w:rPr>
        <w:t>الإسراء: 36</w:t>
      </w:r>
      <w:r w:rsidRPr="00DB4895">
        <w:rPr>
          <w:rStyle w:val="Char8"/>
          <w:rtl/>
        </w:rPr>
        <w:t>]</w:t>
      </w:r>
      <w:r w:rsidRPr="00187002">
        <w:rPr>
          <w:rStyle w:val="Char3"/>
          <w:rFonts w:hint="cs"/>
          <w:rtl/>
        </w:rPr>
        <w:t>.</w:t>
      </w:r>
    </w:p>
    <w:p w:rsidR="006704FF" w:rsidRPr="00187002" w:rsidRDefault="006704FF" w:rsidP="002E226D">
      <w:pPr>
        <w:ind w:firstLine="284"/>
        <w:jc w:val="both"/>
        <w:rPr>
          <w:rStyle w:val="Char3"/>
          <w:rtl/>
        </w:rPr>
      </w:pPr>
      <w:r w:rsidRPr="00187002">
        <w:rPr>
          <w:rStyle w:val="Char3"/>
          <w:rFonts w:hint="cs"/>
          <w:rtl/>
        </w:rPr>
        <w:t>«</w:t>
      </w:r>
      <w:r w:rsidR="005F63E4" w:rsidRPr="00187002">
        <w:rPr>
          <w:rStyle w:val="Char3"/>
          <w:rFonts w:hint="cs"/>
          <w:rtl/>
        </w:rPr>
        <w:t>چیزی را پیروی مکن که علم و آگاهی از آن نداری</w:t>
      </w:r>
      <w:r w:rsidRPr="00187002">
        <w:rPr>
          <w:rStyle w:val="Char3"/>
          <w:rFonts w:hint="cs"/>
          <w:rtl/>
        </w:rPr>
        <w:t>».</w:t>
      </w:r>
    </w:p>
    <w:p w:rsidR="006704FF" w:rsidRPr="00187002" w:rsidRDefault="005F63E4" w:rsidP="006704FF">
      <w:pPr>
        <w:ind w:firstLine="284"/>
        <w:jc w:val="both"/>
        <w:rPr>
          <w:rStyle w:val="Char3"/>
          <w:rtl/>
        </w:rPr>
      </w:pPr>
      <w:r w:rsidRPr="00187002">
        <w:rPr>
          <w:rStyle w:val="Char3"/>
          <w:rFonts w:hint="cs"/>
          <w:rtl/>
        </w:rPr>
        <w:t>و نیز می‌فرماید</w:t>
      </w:r>
      <w:r w:rsidR="00156AEF" w:rsidRPr="00187002">
        <w:rPr>
          <w:rStyle w:val="Char3"/>
          <w:rFonts w:hint="cs"/>
          <w:rtl/>
        </w:rPr>
        <w:t>:</w:t>
      </w:r>
      <w:r w:rsidRPr="00187002">
        <w:rPr>
          <w:rStyle w:val="Char3"/>
          <w:rFonts w:hint="cs"/>
          <w:rtl/>
        </w:rPr>
        <w:t xml:space="preserve"> </w:t>
      </w:r>
    </w:p>
    <w:p w:rsidR="008C7D84" w:rsidRPr="00144995" w:rsidRDefault="008C7D84" w:rsidP="00520DB5">
      <w:pPr>
        <w:ind w:firstLine="284"/>
        <w:jc w:val="both"/>
        <w:rPr>
          <w:rStyle w:val="Chara"/>
          <w:rtl/>
        </w:rPr>
      </w:pPr>
      <w:r>
        <w:rPr>
          <w:rFonts w:ascii="Traditional Arabic" w:hAnsi="Traditional Arabic"/>
          <w:sz w:val="24"/>
          <w:szCs w:val="28"/>
          <w:rtl/>
          <w:lang w:bidi="fa-IR"/>
        </w:rPr>
        <w:t>﴿</w:t>
      </w:r>
      <w:r w:rsidR="00520DB5" w:rsidRPr="00144995">
        <w:rPr>
          <w:rStyle w:val="Chara"/>
          <w:rtl/>
        </w:rPr>
        <w:t>وَإِذَا قُلۡتُمۡ فَ</w:t>
      </w:r>
      <w:r w:rsidR="00520DB5" w:rsidRPr="00144995">
        <w:rPr>
          <w:rStyle w:val="Chara"/>
          <w:rFonts w:hint="cs"/>
          <w:rtl/>
        </w:rPr>
        <w:t>ٱعۡدِلُواْ</w:t>
      </w:r>
      <w:r>
        <w:rPr>
          <w:rFonts w:ascii="Traditional Arabic" w:hAnsi="Traditional Arabic"/>
          <w:sz w:val="24"/>
          <w:szCs w:val="28"/>
          <w:rtl/>
          <w:lang w:bidi="fa-IR"/>
        </w:rPr>
        <w:t>﴾</w:t>
      </w:r>
      <w:r w:rsidRPr="00187002">
        <w:rPr>
          <w:rStyle w:val="Char3"/>
          <w:rFonts w:hint="cs"/>
          <w:rtl/>
        </w:rPr>
        <w:t xml:space="preserve"> </w:t>
      </w:r>
      <w:r w:rsidRPr="00DB4895">
        <w:rPr>
          <w:rStyle w:val="Char8"/>
          <w:rtl/>
        </w:rPr>
        <w:t>[</w:t>
      </w:r>
      <w:r w:rsidRPr="00DB4895">
        <w:rPr>
          <w:rStyle w:val="Char8"/>
          <w:rFonts w:hint="cs"/>
          <w:rtl/>
        </w:rPr>
        <w:t>الأنعام: 152</w:t>
      </w:r>
      <w:r w:rsidRPr="00DB4895">
        <w:rPr>
          <w:rStyle w:val="Char8"/>
          <w:rtl/>
        </w:rPr>
        <w:t>]</w:t>
      </w:r>
      <w:r w:rsidRPr="00187002">
        <w:rPr>
          <w:rStyle w:val="Char3"/>
          <w:rFonts w:hint="cs"/>
          <w:rtl/>
        </w:rPr>
        <w:t>.</w:t>
      </w:r>
    </w:p>
    <w:p w:rsidR="005F63E4" w:rsidRPr="00187002" w:rsidRDefault="005F63E4" w:rsidP="002E226D">
      <w:pPr>
        <w:ind w:firstLine="284"/>
        <w:jc w:val="both"/>
        <w:rPr>
          <w:rStyle w:val="Char3"/>
          <w:rtl/>
        </w:rPr>
      </w:pPr>
      <w:r w:rsidRPr="00187002">
        <w:rPr>
          <w:rStyle w:val="Char3"/>
          <w:rFonts w:hint="cs"/>
          <w:rtl/>
        </w:rPr>
        <w:t>«</w:t>
      </w:r>
      <w:r w:rsidR="00B85B05" w:rsidRPr="00187002">
        <w:rPr>
          <w:rStyle w:val="Char3"/>
          <w:rFonts w:hint="cs"/>
          <w:rtl/>
        </w:rPr>
        <w:t>چون سخن گفتید، به عدالت گویید».</w:t>
      </w:r>
    </w:p>
    <w:p w:rsidR="006704FF" w:rsidRPr="00187002" w:rsidRDefault="00B85B05" w:rsidP="006704FF">
      <w:pPr>
        <w:ind w:firstLine="284"/>
        <w:jc w:val="both"/>
        <w:rPr>
          <w:rStyle w:val="Char3"/>
          <w:rtl/>
        </w:rPr>
      </w:pPr>
      <w:r w:rsidRPr="00187002">
        <w:rPr>
          <w:rStyle w:val="Char3"/>
          <w:rFonts w:hint="cs"/>
          <w:rtl/>
        </w:rPr>
        <w:t>و همچنین می‌گوید</w:t>
      </w:r>
      <w:r w:rsidR="00156AEF" w:rsidRPr="00187002">
        <w:rPr>
          <w:rStyle w:val="Char3"/>
          <w:rFonts w:hint="cs"/>
          <w:rtl/>
        </w:rPr>
        <w:t>:</w:t>
      </w:r>
    </w:p>
    <w:p w:rsidR="008C7D84" w:rsidRPr="00144995" w:rsidRDefault="008C7D84" w:rsidP="00520DB5">
      <w:pPr>
        <w:ind w:firstLine="284"/>
        <w:jc w:val="both"/>
        <w:rPr>
          <w:rStyle w:val="Chara"/>
          <w:rtl/>
        </w:rPr>
      </w:pPr>
      <w:r>
        <w:rPr>
          <w:rFonts w:ascii="Traditional Arabic" w:hAnsi="Traditional Arabic"/>
          <w:sz w:val="24"/>
          <w:szCs w:val="28"/>
          <w:rtl/>
          <w:lang w:bidi="fa-IR"/>
        </w:rPr>
        <w:t>﴿</w:t>
      </w:r>
      <w:r w:rsidR="00520DB5" w:rsidRPr="00144995">
        <w:rPr>
          <w:rStyle w:val="Chara"/>
          <w:rtl/>
        </w:rPr>
        <w:t>وَلَا يَجۡرِمَنَّكُمۡ شَنَ‍َٔانُ قَوۡمٍ عَلَىٰٓ أَلَّا تَعۡدِلُواْۚ</w:t>
      </w:r>
      <w:r>
        <w:rPr>
          <w:rFonts w:ascii="Traditional Arabic" w:hAnsi="Traditional Arabic"/>
          <w:sz w:val="24"/>
          <w:szCs w:val="28"/>
          <w:rtl/>
          <w:lang w:bidi="fa-IR"/>
        </w:rPr>
        <w:t>﴾</w:t>
      </w:r>
      <w:r w:rsidRPr="00187002">
        <w:rPr>
          <w:rStyle w:val="Char3"/>
          <w:rFonts w:hint="cs"/>
          <w:rtl/>
        </w:rPr>
        <w:t xml:space="preserve"> </w:t>
      </w:r>
      <w:r w:rsidRPr="00DB4895">
        <w:rPr>
          <w:rStyle w:val="Char8"/>
          <w:rtl/>
        </w:rPr>
        <w:t>[</w:t>
      </w:r>
      <w:r w:rsidRPr="00DB4895">
        <w:rPr>
          <w:rStyle w:val="Char8"/>
          <w:rFonts w:hint="cs"/>
          <w:rtl/>
        </w:rPr>
        <w:t>المائدة: 8</w:t>
      </w:r>
      <w:r w:rsidRPr="00DB4895">
        <w:rPr>
          <w:rStyle w:val="Char8"/>
          <w:rtl/>
        </w:rPr>
        <w:t>]</w:t>
      </w:r>
      <w:r w:rsidRPr="00187002">
        <w:rPr>
          <w:rStyle w:val="Char3"/>
          <w:rFonts w:hint="cs"/>
          <w:rtl/>
        </w:rPr>
        <w:t>.</w:t>
      </w:r>
    </w:p>
    <w:p w:rsidR="00542CC9" w:rsidRPr="00187002" w:rsidRDefault="00542CC9" w:rsidP="002E226D">
      <w:pPr>
        <w:ind w:firstLine="284"/>
        <w:jc w:val="both"/>
        <w:rPr>
          <w:rStyle w:val="Char3"/>
          <w:rtl/>
        </w:rPr>
      </w:pPr>
      <w:r w:rsidRPr="00187002">
        <w:rPr>
          <w:rStyle w:val="Char3"/>
          <w:rFonts w:hint="cs"/>
          <w:rtl/>
        </w:rPr>
        <w:t>«</w:t>
      </w:r>
      <w:r w:rsidR="00F92A05" w:rsidRPr="00187002">
        <w:rPr>
          <w:rStyle w:val="Char3"/>
          <w:rFonts w:hint="cs"/>
          <w:rtl/>
        </w:rPr>
        <w:t>دشمنی با گروهی، شما را به بی‌عدالتی دربار</w:t>
      </w:r>
      <w:r w:rsidR="00187002" w:rsidRPr="00187002">
        <w:rPr>
          <w:rStyle w:val="Char3"/>
          <w:rFonts w:hint="cs"/>
          <w:rtl/>
        </w:rPr>
        <w:t>ۀ</w:t>
      </w:r>
      <w:r w:rsidR="00F92A05" w:rsidRPr="00187002">
        <w:rPr>
          <w:rStyle w:val="Char3"/>
          <w:rFonts w:hint="cs"/>
          <w:rtl/>
        </w:rPr>
        <w:t xml:space="preserve"> آنان وادار نکند».</w:t>
      </w:r>
    </w:p>
    <w:p w:rsidR="006704FF" w:rsidRPr="00187002" w:rsidRDefault="00F92A05" w:rsidP="006704FF">
      <w:pPr>
        <w:ind w:firstLine="284"/>
        <w:jc w:val="both"/>
        <w:rPr>
          <w:rStyle w:val="Char3"/>
          <w:rtl/>
        </w:rPr>
      </w:pPr>
      <w:r w:rsidRPr="00187002">
        <w:rPr>
          <w:rStyle w:val="Char3"/>
          <w:rFonts w:hint="cs"/>
          <w:rtl/>
        </w:rPr>
        <w:t xml:space="preserve">از این گذشته، ترک دینداری لزوماً کسی را آزاداندیش و حق‌طلب بار نمی‌آورد زیرا چه بسا که آدمی </w:t>
      </w:r>
      <w:r w:rsidR="005A72AF" w:rsidRPr="00187002">
        <w:rPr>
          <w:rStyle w:val="Char3"/>
          <w:rFonts w:hint="cs"/>
          <w:rtl/>
        </w:rPr>
        <w:t>در همان بی‌دینی متعصّب گردد و تمایل به حفظ آن روحیّه در او راسخ شود به گونه‌ای که اگر گاهی با سخنِ درستی از دیانتی برخورد کند، آن را نپذیرد. پس راه چاره آن است که آدمی برای وصول به حقایق، در خود تقوای علمی پدید آورد و خویشتن را به دقّت در پژوهش و انصاف در داوری عادت دهد، نه آنکه پافشاری در بی‌دینی داشته باشد که این خود، برخلاف آزاداندیشی و حق‌جویی است!</w:t>
      </w:r>
    </w:p>
    <w:p w:rsidR="005A72AF" w:rsidRPr="00187002" w:rsidRDefault="005A72AF" w:rsidP="00080F04">
      <w:pPr>
        <w:numPr>
          <w:ilvl w:val="0"/>
          <w:numId w:val="44"/>
        </w:numPr>
        <w:jc w:val="both"/>
        <w:rPr>
          <w:rStyle w:val="Char3"/>
          <w:rtl/>
        </w:rPr>
      </w:pPr>
      <w:r w:rsidRPr="00187002">
        <w:rPr>
          <w:rStyle w:val="Char3"/>
          <w:rFonts w:hint="cs"/>
          <w:rtl/>
        </w:rPr>
        <w:t>ریچارد بولت در کتاب خویش می‌نویسد</w:t>
      </w:r>
      <w:r w:rsidR="00156AEF" w:rsidRPr="00187002">
        <w:rPr>
          <w:rStyle w:val="Char3"/>
          <w:rFonts w:hint="cs"/>
          <w:rtl/>
        </w:rPr>
        <w:t>:</w:t>
      </w:r>
    </w:p>
    <w:p w:rsidR="002B2BD5" w:rsidRPr="00187002" w:rsidRDefault="005A72AF" w:rsidP="00A114E4">
      <w:pPr>
        <w:ind w:firstLine="284"/>
        <w:jc w:val="both"/>
        <w:rPr>
          <w:rStyle w:val="Char3"/>
          <w:rtl/>
        </w:rPr>
      </w:pPr>
      <w:r w:rsidRPr="00187002">
        <w:rPr>
          <w:rStyle w:val="Char3"/>
          <w:rFonts w:hint="cs"/>
          <w:rtl/>
        </w:rPr>
        <w:t>«اجتماعی ساختن اندیش</w:t>
      </w:r>
      <w:r w:rsidR="00187002" w:rsidRPr="00187002">
        <w:rPr>
          <w:rStyle w:val="Char3"/>
          <w:rFonts w:hint="cs"/>
          <w:rtl/>
        </w:rPr>
        <w:t>ۀ</w:t>
      </w:r>
      <w:r w:rsidRPr="00187002">
        <w:rPr>
          <w:rStyle w:val="Char3"/>
          <w:rFonts w:hint="cs"/>
          <w:rtl/>
        </w:rPr>
        <w:t xml:space="preserve"> اسلامی تا حدود زیادی در نتیج</w:t>
      </w:r>
      <w:r w:rsidR="00187002" w:rsidRPr="00187002">
        <w:rPr>
          <w:rStyle w:val="Char3"/>
          <w:rFonts w:hint="cs"/>
          <w:rtl/>
        </w:rPr>
        <w:t>ۀ</w:t>
      </w:r>
      <w:r w:rsidRPr="00187002">
        <w:rPr>
          <w:rStyle w:val="Char3"/>
          <w:rFonts w:hint="cs"/>
          <w:rtl/>
        </w:rPr>
        <w:t xml:space="preserve"> فشارهای مسیحیان، یهودیان و زرتشتیانِ به اسلام گرویده انجام گرفت. نظر به اینکه جهت‌گیری حیات اجتماعی اسلام به سمت قبایلِ عرب بود که هم</w:t>
      </w:r>
      <w:r w:rsidR="00187002" w:rsidRPr="00187002">
        <w:rPr>
          <w:rStyle w:val="Char3"/>
          <w:rFonts w:hint="cs"/>
          <w:rtl/>
        </w:rPr>
        <w:t>ۀ</w:t>
      </w:r>
      <w:r w:rsidRPr="00187002">
        <w:rPr>
          <w:rStyle w:val="Char3"/>
          <w:rFonts w:hint="cs"/>
          <w:rtl/>
        </w:rPr>
        <w:t xml:space="preserve"> مسلمانان یا از بدو تولد و یا مانند گرویدگان به اسلام از طریق تبنّی (پس</w:t>
      </w:r>
      <w:r w:rsidR="00D14046" w:rsidRPr="00187002">
        <w:rPr>
          <w:rStyle w:val="Char3"/>
          <w:rFonts w:hint="cs"/>
          <w:rtl/>
        </w:rPr>
        <w:t>ر</w:t>
      </w:r>
      <w:r w:rsidRPr="00187002">
        <w:rPr>
          <w:rStyle w:val="Char3"/>
          <w:rFonts w:hint="cs"/>
          <w:rtl/>
        </w:rPr>
        <w:t>‌خواندگی) به آن تعلّق داشتند، اسلام از یک ساختار اجتماعی مشابه آنچه که در ادیان دیگر وجود داشت، برخوردار نبود»!</w:t>
      </w:r>
      <w:r w:rsidR="002B2BD5" w:rsidRPr="00FB3928">
        <w:rPr>
          <w:rStyle w:val="Char3"/>
          <w:vertAlign w:val="superscript"/>
          <w:rtl/>
        </w:rPr>
        <w:footnoteReference w:id="263"/>
      </w:r>
      <w:r w:rsidR="00A114E4" w:rsidRPr="00187002">
        <w:rPr>
          <w:rStyle w:val="Char3"/>
          <w:rFonts w:hint="cs"/>
          <w:rtl/>
        </w:rPr>
        <w:t>.</w:t>
      </w:r>
    </w:p>
    <w:p w:rsidR="005A72AF" w:rsidRPr="00187002" w:rsidRDefault="004469BC" w:rsidP="004469BC">
      <w:pPr>
        <w:ind w:firstLine="284"/>
        <w:jc w:val="both"/>
        <w:rPr>
          <w:rStyle w:val="Char3"/>
          <w:rtl/>
        </w:rPr>
      </w:pPr>
      <w:r w:rsidRPr="00187002">
        <w:rPr>
          <w:rStyle w:val="Char3"/>
          <w:rFonts w:hint="cs"/>
          <w:rtl/>
        </w:rPr>
        <w:t>به نظر ما این برداشت از اسلام به هیچ‌وجه درست نیست. پیش از آنکه مسیحیان و یهودیان و زرتشتیان به اسلام بگروند، اسلام آیینی اجتماعی بوده است. پیامبر اسلام</w:t>
      </w:r>
      <w:r w:rsidR="00FB3928" w:rsidRPr="00FB3928">
        <w:rPr>
          <w:rStyle w:val="Char3"/>
          <w:rFonts w:cs="CTraditional Arabic" w:hint="cs"/>
          <w:rtl/>
        </w:rPr>
        <w:t>ج</w:t>
      </w:r>
      <w:r w:rsidRPr="00187002">
        <w:rPr>
          <w:rStyle w:val="Char3"/>
          <w:rFonts w:hint="cs"/>
          <w:rtl/>
        </w:rPr>
        <w:t xml:space="preserve"> همین که به مدینه (یثرب) وارد شد اولاً دو قبیل</w:t>
      </w:r>
      <w:r w:rsidR="00187002" w:rsidRPr="00187002">
        <w:rPr>
          <w:rStyle w:val="Char3"/>
          <w:rFonts w:hint="cs"/>
          <w:rtl/>
        </w:rPr>
        <w:t>ۀ</w:t>
      </w:r>
      <w:r w:rsidRPr="00187002">
        <w:rPr>
          <w:rStyle w:val="Char3"/>
          <w:rFonts w:hint="cs"/>
          <w:rtl/>
        </w:rPr>
        <w:t xml:space="preserve"> أوس و خزرج را به اتحاد فرا خواند و آن دو گروه را با مهاجران مکّی پیوند داد و رابط</w:t>
      </w:r>
      <w:r w:rsidR="00187002" w:rsidRPr="00187002">
        <w:rPr>
          <w:rStyle w:val="Char3"/>
          <w:rFonts w:hint="cs"/>
          <w:rtl/>
        </w:rPr>
        <w:t>ۀ</w:t>
      </w:r>
      <w:r w:rsidRPr="00187002">
        <w:rPr>
          <w:rStyle w:val="Char3"/>
          <w:rFonts w:hint="cs"/>
          <w:rtl/>
        </w:rPr>
        <w:t xml:space="preserve"> برادری (أخوّت) میان ایشان برقرار کرد. ثانیاً هم</w:t>
      </w:r>
      <w:r w:rsidR="00187002" w:rsidRPr="00187002">
        <w:rPr>
          <w:rStyle w:val="Char3"/>
          <w:rFonts w:hint="cs"/>
          <w:rtl/>
        </w:rPr>
        <w:t>ۀ</w:t>
      </w:r>
      <w:r w:rsidRPr="00187002">
        <w:rPr>
          <w:rStyle w:val="Char3"/>
          <w:rFonts w:hint="cs"/>
          <w:rtl/>
        </w:rPr>
        <w:t xml:space="preserve"> پیروان خود را تحت عنوان کلی «أمت واحد» متشکل ساخت</w:t>
      </w:r>
      <w:r w:rsidR="009D1D29" w:rsidRPr="00187002">
        <w:rPr>
          <w:rStyle w:val="Char3"/>
          <w:rFonts w:hint="cs"/>
          <w:rtl/>
        </w:rPr>
        <w:t>،</w:t>
      </w:r>
      <w:r w:rsidRPr="00187002">
        <w:rPr>
          <w:rStyle w:val="Char3"/>
          <w:rFonts w:hint="cs"/>
          <w:rtl/>
        </w:rPr>
        <w:t xml:space="preserve"> یعنی گروهی را پدید آورد که زندگی اجتماعی و هدف یگانه‌ای داشتند. همان‌گونه که در سور</w:t>
      </w:r>
      <w:r w:rsidR="00187002" w:rsidRPr="00187002">
        <w:rPr>
          <w:rStyle w:val="Char3"/>
          <w:rFonts w:hint="cs"/>
          <w:rtl/>
        </w:rPr>
        <w:t>ۀ</w:t>
      </w:r>
      <w:r w:rsidRPr="00187002">
        <w:rPr>
          <w:rStyle w:val="Char3"/>
          <w:rFonts w:hint="cs"/>
          <w:rtl/>
        </w:rPr>
        <w:t xml:space="preserve"> آل عمران (از سوره‌های نخستین در دوران مدینه) می‌خوانیم</w:t>
      </w:r>
      <w:r w:rsidR="00156AEF" w:rsidRPr="00187002">
        <w:rPr>
          <w:rStyle w:val="Char3"/>
          <w:rFonts w:hint="cs"/>
          <w:rtl/>
        </w:rPr>
        <w:t>:</w:t>
      </w:r>
    </w:p>
    <w:p w:rsidR="008C7D84" w:rsidRPr="00144995" w:rsidRDefault="008C7D84" w:rsidP="00520DB5">
      <w:pPr>
        <w:ind w:firstLine="284"/>
        <w:jc w:val="both"/>
        <w:rPr>
          <w:rStyle w:val="Chara"/>
          <w:rtl/>
        </w:rPr>
      </w:pPr>
      <w:r>
        <w:rPr>
          <w:rFonts w:ascii="Traditional Arabic" w:hAnsi="Traditional Arabic"/>
          <w:sz w:val="24"/>
          <w:szCs w:val="28"/>
          <w:rtl/>
          <w:lang w:bidi="fa-IR"/>
        </w:rPr>
        <w:t>﴿</w:t>
      </w:r>
      <w:r w:rsidR="00520DB5" w:rsidRPr="00144995">
        <w:rPr>
          <w:rStyle w:val="Chara"/>
          <w:rtl/>
        </w:rPr>
        <w:t>وَ</w:t>
      </w:r>
      <w:r w:rsidR="00520DB5" w:rsidRPr="00144995">
        <w:rPr>
          <w:rStyle w:val="Chara"/>
          <w:rFonts w:hint="cs"/>
          <w:rtl/>
        </w:rPr>
        <w:t>ٱذۡكُرُواْ</w:t>
      </w:r>
      <w:r w:rsidR="00520DB5" w:rsidRPr="00144995">
        <w:rPr>
          <w:rStyle w:val="Chara"/>
          <w:rtl/>
        </w:rPr>
        <w:t xml:space="preserve"> نِعۡمَتَ </w:t>
      </w:r>
      <w:r w:rsidR="00520DB5" w:rsidRPr="00144995">
        <w:rPr>
          <w:rStyle w:val="Chara"/>
          <w:rFonts w:hint="cs"/>
          <w:rtl/>
        </w:rPr>
        <w:t>ٱللَّهِ</w:t>
      </w:r>
      <w:r w:rsidR="00520DB5" w:rsidRPr="00144995">
        <w:rPr>
          <w:rStyle w:val="Chara"/>
          <w:rtl/>
        </w:rPr>
        <w:t xml:space="preserve"> عَلَيۡكُمۡ إِذۡ كُنتُمۡ أَعۡدَآءٗ فَأَلَّفَ بَيۡنَ قُلُوبِكُمۡ فَأَصۡبَحۡتُم بِنِعۡمَتِهِ</w:t>
      </w:r>
      <w:r w:rsidR="00520DB5" w:rsidRPr="00144995">
        <w:rPr>
          <w:rStyle w:val="Chara"/>
          <w:rFonts w:hint="cs"/>
          <w:rtl/>
        </w:rPr>
        <w:t>ۦٓ</w:t>
      </w:r>
      <w:r w:rsidR="00520DB5" w:rsidRPr="00144995">
        <w:rPr>
          <w:rStyle w:val="Chara"/>
          <w:rtl/>
        </w:rPr>
        <w:t xml:space="preserve"> إِخۡوَٰنٗا</w:t>
      </w:r>
      <w:r w:rsidR="00520DB5">
        <w:rPr>
          <w:rFonts w:ascii="Traditional Arabic" w:hAnsi="Traditional Arabic" w:hint="cs"/>
          <w:sz w:val="24"/>
          <w:szCs w:val="28"/>
          <w:rtl/>
          <w:lang w:bidi="fa-IR"/>
        </w:rPr>
        <w:t>...</w:t>
      </w:r>
      <w:r>
        <w:rPr>
          <w:rFonts w:ascii="Traditional Arabic" w:hAnsi="Traditional Arabic"/>
          <w:sz w:val="24"/>
          <w:szCs w:val="28"/>
          <w:rtl/>
          <w:lang w:bidi="fa-IR"/>
        </w:rPr>
        <w:t>﴾</w:t>
      </w:r>
      <w:r w:rsidRPr="00187002">
        <w:rPr>
          <w:rStyle w:val="Char3"/>
          <w:rFonts w:hint="cs"/>
          <w:rtl/>
        </w:rPr>
        <w:t xml:space="preserve"> </w:t>
      </w:r>
      <w:r w:rsidRPr="00DB4895">
        <w:rPr>
          <w:rStyle w:val="Char8"/>
          <w:rtl/>
        </w:rPr>
        <w:t>[</w:t>
      </w:r>
      <w:r w:rsidRPr="00DB4895">
        <w:rPr>
          <w:rStyle w:val="Char8"/>
          <w:rFonts w:hint="cs"/>
          <w:rtl/>
        </w:rPr>
        <w:t>آل عمران: 103</w:t>
      </w:r>
      <w:r w:rsidRPr="00DB4895">
        <w:rPr>
          <w:rStyle w:val="Char8"/>
          <w:rtl/>
        </w:rPr>
        <w:t>]</w:t>
      </w:r>
      <w:r w:rsidRPr="00187002">
        <w:rPr>
          <w:rStyle w:val="Char3"/>
          <w:rFonts w:hint="cs"/>
          <w:rtl/>
        </w:rPr>
        <w:t>.</w:t>
      </w:r>
    </w:p>
    <w:p w:rsidR="007E049F" w:rsidRPr="00187002" w:rsidRDefault="007E049F" w:rsidP="002E226D">
      <w:pPr>
        <w:ind w:firstLine="284"/>
        <w:jc w:val="both"/>
        <w:rPr>
          <w:rStyle w:val="Char3"/>
          <w:rtl/>
        </w:rPr>
      </w:pPr>
      <w:r w:rsidRPr="00187002">
        <w:rPr>
          <w:rStyle w:val="Char3"/>
          <w:rFonts w:hint="cs"/>
          <w:rtl/>
        </w:rPr>
        <w:t>«</w:t>
      </w:r>
      <w:r w:rsidR="00E62365" w:rsidRPr="00187002">
        <w:rPr>
          <w:rStyle w:val="Char3"/>
          <w:rFonts w:hint="cs"/>
          <w:rtl/>
        </w:rPr>
        <w:t>نعمت خدای را بر خود به یاد آورید آن گاه که دشمنان هم بودید و در میان دل‌های شما ألفت افکند و به نعمت خدا برادران یکدیگر شدید ...</w:t>
      </w:r>
      <w:r w:rsidRPr="00187002">
        <w:rPr>
          <w:rStyle w:val="Char3"/>
          <w:rFonts w:hint="cs"/>
          <w:rtl/>
        </w:rPr>
        <w:t>».</w:t>
      </w:r>
    </w:p>
    <w:p w:rsidR="004469BC" w:rsidRPr="00187002" w:rsidRDefault="00E62365" w:rsidP="004469BC">
      <w:pPr>
        <w:ind w:firstLine="284"/>
        <w:jc w:val="both"/>
        <w:rPr>
          <w:rStyle w:val="Char3"/>
          <w:rtl/>
        </w:rPr>
      </w:pPr>
      <w:r w:rsidRPr="00187002">
        <w:rPr>
          <w:rStyle w:val="Char3"/>
          <w:rFonts w:hint="cs"/>
          <w:rtl/>
        </w:rPr>
        <w:t>و نیز در همین سوره می‌خوانیم</w:t>
      </w:r>
      <w:r w:rsidR="00156AEF" w:rsidRPr="00187002">
        <w:rPr>
          <w:rStyle w:val="Char3"/>
          <w:rFonts w:hint="cs"/>
          <w:rtl/>
        </w:rPr>
        <w:t>:</w:t>
      </w:r>
    </w:p>
    <w:p w:rsidR="008C7D84" w:rsidRPr="00144995" w:rsidRDefault="008C7D84" w:rsidP="00520DB5">
      <w:pPr>
        <w:ind w:firstLine="284"/>
        <w:jc w:val="both"/>
        <w:rPr>
          <w:rStyle w:val="Chara"/>
          <w:rtl/>
        </w:rPr>
      </w:pPr>
      <w:r>
        <w:rPr>
          <w:rFonts w:ascii="Traditional Arabic" w:hAnsi="Traditional Arabic"/>
          <w:sz w:val="24"/>
          <w:szCs w:val="28"/>
          <w:rtl/>
          <w:lang w:bidi="fa-IR"/>
        </w:rPr>
        <w:t>﴿</w:t>
      </w:r>
      <w:r w:rsidR="00520DB5" w:rsidRPr="00144995">
        <w:rPr>
          <w:rStyle w:val="Chara"/>
          <w:rFonts w:hint="cs"/>
          <w:rtl/>
        </w:rPr>
        <w:t>كُنتُمۡ</w:t>
      </w:r>
      <w:r w:rsidR="00520DB5" w:rsidRPr="00144995">
        <w:rPr>
          <w:rStyle w:val="Chara"/>
          <w:rtl/>
        </w:rPr>
        <w:t xml:space="preserve"> خَيۡرَ أُمَّةٍ أُخۡرِجَتۡ لِلنَّاسِ تَأۡمُرُونَ بِ</w:t>
      </w:r>
      <w:r w:rsidR="00520DB5" w:rsidRPr="00144995">
        <w:rPr>
          <w:rStyle w:val="Chara"/>
          <w:rFonts w:hint="cs"/>
          <w:rtl/>
        </w:rPr>
        <w:t>ٱلۡمَعۡرُوفِ</w:t>
      </w:r>
      <w:r w:rsidR="00520DB5" w:rsidRPr="00144995">
        <w:rPr>
          <w:rStyle w:val="Chara"/>
          <w:rtl/>
        </w:rPr>
        <w:t xml:space="preserve"> وَتَنۡهَوۡنَ عَنِ </w:t>
      </w:r>
      <w:r w:rsidR="00520DB5" w:rsidRPr="00144995">
        <w:rPr>
          <w:rStyle w:val="Chara"/>
          <w:rFonts w:hint="cs"/>
          <w:rtl/>
        </w:rPr>
        <w:t>ٱلۡمُنكَرِ</w:t>
      </w:r>
      <w:r w:rsidR="00520DB5" w:rsidRPr="00144995">
        <w:rPr>
          <w:rStyle w:val="Chara"/>
          <w:rtl/>
        </w:rPr>
        <w:t xml:space="preserve"> وَتُؤۡمِنُونَ بِ</w:t>
      </w:r>
      <w:r w:rsidR="00520DB5" w:rsidRPr="00144995">
        <w:rPr>
          <w:rStyle w:val="Chara"/>
          <w:rFonts w:hint="cs"/>
          <w:rtl/>
        </w:rPr>
        <w:t>ٱللَّهِۗ</w:t>
      </w:r>
      <w:r w:rsidR="00520DB5">
        <w:rPr>
          <w:rFonts w:ascii="Traditional Arabic" w:hAnsi="Traditional Arabic" w:hint="cs"/>
          <w:sz w:val="24"/>
          <w:szCs w:val="28"/>
          <w:rtl/>
          <w:lang w:bidi="fa-IR"/>
        </w:rPr>
        <w:t>...</w:t>
      </w:r>
      <w:r>
        <w:rPr>
          <w:rFonts w:ascii="Traditional Arabic" w:hAnsi="Traditional Arabic"/>
          <w:sz w:val="24"/>
          <w:szCs w:val="28"/>
          <w:rtl/>
          <w:lang w:bidi="fa-IR"/>
        </w:rPr>
        <w:t>﴾</w:t>
      </w:r>
      <w:r w:rsidRPr="00187002">
        <w:rPr>
          <w:rStyle w:val="Char3"/>
          <w:rFonts w:hint="cs"/>
          <w:rtl/>
        </w:rPr>
        <w:t xml:space="preserve"> </w:t>
      </w:r>
      <w:r w:rsidRPr="00DB4895">
        <w:rPr>
          <w:rStyle w:val="Char8"/>
          <w:rtl/>
        </w:rPr>
        <w:t>[</w:t>
      </w:r>
      <w:r w:rsidRPr="00DB4895">
        <w:rPr>
          <w:rStyle w:val="Char8"/>
          <w:rFonts w:hint="cs"/>
          <w:rtl/>
        </w:rPr>
        <w:t>آل عمران: 110</w:t>
      </w:r>
      <w:r w:rsidRPr="00DB4895">
        <w:rPr>
          <w:rStyle w:val="Char8"/>
          <w:rtl/>
        </w:rPr>
        <w:t>]</w:t>
      </w:r>
      <w:r w:rsidRPr="00187002">
        <w:rPr>
          <w:rStyle w:val="Char3"/>
          <w:rFonts w:hint="cs"/>
          <w:rtl/>
        </w:rPr>
        <w:t>.</w:t>
      </w:r>
    </w:p>
    <w:p w:rsidR="00E62365" w:rsidRPr="00187002" w:rsidRDefault="00CD3E8B" w:rsidP="002E226D">
      <w:pPr>
        <w:ind w:firstLine="284"/>
        <w:jc w:val="both"/>
        <w:rPr>
          <w:rStyle w:val="Char3"/>
          <w:rtl/>
        </w:rPr>
      </w:pPr>
      <w:r w:rsidRPr="00187002">
        <w:rPr>
          <w:rStyle w:val="Char3"/>
          <w:rFonts w:hint="cs"/>
          <w:rtl/>
        </w:rPr>
        <w:t>«شما بهترین أمتی هستید که به نفع مردم نمودار شده‌اید، به نیکی دستور می‌دهید و از زشتی باز می‌دارید و به خدا ایمان دارید ...».</w:t>
      </w:r>
    </w:p>
    <w:p w:rsidR="00E4648E" w:rsidRPr="00187002" w:rsidRDefault="00CD3E8B" w:rsidP="002B2BD5">
      <w:pPr>
        <w:ind w:firstLine="284"/>
        <w:jc w:val="both"/>
        <w:rPr>
          <w:rStyle w:val="Char3"/>
          <w:rtl/>
        </w:rPr>
      </w:pPr>
      <w:r w:rsidRPr="00187002">
        <w:rPr>
          <w:rStyle w:val="Char3"/>
          <w:rFonts w:hint="cs"/>
          <w:rtl/>
        </w:rPr>
        <w:t>علاوه بر این، پیامبر اسلام</w:t>
      </w:r>
      <w:r w:rsidR="00BC5187" w:rsidRPr="00187002">
        <w:rPr>
          <w:rStyle w:val="Char3"/>
          <w:rFonts w:hint="cs"/>
          <w:rtl/>
        </w:rPr>
        <w:t xml:space="preserve"> </w:t>
      </w:r>
      <w:r w:rsidR="00FB3928" w:rsidRPr="00FB3928">
        <w:rPr>
          <w:rStyle w:val="Char3"/>
          <w:rFonts w:cs="CTraditional Arabic" w:hint="cs"/>
          <w:rtl/>
        </w:rPr>
        <w:t>ج</w:t>
      </w:r>
      <w:r w:rsidRPr="00187002">
        <w:rPr>
          <w:rStyle w:val="Char3"/>
          <w:rFonts w:hint="cs"/>
          <w:rtl/>
        </w:rPr>
        <w:t xml:space="preserve"> در آغاز هجرت و ورود به مدینه عهدنامه‌ای برای مسلمانان و یهودیان و حتی مشرکان مدینه تنظیم کرد تا هر کدام با آنکه گروهی جداگانه به شمار می‌رفتند، در کنار یکدیگر با صلح و آرامش به سر برند و در برابر دشمن مشترک، از شهر خود دفاع کنند. یعنی روابط اجتماعی مسلمانان را با دیگران توسعه بخشید و آیین‌های مخالف را به تعاون با</w:t>
      </w:r>
      <w:r w:rsidR="000D0C3B" w:rsidRPr="00187002">
        <w:rPr>
          <w:rStyle w:val="Char3"/>
          <w:rFonts w:hint="cs"/>
          <w:rtl/>
        </w:rPr>
        <w:t xml:space="preserve"> </w:t>
      </w:r>
      <w:r w:rsidRPr="00187002">
        <w:rPr>
          <w:rStyle w:val="Char3"/>
          <w:rFonts w:hint="cs"/>
          <w:rtl/>
        </w:rPr>
        <w:t>هم فرا خواند.</w:t>
      </w:r>
    </w:p>
    <w:p w:rsidR="00CD3E8B" w:rsidRPr="00187002" w:rsidRDefault="00CD3E8B" w:rsidP="002E226D">
      <w:pPr>
        <w:ind w:firstLine="284"/>
        <w:jc w:val="both"/>
        <w:rPr>
          <w:rStyle w:val="Char3"/>
          <w:rtl/>
        </w:rPr>
      </w:pPr>
      <w:r w:rsidRPr="00187002">
        <w:rPr>
          <w:rStyle w:val="Char3"/>
          <w:rFonts w:hint="cs"/>
          <w:rtl/>
        </w:rPr>
        <w:t>این عهدنام</w:t>
      </w:r>
      <w:r w:rsidR="00187002" w:rsidRPr="00187002">
        <w:rPr>
          <w:rStyle w:val="Char3"/>
          <w:rFonts w:hint="cs"/>
          <w:rtl/>
        </w:rPr>
        <w:t>ۀ</w:t>
      </w:r>
      <w:r w:rsidRPr="00187002">
        <w:rPr>
          <w:rStyle w:val="Char3"/>
          <w:rFonts w:hint="cs"/>
          <w:rtl/>
        </w:rPr>
        <w:t xml:space="preserve"> بس مهم را قدمای مسلمانان در کتب خود ضبط کرده‌اند و متن آن را ابن اسحق و ابن </w:t>
      </w:r>
      <w:r w:rsidR="00D47A05" w:rsidRPr="00187002">
        <w:rPr>
          <w:rStyle w:val="Char3"/>
          <w:rFonts w:hint="cs"/>
          <w:rtl/>
        </w:rPr>
        <w:t xml:space="preserve">هشام در کتاب </w:t>
      </w:r>
      <w:r w:rsidR="002E226D" w:rsidRPr="002E226D">
        <w:rPr>
          <w:rStyle w:val="Char0"/>
          <w:rtl/>
        </w:rPr>
        <w:t>«</w:t>
      </w:r>
      <w:r w:rsidR="00D47A05" w:rsidRPr="002E226D">
        <w:rPr>
          <w:rStyle w:val="Char0"/>
          <w:rFonts w:hint="cs"/>
          <w:rtl/>
        </w:rPr>
        <w:t>السّیرة النبوية</w:t>
      </w:r>
      <w:r w:rsidR="002E226D" w:rsidRPr="002E226D">
        <w:rPr>
          <w:rStyle w:val="Char0"/>
          <w:rtl/>
        </w:rPr>
        <w:t>»</w:t>
      </w:r>
      <w:r w:rsidRPr="00187002">
        <w:rPr>
          <w:rStyle w:val="Char3"/>
          <w:rFonts w:hint="cs"/>
          <w:rtl/>
        </w:rPr>
        <w:t xml:space="preserve"> آورده‌اند و نیز أبوعبید در کتاب «الأموال» به نقل آن پرداخته و ابن سیدالناس در «عیون‌الأثر» با سندی جدا از آنچه ابن‌هشام آورده، گزارش کرده است. علاوه بر این، محدّثین قدیمی و معر</w:t>
      </w:r>
      <w:r w:rsidR="00483807" w:rsidRPr="00187002">
        <w:rPr>
          <w:rStyle w:val="Char3"/>
          <w:rFonts w:hint="cs"/>
          <w:rtl/>
        </w:rPr>
        <w:t>و</w:t>
      </w:r>
      <w:r w:rsidRPr="00187002">
        <w:rPr>
          <w:rStyle w:val="Char3"/>
          <w:rFonts w:hint="cs"/>
          <w:rtl/>
        </w:rPr>
        <w:t>فی چون</w:t>
      </w:r>
      <w:r w:rsidR="00156AEF" w:rsidRPr="00187002">
        <w:rPr>
          <w:rStyle w:val="Char3"/>
          <w:rFonts w:hint="cs"/>
          <w:rtl/>
        </w:rPr>
        <w:t>:</w:t>
      </w:r>
      <w:r w:rsidRPr="00187002">
        <w:rPr>
          <w:rStyle w:val="Char3"/>
          <w:rFonts w:hint="cs"/>
          <w:rtl/>
        </w:rPr>
        <w:t xml:space="preserve"> بخاری و مسلم و عبدالرّزاق و ابن سعد و طبری و احمدبن حنبل و دیگران هر کدام قطعاتی از پیمان‌نام</w:t>
      </w:r>
      <w:r w:rsidR="00187002" w:rsidRPr="00187002">
        <w:rPr>
          <w:rStyle w:val="Char3"/>
          <w:rFonts w:hint="cs"/>
          <w:rtl/>
        </w:rPr>
        <w:t>ۀ</w:t>
      </w:r>
      <w:r w:rsidRPr="00187002">
        <w:rPr>
          <w:rStyle w:val="Char3"/>
          <w:rFonts w:hint="cs"/>
          <w:rtl/>
        </w:rPr>
        <w:t xml:space="preserve"> مزبور را در کتب خویش آورده‌اند. در آغاز این عهدنامه می‌خوانیم</w:t>
      </w:r>
      <w:r w:rsidR="00156AEF" w:rsidRPr="00187002">
        <w:rPr>
          <w:rStyle w:val="Char3"/>
          <w:rFonts w:hint="cs"/>
          <w:rtl/>
        </w:rPr>
        <w:t>:</w:t>
      </w:r>
    </w:p>
    <w:p w:rsidR="00CD3E8B" w:rsidRPr="00A6793B" w:rsidRDefault="00A6793B" w:rsidP="00CD3E8B">
      <w:pPr>
        <w:ind w:firstLine="284"/>
        <w:jc w:val="both"/>
        <w:rPr>
          <w:rFonts w:cs="B Badr"/>
          <w:b/>
          <w:bCs/>
          <w:sz w:val="24"/>
          <w:szCs w:val="28"/>
          <w:rtl/>
          <w:lang w:bidi="fa-IR"/>
        </w:rPr>
      </w:pPr>
      <w:r w:rsidRPr="002E226D">
        <w:rPr>
          <w:rStyle w:val="Char0"/>
          <w:rFonts w:hint="cs"/>
          <w:rtl/>
        </w:rPr>
        <w:t>«</w:t>
      </w:r>
      <w:r w:rsidR="00CD3E8B" w:rsidRPr="002E226D">
        <w:rPr>
          <w:rStyle w:val="Char0"/>
          <w:rtl/>
        </w:rPr>
        <w:t>... إنّهمْ أمّةٌ واحدةٌ منْ دونِ النّاس</w:t>
      </w:r>
      <w:r w:rsidRPr="002E226D">
        <w:rPr>
          <w:rStyle w:val="Char0"/>
          <w:rFonts w:hint="cs"/>
          <w:rtl/>
        </w:rPr>
        <w:t>»</w:t>
      </w:r>
      <w:r w:rsidRPr="00A6793B">
        <w:rPr>
          <w:rFonts w:cs="B Badr" w:hint="cs"/>
          <w:b/>
          <w:bCs/>
          <w:sz w:val="24"/>
          <w:szCs w:val="28"/>
          <w:rtl/>
          <w:lang w:bidi="fa-IR"/>
        </w:rPr>
        <w:t>.</w:t>
      </w:r>
    </w:p>
    <w:p w:rsidR="00CD3E8B" w:rsidRPr="00187002" w:rsidRDefault="00CD3E8B" w:rsidP="002B2BD5">
      <w:pPr>
        <w:ind w:firstLine="284"/>
        <w:jc w:val="both"/>
        <w:rPr>
          <w:rStyle w:val="Char3"/>
          <w:rtl/>
        </w:rPr>
      </w:pPr>
      <w:r w:rsidRPr="00187002">
        <w:rPr>
          <w:rStyle w:val="Char3"/>
          <w:rFonts w:hint="cs"/>
          <w:rtl/>
        </w:rPr>
        <w:t>یعنی</w:t>
      </w:r>
      <w:r w:rsidR="00156AEF" w:rsidRPr="00187002">
        <w:rPr>
          <w:rStyle w:val="Char3"/>
          <w:rFonts w:hint="cs"/>
          <w:rtl/>
        </w:rPr>
        <w:t>:</w:t>
      </w:r>
      <w:r w:rsidRPr="00187002">
        <w:rPr>
          <w:rStyle w:val="Char3"/>
          <w:rFonts w:hint="cs"/>
          <w:rtl/>
        </w:rPr>
        <w:t xml:space="preserve"> «(مسلمانانِ مکّی و مدنی) أمت یگانه‌ای هستند جدا از دیگر مردم».</w:t>
      </w:r>
    </w:p>
    <w:p w:rsidR="00CD3E8B" w:rsidRPr="00187002" w:rsidRDefault="00CD3E8B" w:rsidP="002B2BD5">
      <w:pPr>
        <w:ind w:firstLine="284"/>
        <w:jc w:val="both"/>
        <w:rPr>
          <w:rStyle w:val="Char3"/>
          <w:rtl/>
        </w:rPr>
      </w:pPr>
      <w:r w:rsidRPr="00187002">
        <w:rPr>
          <w:rStyle w:val="Char3"/>
          <w:rFonts w:hint="cs"/>
          <w:rtl/>
        </w:rPr>
        <w:t>باز می‌خوانیم</w:t>
      </w:r>
      <w:r w:rsidR="00156AEF" w:rsidRPr="00187002">
        <w:rPr>
          <w:rStyle w:val="Char3"/>
          <w:rFonts w:hint="cs"/>
          <w:rtl/>
        </w:rPr>
        <w:t>:</w:t>
      </w:r>
    </w:p>
    <w:p w:rsidR="00CD3E8B" w:rsidRPr="007255BA" w:rsidRDefault="007255BA" w:rsidP="002E226D">
      <w:pPr>
        <w:ind w:firstLine="284"/>
        <w:jc w:val="both"/>
        <w:rPr>
          <w:rFonts w:cs="B Badr"/>
          <w:b/>
          <w:bCs/>
          <w:sz w:val="24"/>
          <w:szCs w:val="28"/>
          <w:rtl/>
          <w:lang w:bidi="fa-IR"/>
        </w:rPr>
      </w:pPr>
      <w:r w:rsidRPr="002E226D">
        <w:rPr>
          <w:rStyle w:val="Char0"/>
          <w:rFonts w:hint="cs"/>
          <w:rtl/>
        </w:rPr>
        <w:t>«</w:t>
      </w:r>
      <w:r w:rsidR="00896737" w:rsidRPr="002E226D">
        <w:rPr>
          <w:rStyle w:val="Char0"/>
          <w:rtl/>
        </w:rPr>
        <w:t>إنَّ یهودَ بن</w:t>
      </w:r>
      <w:r w:rsidR="002E226D">
        <w:rPr>
          <w:rStyle w:val="Char0"/>
          <w:rFonts w:hint="cs"/>
          <w:rtl/>
        </w:rPr>
        <w:t>ي</w:t>
      </w:r>
      <w:r w:rsidR="00896737" w:rsidRPr="002E226D">
        <w:rPr>
          <w:rStyle w:val="Char0"/>
          <w:rtl/>
        </w:rPr>
        <w:t xml:space="preserve"> عوفٍ أمّةٌ معَ المؤمنینَ، للیهودِ دینهمْ وَللمسلمینَ دینهمْ ...</w:t>
      </w:r>
      <w:r w:rsidRPr="002E226D">
        <w:rPr>
          <w:rStyle w:val="Char0"/>
          <w:rFonts w:hint="cs"/>
          <w:rtl/>
        </w:rPr>
        <w:t>»</w:t>
      </w:r>
      <w:r w:rsidRPr="007255BA">
        <w:rPr>
          <w:rFonts w:cs="B Badr" w:hint="cs"/>
          <w:b/>
          <w:bCs/>
          <w:sz w:val="24"/>
          <w:szCs w:val="28"/>
          <w:rtl/>
          <w:lang w:bidi="fa-IR"/>
        </w:rPr>
        <w:t>.</w:t>
      </w:r>
    </w:p>
    <w:p w:rsidR="00CD3E8B" w:rsidRPr="00187002" w:rsidRDefault="00896737" w:rsidP="00792CDC">
      <w:pPr>
        <w:ind w:firstLine="284"/>
        <w:jc w:val="both"/>
        <w:rPr>
          <w:rStyle w:val="Char3"/>
          <w:rtl/>
        </w:rPr>
      </w:pPr>
      <w:r w:rsidRPr="00187002">
        <w:rPr>
          <w:rStyle w:val="Char3"/>
          <w:rFonts w:hint="cs"/>
          <w:rtl/>
        </w:rPr>
        <w:t>یعنی</w:t>
      </w:r>
      <w:r w:rsidR="00156AEF" w:rsidRPr="00187002">
        <w:rPr>
          <w:rStyle w:val="Char3"/>
          <w:rFonts w:hint="cs"/>
          <w:rtl/>
        </w:rPr>
        <w:t>:</w:t>
      </w:r>
      <w:r w:rsidRPr="00187002">
        <w:rPr>
          <w:rStyle w:val="Char3"/>
          <w:rFonts w:hint="cs"/>
          <w:rtl/>
        </w:rPr>
        <w:t xml:space="preserve"> «یهودیان بنی عوف أمتی هستند به همراه مؤمنان، یهود بر کیش خود و مسلمانان بر آیین خویش...».</w:t>
      </w:r>
    </w:p>
    <w:p w:rsidR="00896737" w:rsidRPr="00187002" w:rsidRDefault="00896737" w:rsidP="00D14046">
      <w:pPr>
        <w:ind w:firstLine="284"/>
        <w:jc w:val="both"/>
        <w:rPr>
          <w:rStyle w:val="Char3"/>
          <w:rtl/>
        </w:rPr>
      </w:pPr>
      <w:r w:rsidRPr="00187002">
        <w:rPr>
          <w:rStyle w:val="Char3"/>
          <w:rFonts w:hint="cs"/>
          <w:rtl/>
        </w:rPr>
        <w:t xml:space="preserve">این پیمان‌نامه نشان می‌دهد که اسلام بسیار فراتر از «وابستگی به قبیله» گام برداشته و علاوه بر تشکیل امت واحد، آن را با أمم دیگر نیز پیوند داده است. ضمناً </w:t>
      </w:r>
      <w:r w:rsidR="00D14046" w:rsidRPr="00187002">
        <w:rPr>
          <w:rStyle w:val="Char3"/>
          <w:rFonts w:hint="cs"/>
          <w:rtl/>
        </w:rPr>
        <w:t>اسلام، قاعد</w:t>
      </w:r>
      <w:r w:rsidR="00187002" w:rsidRPr="00187002">
        <w:rPr>
          <w:rStyle w:val="Char3"/>
          <w:rFonts w:hint="cs"/>
          <w:rtl/>
        </w:rPr>
        <w:t>ۀ</w:t>
      </w:r>
      <w:r w:rsidR="00D14046" w:rsidRPr="00187002">
        <w:rPr>
          <w:rStyle w:val="Char3"/>
          <w:rFonts w:hint="cs"/>
          <w:rtl/>
        </w:rPr>
        <w:t xml:space="preserve"> تبنّی (پسرخواندگی) را که مؤلّف بدان اشاره می‌کند نقض کرده و أخوّت (برادری) را جانشین آن نموده است</w:t>
      </w:r>
      <w:r w:rsidR="00C73941" w:rsidRPr="00187002">
        <w:rPr>
          <w:rStyle w:val="Char3"/>
          <w:rFonts w:hint="cs"/>
          <w:rtl/>
        </w:rPr>
        <w:t>،</w:t>
      </w:r>
      <w:r w:rsidR="00D14046" w:rsidRPr="00187002">
        <w:rPr>
          <w:rStyle w:val="Char3"/>
          <w:rFonts w:hint="cs"/>
          <w:rtl/>
        </w:rPr>
        <w:t xml:space="preserve"> چنانکه دربار</w:t>
      </w:r>
      <w:r w:rsidR="00187002" w:rsidRPr="00187002">
        <w:rPr>
          <w:rStyle w:val="Char3"/>
          <w:rFonts w:hint="cs"/>
          <w:rtl/>
        </w:rPr>
        <w:t>ۀ</w:t>
      </w:r>
      <w:r w:rsidR="00D14046" w:rsidRPr="00187002">
        <w:rPr>
          <w:rStyle w:val="Char3"/>
          <w:rFonts w:hint="cs"/>
          <w:rtl/>
        </w:rPr>
        <w:t xml:space="preserve"> پسرخواندگان در سور</w:t>
      </w:r>
      <w:r w:rsidR="00187002" w:rsidRPr="00187002">
        <w:rPr>
          <w:rStyle w:val="Char3"/>
          <w:rFonts w:hint="cs"/>
          <w:rtl/>
        </w:rPr>
        <w:t>ۀ</w:t>
      </w:r>
      <w:r w:rsidR="00D14046" w:rsidRPr="00187002">
        <w:rPr>
          <w:rStyle w:val="Char3"/>
          <w:rFonts w:hint="cs"/>
          <w:rtl/>
        </w:rPr>
        <w:t xml:space="preserve"> احزاب می‌فرماید</w:t>
      </w:r>
      <w:r w:rsidR="00156AEF" w:rsidRPr="00187002">
        <w:rPr>
          <w:rStyle w:val="Char3"/>
          <w:rFonts w:hint="cs"/>
          <w:rtl/>
        </w:rPr>
        <w:t>:</w:t>
      </w:r>
    </w:p>
    <w:p w:rsidR="008C7D84" w:rsidRPr="00144995" w:rsidRDefault="008C7D84" w:rsidP="00520DB5">
      <w:pPr>
        <w:ind w:firstLine="284"/>
        <w:jc w:val="both"/>
        <w:rPr>
          <w:rStyle w:val="Chara"/>
          <w:rtl/>
        </w:rPr>
      </w:pPr>
      <w:r>
        <w:rPr>
          <w:rFonts w:ascii="Traditional Arabic" w:hAnsi="Traditional Arabic"/>
          <w:sz w:val="24"/>
          <w:szCs w:val="28"/>
          <w:rtl/>
          <w:lang w:bidi="fa-IR"/>
        </w:rPr>
        <w:t>﴿</w:t>
      </w:r>
      <w:r w:rsidR="00520DB5" w:rsidRPr="00144995">
        <w:rPr>
          <w:rStyle w:val="Chara"/>
          <w:rtl/>
        </w:rPr>
        <w:t xml:space="preserve">فَإِن لَّمۡ تَعۡلَمُوٓاْ ءَابَآءَهُمۡ فَإِخۡوَٰنُكُمۡ فِي </w:t>
      </w:r>
      <w:r w:rsidR="00520DB5" w:rsidRPr="00144995">
        <w:rPr>
          <w:rStyle w:val="Chara"/>
          <w:rFonts w:hint="cs"/>
          <w:rtl/>
        </w:rPr>
        <w:t>ٱلدِّينِ</w:t>
      </w:r>
      <w:r>
        <w:rPr>
          <w:rFonts w:ascii="Traditional Arabic" w:hAnsi="Traditional Arabic"/>
          <w:sz w:val="24"/>
          <w:szCs w:val="28"/>
          <w:rtl/>
          <w:lang w:bidi="fa-IR"/>
        </w:rPr>
        <w:t>﴾</w:t>
      </w:r>
      <w:r w:rsidRPr="00187002">
        <w:rPr>
          <w:rStyle w:val="Char3"/>
          <w:rFonts w:hint="cs"/>
          <w:rtl/>
        </w:rPr>
        <w:t xml:space="preserve"> </w:t>
      </w:r>
      <w:r w:rsidRPr="00780CD7">
        <w:rPr>
          <w:rStyle w:val="Char8"/>
          <w:rtl/>
        </w:rPr>
        <w:t>[</w:t>
      </w:r>
      <w:r w:rsidRPr="00780CD7">
        <w:rPr>
          <w:rStyle w:val="Char8"/>
          <w:rFonts w:hint="cs"/>
          <w:rtl/>
        </w:rPr>
        <w:t>الأحزاب: 5</w:t>
      </w:r>
      <w:r w:rsidRPr="00780CD7">
        <w:rPr>
          <w:rStyle w:val="Char8"/>
          <w:rtl/>
        </w:rPr>
        <w:t>]</w:t>
      </w:r>
      <w:r w:rsidRPr="00187002">
        <w:rPr>
          <w:rStyle w:val="Char3"/>
          <w:rFonts w:hint="cs"/>
          <w:rtl/>
        </w:rPr>
        <w:t>.</w:t>
      </w:r>
    </w:p>
    <w:p w:rsidR="00D14046" w:rsidRPr="00187002" w:rsidRDefault="00D14046" w:rsidP="002E226D">
      <w:pPr>
        <w:ind w:firstLine="284"/>
        <w:jc w:val="both"/>
        <w:rPr>
          <w:rStyle w:val="Char3"/>
          <w:rtl/>
        </w:rPr>
      </w:pPr>
      <w:r w:rsidRPr="00187002">
        <w:rPr>
          <w:rStyle w:val="Char3"/>
          <w:rFonts w:hint="cs"/>
          <w:rtl/>
        </w:rPr>
        <w:t>«</w:t>
      </w:r>
      <w:r w:rsidR="00961692" w:rsidRPr="00187002">
        <w:rPr>
          <w:rStyle w:val="Char3"/>
          <w:rFonts w:hint="cs"/>
          <w:rtl/>
        </w:rPr>
        <w:t>اگر پدران حقیقی</w:t>
      </w:r>
      <w:r w:rsidR="00B16643" w:rsidRPr="00187002">
        <w:rPr>
          <w:rStyle w:val="Char3"/>
          <w:rFonts w:hint="cs"/>
          <w:rtl/>
        </w:rPr>
        <w:t xml:space="preserve"> آن‌ها </w:t>
      </w:r>
      <w:r w:rsidR="00961692" w:rsidRPr="00187002">
        <w:rPr>
          <w:rStyle w:val="Char3"/>
          <w:rFonts w:hint="cs"/>
          <w:rtl/>
        </w:rPr>
        <w:t>را نشناختید، در آن صورت برادران دینی شما به شمار می‌روند ...</w:t>
      </w:r>
      <w:r w:rsidRPr="00187002">
        <w:rPr>
          <w:rStyle w:val="Char3"/>
          <w:rFonts w:hint="cs"/>
          <w:rtl/>
        </w:rPr>
        <w:t>».</w:t>
      </w:r>
    </w:p>
    <w:p w:rsidR="00D14046" w:rsidRPr="00187002" w:rsidRDefault="00961692" w:rsidP="00D14046">
      <w:pPr>
        <w:ind w:firstLine="284"/>
        <w:jc w:val="both"/>
        <w:rPr>
          <w:rStyle w:val="Char3"/>
          <w:rtl/>
        </w:rPr>
      </w:pPr>
      <w:r w:rsidRPr="00187002">
        <w:rPr>
          <w:rStyle w:val="Char3"/>
          <w:rFonts w:hint="cs"/>
          <w:rtl/>
        </w:rPr>
        <w:t>قانونگذاری اسلام نیز در همین راستا، جهت‌گیری نموده است</w:t>
      </w:r>
      <w:r w:rsidR="004B1A57" w:rsidRPr="00187002">
        <w:rPr>
          <w:rStyle w:val="Char3"/>
          <w:rFonts w:hint="cs"/>
          <w:rtl/>
        </w:rPr>
        <w:t>.</w:t>
      </w:r>
      <w:r w:rsidRPr="00187002">
        <w:rPr>
          <w:rStyle w:val="Char3"/>
          <w:rFonts w:hint="cs"/>
          <w:rtl/>
        </w:rPr>
        <w:t xml:space="preserve"> بنابراین</w:t>
      </w:r>
      <w:r w:rsidR="004B1A57" w:rsidRPr="00187002">
        <w:rPr>
          <w:rStyle w:val="Char3"/>
          <w:rFonts w:hint="cs"/>
          <w:rtl/>
        </w:rPr>
        <w:t>،</w:t>
      </w:r>
      <w:r w:rsidRPr="00187002">
        <w:rPr>
          <w:rStyle w:val="Char3"/>
          <w:rFonts w:hint="cs"/>
          <w:rtl/>
        </w:rPr>
        <w:t xml:space="preserve"> مای</w:t>
      </w:r>
      <w:r w:rsidR="00187002" w:rsidRPr="00187002">
        <w:rPr>
          <w:rStyle w:val="Char3"/>
          <w:rFonts w:hint="cs"/>
          <w:rtl/>
        </w:rPr>
        <w:t>ۀ</w:t>
      </w:r>
      <w:r w:rsidRPr="00187002">
        <w:rPr>
          <w:rStyle w:val="Char3"/>
          <w:rFonts w:hint="cs"/>
          <w:rtl/>
        </w:rPr>
        <w:t xml:space="preserve"> شگفتی می‌شود که ببینیم مؤلّف، اسلام را در ساختار اجتماعی خود مثلاً تحت</w:t>
      </w:r>
      <w:r w:rsidR="00F22D2C" w:rsidRPr="00187002">
        <w:rPr>
          <w:rStyle w:val="Char3"/>
          <w:rFonts w:hint="cs"/>
          <w:rtl/>
        </w:rPr>
        <w:t xml:space="preserve"> </w:t>
      </w:r>
      <w:r w:rsidRPr="00187002">
        <w:rPr>
          <w:rStyle w:val="Char3"/>
          <w:rFonts w:hint="cs"/>
          <w:rtl/>
        </w:rPr>
        <w:t>تأثیر مسیحیان قلمداد می‌کند که دارای آیینی رهبانی و تاحدودی غیراجتماعی بوده‌اند به ویژه که قرآن مجید، روش آنان را بدعتی در آیین الهی شمرده و می‌فرماید</w:t>
      </w:r>
      <w:r w:rsidR="00156AEF" w:rsidRPr="00187002">
        <w:rPr>
          <w:rStyle w:val="Char3"/>
          <w:rFonts w:hint="cs"/>
          <w:rtl/>
        </w:rPr>
        <w:t>:</w:t>
      </w:r>
    </w:p>
    <w:p w:rsidR="008C7D84" w:rsidRPr="00144995" w:rsidRDefault="008C7D84" w:rsidP="00520DB5">
      <w:pPr>
        <w:ind w:firstLine="284"/>
        <w:jc w:val="both"/>
        <w:rPr>
          <w:rStyle w:val="Chara"/>
          <w:rtl/>
        </w:rPr>
      </w:pPr>
      <w:r>
        <w:rPr>
          <w:rFonts w:ascii="Traditional Arabic" w:hAnsi="Traditional Arabic"/>
          <w:sz w:val="24"/>
          <w:szCs w:val="28"/>
          <w:rtl/>
          <w:lang w:bidi="fa-IR"/>
        </w:rPr>
        <w:t>﴿</w:t>
      </w:r>
      <w:r w:rsidR="00520DB5" w:rsidRPr="00144995">
        <w:rPr>
          <w:rStyle w:val="Chara"/>
          <w:rtl/>
        </w:rPr>
        <w:t xml:space="preserve">وَرَهۡبَانِيَّةً </w:t>
      </w:r>
      <w:r w:rsidR="00520DB5" w:rsidRPr="00144995">
        <w:rPr>
          <w:rStyle w:val="Chara"/>
          <w:rFonts w:hint="cs"/>
          <w:rtl/>
        </w:rPr>
        <w:t>ٱبۡتَدَعُوهَا</w:t>
      </w:r>
      <w:r w:rsidR="00520DB5" w:rsidRPr="00144995">
        <w:rPr>
          <w:rStyle w:val="Chara"/>
          <w:rtl/>
        </w:rPr>
        <w:t xml:space="preserve"> مَا كَتَبۡنَٰهَا عَلَيۡهِمۡ</w:t>
      </w:r>
      <w:r>
        <w:rPr>
          <w:rFonts w:ascii="Traditional Arabic" w:hAnsi="Traditional Arabic"/>
          <w:sz w:val="24"/>
          <w:szCs w:val="28"/>
          <w:rtl/>
          <w:lang w:bidi="fa-IR"/>
        </w:rPr>
        <w:t>﴾</w:t>
      </w:r>
      <w:r w:rsidRPr="00187002">
        <w:rPr>
          <w:rStyle w:val="Char3"/>
          <w:rFonts w:hint="cs"/>
          <w:rtl/>
        </w:rPr>
        <w:t xml:space="preserve"> </w:t>
      </w:r>
      <w:r w:rsidRPr="00780CD7">
        <w:rPr>
          <w:rStyle w:val="Char8"/>
          <w:rtl/>
        </w:rPr>
        <w:t>[</w:t>
      </w:r>
      <w:r w:rsidRPr="00780CD7">
        <w:rPr>
          <w:rStyle w:val="Char8"/>
          <w:rFonts w:hint="cs"/>
          <w:rtl/>
        </w:rPr>
        <w:t>الحدید: 27</w:t>
      </w:r>
      <w:r w:rsidRPr="00780CD7">
        <w:rPr>
          <w:rStyle w:val="Char8"/>
          <w:rtl/>
        </w:rPr>
        <w:t>]</w:t>
      </w:r>
      <w:r w:rsidRPr="00187002">
        <w:rPr>
          <w:rStyle w:val="Char3"/>
          <w:rFonts w:hint="cs"/>
          <w:rtl/>
        </w:rPr>
        <w:t>.</w:t>
      </w:r>
    </w:p>
    <w:p w:rsidR="00AC5F2B" w:rsidRPr="00187002" w:rsidRDefault="00AC5F2B" w:rsidP="002E226D">
      <w:pPr>
        <w:ind w:firstLine="284"/>
        <w:jc w:val="both"/>
        <w:rPr>
          <w:rStyle w:val="Char3"/>
          <w:rtl/>
        </w:rPr>
      </w:pPr>
      <w:r w:rsidRPr="00187002">
        <w:rPr>
          <w:rStyle w:val="Char3"/>
          <w:rFonts w:hint="cs"/>
          <w:rtl/>
        </w:rPr>
        <w:t>«رهبانیّت را</w:t>
      </w:r>
      <w:r w:rsidR="00B16643" w:rsidRPr="00187002">
        <w:rPr>
          <w:rStyle w:val="Char3"/>
          <w:rFonts w:hint="cs"/>
          <w:rtl/>
        </w:rPr>
        <w:t xml:space="preserve"> آن‌ها </w:t>
      </w:r>
      <w:r w:rsidRPr="00187002">
        <w:rPr>
          <w:rStyle w:val="Char3"/>
          <w:rFonts w:hint="cs"/>
          <w:rtl/>
        </w:rPr>
        <w:t>بدعت نهادند، ما بر ایشان مقرّر نداشتیم ...».</w:t>
      </w:r>
    </w:p>
    <w:p w:rsidR="00AC5F2B" w:rsidRPr="00187002" w:rsidRDefault="00AC5F2B" w:rsidP="00080F04">
      <w:pPr>
        <w:numPr>
          <w:ilvl w:val="0"/>
          <w:numId w:val="44"/>
        </w:numPr>
        <w:jc w:val="both"/>
        <w:rPr>
          <w:rStyle w:val="Char3"/>
          <w:rtl/>
        </w:rPr>
      </w:pPr>
      <w:r w:rsidRPr="00187002">
        <w:rPr>
          <w:rStyle w:val="Char3"/>
          <w:rFonts w:hint="cs"/>
          <w:rtl/>
        </w:rPr>
        <w:t xml:space="preserve">ریچارد بولت در کتاب «گروش به اسلام در قرون میانه» میان خرّمیان (خرّم‌دینان) و شیعیان سلحشور زیدی، </w:t>
      </w:r>
      <w:r w:rsidR="00743881" w:rsidRPr="00187002">
        <w:rPr>
          <w:rStyle w:val="Char3"/>
          <w:rFonts w:hint="cs"/>
          <w:rtl/>
        </w:rPr>
        <w:t>نوعی همراهی و پیوند قائل شده! و در این باره می‌نویسد</w:t>
      </w:r>
      <w:r w:rsidR="00156AEF" w:rsidRPr="00187002">
        <w:rPr>
          <w:rStyle w:val="Char3"/>
          <w:rFonts w:hint="cs"/>
          <w:rtl/>
        </w:rPr>
        <w:t>:</w:t>
      </w:r>
    </w:p>
    <w:p w:rsidR="002B2BD5" w:rsidRPr="00187002" w:rsidRDefault="00743881" w:rsidP="00546655">
      <w:pPr>
        <w:ind w:firstLine="284"/>
        <w:jc w:val="both"/>
        <w:rPr>
          <w:rStyle w:val="Char3"/>
          <w:rtl/>
        </w:rPr>
      </w:pPr>
      <w:r w:rsidRPr="00187002">
        <w:rPr>
          <w:rStyle w:val="Char3"/>
          <w:rFonts w:hint="cs"/>
          <w:rtl/>
        </w:rPr>
        <w:t>«در واقع می‌توان میان آخرین خرّمیان و نخستین پیروان تشیّع زیدی ارتباط مستقیمی برقرار ساخت. در اینجا نقط</w:t>
      </w:r>
      <w:r w:rsidR="00187002" w:rsidRPr="00187002">
        <w:rPr>
          <w:rStyle w:val="Char3"/>
          <w:rFonts w:hint="cs"/>
          <w:rtl/>
        </w:rPr>
        <w:t>ۀ</w:t>
      </w:r>
      <w:r w:rsidRPr="00187002">
        <w:rPr>
          <w:rStyle w:val="Char3"/>
          <w:rFonts w:hint="cs"/>
          <w:rtl/>
        </w:rPr>
        <w:t xml:space="preserve"> عطف میان انقلاب علیه‌ اسلام و انقلاب در درون اسلام به خوبی مشهود است</w:t>
      </w:r>
      <w:r w:rsidR="0012061C" w:rsidRPr="00187002">
        <w:rPr>
          <w:rStyle w:val="Char3"/>
          <w:rFonts w:hint="cs"/>
          <w:rtl/>
        </w:rPr>
        <w:t>»!</w:t>
      </w:r>
      <w:r w:rsidR="002B2BD5" w:rsidRPr="00FB3928">
        <w:rPr>
          <w:rStyle w:val="Char3"/>
          <w:vertAlign w:val="superscript"/>
          <w:rtl/>
        </w:rPr>
        <w:footnoteReference w:id="264"/>
      </w:r>
      <w:r w:rsidR="00546655" w:rsidRPr="00187002">
        <w:rPr>
          <w:rStyle w:val="Char3"/>
          <w:rFonts w:hint="cs"/>
          <w:rtl/>
        </w:rPr>
        <w:t>.</w:t>
      </w:r>
    </w:p>
    <w:p w:rsidR="0012061C" w:rsidRDefault="0012061C" w:rsidP="00780CD7">
      <w:pPr>
        <w:ind w:firstLine="284"/>
        <w:jc w:val="both"/>
        <w:rPr>
          <w:rStyle w:val="Char3"/>
          <w:rtl/>
        </w:rPr>
      </w:pPr>
      <w:r w:rsidRPr="00187002">
        <w:rPr>
          <w:rStyle w:val="Char3"/>
          <w:rFonts w:hint="cs"/>
          <w:rtl/>
        </w:rPr>
        <w:t>باید توجه داشت که نهضت زیدیّه ـ</w:t>
      </w:r>
      <w:r w:rsidR="002E226D" w:rsidRPr="00187002">
        <w:rPr>
          <w:rStyle w:val="Char3"/>
          <w:rFonts w:hint="cs"/>
          <w:rtl/>
        </w:rPr>
        <w:t xml:space="preserve"> سال‌ها</w:t>
      </w:r>
      <w:r w:rsidRPr="00187002">
        <w:rPr>
          <w:rStyle w:val="Char3"/>
          <w:rFonts w:hint="cs"/>
          <w:rtl/>
        </w:rPr>
        <w:t xml:space="preserve"> پیش از حرکت خرّم‌دینان ـ به رهبری امام زیدبن علی</w:t>
      </w:r>
      <w:r w:rsidR="00780CD7">
        <w:rPr>
          <w:rStyle w:val="Char3"/>
          <w:rFonts w:cs="CTraditional Arabic" w:hint="cs"/>
          <w:rtl/>
        </w:rPr>
        <w:t>÷</w:t>
      </w:r>
      <w:r w:rsidR="00860736" w:rsidRPr="00187002">
        <w:rPr>
          <w:rStyle w:val="Char3"/>
          <w:rFonts w:hint="cs"/>
          <w:rtl/>
        </w:rPr>
        <w:t xml:space="preserve"> بر ضدّ خلفای اموی آغاز شود. داعی</w:t>
      </w:r>
      <w:r w:rsidR="00187002" w:rsidRPr="00187002">
        <w:rPr>
          <w:rStyle w:val="Char3"/>
          <w:rFonts w:hint="cs"/>
          <w:rtl/>
        </w:rPr>
        <w:t>ۀ</w:t>
      </w:r>
      <w:r w:rsidR="00860736" w:rsidRPr="00187002">
        <w:rPr>
          <w:rStyle w:val="Char3"/>
          <w:rFonts w:hint="cs"/>
          <w:rtl/>
        </w:rPr>
        <w:t xml:space="preserve"> زید و پیروان او، </w:t>
      </w:r>
      <w:r w:rsidR="002C35BE" w:rsidRPr="00187002">
        <w:rPr>
          <w:rStyle w:val="Char3"/>
          <w:rFonts w:hint="cs"/>
          <w:rtl/>
        </w:rPr>
        <w:t>تمایلات پرشور دینی بود. و با انگیز</w:t>
      </w:r>
      <w:r w:rsidR="00187002" w:rsidRPr="00187002">
        <w:rPr>
          <w:rStyle w:val="Char3"/>
          <w:rFonts w:hint="cs"/>
          <w:rtl/>
        </w:rPr>
        <w:t>ۀ</w:t>
      </w:r>
      <w:r w:rsidR="002C35BE" w:rsidRPr="00187002">
        <w:rPr>
          <w:rStyle w:val="Char3"/>
          <w:rFonts w:hint="cs"/>
          <w:rtl/>
        </w:rPr>
        <w:t xml:space="preserve"> خرّم‌دینان که مزدک‌مآب</w:t>
      </w:r>
      <w:r w:rsidR="00B35556" w:rsidRPr="00187002">
        <w:rPr>
          <w:rStyle w:val="Char3"/>
          <w:rFonts w:hint="cs"/>
          <w:rtl/>
        </w:rPr>
        <w:t xml:space="preserve"> </w:t>
      </w:r>
      <w:r w:rsidR="009D0517" w:rsidRPr="00187002">
        <w:rPr>
          <w:rStyle w:val="Char3"/>
          <w:rFonts w:hint="cs"/>
          <w:rtl/>
        </w:rPr>
        <w:t xml:space="preserve">بودند به هیچ‌وجه سازگاری نداشت و علمای زیدیّه همواره از کسانی چون بابک و امثال او </w:t>
      </w:r>
      <w:r w:rsidR="00B96B0F" w:rsidRPr="00187002">
        <w:rPr>
          <w:rStyle w:val="Char3"/>
          <w:rFonts w:hint="cs"/>
          <w:rtl/>
        </w:rPr>
        <w:t xml:space="preserve">- که با خلفای عباسی می‌جنگیدند- </w:t>
      </w:r>
      <w:r w:rsidR="009D0517" w:rsidRPr="00187002">
        <w:rPr>
          <w:rStyle w:val="Char3"/>
          <w:rFonts w:hint="cs"/>
          <w:rtl/>
        </w:rPr>
        <w:t>دور بودند</w:t>
      </w:r>
      <w:r w:rsidR="00CB7380" w:rsidRPr="00187002">
        <w:rPr>
          <w:rStyle w:val="Char3"/>
          <w:rFonts w:hint="cs"/>
          <w:rtl/>
        </w:rPr>
        <w:t>،</w:t>
      </w:r>
      <w:r w:rsidR="009D0517" w:rsidRPr="00187002">
        <w:rPr>
          <w:rStyle w:val="Char3"/>
          <w:rFonts w:hint="cs"/>
          <w:rtl/>
        </w:rPr>
        <w:t xml:space="preserve"> و اگر بخواهیم ارتباط مستقیم و نقط</w:t>
      </w:r>
      <w:r w:rsidR="00187002" w:rsidRPr="00187002">
        <w:rPr>
          <w:rStyle w:val="Char3"/>
          <w:rFonts w:hint="cs"/>
          <w:rtl/>
        </w:rPr>
        <w:t>ۀ</w:t>
      </w:r>
      <w:r w:rsidR="009D0517" w:rsidRPr="00187002">
        <w:rPr>
          <w:rStyle w:val="Char3"/>
          <w:rFonts w:hint="cs"/>
          <w:rtl/>
        </w:rPr>
        <w:t xml:space="preserve"> عطفی میان این دو دسته بپنداریم باید مثلاً میان شیعیان زیدی و خوارج نیز نوعی پیوند تصوّر کنیم! زیرا</w:t>
      </w:r>
      <w:r w:rsidR="00780CD7">
        <w:rPr>
          <w:rStyle w:val="Char3"/>
          <w:rFonts w:hint="cs"/>
          <w:rtl/>
        </w:rPr>
        <w:t xml:space="preserve"> هردو </w:t>
      </w:r>
      <w:r w:rsidR="009D0517" w:rsidRPr="00187002">
        <w:rPr>
          <w:rStyle w:val="Char3"/>
          <w:rFonts w:hint="cs"/>
          <w:rtl/>
        </w:rPr>
        <w:t>دسته با خلفای اموی در ستیز بودند. در صورتی که این گونه برداشت‌ها از رویدادهای تاریخ درست نیست</w:t>
      </w:r>
      <w:r w:rsidR="00CB7380" w:rsidRPr="00187002">
        <w:rPr>
          <w:rStyle w:val="Char3"/>
          <w:rFonts w:hint="cs"/>
          <w:rtl/>
        </w:rPr>
        <w:t>،</w:t>
      </w:r>
      <w:r w:rsidR="009D0517" w:rsidRPr="00187002">
        <w:rPr>
          <w:rStyle w:val="Char3"/>
          <w:rFonts w:hint="cs"/>
          <w:rtl/>
        </w:rPr>
        <w:t xml:space="preserve"> و «مقارنات تاریخی» را با پیوندها و «نقاط عطف حوادث» نباید برابر شمرد.</w:t>
      </w:r>
    </w:p>
    <w:p w:rsidR="00780CD7" w:rsidRDefault="00780CD7" w:rsidP="00780CD7">
      <w:pPr>
        <w:ind w:firstLine="284"/>
        <w:jc w:val="both"/>
        <w:rPr>
          <w:rStyle w:val="Char3"/>
          <w:rtl/>
        </w:rPr>
        <w:sectPr w:rsidR="00780CD7" w:rsidSect="009544CF">
          <w:headerReference w:type="default" r:id="rId39"/>
          <w:footnotePr>
            <w:numRestart w:val="eachPage"/>
          </w:footnotePr>
          <w:type w:val="oddPage"/>
          <w:pgSz w:w="9356" w:h="13608" w:code="9"/>
          <w:pgMar w:top="567" w:right="1134" w:bottom="851" w:left="1134" w:header="454" w:footer="0" w:gutter="0"/>
          <w:cols w:space="708"/>
          <w:titlePg/>
          <w:bidi/>
          <w:rtlGutter/>
          <w:docGrid w:linePitch="360"/>
        </w:sectPr>
      </w:pPr>
    </w:p>
    <w:p w:rsidR="00714897" w:rsidRPr="008665AD" w:rsidRDefault="00714897" w:rsidP="00080F04">
      <w:pPr>
        <w:pStyle w:val="a"/>
        <w:rPr>
          <w:rtl/>
        </w:rPr>
      </w:pPr>
      <w:bookmarkStart w:id="548" w:name="_Toc142614465"/>
      <w:bookmarkStart w:id="549" w:name="_Toc142614793"/>
      <w:bookmarkStart w:id="550" w:name="_Toc142615051"/>
      <w:bookmarkStart w:id="551" w:name="_Toc142615650"/>
      <w:bookmarkStart w:id="552" w:name="_Toc142615930"/>
      <w:bookmarkStart w:id="553" w:name="_Toc333836554"/>
      <w:bookmarkStart w:id="554" w:name="_Toc429212611"/>
      <w:r w:rsidRPr="008665AD">
        <w:rPr>
          <w:rFonts w:hint="cs"/>
          <w:rtl/>
        </w:rPr>
        <w:t>ژزف شاخت</w:t>
      </w:r>
      <w:r w:rsidRPr="008665AD">
        <w:rPr>
          <w:rFonts w:cs="B Lotus" w:hint="cs"/>
          <w:rtl/>
        </w:rPr>
        <w:t>،</w:t>
      </w:r>
      <w:r w:rsidRPr="008665AD">
        <w:rPr>
          <w:rFonts w:hint="cs"/>
          <w:rtl/>
        </w:rPr>
        <w:t xml:space="preserve"> خاورشناس آلمانی</w:t>
      </w:r>
      <w:bookmarkEnd w:id="548"/>
      <w:bookmarkEnd w:id="549"/>
      <w:bookmarkEnd w:id="550"/>
      <w:bookmarkEnd w:id="551"/>
      <w:bookmarkEnd w:id="552"/>
      <w:bookmarkEnd w:id="553"/>
      <w:bookmarkEnd w:id="554"/>
    </w:p>
    <w:p w:rsidR="00714897" w:rsidRDefault="00714897" w:rsidP="00780CD7">
      <w:pPr>
        <w:pStyle w:val="a1"/>
        <w:rPr>
          <w:rtl/>
        </w:rPr>
      </w:pPr>
      <w:bookmarkStart w:id="555" w:name="_Toc142614466"/>
      <w:bookmarkStart w:id="556" w:name="_Toc142614794"/>
      <w:bookmarkStart w:id="557" w:name="_Toc142615052"/>
      <w:bookmarkStart w:id="558" w:name="_Toc142615651"/>
      <w:bookmarkStart w:id="559" w:name="_Toc142615931"/>
      <w:bookmarkStart w:id="560" w:name="_Toc333836555"/>
      <w:bookmarkStart w:id="561" w:name="_Toc429212612"/>
      <w:r>
        <w:rPr>
          <w:rFonts w:hint="cs"/>
          <w:rtl/>
        </w:rPr>
        <w:t>زندگینام</w:t>
      </w:r>
      <w:r w:rsidR="00780CD7">
        <w:rPr>
          <w:rFonts w:hint="cs"/>
          <w:rtl/>
        </w:rPr>
        <w:t>ۀ</w:t>
      </w:r>
      <w:r>
        <w:rPr>
          <w:rFonts w:hint="cs"/>
          <w:rtl/>
        </w:rPr>
        <w:t xml:space="preserve"> علمی شاخت</w:t>
      </w:r>
      <w:bookmarkEnd w:id="555"/>
      <w:bookmarkEnd w:id="556"/>
      <w:bookmarkEnd w:id="557"/>
      <w:bookmarkEnd w:id="558"/>
      <w:bookmarkEnd w:id="559"/>
      <w:bookmarkEnd w:id="560"/>
      <w:bookmarkEnd w:id="561"/>
    </w:p>
    <w:p w:rsidR="009D0517" w:rsidRPr="00187002" w:rsidRDefault="00714897" w:rsidP="00714897">
      <w:pPr>
        <w:ind w:firstLine="284"/>
        <w:jc w:val="both"/>
        <w:rPr>
          <w:rStyle w:val="Char3"/>
          <w:rtl/>
        </w:rPr>
      </w:pPr>
      <w:r w:rsidRPr="00187002">
        <w:rPr>
          <w:rStyle w:val="Char3"/>
          <w:rFonts w:hint="cs"/>
          <w:rtl/>
        </w:rPr>
        <w:t xml:space="preserve">ژزف شاخت </w:t>
      </w:r>
      <w:r w:rsidR="00E90D33" w:rsidRPr="00187002">
        <w:rPr>
          <w:rStyle w:val="Char3"/>
          <w:rFonts w:hint="cs"/>
          <w:rtl/>
        </w:rPr>
        <w:t>(</w:t>
      </w:r>
      <w:r w:rsidRPr="00187002">
        <w:rPr>
          <w:rStyle w:val="Char3"/>
        </w:rPr>
        <w:t>Joseph Schacht</w:t>
      </w:r>
      <w:r w:rsidR="00E90D33" w:rsidRPr="00187002">
        <w:rPr>
          <w:rStyle w:val="Char3"/>
          <w:rFonts w:hint="cs"/>
          <w:rtl/>
        </w:rPr>
        <w:t>)</w:t>
      </w:r>
      <w:r w:rsidRPr="00187002">
        <w:rPr>
          <w:rStyle w:val="Char3"/>
          <w:rFonts w:hint="cs"/>
          <w:rtl/>
        </w:rPr>
        <w:t xml:space="preserve"> را از مشاهیر خاورشناسان آلمان باید شمرد. وی در سال 1902 میلادی چشم به جهان گشود و پس از سپری کردن تحصیلات دبیرستانی به دانشگاه وارد شد و از دو دانشگاه برتسلا و لایپزیک فارغ‌التحصیل گردید. آنگاه دوران تدریس او فرا رسید و به عنوان استاد در دانشگاه‌های فرایبورگ و کوسنبرگ به کار اشتغال یافت. در</w:t>
      </w:r>
      <w:r w:rsidR="002E226D" w:rsidRPr="00187002">
        <w:rPr>
          <w:rStyle w:val="Char3"/>
          <w:rFonts w:hint="cs"/>
          <w:rtl/>
        </w:rPr>
        <w:t xml:space="preserve"> سال‌ها</w:t>
      </w:r>
      <w:r w:rsidRPr="00187002">
        <w:rPr>
          <w:rStyle w:val="Char3"/>
          <w:rFonts w:hint="cs"/>
          <w:rtl/>
        </w:rPr>
        <w:t>ی بعد، راه سفر به سوی آسیا و افریقا را پیش گرفت و در دانشگاه‌های قاهره (سال 1934) و الجزائر (سال 1935) به تدریس پرداخت. از سال 1939 تا 1</w:t>
      </w:r>
      <w:r w:rsidR="00754D9C" w:rsidRPr="00187002">
        <w:rPr>
          <w:rStyle w:val="Char3"/>
          <w:rFonts w:hint="cs"/>
          <w:rtl/>
        </w:rPr>
        <w:t>945 به استخدام</w:t>
      </w:r>
      <w:r w:rsidRPr="00187002">
        <w:rPr>
          <w:rStyle w:val="Char3"/>
          <w:rFonts w:hint="cs"/>
          <w:rtl/>
        </w:rPr>
        <w:t xml:space="preserve"> وزارت اطلاعات بریتانیا درآمد و در آکسفورد به پژوهش و تدریس گذراند و در</w:t>
      </w:r>
      <w:r w:rsidR="002E226D" w:rsidRPr="00187002">
        <w:rPr>
          <w:rStyle w:val="Char3"/>
          <w:rFonts w:hint="cs"/>
          <w:rtl/>
        </w:rPr>
        <w:t xml:space="preserve"> سال‌ها</w:t>
      </w:r>
      <w:r w:rsidRPr="00187002">
        <w:rPr>
          <w:rStyle w:val="Char3"/>
          <w:rFonts w:hint="cs"/>
          <w:rtl/>
        </w:rPr>
        <w:t>ی پایانی عمرش به استادی دانشگاه کلمبیا در ایالات متحده نایل شد. شاخت در انجمن‌های گوناگون علمی عضویّت یافت</w:t>
      </w:r>
      <w:r w:rsidR="00507202" w:rsidRPr="00187002">
        <w:rPr>
          <w:rStyle w:val="Char3"/>
          <w:rFonts w:hint="cs"/>
          <w:rtl/>
        </w:rPr>
        <w:t>،</w:t>
      </w:r>
      <w:r w:rsidRPr="00187002">
        <w:rPr>
          <w:rStyle w:val="Char3"/>
          <w:rFonts w:hint="cs"/>
          <w:rtl/>
        </w:rPr>
        <w:t xml:space="preserve"> و از جمله وی را به عضویّت «مجمع علمی عربی» در دمشق برگزیدند. در سال 1934 که ژزف شاخت به تدریس در دانشگاه قاهره مشغول بود، میان وی و استاد فاضل مصری أمین الخولی مباحثاتی در گرفت که امین ‌الخولی در بحث و تحقیق بر شاخت فایق آمد. پروفسور شاخت با همکاری خاورشناس دیگری به نام برونشویگ، چندی مجل</w:t>
      </w:r>
      <w:r w:rsidR="00187002" w:rsidRPr="00187002">
        <w:rPr>
          <w:rStyle w:val="Char3"/>
          <w:rFonts w:hint="cs"/>
          <w:rtl/>
        </w:rPr>
        <w:t>ۀ</w:t>
      </w:r>
      <w:r w:rsidRPr="00187002">
        <w:rPr>
          <w:rStyle w:val="Char3"/>
          <w:rFonts w:hint="cs"/>
          <w:rtl/>
        </w:rPr>
        <w:t xml:space="preserve"> «تحقیقات اسلامی» را اداره می‌کرد و مقالاتی دربار</w:t>
      </w:r>
      <w:r w:rsidR="00187002" w:rsidRPr="00187002">
        <w:rPr>
          <w:rStyle w:val="Char3"/>
          <w:rFonts w:hint="cs"/>
          <w:rtl/>
        </w:rPr>
        <w:t>ۀ</w:t>
      </w:r>
      <w:r w:rsidRPr="00187002">
        <w:rPr>
          <w:rStyle w:val="Char3"/>
          <w:rFonts w:hint="cs"/>
          <w:rtl/>
        </w:rPr>
        <w:t xml:space="preserve"> قوانین فقهی و حقوقی اسلام و پی</w:t>
      </w:r>
      <w:r w:rsidR="00507202" w:rsidRPr="00187002">
        <w:rPr>
          <w:rStyle w:val="Char3"/>
          <w:rFonts w:hint="cs"/>
          <w:rtl/>
        </w:rPr>
        <w:t>د</w:t>
      </w:r>
      <w:r w:rsidRPr="00187002">
        <w:rPr>
          <w:rStyle w:val="Char3"/>
          <w:rFonts w:hint="cs"/>
          <w:rtl/>
        </w:rPr>
        <w:t>ایش و تطوّر</w:t>
      </w:r>
      <w:r w:rsidR="005D5B66" w:rsidRPr="00187002">
        <w:rPr>
          <w:rStyle w:val="Char3"/>
          <w:rFonts w:hint="cs"/>
          <w:rtl/>
        </w:rPr>
        <w:t xml:space="preserve"> و تأثیر</w:t>
      </w:r>
      <w:r w:rsidR="00B16643" w:rsidRPr="00187002">
        <w:rPr>
          <w:rStyle w:val="Char3"/>
          <w:rFonts w:hint="cs"/>
          <w:rtl/>
        </w:rPr>
        <w:t xml:space="preserve"> آن‌ها </w:t>
      </w:r>
      <w:r w:rsidR="005D5B66" w:rsidRPr="00187002">
        <w:rPr>
          <w:rStyle w:val="Char3"/>
          <w:rFonts w:hint="cs"/>
          <w:rtl/>
        </w:rPr>
        <w:t>به نگارش درآورد. ژزف شاخت در سال 1969 میلادی به سنّ 67 سالگی چشم از جهان فرو بست.</w:t>
      </w:r>
    </w:p>
    <w:p w:rsidR="005D5B66" w:rsidRDefault="005D5B66" w:rsidP="00080F04">
      <w:pPr>
        <w:pStyle w:val="a1"/>
        <w:rPr>
          <w:rtl/>
        </w:rPr>
      </w:pPr>
      <w:bookmarkStart w:id="562" w:name="_Toc142614467"/>
      <w:bookmarkStart w:id="563" w:name="_Toc142614795"/>
      <w:bookmarkStart w:id="564" w:name="_Toc142615053"/>
      <w:bookmarkStart w:id="565" w:name="_Toc142615652"/>
      <w:bookmarkStart w:id="566" w:name="_Toc142615932"/>
      <w:bookmarkStart w:id="567" w:name="_Toc333836556"/>
      <w:bookmarkStart w:id="568" w:name="_Toc429212613"/>
      <w:r>
        <w:rPr>
          <w:rFonts w:hint="cs"/>
          <w:rtl/>
        </w:rPr>
        <w:t>آثار شاخت</w:t>
      </w:r>
      <w:bookmarkEnd w:id="562"/>
      <w:bookmarkEnd w:id="563"/>
      <w:bookmarkEnd w:id="564"/>
      <w:bookmarkEnd w:id="565"/>
      <w:bookmarkEnd w:id="566"/>
      <w:bookmarkEnd w:id="567"/>
      <w:bookmarkEnd w:id="568"/>
    </w:p>
    <w:p w:rsidR="00714897" w:rsidRPr="00187002" w:rsidRDefault="00EF2E3C" w:rsidP="001777F3">
      <w:pPr>
        <w:ind w:firstLine="284"/>
        <w:jc w:val="both"/>
        <w:rPr>
          <w:rStyle w:val="Char3"/>
          <w:rtl/>
        </w:rPr>
      </w:pPr>
      <w:r w:rsidRPr="00187002">
        <w:rPr>
          <w:rStyle w:val="Char3"/>
          <w:rFonts w:hint="cs"/>
          <w:rtl/>
        </w:rPr>
        <w:t xml:space="preserve">ژزف شاخت آثار فراوانی از خود </w:t>
      </w:r>
      <w:r w:rsidR="001777F3" w:rsidRPr="00187002">
        <w:rPr>
          <w:rStyle w:val="Char3"/>
          <w:rFonts w:hint="cs"/>
          <w:rtl/>
        </w:rPr>
        <w:t>به جای نهاده که بیشتر بر محور فقه و کلام اسلامی می‌گردند و از میان</w:t>
      </w:r>
      <w:r w:rsidR="000E0E65" w:rsidRPr="00187002">
        <w:rPr>
          <w:rStyle w:val="Char3"/>
          <w:rFonts w:hint="cs"/>
          <w:rtl/>
        </w:rPr>
        <w:t xml:space="preserve"> آن‌ها،</w:t>
      </w:r>
      <w:r w:rsidR="001777F3" w:rsidRPr="00187002">
        <w:rPr>
          <w:rStyle w:val="Char3"/>
          <w:rFonts w:hint="cs"/>
          <w:rtl/>
        </w:rPr>
        <w:t xml:space="preserve"> مقالات متعددی را می‌توان نام برد که شاخت در دائره‌المعارف اسلام (چاپ اروپا) نگاشته است. علاوه بر این، پروفسور شاخت به نوشتن</w:t>
      </w:r>
      <w:r w:rsidR="000E0E65" w:rsidRPr="00187002">
        <w:rPr>
          <w:rStyle w:val="Char3"/>
          <w:rFonts w:hint="cs"/>
          <w:rtl/>
        </w:rPr>
        <w:t xml:space="preserve"> کتاب‌ها</w:t>
      </w:r>
      <w:r w:rsidR="001777F3" w:rsidRPr="00187002">
        <w:rPr>
          <w:rStyle w:val="Char3"/>
          <w:rFonts w:hint="cs"/>
          <w:rtl/>
        </w:rPr>
        <w:t xml:space="preserve"> و مقالات گوناگونی دست زده که در اینجا به پاره‌ای از</w:t>
      </w:r>
      <w:r w:rsidR="00B16643" w:rsidRPr="00187002">
        <w:rPr>
          <w:rStyle w:val="Char3"/>
          <w:rFonts w:hint="cs"/>
          <w:rtl/>
        </w:rPr>
        <w:t xml:space="preserve"> آن‌ها </w:t>
      </w:r>
      <w:r w:rsidR="001777F3" w:rsidRPr="00187002">
        <w:rPr>
          <w:rStyle w:val="Char3"/>
          <w:rFonts w:hint="cs"/>
          <w:rtl/>
        </w:rPr>
        <w:t>اشاره می‌کنیم</w:t>
      </w:r>
      <w:r w:rsidR="00156AEF" w:rsidRPr="00187002">
        <w:rPr>
          <w:rStyle w:val="Char3"/>
          <w:rFonts w:hint="cs"/>
          <w:rtl/>
        </w:rPr>
        <w:t>:</w:t>
      </w:r>
    </w:p>
    <w:p w:rsidR="00714897" w:rsidRPr="00187002" w:rsidRDefault="001777F3" w:rsidP="00080F04">
      <w:pPr>
        <w:numPr>
          <w:ilvl w:val="0"/>
          <w:numId w:val="45"/>
        </w:numPr>
        <w:jc w:val="both"/>
        <w:rPr>
          <w:rStyle w:val="Char3"/>
          <w:rtl/>
        </w:rPr>
      </w:pPr>
      <w:r w:rsidRPr="00187002">
        <w:rPr>
          <w:rStyle w:val="Char3"/>
          <w:rFonts w:hint="cs"/>
          <w:rtl/>
        </w:rPr>
        <w:t>مبانی فقه اسلامی.</w:t>
      </w:r>
    </w:p>
    <w:p w:rsidR="00714897" w:rsidRPr="00187002" w:rsidRDefault="001777F3" w:rsidP="00080F04">
      <w:pPr>
        <w:numPr>
          <w:ilvl w:val="0"/>
          <w:numId w:val="45"/>
        </w:numPr>
        <w:jc w:val="both"/>
        <w:rPr>
          <w:rStyle w:val="Char3"/>
          <w:rtl/>
        </w:rPr>
      </w:pPr>
      <w:r w:rsidRPr="00187002">
        <w:rPr>
          <w:rStyle w:val="Char3"/>
          <w:rFonts w:hint="cs"/>
          <w:rtl/>
        </w:rPr>
        <w:t>طرح تاریخ حقوق اسلامی.</w:t>
      </w:r>
    </w:p>
    <w:p w:rsidR="001777F3" w:rsidRPr="00187002" w:rsidRDefault="008A71F5" w:rsidP="00B0457F">
      <w:pPr>
        <w:numPr>
          <w:ilvl w:val="0"/>
          <w:numId w:val="45"/>
        </w:numPr>
        <w:jc w:val="both"/>
        <w:rPr>
          <w:rStyle w:val="Char3"/>
          <w:rtl/>
        </w:rPr>
      </w:pPr>
      <w:r w:rsidRPr="00187002">
        <w:rPr>
          <w:rStyle w:val="Char3"/>
          <w:rFonts w:hint="cs"/>
          <w:rtl/>
        </w:rPr>
        <w:t>ترجم</w:t>
      </w:r>
      <w:r w:rsidR="00187002" w:rsidRPr="00187002">
        <w:rPr>
          <w:rStyle w:val="Char3"/>
          <w:rFonts w:hint="cs"/>
          <w:rtl/>
        </w:rPr>
        <w:t>ۀ</w:t>
      </w:r>
      <w:r w:rsidRPr="00187002">
        <w:rPr>
          <w:rStyle w:val="Char3"/>
          <w:rFonts w:hint="cs"/>
          <w:rtl/>
        </w:rPr>
        <w:t xml:space="preserve"> کتاب </w:t>
      </w:r>
      <w:r w:rsidRPr="00B0457F">
        <w:rPr>
          <w:rStyle w:val="Char0"/>
          <w:rFonts w:hint="cs"/>
          <w:rtl/>
        </w:rPr>
        <w:t>«الحیلُ ف</w:t>
      </w:r>
      <w:r w:rsidR="00B0457F">
        <w:rPr>
          <w:rStyle w:val="Char0"/>
          <w:rFonts w:hint="cs"/>
          <w:rtl/>
        </w:rPr>
        <w:t>ي</w:t>
      </w:r>
      <w:r w:rsidRPr="00B0457F">
        <w:rPr>
          <w:rStyle w:val="Char0"/>
          <w:rFonts w:hint="cs"/>
          <w:rtl/>
        </w:rPr>
        <w:t xml:space="preserve"> الفقه»</w:t>
      </w:r>
      <w:r w:rsidRPr="00187002">
        <w:rPr>
          <w:rStyle w:val="Char3"/>
          <w:rFonts w:hint="cs"/>
          <w:rtl/>
        </w:rPr>
        <w:t xml:space="preserve"> اثر قزوینی، به زبان آلمانی با مقدمه و حواشی.</w:t>
      </w:r>
    </w:p>
    <w:p w:rsidR="008A71F5" w:rsidRPr="00187002" w:rsidRDefault="002A7101" w:rsidP="00080F04">
      <w:pPr>
        <w:numPr>
          <w:ilvl w:val="0"/>
          <w:numId w:val="45"/>
        </w:numPr>
        <w:jc w:val="both"/>
        <w:rPr>
          <w:rStyle w:val="Char3"/>
          <w:rtl/>
        </w:rPr>
      </w:pPr>
      <w:r w:rsidRPr="00187002">
        <w:rPr>
          <w:rStyle w:val="Char3"/>
          <w:rFonts w:hint="cs"/>
          <w:rtl/>
        </w:rPr>
        <w:t>ترجم</w:t>
      </w:r>
      <w:r w:rsidR="00187002" w:rsidRPr="00187002">
        <w:rPr>
          <w:rStyle w:val="Char3"/>
          <w:rFonts w:hint="cs"/>
          <w:rtl/>
        </w:rPr>
        <w:t>ۀ</w:t>
      </w:r>
      <w:r w:rsidRPr="00187002">
        <w:rPr>
          <w:rStyle w:val="Char3"/>
          <w:rFonts w:hint="cs"/>
          <w:rtl/>
        </w:rPr>
        <w:t xml:space="preserve"> کتاب </w:t>
      </w:r>
      <w:r w:rsidRPr="00B0457F">
        <w:rPr>
          <w:rStyle w:val="Char0"/>
          <w:rFonts w:hint="cs"/>
          <w:rtl/>
        </w:rPr>
        <w:t>«الرّسا</w:t>
      </w:r>
      <w:r w:rsidR="00DD702B" w:rsidRPr="00B0457F">
        <w:rPr>
          <w:rStyle w:val="Char0"/>
          <w:rFonts w:hint="cs"/>
          <w:rtl/>
        </w:rPr>
        <w:t>لة الكاملة</w:t>
      </w:r>
      <w:r w:rsidRPr="00B0457F">
        <w:rPr>
          <w:rStyle w:val="Char0"/>
          <w:rFonts w:hint="cs"/>
          <w:rtl/>
        </w:rPr>
        <w:t>»</w:t>
      </w:r>
      <w:r w:rsidRPr="00187002">
        <w:rPr>
          <w:rStyle w:val="Char3"/>
          <w:rFonts w:hint="cs"/>
          <w:rtl/>
        </w:rPr>
        <w:t xml:space="preserve"> اثر ابن نفیس، به زبان آلمانی با مقدمه </w:t>
      </w:r>
      <w:r w:rsidR="009566F1" w:rsidRPr="00187002">
        <w:rPr>
          <w:rStyle w:val="Char3"/>
          <w:rFonts w:hint="cs"/>
          <w:rtl/>
        </w:rPr>
        <w:t>و حواشی.</w:t>
      </w:r>
    </w:p>
    <w:p w:rsidR="009566F1" w:rsidRPr="00187002" w:rsidRDefault="009566F1" w:rsidP="00080F04">
      <w:pPr>
        <w:numPr>
          <w:ilvl w:val="0"/>
          <w:numId w:val="45"/>
        </w:numPr>
        <w:jc w:val="both"/>
        <w:rPr>
          <w:rStyle w:val="Char3"/>
          <w:rtl/>
        </w:rPr>
      </w:pPr>
      <w:r w:rsidRPr="00187002">
        <w:rPr>
          <w:rStyle w:val="Char3"/>
          <w:rFonts w:hint="cs"/>
          <w:rtl/>
        </w:rPr>
        <w:t>ترجم</w:t>
      </w:r>
      <w:r w:rsidR="00187002" w:rsidRPr="00187002">
        <w:rPr>
          <w:rStyle w:val="Char3"/>
          <w:rFonts w:hint="cs"/>
          <w:rtl/>
        </w:rPr>
        <w:t>ۀ</w:t>
      </w:r>
      <w:r w:rsidRPr="00187002">
        <w:rPr>
          <w:rStyle w:val="Char3"/>
          <w:rFonts w:hint="cs"/>
          <w:rtl/>
        </w:rPr>
        <w:t xml:space="preserve"> کتاب «التّوحید» اثر ابومنصور ماتریدی، به زبان انگیسی.</w:t>
      </w:r>
    </w:p>
    <w:p w:rsidR="009566F1" w:rsidRPr="00187002" w:rsidRDefault="00561D99" w:rsidP="00080F04">
      <w:pPr>
        <w:numPr>
          <w:ilvl w:val="0"/>
          <w:numId w:val="45"/>
        </w:numPr>
        <w:jc w:val="both"/>
        <w:rPr>
          <w:rStyle w:val="Char3"/>
          <w:rtl/>
        </w:rPr>
      </w:pPr>
      <w:r w:rsidRPr="00187002">
        <w:rPr>
          <w:rStyle w:val="Char3"/>
          <w:rFonts w:hint="cs"/>
          <w:rtl/>
        </w:rPr>
        <w:t>ترجم</w:t>
      </w:r>
      <w:r w:rsidR="00187002" w:rsidRPr="00187002">
        <w:rPr>
          <w:rStyle w:val="Char3"/>
          <w:rFonts w:hint="cs"/>
          <w:rtl/>
        </w:rPr>
        <w:t>ۀ</w:t>
      </w:r>
      <w:r w:rsidRPr="00187002">
        <w:rPr>
          <w:rStyle w:val="Char3"/>
          <w:rFonts w:hint="cs"/>
          <w:rtl/>
        </w:rPr>
        <w:t xml:space="preserve"> «پنج رساله» </w:t>
      </w:r>
      <w:r w:rsidR="00095A41" w:rsidRPr="00187002">
        <w:rPr>
          <w:rStyle w:val="Char3"/>
          <w:rFonts w:hint="cs"/>
          <w:rtl/>
        </w:rPr>
        <w:t>از ابن بطلان بغدادی و ابن رضوان مصری، به زبان انگلیسی.</w:t>
      </w:r>
    </w:p>
    <w:p w:rsidR="00095A41" w:rsidRPr="00187002" w:rsidRDefault="00095A41" w:rsidP="002F7DBE">
      <w:pPr>
        <w:numPr>
          <w:ilvl w:val="0"/>
          <w:numId w:val="45"/>
        </w:numPr>
        <w:jc w:val="both"/>
        <w:rPr>
          <w:rStyle w:val="Char3"/>
          <w:rtl/>
        </w:rPr>
      </w:pPr>
      <w:r w:rsidRPr="00187002">
        <w:rPr>
          <w:rStyle w:val="Char3"/>
          <w:rFonts w:hint="cs"/>
          <w:rtl/>
        </w:rPr>
        <w:t xml:space="preserve">اهتمام به چاپ کتاب </w:t>
      </w:r>
      <w:r w:rsidRPr="002F7DBE">
        <w:rPr>
          <w:rStyle w:val="Char0"/>
          <w:rFonts w:hint="cs"/>
          <w:rtl/>
        </w:rPr>
        <w:t>«المخارجُ ف</w:t>
      </w:r>
      <w:r w:rsidR="002F7DBE">
        <w:rPr>
          <w:rStyle w:val="Char0"/>
          <w:rFonts w:hint="cs"/>
          <w:rtl/>
        </w:rPr>
        <w:t>ي</w:t>
      </w:r>
      <w:r w:rsidRPr="002F7DBE">
        <w:rPr>
          <w:rStyle w:val="Char0"/>
          <w:rFonts w:hint="cs"/>
          <w:rtl/>
        </w:rPr>
        <w:t xml:space="preserve"> الحیل»</w:t>
      </w:r>
      <w:r w:rsidRPr="00187002">
        <w:rPr>
          <w:rStyle w:val="Char3"/>
          <w:rFonts w:hint="cs"/>
          <w:rtl/>
        </w:rPr>
        <w:t xml:space="preserve"> اثر محمد</w:t>
      </w:r>
      <w:r w:rsidR="00A1024D" w:rsidRPr="00187002">
        <w:rPr>
          <w:rStyle w:val="Char3"/>
          <w:rFonts w:hint="cs"/>
          <w:rtl/>
        </w:rPr>
        <w:t xml:space="preserve"> بن </w:t>
      </w:r>
      <w:r w:rsidRPr="00187002">
        <w:rPr>
          <w:rStyle w:val="Char3"/>
          <w:rFonts w:hint="cs"/>
          <w:rtl/>
        </w:rPr>
        <w:t>حسن شیبانی شاگرد ابوحنیفه.</w:t>
      </w:r>
    </w:p>
    <w:p w:rsidR="00095A41" w:rsidRPr="00187002" w:rsidRDefault="00095A41" w:rsidP="00080F04">
      <w:pPr>
        <w:numPr>
          <w:ilvl w:val="0"/>
          <w:numId w:val="45"/>
        </w:numPr>
        <w:jc w:val="both"/>
        <w:rPr>
          <w:rStyle w:val="Char3"/>
          <w:rtl/>
        </w:rPr>
      </w:pPr>
      <w:r w:rsidRPr="00187002">
        <w:rPr>
          <w:rStyle w:val="Char3"/>
          <w:rFonts w:hint="cs"/>
          <w:rtl/>
        </w:rPr>
        <w:t xml:space="preserve">اهتمام به چاپ کتاب </w:t>
      </w:r>
      <w:r w:rsidRPr="002F7DBE">
        <w:rPr>
          <w:rStyle w:val="Char0"/>
          <w:rFonts w:hint="cs"/>
          <w:rtl/>
        </w:rPr>
        <w:t>«الحیل والمخارج»</w:t>
      </w:r>
      <w:r w:rsidRPr="00187002">
        <w:rPr>
          <w:rStyle w:val="Char3"/>
          <w:rFonts w:hint="cs"/>
          <w:rtl/>
        </w:rPr>
        <w:t xml:space="preserve"> اثر خصّاف (از فقهای حنفی در قرن سوم) با مقدّمه و حواشی.</w:t>
      </w:r>
    </w:p>
    <w:p w:rsidR="00095A41" w:rsidRPr="00187002" w:rsidRDefault="00095A41" w:rsidP="00B0457F">
      <w:pPr>
        <w:numPr>
          <w:ilvl w:val="0"/>
          <w:numId w:val="45"/>
        </w:numPr>
        <w:jc w:val="both"/>
        <w:rPr>
          <w:rStyle w:val="Char3"/>
          <w:rtl/>
        </w:rPr>
      </w:pPr>
      <w:r w:rsidRPr="00187002">
        <w:rPr>
          <w:rStyle w:val="Char3"/>
          <w:rFonts w:hint="cs"/>
          <w:rtl/>
        </w:rPr>
        <w:t xml:space="preserve">همکاری در تجدید چاپ کتاب </w:t>
      </w:r>
      <w:r w:rsidRPr="00B0457F">
        <w:rPr>
          <w:rStyle w:val="Char0"/>
          <w:rFonts w:hint="cs"/>
          <w:rtl/>
        </w:rPr>
        <w:t>«المعجمُ المفهرسُ لألفاظِ الحدیثِ النّبو</w:t>
      </w:r>
      <w:r w:rsidR="00B0457F">
        <w:rPr>
          <w:rStyle w:val="Char0"/>
          <w:rFonts w:hint="cs"/>
          <w:rtl/>
        </w:rPr>
        <w:t>ي</w:t>
      </w:r>
      <w:r w:rsidRPr="00B0457F">
        <w:rPr>
          <w:rStyle w:val="Char0"/>
          <w:rFonts w:hint="cs"/>
          <w:rtl/>
        </w:rPr>
        <w:t>ّ»</w:t>
      </w:r>
      <w:r w:rsidRPr="00187002">
        <w:rPr>
          <w:rStyle w:val="Char3"/>
          <w:rFonts w:hint="cs"/>
          <w:rtl/>
        </w:rPr>
        <w:t xml:space="preserve"> اثر</w:t>
      </w:r>
      <w:r w:rsidR="00156AEF" w:rsidRPr="00187002">
        <w:rPr>
          <w:rStyle w:val="Char3"/>
          <w:rFonts w:hint="cs"/>
          <w:rtl/>
        </w:rPr>
        <w:t>:</w:t>
      </w:r>
      <w:r w:rsidRPr="00187002">
        <w:rPr>
          <w:rStyle w:val="Char3"/>
          <w:rFonts w:hint="cs"/>
          <w:rtl/>
        </w:rPr>
        <w:t xml:space="preserve"> ونسنک و گروهی از خاورشناسان.</w:t>
      </w:r>
    </w:p>
    <w:p w:rsidR="00095A41" w:rsidRPr="00187002" w:rsidRDefault="00095A41" w:rsidP="00080F04">
      <w:pPr>
        <w:numPr>
          <w:ilvl w:val="0"/>
          <w:numId w:val="45"/>
        </w:numPr>
        <w:jc w:val="both"/>
        <w:rPr>
          <w:rStyle w:val="Char3"/>
          <w:rtl/>
        </w:rPr>
      </w:pPr>
      <w:r w:rsidRPr="00187002">
        <w:rPr>
          <w:rStyle w:val="Char3"/>
          <w:rFonts w:hint="cs"/>
          <w:rtl/>
        </w:rPr>
        <w:t xml:space="preserve">مقدمه‌نویسی و نظارت بر کتاب «میراث اسلام </w:t>
      </w:r>
      <w:r w:rsidRPr="00187002">
        <w:rPr>
          <w:rStyle w:val="Char3"/>
        </w:rPr>
        <w:t>The legacy of Islam</w:t>
      </w:r>
      <w:r w:rsidRPr="00187002">
        <w:rPr>
          <w:rStyle w:val="Char3"/>
          <w:rFonts w:hint="cs"/>
          <w:rtl/>
        </w:rPr>
        <w:t xml:space="preserve">» اثر گروهی از خاورشناسان </w:t>
      </w:r>
      <w:r w:rsidR="00E66C3E" w:rsidRPr="00187002">
        <w:rPr>
          <w:rStyle w:val="Char3"/>
          <w:rFonts w:hint="cs"/>
          <w:rtl/>
        </w:rPr>
        <w:t>و همچنین نگارش مقال</w:t>
      </w:r>
      <w:r w:rsidR="00187002" w:rsidRPr="00187002">
        <w:rPr>
          <w:rStyle w:val="Char3"/>
          <w:rFonts w:hint="cs"/>
          <w:rtl/>
        </w:rPr>
        <w:t>ۀ</w:t>
      </w:r>
      <w:r w:rsidR="00E66C3E" w:rsidRPr="00187002">
        <w:rPr>
          <w:rStyle w:val="Char3"/>
          <w:rFonts w:hint="cs"/>
          <w:rtl/>
        </w:rPr>
        <w:t xml:space="preserve"> «قانون اسلامی» در همین کتاب.</w:t>
      </w:r>
    </w:p>
    <w:p w:rsidR="00E66C3E" w:rsidRPr="00187002" w:rsidRDefault="00E66C3E" w:rsidP="00784F5C">
      <w:pPr>
        <w:ind w:firstLine="284"/>
        <w:jc w:val="both"/>
        <w:rPr>
          <w:rStyle w:val="Char3"/>
          <w:rtl/>
        </w:rPr>
      </w:pPr>
      <w:r w:rsidRPr="00187002">
        <w:rPr>
          <w:rStyle w:val="Char3"/>
          <w:rFonts w:hint="cs"/>
          <w:rtl/>
        </w:rPr>
        <w:t xml:space="preserve">کتاب مزبور </w:t>
      </w:r>
      <w:r w:rsidR="00C54149" w:rsidRPr="00187002">
        <w:rPr>
          <w:rStyle w:val="Char3"/>
          <w:rFonts w:hint="cs"/>
          <w:rtl/>
        </w:rPr>
        <w:t xml:space="preserve">در سه جزء </w:t>
      </w:r>
      <w:r w:rsidR="00784F5C" w:rsidRPr="00187002">
        <w:rPr>
          <w:rStyle w:val="Char3"/>
          <w:rFonts w:hint="cs"/>
          <w:rtl/>
        </w:rPr>
        <w:t>به وسیل</w:t>
      </w:r>
      <w:r w:rsidR="00187002" w:rsidRPr="00187002">
        <w:rPr>
          <w:rStyle w:val="Char3"/>
          <w:rFonts w:hint="cs"/>
          <w:rtl/>
        </w:rPr>
        <w:t>ۀ</w:t>
      </w:r>
      <w:r w:rsidR="00784F5C" w:rsidRPr="00187002">
        <w:rPr>
          <w:rStyle w:val="Char3"/>
          <w:rFonts w:hint="cs"/>
          <w:rtl/>
        </w:rPr>
        <w:t xml:space="preserve"> محمد زهیرالسّمهوری و حسین مؤنس و احسان صدقی العمد به زبان عربی </w:t>
      </w:r>
      <w:r w:rsidR="00BA5293" w:rsidRPr="00187002">
        <w:rPr>
          <w:rStyle w:val="Char3"/>
          <w:rFonts w:hint="cs"/>
          <w:rtl/>
        </w:rPr>
        <w:t>ترجمه شده و در کویت به چاپ رسیده است.</w:t>
      </w:r>
    </w:p>
    <w:p w:rsidR="00BA5293" w:rsidRDefault="00BA5293" w:rsidP="00080F04">
      <w:pPr>
        <w:pStyle w:val="a1"/>
        <w:rPr>
          <w:rtl/>
        </w:rPr>
      </w:pPr>
      <w:bookmarkStart w:id="569" w:name="_Toc142614468"/>
      <w:bookmarkStart w:id="570" w:name="_Toc142614796"/>
      <w:bookmarkStart w:id="571" w:name="_Toc142615054"/>
      <w:bookmarkStart w:id="572" w:name="_Toc142615653"/>
      <w:bookmarkStart w:id="573" w:name="_Toc142615933"/>
      <w:bookmarkStart w:id="574" w:name="_Toc333836557"/>
      <w:bookmarkStart w:id="575" w:name="_Toc429212614"/>
      <w:r>
        <w:rPr>
          <w:rFonts w:hint="cs"/>
          <w:rtl/>
        </w:rPr>
        <w:t>نقد آثار شاخت</w:t>
      </w:r>
      <w:bookmarkEnd w:id="569"/>
      <w:bookmarkEnd w:id="570"/>
      <w:bookmarkEnd w:id="571"/>
      <w:bookmarkEnd w:id="572"/>
      <w:bookmarkEnd w:id="573"/>
      <w:bookmarkEnd w:id="574"/>
      <w:bookmarkEnd w:id="575"/>
    </w:p>
    <w:p w:rsidR="00BA5293" w:rsidRPr="00187002" w:rsidRDefault="00292B41" w:rsidP="00C6134B">
      <w:pPr>
        <w:ind w:firstLine="284"/>
        <w:jc w:val="both"/>
        <w:rPr>
          <w:rStyle w:val="Char3"/>
          <w:rtl/>
        </w:rPr>
      </w:pPr>
      <w:r w:rsidRPr="00187002">
        <w:rPr>
          <w:rStyle w:val="Char3"/>
          <w:rFonts w:hint="cs"/>
          <w:rtl/>
        </w:rPr>
        <w:t xml:space="preserve">ژزف </w:t>
      </w:r>
      <w:r w:rsidR="004912F1" w:rsidRPr="00187002">
        <w:rPr>
          <w:rStyle w:val="Char3"/>
          <w:rFonts w:hint="cs"/>
          <w:rtl/>
        </w:rPr>
        <w:t>شاخت در «فقه اسلامی» و «اصول فقه» مطالعاتی کرده و به ویژه مباحث سؤال‌انگیزی را مورد توجه قرار داده است</w:t>
      </w:r>
      <w:r w:rsidR="00732CE4" w:rsidRPr="00187002">
        <w:rPr>
          <w:rStyle w:val="Char3"/>
          <w:rFonts w:hint="cs"/>
          <w:rtl/>
        </w:rPr>
        <w:t>،</w:t>
      </w:r>
      <w:r w:rsidR="004912F1" w:rsidRPr="00187002">
        <w:rPr>
          <w:rStyle w:val="Char3"/>
          <w:rFonts w:hint="cs"/>
          <w:rtl/>
        </w:rPr>
        <w:t xml:space="preserve"> چنانکه </w:t>
      </w:r>
      <w:r w:rsidR="002342D1" w:rsidRPr="00187002">
        <w:rPr>
          <w:rStyle w:val="Char3"/>
          <w:rFonts w:hint="cs"/>
          <w:rtl/>
        </w:rPr>
        <w:t>موضوع «حیله‌های فقهی»! را که مخصوصاً «علمای حنفی» دربار</w:t>
      </w:r>
      <w:r w:rsidR="00187002" w:rsidRPr="00187002">
        <w:rPr>
          <w:rStyle w:val="Char3"/>
          <w:rFonts w:hint="cs"/>
          <w:rtl/>
        </w:rPr>
        <w:t>ۀ</w:t>
      </w:r>
      <w:r w:rsidR="00B16643" w:rsidRPr="00187002">
        <w:rPr>
          <w:rStyle w:val="Char3"/>
          <w:rFonts w:hint="cs"/>
          <w:rtl/>
        </w:rPr>
        <w:t xml:space="preserve"> آن‌ها</w:t>
      </w:r>
      <w:r w:rsidR="000E0E65" w:rsidRPr="00187002">
        <w:rPr>
          <w:rStyle w:val="Char3"/>
          <w:rFonts w:hint="cs"/>
          <w:rtl/>
        </w:rPr>
        <w:t xml:space="preserve"> کتاب‌ها</w:t>
      </w:r>
      <w:r w:rsidR="002342D1" w:rsidRPr="00187002">
        <w:rPr>
          <w:rStyle w:val="Char3"/>
          <w:rFonts w:hint="cs"/>
          <w:rtl/>
        </w:rPr>
        <w:t>یی نوشته‌اند، برگزیده و به ترجمه و چاپ چند کتاب در این باره اهتمام ورزیده است</w:t>
      </w:r>
      <w:r w:rsidR="00BA5293" w:rsidRPr="00FB3928">
        <w:rPr>
          <w:rStyle w:val="Char3"/>
          <w:vertAlign w:val="superscript"/>
          <w:rtl/>
        </w:rPr>
        <w:footnoteReference w:id="265"/>
      </w:r>
      <w:r w:rsidR="00C6134B" w:rsidRPr="00187002">
        <w:rPr>
          <w:rStyle w:val="Char3"/>
          <w:rFonts w:hint="cs"/>
          <w:rtl/>
        </w:rPr>
        <w:t>.</w:t>
      </w:r>
      <w:r w:rsidR="002342D1" w:rsidRPr="00187002">
        <w:rPr>
          <w:rStyle w:val="Char3"/>
          <w:rFonts w:hint="cs"/>
          <w:rtl/>
        </w:rPr>
        <w:t xml:space="preserve"> شاخت با چنین سلیقه‌ای به سراغ فقه و اصول آن، می‌رود و در آغاز بحث از مقال</w:t>
      </w:r>
      <w:r w:rsidR="00187002" w:rsidRPr="00187002">
        <w:rPr>
          <w:rStyle w:val="Char3"/>
          <w:rFonts w:hint="cs"/>
          <w:rtl/>
        </w:rPr>
        <w:t>ۀ</w:t>
      </w:r>
      <w:r w:rsidR="002342D1" w:rsidRPr="00187002">
        <w:rPr>
          <w:rStyle w:val="Char3"/>
          <w:rFonts w:hint="cs"/>
          <w:rtl/>
        </w:rPr>
        <w:t xml:space="preserve"> «اصول فقه» خود که در دائره‌المعارف اسلام (چاپ اروپا) آمده مباحثی همچون «داستان غرانیق» و «فراموشی پیامبر دربار</w:t>
      </w:r>
      <w:r w:rsidR="00187002" w:rsidRPr="00187002">
        <w:rPr>
          <w:rStyle w:val="Char3"/>
          <w:rFonts w:hint="cs"/>
          <w:rtl/>
        </w:rPr>
        <w:t>ۀ</w:t>
      </w:r>
      <w:r w:rsidR="002342D1" w:rsidRPr="00187002">
        <w:rPr>
          <w:rStyle w:val="Char3"/>
          <w:rFonts w:hint="cs"/>
          <w:rtl/>
        </w:rPr>
        <w:t xml:space="preserve"> آیات قرآنی» و «تعارض ناسخ و منسوخ با حجّیّت قرآن» را به میان می‌آورد. و در حقیقت بیش از </w:t>
      </w:r>
      <w:r w:rsidR="00857282" w:rsidRPr="00187002">
        <w:rPr>
          <w:rStyle w:val="Char3"/>
          <w:rFonts w:hint="cs"/>
          <w:rtl/>
        </w:rPr>
        <w:t>آن</w:t>
      </w:r>
      <w:r w:rsidR="004760F1" w:rsidRPr="00187002">
        <w:rPr>
          <w:rStyle w:val="Char3"/>
          <w:rFonts w:hint="cs"/>
          <w:rtl/>
        </w:rPr>
        <w:t>ک</w:t>
      </w:r>
      <w:r w:rsidR="00857282" w:rsidRPr="00187002">
        <w:rPr>
          <w:rStyle w:val="Char3"/>
          <w:rFonts w:hint="cs"/>
          <w:rtl/>
        </w:rPr>
        <w:t>ه به توضیح «اصول فقه» بپردازد، بر ضدّ پیامبر اسلام</w:t>
      </w:r>
      <w:r w:rsidR="00E166C9" w:rsidRPr="00187002">
        <w:rPr>
          <w:rStyle w:val="Char3"/>
          <w:rFonts w:hint="cs"/>
          <w:rtl/>
        </w:rPr>
        <w:t xml:space="preserve"> </w:t>
      </w:r>
      <w:r w:rsidR="00FB3928" w:rsidRPr="00FB3928">
        <w:rPr>
          <w:rStyle w:val="Char3"/>
          <w:rFonts w:cs="CTraditional Arabic" w:hint="cs"/>
          <w:rtl/>
        </w:rPr>
        <w:t>ج</w:t>
      </w:r>
      <w:r w:rsidR="00857282" w:rsidRPr="00187002">
        <w:rPr>
          <w:rStyle w:val="Char3"/>
          <w:rFonts w:hint="cs"/>
          <w:rtl/>
        </w:rPr>
        <w:t xml:space="preserve"> و قرآن کریم سخن می‌گوید! جز آنکه مخالفت خود را با رعایت ادب و نرمی اظهار می‌دارد و مانند لامّنس و امثال او لحن توهین‌آمیز ندارد.</w:t>
      </w:r>
    </w:p>
    <w:p w:rsidR="00857282" w:rsidRPr="00187002" w:rsidRDefault="00857282" w:rsidP="002342D1">
      <w:pPr>
        <w:ind w:firstLine="284"/>
        <w:jc w:val="both"/>
        <w:rPr>
          <w:rStyle w:val="Char3"/>
          <w:rtl/>
        </w:rPr>
      </w:pPr>
      <w:r w:rsidRPr="00187002">
        <w:rPr>
          <w:rStyle w:val="Char3"/>
          <w:rFonts w:hint="cs"/>
          <w:rtl/>
        </w:rPr>
        <w:t>شاخت در مقال</w:t>
      </w:r>
      <w:r w:rsidR="00187002" w:rsidRPr="00187002">
        <w:rPr>
          <w:rStyle w:val="Char3"/>
          <w:rFonts w:hint="cs"/>
          <w:rtl/>
        </w:rPr>
        <w:t>ۀ</w:t>
      </w:r>
      <w:r w:rsidRPr="00187002">
        <w:rPr>
          <w:rStyle w:val="Char3"/>
          <w:rFonts w:hint="cs"/>
          <w:rtl/>
        </w:rPr>
        <w:t xml:space="preserve"> اصول </w:t>
      </w:r>
      <w:r w:rsidRPr="00187002">
        <w:rPr>
          <w:rStyle w:val="Char3"/>
          <w:rtl/>
        </w:rPr>
        <w:t>(</w:t>
      </w:r>
      <w:r w:rsidRPr="00187002">
        <w:rPr>
          <w:rStyle w:val="Char3"/>
        </w:rPr>
        <w:t>USUL</w:t>
      </w:r>
      <w:r w:rsidRPr="00187002">
        <w:rPr>
          <w:rStyle w:val="Char3"/>
          <w:rtl/>
        </w:rPr>
        <w:t>)</w:t>
      </w:r>
      <w:r w:rsidRPr="00187002">
        <w:rPr>
          <w:rStyle w:val="Char3"/>
          <w:rFonts w:hint="cs"/>
          <w:rtl/>
        </w:rPr>
        <w:t xml:space="preserve"> می‌نویسد</w:t>
      </w:r>
      <w:r w:rsidR="00156AEF" w:rsidRPr="00187002">
        <w:rPr>
          <w:rStyle w:val="Char3"/>
          <w:rFonts w:hint="cs"/>
          <w:rtl/>
        </w:rPr>
        <w:t>:</w:t>
      </w:r>
    </w:p>
    <w:p w:rsidR="00BA5293" w:rsidRPr="00187002" w:rsidRDefault="00857282" w:rsidP="00760CC4">
      <w:pPr>
        <w:ind w:firstLine="284"/>
        <w:jc w:val="both"/>
        <w:rPr>
          <w:rStyle w:val="Char3"/>
          <w:rtl/>
        </w:rPr>
      </w:pPr>
      <w:r w:rsidRPr="00187002">
        <w:rPr>
          <w:rStyle w:val="Char3"/>
          <w:rFonts w:hint="cs"/>
          <w:rtl/>
        </w:rPr>
        <w:t>«نخستین مصدر قانونگذاری و ارزشمندترین</w:t>
      </w:r>
      <w:r w:rsidR="00B16643" w:rsidRPr="00187002">
        <w:rPr>
          <w:rStyle w:val="Char3"/>
          <w:rFonts w:hint="cs"/>
          <w:rtl/>
        </w:rPr>
        <w:t xml:space="preserve"> آن‌ها </w:t>
      </w:r>
      <w:r w:rsidRPr="00187002">
        <w:rPr>
          <w:rStyle w:val="Char3"/>
          <w:rFonts w:hint="cs"/>
          <w:rtl/>
        </w:rPr>
        <w:t xml:space="preserve">در اسلام، کتاب (یعنی قرآن) است و در اینجا (به نظر علمای اسلامی) هیچ شکّی در حقّانیّت کامل و منزّه </w:t>
      </w:r>
      <w:r w:rsidR="00376A87" w:rsidRPr="00187002">
        <w:rPr>
          <w:rStyle w:val="Char3"/>
          <w:rFonts w:hint="cs"/>
          <w:rtl/>
        </w:rPr>
        <w:t xml:space="preserve">بودن قرآن از خطا نمی‌رود، علی‌رغم </w:t>
      </w:r>
      <w:r w:rsidR="00324C6A" w:rsidRPr="00187002">
        <w:rPr>
          <w:rStyle w:val="Char3"/>
          <w:rFonts w:hint="cs"/>
          <w:rtl/>
        </w:rPr>
        <w:t xml:space="preserve">آنکه امکان دارد شیطان </w:t>
      </w:r>
      <w:r w:rsidR="00F443AB" w:rsidRPr="00187002">
        <w:rPr>
          <w:rStyle w:val="Char3"/>
          <w:rFonts w:hint="cs"/>
          <w:rtl/>
        </w:rPr>
        <w:t>سعی کند آن را با باطل بیامیزد! (سور</w:t>
      </w:r>
      <w:r w:rsidR="00187002" w:rsidRPr="00187002">
        <w:rPr>
          <w:rStyle w:val="Char3"/>
          <w:rFonts w:hint="cs"/>
          <w:rtl/>
        </w:rPr>
        <w:t>ۀ</w:t>
      </w:r>
      <w:r w:rsidR="00F443AB" w:rsidRPr="00187002">
        <w:rPr>
          <w:rStyle w:val="Char3"/>
          <w:rFonts w:hint="cs"/>
          <w:rtl/>
        </w:rPr>
        <w:t xml:space="preserve"> حج، آی</w:t>
      </w:r>
      <w:r w:rsidR="00187002" w:rsidRPr="00187002">
        <w:rPr>
          <w:rStyle w:val="Char3"/>
          <w:rFonts w:hint="cs"/>
          <w:rtl/>
        </w:rPr>
        <w:t>ۀ</w:t>
      </w:r>
      <w:r w:rsidR="00F443AB" w:rsidRPr="00187002">
        <w:rPr>
          <w:rStyle w:val="Char3"/>
          <w:rFonts w:hint="cs"/>
          <w:rtl/>
        </w:rPr>
        <w:t xml:space="preserve"> 51 و تاریخ قرآن </w:t>
      </w:r>
      <w:r w:rsidR="00F443AB" w:rsidRPr="00187002">
        <w:rPr>
          <w:rStyle w:val="Char3"/>
        </w:rPr>
        <w:t>Geschichte des Qorans</w:t>
      </w:r>
      <w:r w:rsidR="00F443AB" w:rsidRPr="00187002">
        <w:rPr>
          <w:rStyle w:val="Char3"/>
          <w:rFonts w:hint="cs"/>
          <w:rtl/>
        </w:rPr>
        <w:t xml:space="preserve"> اثر نولدکه و شوالی، ج 1، ص 100) چنانکه تردید نیست که کتاب (قرآن) بدون هیچ تحریفی به ما رسیده است</w:t>
      </w:r>
      <w:r w:rsidR="006F6F6E" w:rsidRPr="00187002">
        <w:rPr>
          <w:rStyle w:val="Char3"/>
          <w:rFonts w:hint="cs"/>
          <w:rtl/>
        </w:rPr>
        <w:t>،</w:t>
      </w:r>
      <w:r w:rsidR="00F443AB" w:rsidRPr="00187002">
        <w:rPr>
          <w:rStyle w:val="Char3"/>
          <w:rFonts w:hint="cs"/>
          <w:rtl/>
        </w:rPr>
        <w:t xml:space="preserve"> (مدرک گذشته ج 1، ص 261 و ج 2، ص 93) علی‌رغم آنکه پیامبر بخشی از آیات کتاب را فراموش کرده است! (سور</w:t>
      </w:r>
      <w:r w:rsidR="00187002" w:rsidRPr="00187002">
        <w:rPr>
          <w:rStyle w:val="Char3"/>
          <w:rFonts w:hint="cs"/>
          <w:rtl/>
        </w:rPr>
        <w:t>ۀ</w:t>
      </w:r>
      <w:r w:rsidR="00F443AB" w:rsidRPr="00187002">
        <w:rPr>
          <w:rStyle w:val="Char3"/>
          <w:rFonts w:hint="cs"/>
          <w:rtl/>
        </w:rPr>
        <w:t xml:space="preserve"> بقره، آی</w:t>
      </w:r>
      <w:r w:rsidR="00187002" w:rsidRPr="00187002">
        <w:rPr>
          <w:rStyle w:val="Char3"/>
          <w:rFonts w:hint="cs"/>
          <w:rtl/>
        </w:rPr>
        <w:t>ۀ</w:t>
      </w:r>
      <w:r w:rsidR="00F443AB" w:rsidRPr="00187002">
        <w:rPr>
          <w:rStyle w:val="Char3"/>
          <w:rFonts w:hint="cs"/>
          <w:rtl/>
        </w:rPr>
        <w:t xml:space="preserve"> 100 و سور</w:t>
      </w:r>
      <w:r w:rsidR="00187002" w:rsidRPr="00187002">
        <w:rPr>
          <w:rStyle w:val="Char3"/>
          <w:rFonts w:hint="cs"/>
          <w:rtl/>
        </w:rPr>
        <w:t>ۀ</w:t>
      </w:r>
      <w:r w:rsidR="00F443AB" w:rsidRPr="00187002">
        <w:rPr>
          <w:rStyle w:val="Char3"/>
          <w:rFonts w:hint="cs"/>
          <w:rtl/>
        </w:rPr>
        <w:t xml:space="preserve"> أعلی، آی</w:t>
      </w:r>
      <w:r w:rsidR="00187002" w:rsidRPr="00187002">
        <w:rPr>
          <w:rStyle w:val="Char3"/>
          <w:rFonts w:hint="cs"/>
          <w:rtl/>
        </w:rPr>
        <w:t>ۀ</w:t>
      </w:r>
      <w:r w:rsidR="00F443AB" w:rsidRPr="00187002">
        <w:rPr>
          <w:rStyle w:val="Char3"/>
          <w:rFonts w:hint="cs"/>
          <w:rtl/>
        </w:rPr>
        <w:t xml:space="preserve"> 6 و پس از آن) و همچنین ناسخ بودن برخی از آیات نسبت به آیات پیش از خود (ناسخ و منسوخ) با حجّیّت قاطع قرآن، هیچ تعارضی ندارد! (سور</w:t>
      </w:r>
      <w:r w:rsidR="00187002" w:rsidRPr="00187002">
        <w:rPr>
          <w:rStyle w:val="Char3"/>
          <w:rFonts w:hint="cs"/>
          <w:rtl/>
        </w:rPr>
        <w:t>ۀ</w:t>
      </w:r>
      <w:r w:rsidR="00F443AB" w:rsidRPr="00187002">
        <w:rPr>
          <w:rStyle w:val="Char3"/>
          <w:rFonts w:hint="cs"/>
          <w:rtl/>
        </w:rPr>
        <w:t xml:space="preserve"> بقره آی</w:t>
      </w:r>
      <w:r w:rsidR="00187002" w:rsidRPr="00187002">
        <w:rPr>
          <w:rStyle w:val="Char3"/>
          <w:rFonts w:hint="cs"/>
          <w:rtl/>
        </w:rPr>
        <w:t>ۀ</w:t>
      </w:r>
      <w:r w:rsidR="00F443AB" w:rsidRPr="00187002">
        <w:rPr>
          <w:rStyle w:val="Char3"/>
          <w:rFonts w:hint="cs"/>
          <w:rtl/>
        </w:rPr>
        <w:t xml:space="preserve"> 100 و سور</w:t>
      </w:r>
      <w:r w:rsidR="00187002" w:rsidRPr="00187002">
        <w:rPr>
          <w:rStyle w:val="Char3"/>
          <w:rFonts w:hint="cs"/>
          <w:rtl/>
        </w:rPr>
        <w:t>ۀ</w:t>
      </w:r>
      <w:r w:rsidR="00F443AB" w:rsidRPr="00187002">
        <w:rPr>
          <w:rStyle w:val="Char3"/>
          <w:rFonts w:hint="cs"/>
          <w:rtl/>
        </w:rPr>
        <w:t xml:space="preserve"> نحل آی</w:t>
      </w:r>
      <w:r w:rsidR="00187002" w:rsidRPr="00187002">
        <w:rPr>
          <w:rStyle w:val="Char3"/>
          <w:rFonts w:hint="cs"/>
          <w:rtl/>
        </w:rPr>
        <w:t>ۀ</w:t>
      </w:r>
      <w:r w:rsidR="00F443AB" w:rsidRPr="00187002">
        <w:rPr>
          <w:rStyle w:val="Char3"/>
          <w:rFonts w:hint="cs"/>
          <w:rtl/>
        </w:rPr>
        <w:t xml:space="preserve"> 103 و پس از آن و تاریخ قرآن نولدکه و شوالی، ج 2، ص 52 و پس از آن)...»</w:t>
      </w:r>
      <w:r w:rsidR="00BA5293" w:rsidRPr="00FB3928">
        <w:rPr>
          <w:rStyle w:val="Char3"/>
          <w:vertAlign w:val="superscript"/>
          <w:rtl/>
        </w:rPr>
        <w:footnoteReference w:id="266"/>
      </w:r>
      <w:r w:rsidR="00760CC4" w:rsidRPr="00187002">
        <w:rPr>
          <w:rStyle w:val="Char3"/>
          <w:rFonts w:hint="cs"/>
          <w:rtl/>
        </w:rPr>
        <w:t>.</w:t>
      </w:r>
    </w:p>
    <w:p w:rsidR="00F443AB" w:rsidRPr="00187002" w:rsidRDefault="00816D86" w:rsidP="00752EB3">
      <w:pPr>
        <w:ind w:firstLine="284"/>
        <w:jc w:val="both"/>
        <w:rPr>
          <w:rStyle w:val="Char3"/>
          <w:rtl/>
        </w:rPr>
      </w:pPr>
      <w:r w:rsidRPr="00187002">
        <w:rPr>
          <w:rStyle w:val="Char3"/>
          <w:rFonts w:hint="cs"/>
          <w:rtl/>
        </w:rPr>
        <w:t>همان‌گونه که ملاحظه می‌کنید پروفسور شاخت از آغاز سخن، به روش ردیّه‌نویسان با قرآن کریم روبه‌رو می‌شود و به دستاویز بحث از علم اصول، قرآن مجید را در معرض تهاجم قرار می‌دهد و در حقیقت از لغزش‌های</w:t>
      </w:r>
      <w:r w:rsidR="00752EB3" w:rsidRPr="00187002">
        <w:rPr>
          <w:rStyle w:val="Char3"/>
          <w:rFonts w:hint="cs"/>
          <w:rtl/>
        </w:rPr>
        <w:t xml:space="preserve"> خاورشناسان پیشین (نولدکه و شوالی) در فهم آیات قرآنی، پیروی می‌کند. در پاسخ ژزف شاخت باید گفت</w:t>
      </w:r>
      <w:r w:rsidR="00156AEF" w:rsidRPr="00187002">
        <w:rPr>
          <w:rStyle w:val="Char3"/>
          <w:rFonts w:hint="cs"/>
          <w:rtl/>
        </w:rPr>
        <w:t>:</w:t>
      </w:r>
    </w:p>
    <w:p w:rsidR="00752EB3" w:rsidRPr="00187002" w:rsidRDefault="00752EB3" w:rsidP="00752EB3">
      <w:pPr>
        <w:ind w:firstLine="284"/>
        <w:jc w:val="both"/>
        <w:rPr>
          <w:rStyle w:val="Char3"/>
          <w:rtl/>
        </w:rPr>
      </w:pPr>
      <w:r w:rsidRPr="00187002">
        <w:rPr>
          <w:rStyle w:val="Char3"/>
          <w:rFonts w:hint="cs"/>
          <w:rtl/>
        </w:rPr>
        <w:t>اولاً آی</w:t>
      </w:r>
      <w:r w:rsidR="00187002" w:rsidRPr="00187002">
        <w:rPr>
          <w:rStyle w:val="Char3"/>
          <w:rFonts w:hint="cs"/>
          <w:rtl/>
        </w:rPr>
        <w:t>ۀ</w:t>
      </w:r>
      <w:r w:rsidRPr="00187002">
        <w:rPr>
          <w:rStyle w:val="Char3"/>
          <w:rFonts w:hint="cs"/>
          <w:rtl/>
        </w:rPr>
        <w:t xml:space="preserve"> 51 از سور</w:t>
      </w:r>
      <w:r w:rsidR="00187002" w:rsidRPr="00187002">
        <w:rPr>
          <w:rStyle w:val="Char3"/>
          <w:rFonts w:hint="cs"/>
          <w:rtl/>
        </w:rPr>
        <w:t>ۀ</w:t>
      </w:r>
      <w:r w:rsidRPr="00187002">
        <w:rPr>
          <w:rStyle w:val="Char3"/>
          <w:rFonts w:hint="cs"/>
          <w:rtl/>
        </w:rPr>
        <w:t xml:space="preserve"> شریف</w:t>
      </w:r>
      <w:r w:rsidR="00187002" w:rsidRPr="00187002">
        <w:rPr>
          <w:rStyle w:val="Char3"/>
          <w:rFonts w:hint="cs"/>
          <w:rtl/>
        </w:rPr>
        <w:t>ۀ</w:t>
      </w:r>
      <w:r w:rsidRPr="00187002">
        <w:rPr>
          <w:rStyle w:val="Char3"/>
          <w:rFonts w:hint="cs"/>
          <w:rtl/>
        </w:rPr>
        <w:t xml:space="preserve"> حج ـ که دستاویز شاخت و نولدکه و شوالی قرار گرفته است ـ هرگز دلالت بر این معنی ندارد که شیطان، قرآن را با باطل می‌آمیزد بلکه در آی</w:t>
      </w:r>
      <w:r w:rsidR="00187002" w:rsidRPr="00187002">
        <w:rPr>
          <w:rStyle w:val="Char3"/>
          <w:rFonts w:hint="cs"/>
          <w:rtl/>
        </w:rPr>
        <w:t>ۀ</w:t>
      </w:r>
      <w:r w:rsidRPr="00187002">
        <w:rPr>
          <w:rStyle w:val="Char3"/>
          <w:rFonts w:hint="cs"/>
          <w:rtl/>
        </w:rPr>
        <w:t xml:space="preserve"> مزبور تصریح شده که پیامبران و رسولان گذشته چون به خواندن پیام الهی برمی‌خاستند، شیطان (یا انسان‌های شیطان صفت) </w:t>
      </w:r>
      <w:r w:rsidR="00F65404" w:rsidRPr="00187002">
        <w:rPr>
          <w:rStyle w:val="Char3"/>
          <w:rFonts w:hint="cs"/>
          <w:rtl/>
        </w:rPr>
        <w:t xml:space="preserve">در میان گفتار ایشان سخنان باطلی را ابراز می‌داشتند </w:t>
      </w:r>
      <w:r w:rsidR="00044DD1" w:rsidRPr="00187002">
        <w:rPr>
          <w:rStyle w:val="Char3"/>
          <w:rFonts w:hint="cs"/>
          <w:rtl/>
        </w:rPr>
        <w:t>و خداوند به دفاع از وحی خود، سخنان مزبور را ابطال می‌کرد و آیات خود را استوار می‌داشت</w:t>
      </w:r>
      <w:r w:rsidR="00760CC4" w:rsidRPr="00187002">
        <w:rPr>
          <w:rStyle w:val="Char3"/>
          <w:rFonts w:hint="cs"/>
          <w:rtl/>
        </w:rPr>
        <w:t>،</w:t>
      </w:r>
      <w:r w:rsidR="00044DD1" w:rsidRPr="00187002">
        <w:rPr>
          <w:rStyle w:val="Char3"/>
          <w:rFonts w:hint="cs"/>
          <w:rtl/>
        </w:rPr>
        <w:t xml:space="preserve"> چنانکه می‌فرماید</w:t>
      </w:r>
      <w:r w:rsidR="00156AEF" w:rsidRPr="00187002">
        <w:rPr>
          <w:rStyle w:val="Char3"/>
          <w:rFonts w:hint="cs"/>
          <w:rtl/>
        </w:rPr>
        <w:t>:</w:t>
      </w:r>
    </w:p>
    <w:p w:rsidR="008C7D84" w:rsidRPr="00144995" w:rsidRDefault="008C7D84" w:rsidP="00520DB5">
      <w:pPr>
        <w:ind w:firstLine="284"/>
        <w:jc w:val="both"/>
        <w:rPr>
          <w:rStyle w:val="Chara"/>
          <w:rtl/>
        </w:rPr>
      </w:pPr>
      <w:r>
        <w:rPr>
          <w:rFonts w:ascii="Traditional Arabic" w:hAnsi="Traditional Arabic"/>
          <w:sz w:val="24"/>
          <w:szCs w:val="28"/>
          <w:rtl/>
          <w:lang w:bidi="fa-IR"/>
        </w:rPr>
        <w:t>﴿</w:t>
      </w:r>
      <w:r w:rsidR="00520DB5" w:rsidRPr="00144995">
        <w:rPr>
          <w:rStyle w:val="Chara"/>
          <w:rFonts w:hint="cs"/>
          <w:rtl/>
        </w:rPr>
        <w:t>وَمَآ</w:t>
      </w:r>
      <w:r w:rsidR="00520DB5" w:rsidRPr="00144995">
        <w:rPr>
          <w:rStyle w:val="Chara"/>
          <w:rtl/>
        </w:rPr>
        <w:t xml:space="preserve"> أَرۡسَلۡنَا مِن قَبۡلِكَ مِن رَّسُولٖ وَلَا نَبِيٍّ إِلَّآ إِذَا تَمَنَّىٰٓ أَلۡقَى </w:t>
      </w:r>
      <w:r w:rsidR="00520DB5" w:rsidRPr="00144995">
        <w:rPr>
          <w:rStyle w:val="Chara"/>
          <w:rFonts w:hint="cs"/>
          <w:rtl/>
        </w:rPr>
        <w:t>ٱلشَّيۡطَٰنُ</w:t>
      </w:r>
      <w:r w:rsidR="00520DB5" w:rsidRPr="00144995">
        <w:rPr>
          <w:rStyle w:val="Chara"/>
          <w:rtl/>
        </w:rPr>
        <w:t xml:space="preserve"> فِيٓ أُمۡنِيَّتِهِ</w:t>
      </w:r>
      <w:r w:rsidR="00520DB5" w:rsidRPr="00144995">
        <w:rPr>
          <w:rStyle w:val="Chara"/>
          <w:rFonts w:hint="cs"/>
          <w:rtl/>
        </w:rPr>
        <w:t>ۦ</w:t>
      </w:r>
      <w:r w:rsidR="00520DB5" w:rsidRPr="00144995">
        <w:rPr>
          <w:rStyle w:val="Chara"/>
          <w:rtl/>
        </w:rPr>
        <w:t xml:space="preserve"> فَيَنسَخُ </w:t>
      </w:r>
      <w:r w:rsidR="00520DB5" w:rsidRPr="00144995">
        <w:rPr>
          <w:rStyle w:val="Chara"/>
          <w:rFonts w:hint="cs"/>
          <w:rtl/>
        </w:rPr>
        <w:t>ٱللَّهُ</w:t>
      </w:r>
      <w:r w:rsidR="00520DB5" w:rsidRPr="00144995">
        <w:rPr>
          <w:rStyle w:val="Chara"/>
          <w:rtl/>
        </w:rPr>
        <w:t xml:space="preserve"> مَا يُلۡقِي </w:t>
      </w:r>
      <w:r w:rsidR="00520DB5" w:rsidRPr="00144995">
        <w:rPr>
          <w:rStyle w:val="Chara"/>
          <w:rFonts w:hint="cs"/>
          <w:rtl/>
        </w:rPr>
        <w:t>ٱلشَّيۡطَٰنُ</w:t>
      </w:r>
      <w:r w:rsidR="00520DB5" w:rsidRPr="00144995">
        <w:rPr>
          <w:rStyle w:val="Chara"/>
          <w:rtl/>
        </w:rPr>
        <w:t xml:space="preserve"> ثُمَّ يُحۡكِمُ </w:t>
      </w:r>
      <w:r w:rsidR="00520DB5" w:rsidRPr="00144995">
        <w:rPr>
          <w:rStyle w:val="Chara"/>
          <w:rFonts w:hint="cs"/>
          <w:rtl/>
        </w:rPr>
        <w:t>ٱللَّهُ</w:t>
      </w:r>
      <w:r w:rsidR="00520DB5" w:rsidRPr="00144995">
        <w:rPr>
          <w:rStyle w:val="Chara"/>
          <w:rtl/>
        </w:rPr>
        <w:t xml:space="preserve"> ءَايَٰتِهِ</w:t>
      </w:r>
      <w:r w:rsidR="00520DB5" w:rsidRPr="00144995">
        <w:rPr>
          <w:rStyle w:val="Chara"/>
          <w:rFonts w:hint="cs"/>
          <w:rtl/>
        </w:rPr>
        <w:t>ۦۗ</w:t>
      </w:r>
      <w:r w:rsidR="00520DB5" w:rsidRPr="00144995">
        <w:rPr>
          <w:rStyle w:val="Chara"/>
          <w:rtl/>
        </w:rPr>
        <w:t xml:space="preserve"> وَ</w:t>
      </w:r>
      <w:r w:rsidR="00520DB5" w:rsidRPr="00144995">
        <w:rPr>
          <w:rStyle w:val="Chara"/>
          <w:rFonts w:hint="cs"/>
          <w:rtl/>
        </w:rPr>
        <w:t>ٱللَّهُ</w:t>
      </w:r>
      <w:r w:rsidR="00520DB5" w:rsidRPr="00144995">
        <w:rPr>
          <w:rStyle w:val="Chara"/>
          <w:rtl/>
        </w:rPr>
        <w:t xml:space="preserve"> عَلِيمٌ حَكِيمٞ ٥٢</w:t>
      </w:r>
      <w:r>
        <w:rPr>
          <w:rFonts w:ascii="Traditional Arabic" w:hAnsi="Traditional Arabic"/>
          <w:sz w:val="24"/>
          <w:szCs w:val="28"/>
          <w:rtl/>
          <w:lang w:bidi="fa-IR"/>
        </w:rPr>
        <w:t>﴾</w:t>
      </w:r>
      <w:r w:rsidRPr="00187002">
        <w:rPr>
          <w:rStyle w:val="Char3"/>
          <w:rFonts w:hint="cs"/>
          <w:rtl/>
        </w:rPr>
        <w:t xml:space="preserve"> </w:t>
      </w:r>
      <w:r w:rsidRPr="002F7DBE">
        <w:rPr>
          <w:rStyle w:val="Char8"/>
          <w:rtl/>
        </w:rPr>
        <w:t>[</w:t>
      </w:r>
      <w:r w:rsidRPr="002F7DBE">
        <w:rPr>
          <w:rStyle w:val="Char8"/>
          <w:rFonts w:hint="cs"/>
          <w:rtl/>
        </w:rPr>
        <w:t>الحج: 52</w:t>
      </w:r>
      <w:r w:rsidRPr="002F7DBE">
        <w:rPr>
          <w:rStyle w:val="Char8"/>
          <w:rtl/>
        </w:rPr>
        <w:t>]</w:t>
      </w:r>
      <w:r w:rsidRPr="00187002">
        <w:rPr>
          <w:rStyle w:val="Char3"/>
          <w:rFonts w:hint="cs"/>
          <w:rtl/>
        </w:rPr>
        <w:t>.</w:t>
      </w:r>
    </w:p>
    <w:p w:rsidR="00044DD1" w:rsidRPr="00187002" w:rsidRDefault="00044DD1" w:rsidP="00B0457F">
      <w:pPr>
        <w:ind w:firstLine="284"/>
        <w:jc w:val="both"/>
        <w:rPr>
          <w:rStyle w:val="Char3"/>
          <w:rtl/>
        </w:rPr>
      </w:pPr>
      <w:r w:rsidRPr="00187002">
        <w:rPr>
          <w:rStyle w:val="Char3"/>
          <w:rFonts w:hint="cs"/>
          <w:rtl/>
        </w:rPr>
        <w:t>«</w:t>
      </w:r>
      <w:r w:rsidR="004B2C77" w:rsidRPr="00187002">
        <w:rPr>
          <w:rStyle w:val="Char3"/>
          <w:rFonts w:hint="cs"/>
          <w:rtl/>
        </w:rPr>
        <w:t>ما پیش از تو هیچ فرستاده و پیامبری را نفرستادیم مگر آنکه چون به خواندن (آیات) مشغول می‌شد، شیطان در سخن وی چیزی می‌افکند آنگاه خدا آنچه را که شیطان در میان افکنده بود، باطل می‌ساخت و آیات خود را استواری می‌بخشید که خدا دانا و فرزانه است</w:t>
      </w:r>
      <w:r w:rsidRPr="00187002">
        <w:rPr>
          <w:rStyle w:val="Char3"/>
          <w:rFonts w:hint="cs"/>
          <w:rtl/>
        </w:rPr>
        <w:t>».</w:t>
      </w:r>
    </w:p>
    <w:p w:rsidR="00044DD1" w:rsidRPr="00187002" w:rsidRDefault="00FB180F" w:rsidP="00074F5B">
      <w:pPr>
        <w:ind w:firstLine="284"/>
        <w:jc w:val="both"/>
        <w:rPr>
          <w:rStyle w:val="Char3"/>
          <w:rtl/>
        </w:rPr>
      </w:pPr>
      <w:r w:rsidRPr="00187002">
        <w:rPr>
          <w:rStyle w:val="Char3"/>
          <w:rFonts w:hint="cs"/>
          <w:rtl/>
        </w:rPr>
        <w:t>این آی</w:t>
      </w:r>
      <w:r w:rsidR="00187002" w:rsidRPr="00187002">
        <w:rPr>
          <w:rStyle w:val="Char3"/>
          <w:rFonts w:hint="cs"/>
          <w:rtl/>
        </w:rPr>
        <w:t>ۀ</w:t>
      </w:r>
      <w:r w:rsidRPr="00187002">
        <w:rPr>
          <w:rStyle w:val="Char3"/>
          <w:rFonts w:hint="cs"/>
          <w:rtl/>
        </w:rPr>
        <w:t xml:space="preserve"> کریمه برخلاف پندار شاخت و همفکرانش، از صیانت وحی سخن می‌گوید و نشان می‌دهد که خداوند، حامی و حافظ پیام‌های خویش است و اجازه نمی‌دهد که القای شیطانی بر تعالیم پیامبران غلبه کند. اگر دلیل شاخت بر مدّعای خود، این آی</w:t>
      </w:r>
      <w:r w:rsidR="00187002" w:rsidRPr="00187002">
        <w:rPr>
          <w:rStyle w:val="Char3"/>
          <w:rFonts w:hint="cs"/>
          <w:rtl/>
        </w:rPr>
        <w:t>ۀ</w:t>
      </w:r>
      <w:r w:rsidRPr="00187002">
        <w:rPr>
          <w:rStyle w:val="Char3"/>
          <w:rFonts w:hint="cs"/>
          <w:rtl/>
        </w:rPr>
        <w:t xml:space="preserve"> شریفه باشد (چنانکه ظاهراً اظهار داشته) باید گفت</w:t>
      </w:r>
      <w:r w:rsidR="0048549D" w:rsidRPr="00187002">
        <w:rPr>
          <w:rStyle w:val="Char3"/>
          <w:rFonts w:hint="cs"/>
          <w:rtl/>
        </w:rPr>
        <w:t>:</w:t>
      </w:r>
      <w:r w:rsidRPr="00187002">
        <w:rPr>
          <w:rStyle w:val="Char3"/>
          <w:rFonts w:hint="cs"/>
          <w:rtl/>
        </w:rPr>
        <w:t xml:space="preserve"> به جای آنکه شاهدی بر درستی گفتارش آورد، گواهی بر ضدّ ادّعای خویش ارائه داده است! اما چنانچه از «قصّ</w:t>
      </w:r>
      <w:r w:rsidR="00187002" w:rsidRPr="00187002">
        <w:rPr>
          <w:rStyle w:val="Char3"/>
          <w:rFonts w:hint="cs"/>
          <w:rtl/>
        </w:rPr>
        <w:t>ۀ</w:t>
      </w:r>
      <w:r w:rsidRPr="00187002">
        <w:rPr>
          <w:rStyle w:val="Char3"/>
          <w:rFonts w:hint="cs"/>
          <w:rtl/>
        </w:rPr>
        <w:t xml:space="preserve"> غرانیق» که در روایت آمده می‌خواهد بهره‌برداری کند (نه از نصّ قرآن) در آن صورت می‌گوییم که این روایت را علمای اسلام به لحاظ سند و متن، نقّادی کرده‌اند و چون در </w:t>
      </w:r>
      <w:r w:rsidR="00287B0F" w:rsidRPr="00187002">
        <w:rPr>
          <w:rStyle w:val="Char3"/>
          <w:rFonts w:hint="cs"/>
          <w:rtl/>
        </w:rPr>
        <w:t>سخنان شاخت ذکری از روایت مزبور نیست ما هم از باز آوردن نقدهای دانشمندان  اسلامی صرف‌نظر می‌کنیم</w:t>
      </w:r>
      <w:r w:rsidR="00044DD1" w:rsidRPr="00FB3928">
        <w:rPr>
          <w:rStyle w:val="Char3"/>
          <w:vertAlign w:val="superscript"/>
          <w:rtl/>
        </w:rPr>
        <w:footnoteReference w:id="267"/>
      </w:r>
      <w:r w:rsidR="00074F5B" w:rsidRPr="00187002">
        <w:rPr>
          <w:rStyle w:val="Char3"/>
          <w:rFonts w:hint="cs"/>
          <w:rtl/>
        </w:rPr>
        <w:t>.</w:t>
      </w:r>
    </w:p>
    <w:p w:rsidR="00BA5293" w:rsidRPr="00187002" w:rsidRDefault="00696CEF" w:rsidP="00696CEF">
      <w:pPr>
        <w:ind w:firstLine="284"/>
        <w:jc w:val="both"/>
        <w:rPr>
          <w:rStyle w:val="Char3"/>
          <w:rtl/>
        </w:rPr>
      </w:pPr>
      <w:r w:rsidRPr="00187002">
        <w:rPr>
          <w:rStyle w:val="Char3"/>
          <w:rFonts w:hint="cs"/>
          <w:rtl/>
        </w:rPr>
        <w:t>ثانیاً</w:t>
      </w:r>
      <w:r w:rsidR="00402580" w:rsidRPr="00187002">
        <w:rPr>
          <w:rStyle w:val="Char3"/>
          <w:rFonts w:hint="cs"/>
          <w:rtl/>
        </w:rPr>
        <w:t>:</w:t>
      </w:r>
      <w:r w:rsidR="00307E76" w:rsidRPr="00187002">
        <w:rPr>
          <w:rStyle w:val="Char3"/>
          <w:rFonts w:hint="cs"/>
          <w:rtl/>
        </w:rPr>
        <w:t xml:space="preserve"> تحریف قرآن که ش</w:t>
      </w:r>
      <w:r w:rsidRPr="00187002">
        <w:rPr>
          <w:rStyle w:val="Char3"/>
          <w:rFonts w:hint="cs"/>
          <w:rtl/>
        </w:rPr>
        <w:t>اخت به اشاره از آن می‌گذرد، ادعای بی‌پایه‌ای است که نودلکه و شوالی از اثباتش عاجز مانده‌اند و ما در همین کتاب نشان داده‌ایم که تئودور نولدکه، دعاها و همچنین سخنان ساختگی و مغلوطی را در تاریخ قرآن خود آورده</w:t>
      </w:r>
      <w:r w:rsidR="00BA5293" w:rsidRPr="00FB3928">
        <w:rPr>
          <w:rStyle w:val="Char3"/>
          <w:vertAlign w:val="superscript"/>
          <w:rtl/>
        </w:rPr>
        <w:footnoteReference w:id="268"/>
      </w:r>
      <w:r w:rsidRPr="00187002">
        <w:rPr>
          <w:rStyle w:val="Char3"/>
          <w:rFonts w:hint="cs"/>
          <w:rtl/>
        </w:rPr>
        <w:t xml:space="preserve"> که «شیو</w:t>
      </w:r>
      <w:r w:rsidR="00187002" w:rsidRPr="00187002">
        <w:rPr>
          <w:rStyle w:val="Char3"/>
          <w:rFonts w:hint="cs"/>
          <w:rtl/>
        </w:rPr>
        <w:t>ۀ</w:t>
      </w:r>
      <w:r w:rsidRPr="00187002">
        <w:rPr>
          <w:rStyle w:val="Char3"/>
          <w:rFonts w:hint="cs"/>
          <w:rtl/>
        </w:rPr>
        <w:t xml:space="preserve"> بیان قرآن» با آن کلمات، اختلاف اساسی دارد و</w:t>
      </w:r>
      <w:r w:rsidR="00C80C32">
        <w:rPr>
          <w:rStyle w:val="Char3"/>
          <w:rFonts w:hint="cs"/>
          <w:rtl/>
        </w:rPr>
        <w:t xml:space="preserve"> هرکس </w:t>
      </w:r>
      <w:r w:rsidRPr="00187002">
        <w:rPr>
          <w:rStyle w:val="Char3"/>
          <w:rFonts w:hint="cs"/>
          <w:rtl/>
        </w:rPr>
        <w:t>با قرآن مجید آشنایی داشته باشد به سهولت می‌تواند در میان قرآن و آنچه را که نولدکه آورده، تفاوت نهد.</w:t>
      </w:r>
    </w:p>
    <w:p w:rsidR="00696CEF" w:rsidRPr="00187002" w:rsidRDefault="00696CEF" w:rsidP="00696CEF">
      <w:pPr>
        <w:ind w:firstLine="284"/>
        <w:jc w:val="both"/>
        <w:rPr>
          <w:rStyle w:val="Char3"/>
          <w:rtl/>
        </w:rPr>
      </w:pPr>
      <w:r w:rsidRPr="00187002">
        <w:rPr>
          <w:rStyle w:val="Char3"/>
          <w:rFonts w:hint="cs"/>
          <w:rtl/>
        </w:rPr>
        <w:t>ثالثاً</w:t>
      </w:r>
      <w:r w:rsidR="00307E76" w:rsidRPr="00187002">
        <w:rPr>
          <w:rStyle w:val="Char3"/>
          <w:rFonts w:hint="cs"/>
          <w:rtl/>
        </w:rPr>
        <w:t>:</w:t>
      </w:r>
      <w:r w:rsidRPr="00187002">
        <w:rPr>
          <w:rStyle w:val="Char3"/>
          <w:rFonts w:hint="cs"/>
          <w:rtl/>
        </w:rPr>
        <w:t xml:space="preserve"> فراموشی پیامبر</w:t>
      </w:r>
      <w:r w:rsidR="00307E76" w:rsidRPr="00187002">
        <w:rPr>
          <w:rStyle w:val="Char3"/>
          <w:rFonts w:hint="cs"/>
          <w:rtl/>
        </w:rPr>
        <w:t xml:space="preserve"> </w:t>
      </w:r>
      <w:r w:rsidR="00FB3928" w:rsidRPr="00FB3928">
        <w:rPr>
          <w:rStyle w:val="Char3"/>
          <w:rFonts w:cs="CTraditional Arabic" w:hint="cs"/>
          <w:rtl/>
        </w:rPr>
        <w:t>ج</w:t>
      </w:r>
      <w:r w:rsidRPr="00187002">
        <w:rPr>
          <w:rStyle w:val="Char3"/>
          <w:rFonts w:hint="cs"/>
          <w:rtl/>
        </w:rPr>
        <w:t xml:space="preserve"> نسبت به آیات قرآنی، برخلاف همان دلیلی است که شاخت بدان توسّل جسته! زیرا در آی</w:t>
      </w:r>
      <w:r w:rsidR="00187002" w:rsidRPr="00187002">
        <w:rPr>
          <w:rStyle w:val="Char3"/>
          <w:rFonts w:hint="cs"/>
          <w:rtl/>
        </w:rPr>
        <w:t>ۀ</w:t>
      </w:r>
      <w:r w:rsidRPr="00187002">
        <w:rPr>
          <w:rStyle w:val="Char3"/>
          <w:rFonts w:hint="cs"/>
          <w:rtl/>
        </w:rPr>
        <w:t xml:space="preserve"> 100 از سور</w:t>
      </w:r>
      <w:r w:rsidR="00187002" w:rsidRPr="00187002">
        <w:rPr>
          <w:rStyle w:val="Char3"/>
          <w:rFonts w:hint="cs"/>
          <w:rtl/>
        </w:rPr>
        <w:t>ۀ</w:t>
      </w:r>
      <w:r w:rsidRPr="00187002">
        <w:rPr>
          <w:rStyle w:val="Char3"/>
          <w:rFonts w:hint="cs"/>
          <w:rtl/>
        </w:rPr>
        <w:t xml:space="preserve"> بقره می‌خوانیم که چون آیتی از خاطر پیامبر زدوده شود، خداوند همانند آن را باز آورد و بدین‌وسیله از گمشدن آی</w:t>
      </w:r>
      <w:r w:rsidR="00187002" w:rsidRPr="00187002">
        <w:rPr>
          <w:rStyle w:val="Char3"/>
          <w:rFonts w:hint="cs"/>
          <w:rtl/>
        </w:rPr>
        <w:t>ۀ</w:t>
      </w:r>
      <w:r w:rsidRPr="00187002">
        <w:rPr>
          <w:rStyle w:val="Char3"/>
          <w:rFonts w:hint="cs"/>
          <w:rtl/>
        </w:rPr>
        <w:t xml:space="preserve"> مزبور جلوگیری کند چنانکه می‌فرماید</w:t>
      </w:r>
      <w:r w:rsidR="00156AEF" w:rsidRPr="00187002">
        <w:rPr>
          <w:rStyle w:val="Char3"/>
          <w:rFonts w:hint="cs"/>
          <w:rtl/>
        </w:rPr>
        <w:t>:</w:t>
      </w:r>
    </w:p>
    <w:p w:rsidR="008C7D84" w:rsidRPr="00144995" w:rsidRDefault="008C7D84" w:rsidP="00520DB5">
      <w:pPr>
        <w:ind w:firstLine="284"/>
        <w:jc w:val="both"/>
        <w:rPr>
          <w:rStyle w:val="Chara"/>
          <w:rtl/>
        </w:rPr>
      </w:pPr>
      <w:r>
        <w:rPr>
          <w:rFonts w:ascii="Traditional Arabic" w:hAnsi="Traditional Arabic"/>
          <w:sz w:val="24"/>
          <w:szCs w:val="28"/>
          <w:rtl/>
          <w:lang w:bidi="fa-IR"/>
        </w:rPr>
        <w:t>﴿</w:t>
      </w:r>
      <w:r w:rsidR="00520DB5" w:rsidRPr="00144995">
        <w:rPr>
          <w:rStyle w:val="Chara"/>
          <w:rtl/>
        </w:rPr>
        <w:t>۞مَا نَنسَخۡ مِنۡ ءَايَةٍ أَوۡ نُنسِهَا نَأۡتِ بِخَيۡرٖ مِّنۡهَآ أَوۡ مِثۡلِهَآۗ</w:t>
      </w:r>
      <w:r w:rsidR="00520DB5">
        <w:rPr>
          <w:rFonts w:ascii="Traditional Arabic" w:hAnsi="Traditional Arabic" w:hint="cs"/>
          <w:sz w:val="24"/>
          <w:szCs w:val="28"/>
          <w:rtl/>
          <w:lang w:bidi="fa-IR"/>
        </w:rPr>
        <w:t>...</w:t>
      </w:r>
      <w:r>
        <w:rPr>
          <w:rFonts w:ascii="Traditional Arabic" w:hAnsi="Traditional Arabic"/>
          <w:sz w:val="24"/>
          <w:szCs w:val="28"/>
          <w:rtl/>
          <w:lang w:bidi="fa-IR"/>
        </w:rPr>
        <w:t>﴾</w:t>
      </w:r>
      <w:r w:rsidRPr="00187002">
        <w:rPr>
          <w:rStyle w:val="Char3"/>
          <w:rFonts w:hint="cs"/>
          <w:rtl/>
        </w:rPr>
        <w:t xml:space="preserve"> </w:t>
      </w:r>
      <w:r w:rsidRPr="002F7DBE">
        <w:rPr>
          <w:rStyle w:val="Char8"/>
          <w:rtl/>
        </w:rPr>
        <w:t>[</w:t>
      </w:r>
      <w:r w:rsidRPr="002F7DBE">
        <w:rPr>
          <w:rStyle w:val="Char8"/>
          <w:rFonts w:hint="cs"/>
          <w:rtl/>
        </w:rPr>
        <w:t>البقرة: 106</w:t>
      </w:r>
      <w:r w:rsidRPr="002F7DBE">
        <w:rPr>
          <w:rStyle w:val="Char8"/>
          <w:rtl/>
        </w:rPr>
        <w:t>]</w:t>
      </w:r>
      <w:r w:rsidRPr="00187002">
        <w:rPr>
          <w:rStyle w:val="Char3"/>
          <w:rFonts w:hint="cs"/>
          <w:rtl/>
        </w:rPr>
        <w:t>.</w:t>
      </w:r>
    </w:p>
    <w:p w:rsidR="00696CEF" w:rsidRPr="00187002" w:rsidRDefault="00696CEF" w:rsidP="00B0457F">
      <w:pPr>
        <w:ind w:firstLine="284"/>
        <w:jc w:val="both"/>
        <w:rPr>
          <w:rStyle w:val="Char3"/>
          <w:rtl/>
        </w:rPr>
      </w:pPr>
      <w:r w:rsidRPr="00187002">
        <w:rPr>
          <w:rStyle w:val="Char3"/>
          <w:rFonts w:hint="cs"/>
          <w:rtl/>
        </w:rPr>
        <w:t>«</w:t>
      </w:r>
      <w:r w:rsidR="00172634" w:rsidRPr="00187002">
        <w:rPr>
          <w:rStyle w:val="Char3"/>
          <w:rFonts w:hint="cs"/>
          <w:rtl/>
        </w:rPr>
        <w:t>هیچ آیه‌ای را منسوخ نمی‌کنیم یا از خاطر (تو) نمی‌بریم مگر که بهتر از آن، یا همانندش را می‌آوریم ...</w:t>
      </w:r>
      <w:r w:rsidRPr="00187002">
        <w:rPr>
          <w:rStyle w:val="Char3"/>
          <w:rFonts w:hint="cs"/>
          <w:rtl/>
        </w:rPr>
        <w:t>».</w:t>
      </w:r>
    </w:p>
    <w:p w:rsidR="00696CEF" w:rsidRPr="00187002" w:rsidRDefault="00172634" w:rsidP="00185C31">
      <w:pPr>
        <w:ind w:firstLine="284"/>
        <w:jc w:val="both"/>
        <w:rPr>
          <w:rStyle w:val="Char3"/>
          <w:rtl/>
        </w:rPr>
      </w:pPr>
      <w:r w:rsidRPr="00187002">
        <w:rPr>
          <w:rStyle w:val="Char3"/>
          <w:rFonts w:hint="cs"/>
          <w:rtl/>
        </w:rPr>
        <w:t>رابعا</w:t>
      </w:r>
      <w:r w:rsidRPr="001F0B1F">
        <w:rPr>
          <w:rFonts w:hint="cs"/>
          <w:sz w:val="24"/>
          <w:szCs w:val="28"/>
          <w:rtl/>
          <w:lang w:bidi="fa-IR"/>
        </w:rPr>
        <w:t>ً</w:t>
      </w:r>
      <w:r w:rsidR="001F0B1F" w:rsidRPr="00187002">
        <w:rPr>
          <w:rStyle w:val="Char3"/>
          <w:rFonts w:hint="cs"/>
          <w:rtl/>
        </w:rPr>
        <w:t>:</w:t>
      </w:r>
      <w:r w:rsidRPr="00187002">
        <w:rPr>
          <w:rStyle w:val="Char3"/>
          <w:rFonts w:hint="cs"/>
          <w:rtl/>
        </w:rPr>
        <w:t xml:space="preserve"> ناسخ و منسوخ بودن آیات، مفهومش تناقض‌گویی قرآن یا پشیمانی خداوند سبحان نیست بلکه چون جامع</w:t>
      </w:r>
      <w:r w:rsidR="00187002" w:rsidRPr="00187002">
        <w:rPr>
          <w:rStyle w:val="Char3"/>
          <w:rFonts w:hint="cs"/>
          <w:rtl/>
        </w:rPr>
        <w:t>ۀ</w:t>
      </w:r>
      <w:r w:rsidRPr="00187002">
        <w:rPr>
          <w:rStyle w:val="Char3"/>
          <w:rFonts w:hint="cs"/>
          <w:rtl/>
        </w:rPr>
        <w:t xml:space="preserve"> عرب در آغاز بعثت برای اجرای هم</w:t>
      </w:r>
      <w:r w:rsidR="00187002" w:rsidRPr="00187002">
        <w:rPr>
          <w:rStyle w:val="Char3"/>
          <w:rFonts w:hint="cs"/>
          <w:rtl/>
        </w:rPr>
        <w:t>ۀ</w:t>
      </w:r>
      <w:r w:rsidRPr="00187002">
        <w:rPr>
          <w:rStyle w:val="Char3"/>
          <w:rFonts w:hint="cs"/>
          <w:rtl/>
        </w:rPr>
        <w:t xml:space="preserve"> قوانین اسلامی، به صورت کامل مهیّا نبود از این رو دستورات قرآنی به تدریج راه کمال را می‌پیمود تا از این راه جامعه را برای دریافت و اجرای قوانین بالاتر آماده سازد چنانکه در همان آی</w:t>
      </w:r>
      <w:r w:rsidR="00187002" w:rsidRPr="00187002">
        <w:rPr>
          <w:rStyle w:val="Char3"/>
          <w:rFonts w:hint="cs"/>
          <w:rtl/>
        </w:rPr>
        <w:t>ۀ</w:t>
      </w:r>
      <w:r w:rsidRPr="00187002">
        <w:rPr>
          <w:rStyle w:val="Char3"/>
          <w:rFonts w:hint="cs"/>
          <w:rtl/>
        </w:rPr>
        <w:t xml:space="preserve"> شمار</w:t>
      </w:r>
      <w:r w:rsidR="00187002" w:rsidRPr="00187002">
        <w:rPr>
          <w:rStyle w:val="Char3"/>
          <w:rFonts w:hint="cs"/>
          <w:rtl/>
        </w:rPr>
        <w:t>ۀ</w:t>
      </w:r>
      <w:r w:rsidRPr="00187002">
        <w:rPr>
          <w:rStyle w:val="Char3"/>
          <w:rFonts w:hint="cs"/>
          <w:rtl/>
        </w:rPr>
        <w:t xml:space="preserve"> 100 از سور</w:t>
      </w:r>
      <w:r w:rsidR="00187002" w:rsidRPr="00187002">
        <w:rPr>
          <w:rStyle w:val="Char3"/>
          <w:rFonts w:hint="cs"/>
          <w:rtl/>
        </w:rPr>
        <w:t>ۀ</w:t>
      </w:r>
      <w:r w:rsidRPr="00187002">
        <w:rPr>
          <w:rStyle w:val="Char3"/>
          <w:rFonts w:hint="cs"/>
          <w:rtl/>
        </w:rPr>
        <w:t xml:space="preserve"> بقره، بدین مصلحت اشاره رفته است و می‌فرماید</w:t>
      </w:r>
      <w:r w:rsidR="00156AEF" w:rsidRPr="00187002">
        <w:rPr>
          <w:rStyle w:val="Char3"/>
          <w:rFonts w:hint="cs"/>
          <w:rtl/>
        </w:rPr>
        <w:t>:</w:t>
      </w:r>
      <w:r w:rsidR="008C7D84" w:rsidRPr="00187002">
        <w:rPr>
          <w:rStyle w:val="Char3"/>
          <w:rFonts w:hint="cs"/>
          <w:rtl/>
        </w:rPr>
        <w:t xml:space="preserve"> </w:t>
      </w:r>
      <w:r w:rsidR="008C7D84">
        <w:rPr>
          <w:rFonts w:ascii="Traditional Arabic" w:hAnsi="Traditional Arabic"/>
          <w:sz w:val="24"/>
          <w:szCs w:val="28"/>
          <w:rtl/>
          <w:lang w:bidi="fa-IR"/>
        </w:rPr>
        <w:t>﴿</w:t>
      </w:r>
      <w:r w:rsidR="00185C31" w:rsidRPr="00144995">
        <w:rPr>
          <w:rStyle w:val="Chara"/>
          <w:rtl/>
        </w:rPr>
        <w:t>نَأۡتِ بِخَيۡرٖ مِّنۡهَآ</w:t>
      </w:r>
      <w:r w:rsidR="008C7D84">
        <w:rPr>
          <w:rFonts w:ascii="Traditional Arabic" w:hAnsi="Traditional Arabic"/>
          <w:sz w:val="24"/>
          <w:szCs w:val="28"/>
          <w:rtl/>
          <w:lang w:bidi="fa-IR"/>
        </w:rPr>
        <w:t>﴾</w:t>
      </w:r>
      <w:r w:rsidRPr="00187002">
        <w:rPr>
          <w:rStyle w:val="Char3"/>
          <w:rFonts w:hint="cs"/>
          <w:rtl/>
        </w:rPr>
        <w:t xml:space="preserve"> </w:t>
      </w:r>
      <w:r w:rsidR="007B69F4" w:rsidRPr="00187002">
        <w:rPr>
          <w:rStyle w:val="Char3"/>
          <w:rFonts w:hint="cs"/>
          <w:rtl/>
        </w:rPr>
        <w:t>پیداست که این شیو</w:t>
      </w:r>
      <w:r w:rsidR="00187002" w:rsidRPr="00187002">
        <w:rPr>
          <w:rStyle w:val="Char3"/>
          <w:rFonts w:hint="cs"/>
          <w:rtl/>
        </w:rPr>
        <w:t>ۀ</w:t>
      </w:r>
      <w:r w:rsidR="007B69F4" w:rsidRPr="00187002">
        <w:rPr>
          <w:rStyle w:val="Char3"/>
          <w:rFonts w:hint="cs"/>
          <w:rtl/>
        </w:rPr>
        <w:t xml:space="preserve"> تشریع، از فرزانگی </w:t>
      </w:r>
      <w:r w:rsidR="00D33837" w:rsidRPr="00187002">
        <w:rPr>
          <w:rStyle w:val="Char3"/>
          <w:rFonts w:hint="cs"/>
          <w:rtl/>
        </w:rPr>
        <w:t>قرآن در قانونگذاری حکایت می‌کند نه از پشیمانی خداوند و وجود تناقض در وحی!</w:t>
      </w:r>
    </w:p>
    <w:p w:rsidR="00D33837" w:rsidRPr="00187002" w:rsidRDefault="00D33837" w:rsidP="00D33837">
      <w:pPr>
        <w:ind w:firstLine="284"/>
        <w:jc w:val="both"/>
        <w:rPr>
          <w:rStyle w:val="Char3"/>
          <w:rtl/>
        </w:rPr>
      </w:pPr>
      <w:r w:rsidRPr="00187002">
        <w:rPr>
          <w:rStyle w:val="Char3"/>
          <w:rFonts w:hint="cs"/>
          <w:rtl/>
        </w:rPr>
        <w:t>البته</w:t>
      </w:r>
      <w:r w:rsidR="002F7DBE">
        <w:rPr>
          <w:rStyle w:val="Char3"/>
          <w:rFonts w:hint="cs"/>
          <w:rtl/>
        </w:rPr>
        <w:t xml:space="preserve"> هریک </w:t>
      </w:r>
      <w:r w:rsidRPr="00187002">
        <w:rPr>
          <w:rStyle w:val="Char3"/>
          <w:rFonts w:hint="cs"/>
          <w:rtl/>
        </w:rPr>
        <w:t>از این مباحث، جای تفصیل و توضیح فراوان دارد ولی چون بنای کار ما در این کتاب بر اختصار نهاده شده لذا به همین مختصر بسنده می‌کنیم. علاوه بر آنچه گذشت، ژزف شاخت اشتباهات گوناگون دیگری نیز در آثار خود مرتکب شده که روی هم رفته بر ضعف اطلاعات تاریخی وی دلالت دارند از جمله در مقدم</w:t>
      </w:r>
      <w:r w:rsidR="00187002" w:rsidRPr="00187002">
        <w:rPr>
          <w:rStyle w:val="Char3"/>
          <w:rFonts w:hint="cs"/>
          <w:rtl/>
        </w:rPr>
        <w:t>ۀ</w:t>
      </w:r>
      <w:r w:rsidRPr="00187002">
        <w:rPr>
          <w:rStyle w:val="Char3"/>
          <w:rFonts w:hint="cs"/>
          <w:rtl/>
        </w:rPr>
        <w:t xml:space="preserve"> کتاب «میراث اسلام </w:t>
      </w:r>
      <w:r w:rsidRPr="00187002">
        <w:rPr>
          <w:rStyle w:val="Char3"/>
        </w:rPr>
        <w:t>the legacy of Islam</w:t>
      </w:r>
      <w:r w:rsidRPr="00187002">
        <w:rPr>
          <w:rStyle w:val="Char3"/>
          <w:rFonts w:hint="cs"/>
          <w:rtl/>
        </w:rPr>
        <w:t>» می‌نویسد</w:t>
      </w:r>
      <w:r w:rsidR="00156AEF" w:rsidRPr="00187002">
        <w:rPr>
          <w:rStyle w:val="Char3"/>
          <w:rFonts w:hint="cs"/>
          <w:rtl/>
        </w:rPr>
        <w:t>:</w:t>
      </w:r>
    </w:p>
    <w:p w:rsidR="00BA5293" w:rsidRPr="00187002" w:rsidRDefault="00D33837" w:rsidP="007C3591">
      <w:pPr>
        <w:ind w:firstLine="284"/>
        <w:jc w:val="both"/>
        <w:rPr>
          <w:rStyle w:val="Char3"/>
          <w:rtl/>
        </w:rPr>
      </w:pPr>
      <w:r w:rsidRPr="00187002">
        <w:rPr>
          <w:rStyle w:val="Char3"/>
          <w:rFonts w:hint="cs"/>
          <w:rtl/>
        </w:rPr>
        <w:t>«عباسیان، حکومت أمویان را برانداختند و قوانین اسلامی را تنها معیار شرعی برای دولت شمردند و این کار، نوعی مبالغه در ستیز با خاندانی بود که عباسیان به جای</w:t>
      </w:r>
      <w:r w:rsidR="00B16643" w:rsidRPr="00187002">
        <w:rPr>
          <w:rStyle w:val="Char3"/>
          <w:rFonts w:hint="cs"/>
          <w:rtl/>
        </w:rPr>
        <w:t xml:space="preserve"> آن‌ها </w:t>
      </w:r>
      <w:r w:rsidRPr="00187002">
        <w:rPr>
          <w:rStyle w:val="Char3"/>
          <w:rFonts w:hint="cs"/>
          <w:rtl/>
        </w:rPr>
        <w:t>نشستند. در اثر توجه مثبت عباسی‌ها مکتب کلامی ویژه‌ای که معتزله باشد پدیدار شد و معتزلیان، دعوت سیاسی عباسی را بنا نهادند»</w:t>
      </w:r>
      <w:r w:rsidR="00BA5293" w:rsidRPr="00FB3928">
        <w:rPr>
          <w:rStyle w:val="Char3"/>
          <w:vertAlign w:val="superscript"/>
          <w:rtl/>
        </w:rPr>
        <w:footnoteReference w:id="269"/>
      </w:r>
      <w:r w:rsidR="007C3591" w:rsidRPr="00187002">
        <w:rPr>
          <w:rStyle w:val="Char3"/>
          <w:rFonts w:hint="cs"/>
          <w:rtl/>
        </w:rPr>
        <w:t>.</w:t>
      </w:r>
    </w:p>
    <w:p w:rsidR="00BA5293" w:rsidRDefault="00BE62E4" w:rsidP="00000910">
      <w:pPr>
        <w:ind w:firstLine="284"/>
        <w:jc w:val="both"/>
        <w:rPr>
          <w:rStyle w:val="Char3"/>
          <w:rtl/>
        </w:rPr>
      </w:pPr>
      <w:r w:rsidRPr="00187002">
        <w:rPr>
          <w:rStyle w:val="Char3"/>
          <w:rFonts w:hint="cs"/>
          <w:rtl/>
        </w:rPr>
        <w:t xml:space="preserve">شاخت در این سخنان </w:t>
      </w:r>
      <w:r w:rsidR="00D25251" w:rsidRPr="00187002">
        <w:rPr>
          <w:rStyle w:val="Char3"/>
          <w:rFonts w:hint="cs"/>
          <w:rtl/>
        </w:rPr>
        <w:t>دچار لغزش‌های چندی شده است. اولاً</w:t>
      </w:r>
      <w:r w:rsidR="00EF1EB3" w:rsidRPr="00187002">
        <w:rPr>
          <w:rStyle w:val="Char3"/>
          <w:rFonts w:hint="cs"/>
          <w:rtl/>
        </w:rPr>
        <w:t>:</w:t>
      </w:r>
      <w:r w:rsidR="00D25251" w:rsidRPr="00187002">
        <w:rPr>
          <w:rStyle w:val="Char3"/>
          <w:rFonts w:hint="cs"/>
          <w:rtl/>
        </w:rPr>
        <w:t xml:space="preserve"> دولت عبّاسی به لحاظ توجه به ملاک‌های شرعی از دولت أموی چندان ممتاز نبود و روی هم رفته میان دو گروه ، تفاوت مهمی وجود نداشت. ثانیاً</w:t>
      </w:r>
      <w:r w:rsidR="00EF1EB3" w:rsidRPr="00187002">
        <w:rPr>
          <w:rStyle w:val="Char3"/>
          <w:rFonts w:hint="cs"/>
          <w:rtl/>
        </w:rPr>
        <w:t>:</w:t>
      </w:r>
      <w:r w:rsidR="00D25251" w:rsidRPr="00187002">
        <w:rPr>
          <w:rStyle w:val="Char3"/>
          <w:rFonts w:hint="cs"/>
          <w:rtl/>
        </w:rPr>
        <w:t xml:space="preserve"> مکتب کلامی معتزله پیش از ظهور عباسیان یعنی در دولت اموی‌ها پدید آمد زیرا واصل بن عطا بنیانگذار معتزله در سال 131 هجری قمری وفات یافت و دولت بنی‌عباس در 132 پایه‌گذاری شد. به علاوه از میان عباسیان هارون بیشتر به سوی فقها گرایید چنانکه مالک‌بن أنس و ابویوسف (شاگرد ابوحنیفه) را که با معتزله میان</w:t>
      </w:r>
      <w:r w:rsidR="00187002" w:rsidRPr="00187002">
        <w:rPr>
          <w:rStyle w:val="Char3"/>
          <w:rFonts w:hint="cs"/>
          <w:rtl/>
        </w:rPr>
        <w:t>ۀ</w:t>
      </w:r>
      <w:r w:rsidR="00D25251" w:rsidRPr="00187002">
        <w:rPr>
          <w:rStyle w:val="Char3"/>
          <w:rFonts w:hint="cs"/>
          <w:rtl/>
        </w:rPr>
        <w:t xml:space="preserve"> خوشی نداشتند به خود نزدیک کرد. تنها در عصر مأمون و دو جانشین وی (معتصم و واثق) معتزله رو به ترقّی نهادند اما بزودی دولت آنان در روزگار متوکّل به خاموشی گرایید و گرفتار مخالفان و دشمنان شدند</w:t>
      </w:r>
      <w:r w:rsidR="00BA5293" w:rsidRPr="00FB3928">
        <w:rPr>
          <w:rStyle w:val="Char3"/>
          <w:vertAlign w:val="superscript"/>
          <w:rtl/>
        </w:rPr>
        <w:footnoteReference w:id="270"/>
      </w:r>
      <w:r w:rsidR="00EF1EB3" w:rsidRPr="00187002">
        <w:rPr>
          <w:rStyle w:val="Char3"/>
          <w:rFonts w:hint="cs"/>
          <w:rtl/>
        </w:rPr>
        <w:t>.</w:t>
      </w:r>
      <w:r w:rsidR="00D25251" w:rsidRPr="00187002">
        <w:rPr>
          <w:rStyle w:val="Char3"/>
          <w:rFonts w:hint="cs"/>
          <w:rtl/>
        </w:rPr>
        <w:t xml:space="preserve"> خلاصه آنکه مطلق‌گویی‌های شاخت در این باره از دقّت تاریخی، خالی است و نشان می‌دهد که وی از تاریخ دول و فرَق اسلامی اطلاعات کاملی نداشته و یا دچار غفلت و فراموشی شده است!</w:t>
      </w:r>
    </w:p>
    <w:p w:rsidR="002F7DBE" w:rsidRDefault="002F7DBE" w:rsidP="00000910">
      <w:pPr>
        <w:ind w:firstLine="284"/>
        <w:jc w:val="both"/>
        <w:rPr>
          <w:rStyle w:val="Char3"/>
          <w:rtl/>
        </w:rPr>
        <w:sectPr w:rsidR="002F7DBE" w:rsidSect="00780CD7">
          <w:headerReference w:type="default" r:id="rId40"/>
          <w:footnotePr>
            <w:numRestart w:val="eachPage"/>
          </w:footnotePr>
          <w:type w:val="oddPage"/>
          <w:pgSz w:w="9356" w:h="13608" w:code="9"/>
          <w:pgMar w:top="567" w:right="1134" w:bottom="851" w:left="1134" w:header="454" w:footer="0" w:gutter="0"/>
          <w:cols w:space="708"/>
          <w:titlePg/>
          <w:bidi/>
          <w:rtlGutter/>
          <w:docGrid w:linePitch="360"/>
        </w:sectPr>
      </w:pPr>
    </w:p>
    <w:p w:rsidR="00724B3F" w:rsidRPr="00303908" w:rsidRDefault="00724B3F" w:rsidP="002F7DBE">
      <w:pPr>
        <w:pStyle w:val="a9"/>
        <w:rPr>
          <w:rtl/>
        </w:rPr>
      </w:pPr>
      <w:bookmarkStart w:id="576" w:name="_Toc429212615"/>
      <w:r w:rsidRPr="00303908">
        <w:rPr>
          <w:rFonts w:hint="cs"/>
          <w:rtl/>
        </w:rPr>
        <w:t xml:space="preserve">نقد </w:t>
      </w:r>
      <w:r w:rsidRPr="002F7DBE">
        <w:rPr>
          <w:rFonts w:hint="cs"/>
          <w:rtl/>
        </w:rPr>
        <w:t>دائر</w:t>
      </w:r>
      <w:r w:rsidR="00B0457F" w:rsidRPr="002F7DBE">
        <w:rPr>
          <w:rFonts w:hint="cs"/>
          <w:rtl/>
        </w:rPr>
        <w:t xml:space="preserve">ة </w:t>
      </w:r>
      <w:r w:rsidRPr="002F7DBE">
        <w:rPr>
          <w:rFonts w:hint="cs"/>
          <w:rtl/>
        </w:rPr>
        <w:t>المعارف</w:t>
      </w:r>
      <w:r w:rsidRPr="00303908">
        <w:rPr>
          <w:rFonts w:hint="cs"/>
          <w:rtl/>
        </w:rPr>
        <w:t xml:space="preserve"> اسلام</w:t>
      </w:r>
      <w:bookmarkEnd w:id="576"/>
    </w:p>
    <w:p w:rsidR="00724B3F" w:rsidRPr="002F7DBE" w:rsidRDefault="00724B3F" w:rsidP="002F7DBE">
      <w:pPr>
        <w:pStyle w:val="a7"/>
        <w:ind w:firstLine="0"/>
        <w:jc w:val="center"/>
        <w:rPr>
          <w:rFonts w:ascii="IRTitr" w:hAnsi="IRTitr" w:cs="IRTitr"/>
          <w:b/>
          <w:bCs w:val="0"/>
          <w:sz w:val="17"/>
          <w:szCs w:val="17"/>
          <w:rtl/>
        </w:rPr>
      </w:pPr>
      <w:r w:rsidRPr="002F7DBE">
        <w:rPr>
          <w:rFonts w:ascii="IRTitr" w:hAnsi="IRTitr" w:cs="IRTitr"/>
          <w:b/>
          <w:bCs w:val="0"/>
          <w:sz w:val="33"/>
          <w:szCs w:val="33"/>
          <w:rtl/>
        </w:rPr>
        <w:t>(چاپ اروپا)</w:t>
      </w:r>
    </w:p>
    <w:p w:rsidR="00724B3F" w:rsidRPr="00724B3F" w:rsidRDefault="00724B3F" w:rsidP="00724B3F">
      <w:pPr>
        <w:spacing w:line="336" w:lineRule="auto"/>
        <w:jc w:val="center"/>
        <w:rPr>
          <w:rFonts w:cs="B Titr"/>
          <w:sz w:val="60"/>
          <w:szCs w:val="60"/>
          <w:lang w:bidi="fa-IR"/>
        </w:rPr>
      </w:pPr>
      <w:r w:rsidRPr="002F7DBE">
        <w:rPr>
          <w:rFonts w:cs="B Titr"/>
          <w:sz w:val="54"/>
          <w:szCs w:val="54"/>
          <w:lang w:bidi="fa-IR"/>
        </w:rPr>
        <w:t>Enyclopaedia of Islam</w:t>
      </w:r>
    </w:p>
    <w:p w:rsidR="00D25251" w:rsidRPr="00187002" w:rsidRDefault="00D25251" w:rsidP="00D25251">
      <w:pPr>
        <w:ind w:firstLine="284"/>
        <w:jc w:val="both"/>
        <w:rPr>
          <w:rStyle w:val="Char3"/>
          <w:rtl/>
        </w:rPr>
      </w:pPr>
    </w:p>
    <w:p w:rsidR="007D566B" w:rsidRPr="00187002" w:rsidRDefault="007D566B" w:rsidP="00D25251">
      <w:pPr>
        <w:ind w:firstLine="284"/>
        <w:jc w:val="both"/>
        <w:rPr>
          <w:rStyle w:val="Char3"/>
          <w:rtl/>
        </w:rPr>
      </w:pPr>
    </w:p>
    <w:p w:rsidR="002F7DBE" w:rsidRDefault="002F7DBE" w:rsidP="00D25251">
      <w:pPr>
        <w:ind w:firstLine="284"/>
        <w:jc w:val="both"/>
        <w:rPr>
          <w:rStyle w:val="Char3"/>
          <w:rtl/>
        </w:rPr>
        <w:sectPr w:rsidR="002F7DBE" w:rsidSect="002F7DBE">
          <w:footnotePr>
            <w:numRestart w:val="eachPage"/>
          </w:footnotePr>
          <w:type w:val="oddPage"/>
          <w:pgSz w:w="9356" w:h="13608" w:code="9"/>
          <w:pgMar w:top="567" w:right="1134" w:bottom="851" w:left="1134" w:header="454" w:footer="0" w:gutter="0"/>
          <w:cols w:space="708"/>
          <w:titlePg/>
          <w:bidi/>
          <w:rtlGutter/>
          <w:docGrid w:linePitch="360"/>
        </w:sectPr>
      </w:pPr>
    </w:p>
    <w:p w:rsidR="00724B3F" w:rsidRDefault="00A4421D" w:rsidP="002F7DBE">
      <w:pPr>
        <w:ind w:firstLine="284"/>
        <w:jc w:val="both"/>
        <w:rPr>
          <w:rStyle w:val="Char3"/>
          <w:rtl/>
        </w:rPr>
      </w:pPr>
      <w:r w:rsidRPr="00187002">
        <w:rPr>
          <w:rStyle w:val="Char3"/>
          <w:rFonts w:hint="cs"/>
          <w:rtl/>
        </w:rPr>
        <w:t xml:space="preserve">یکی از کارهایی </w:t>
      </w:r>
      <w:r w:rsidR="00F8219C" w:rsidRPr="00187002">
        <w:rPr>
          <w:rStyle w:val="Char3"/>
          <w:rFonts w:hint="cs"/>
          <w:rtl/>
        </w:rPr>
        <w:t xml:space="preserve">که </w:t>
      </w:r>
      <w:r w:rsidR="00F8219C" w:rsidRPr="002F7DBE">
        <w:rPr>
          <w:rStyle w:val="Char3"/>
          <w:rFonts w:hint="cs"/>
          <w:rtl/>
        </w:rPr>
        <w:t>در غرب صورت گرفته و با اسلام و مسلمانان پیوند دارد نگارش دائر</w:t>
      </w:r>
      <w:r w:rsidR="00033489" w:rsidRPr="002F7DBE">
        <w:rPr>
          <w:rStyle w:val="Char3"/>
          <w:rFonts w:hint="cs"/>
          <w:rtl/>
        </w:rPr>
        <w:t>ة</w:t>
      </w:r>
      <w:r w:rsidR="002F7DBE">
        <w:rPr>
          <w:rStyle w:val="Char3"/>
          <w:rFonts w:hint="cs"/>
          <w:rtl/>
        </w:rPr>
        <w:t xml:space="preserve"> </w:t>
      </w:r>
      <w:r w:rsidR="00F8219C" w:rsidRPr="002F7DBE">
        <w:rPr>
          <w:rStyle w:val="Char3"/>
          <w:rFonts w:hint="cs"/>
          <w:rtl/>
        </w:rPr>
        <w:t>المعارفی است که گ</w:t>
      </w:r>
      <w:r w:rsidR="00F8219C" w:rsidRPr="00187002">
        <w:rPr>
          <w:rStyle w:val="Char3"/>
          <w:rFonts w:hint="cs"/>
          <w:rtl/>
        </w:rPr>
        <w:t>روهی از خاورشناسان نامدار در تألیف آن شرکت کرده‌اند. این دانشنام</w:t>
      </w:r>
      <w:r w:rsidR="00187002" w:rsidRPr="00187002">
        <w:rPr>
          <w:rStyle w:val="Char3"/>
          <w:rFonts w:hint="cs"/>
          <w:rtl/>
        </w:rPr>
        <w:t>ۀ</w:t>
      </w:r>
      <w:r w:rsidR="00F8219C" w:rsidRPr="00187002">
        <w:rPr>
          <w:rStyle w:val="Char3"/>
          <w:rFonts w:hint="cs"/>
          <w:rtl/>
        </w:rPr>
        <w:t xml:space="preserve"> بزرگ، </w:t>
      </w:r>
      <w:r w:rsidR="00A17289" w:rsidRPr="00187002">
        <w:rPr>
          <w:rStyle w:val="Char3"/>
          <w:rFonts w:hint="cs"/>
          <w:rtl/>
        </w:rPr>
        <w:t>در</w:t>
      </w:r>
      <w:r w:rsidR="002E226D" w:rsidRPr="00187002">
        <w:rPr>
          <w:rStyle w:val="Char3"/>
          <w:rFonts w:hint="cs"/>
          <w:rtl/>
        </w:rPr>
        <w:t xml:space="preserve"> سال‌ها</w:t>
      </w:r>
      <w:r w:rsidR="00A17289" w:rsidRPr="00187002">
        <w:rPr>
          <w:rStyle w:val="Char3"/>
          <w:rFonts w:hint="cs"/>
          <w:rtl/>
        </w:rPr>
        <w:t xml:space="preserve">ی 1913 </w:t>
      </w:r>
      <w:r w:rsidR="00466598" w:rsidRPr="00187002">
        <w:rPr>
          <w:rStyle w:val="Char3"/>
          <w:rFonts w:hint="cs"/>
          <w:rtl/>
        </w:rPr>
        <w:t xml:space="preserve">تا 1938 میلادی در پنج مجلّد به سه زبان فرانسوی و انگلیسی و آلمانی در شهر لیدن </w:t>
      </w:r>
      <w:r w:rsidR="00F40DB5" w:rsidRPr="00187002">
        <w:rPr>
          <w:rStyle w:val="Char3"/>
          <w:rFonts w:hint="cs"/>
          <w:rtl/>
        </w:rPr>
        <w:t xml:space="preserve">در هلند به چاپ رسید و مقالات خاورشناسانی همچون بلاشر </w:t>
      </w:r>
      <w:r w:rsidR="00F40DB5" w:rsidRPr="00187002">
        <w:rPr>
          <w:rStyle w:val="Char3"/>
        </w:rPr>
        <w:t>Blachere</w:t>
      </w:r>
      <w:r w:rsidR="00F40DB5" w:rsidRPr="00187002">
        <w:rPr>
          <w:rStyle w:val="Char3"/>
          <w:rFonts w:hint="cs"/>
          <w:rtl/>
        </w:rPr>
        <w:t xml:space="preserve"> و بروکلمان </w:t>
      </w:r>
      <w:r w:rsidR="00F40DB5" w:rsidRPr="00187002">
        <w:rPr>
          <w:rStyle w:val="Char3"/>
        </w:rPr>
        <w:t>Brokelman</w:t>
      </w:r>
      <w:r w:rsidR="00F40DB5" w:rsidRPr="00187002">
        <w:rPr>
          <w:rStyle w:val="Char3"/>
          <w:rFonts w:hint="cs"/>
          <w:rtl/>
        </w:rPr>
        <w:t xml:space="preserve"> و گلدزیهر </w:t>
      </w:r>
      <w:r w:rsidR="00E1353D" w:rsidRPr="00187002">
        <w:rPr>
          <w:rStyle w:val="Char3"/>
        </w:rPr>
        <w:t>Goldziher</w:t>
      </w:r>
      <w:r w:rsidR="00E1353D" w:rsidRPr="00187002">
        <w:rPr>
          <w:rStyle w:val="Char3"/>
          <w:rFonts w:hint="cs"/>
          <w:rtl/>
        </w:rPr>
        <w:t xml:space="preserve"> و گیب </w:t>
      </w:r>
      <w:r w:rsidR="00E1353D" w:rsidRPr="00187002">
        <w:rPr>
          <w:rStyle w:val="Char3"/>
        </w:rPr>
        <w:t>Gibb</w:t>
      </w:r>
      <w:r w:rsidR="00E1353D" w:rsidRPr="00187002">
        <w:rPr>
          <w:rStyle w:val="Char3"/>
          <w:rFonts w:hint="cs"/>
          <w:rtl/>
        </w:rPr>
        <w:t xml:space="preserve"> و آرنولد </w:t>
      </w:r>
      <w:r w:rsidR="00E1353D" w:rsidRPr="00187002">
        <w:rPr>
          <w:rStyle w:val="Char3"/>
        </w:rPr>
        <w:t>Arnauld</w:t>
      </w:r>
      <w:r w:rsidR="00E1353D" w:rsidRPr="00187002">
        <w:rPr>
          <w:rStyle w:val="Char3"/>
          <w:rFonts w:hint="cs"/>
          <w:rtl/>
        </w:rPr>
        <w:t xml:space="preserve"> و شاخت </w:t>
      </w:r>
      <w:r w:rsidR="00E1353D" w:rsidRPr="00187002">
        <w:rPr>
          <w:rStyle w:val="Char3"/>
        </w:rPr>
        <w:t>Schacht</w:t>
      </w:r>
      <w:r w:rsidR="00E1353D" w:rsidRPr="00187002">
        <w:rPr>
          <w:rStyle w:val="Char3"/>
          <w:rFonts w:hint="cs"/>
          <w:rtl/>
        </w:rPr>
        <w:t xml:space="preserve"> و لامّنس </w:t>
      </w:r>
      <w:r w:rsidR="00E1353D" w:rsidRPr="00187002">
        <w:rPr>
          <w:rStyle w:val="Char3"/>
        </w:rPr>
        <w:t>Lammens</w:t>
      </w:r>
      <w:r w:rsidR="00E1353D" w:rsidRPr="00187002">
        <w:rPr>
          <w:rStyle w:val="Char3"/>
          <w:rFonts w:hint="cs"/>
          <w:rtl/>
        </w:rPr>
        <w:t xml:space="preserve"> و لویس </w:t>
      </w:r>
      <w:r w:rsidR="00E1353D" w:rsidRPr="00187002">
        <w:rPr>
          <w:rStyle w:val="Char3"/>
        </w:rPr>
        <w:t>Lewis</w:t>
      </w:r>
      <w:r w:rsidR="00E1353D" w:rsidRPr="00187002">
        <w:rPr>
          <w:rStyle w:val="Char3"/>
          <w:rFonts w:hint="cs"/>
          <w:rtl/>
        </w:rPr>
        <w:t xml:space="preserve"> و بارتولد </w:t>
      </w:r>
      <w:r w:rsidR="00E1353D" w:rsidRPr="00187002">
        <w:rPr>
          <w:rStyle w:val="Char3"/>
        </w:rPr>
        <w:t>Barthold</w:t>
      </w:r>
      <w:r w:rsidR="00E1353D" w:rsidRPr="00187002">
        <w:rPr>
          <w:rStyle w:val="Char3"/>
          <w:rFonts w:hint="cs"/>
          <w:rtl/>
        </w:rPr>
        <w:t xml:space="preserve"> و مینورسکی </w:t>
      </w:r>
      <w:r w:rsidR="00E1353D" w:rsidRPr="00187002">
        <w:rPr>
          <w:rStyle w:val="Char3"/>
        </w:rPr>
        <w:t>Minorsky</w:t>
      </w:r>
      <w:r w:rsidR="00E1353D" w:rsidRPr="00187002">
        <w:rPr>
          <w:rStyle w:val="Char3"/>
          <w:rFonts w:hint="cs"/>
          <w:rtl/>
        </w:rPr>
        <w:t xml:space="preserve"> و هارتمان </w:t>
      </w:r>
      <w:r w:rsidR="00E1353D" w:rsidRPr="00187002">
        <w:rPr>
          <w:rStyle w:val="Char3"/>
        </w:rPr>
        <w:t>Harmann</w:t>
      </w:r>
      <w:r w:rsidR="00E1353D" w:rsidRPr="00187002">
        <w:rPr>
          <w:rStyle w:val="Char3"/>
          <w:rFonts w:hint="cs"/>
          <w:rtl/>
        </w:rPr>
        <w:t xml:space="preserve"> و مونتگمری وات </w:t>
      </w:r>
      <w:r w:rsidR="00E1353D" w:rsidRPr="00187002">
        <w:rPr>
          <w:rStyle w:val="Char3"/>
        </w:rPr>
        <w:t>Montgomery Watt</w:t>
      </w:r>
      <w:r w:rsidR="00E1353D" w:rsidRPr="00187002">
        <w:rPr>
          <w:rStyle w:val="Char3"/>
          <w:rFonts w:hint="cs"/>
          <w:rtl/>
        </w:rPr>
        <w:t xml:space="preserve"> و مان </w:t>
      </w:r>
      <w:r w:rsidR="00D67DE5" w:rsidRPr="00187002">
        <w:rPr>
          <w:rStyle w:val="Char3"/>
        </w:rPr>
        <w:t>Mann</w:t>
      </w:r>
      <w:r w:rsidR="00D67DE5" w:rsidRPr="00187002">
        <w:rPr>
          <w:rStyle w:val="Char3"/>
          <w:rFonts w:hint="cs"/>
          <w:rtl/>
        </w:rPr>
        <w:t xml:space="preserve"> و فارمر </w:t>
      </w:r>
      <w:r w:rsidR="00D67DE5" w:rsidRPr="00187002">
        <w:rPr>
          <w:rStyle w:val="Char3"/>
        </w:rPr>
        <w:t>Farmer</w:t>
      </w:r>
      <w:r w:rsidR="00D67DE5" w:rsidRPr="00187002">
        <w:rPr>
          <w:rStyle w:val="Char3"/>
          <w:rFonts w:hint="cs"/>
          <w:rtl/>
        </w:rPr>
        <w:t xml:space="preserve"> و جمعی دیگر از مستشرقان در آن گرد </w:t>
      </w:r>
      <w:r w:rsidR="00D67DE5" w:rsidRPr="002F7DBE">
        <w:rPr>
          <w:rStyle w:val="Char3"/>
          <w:rFonts w:hint="cs"/>
          <w:rtl/>
        </w:rPr>
        <w:t>آمده است. دائر</w:t>
      </w:r>
      <w:r w:rsidR="00E25E13" w:rsidRPr="002F7DBE">
        <w:rPr>
          <w:rStyle w:val="Char3"/>
          <w:rFonts w:hint="cs"/>
          <w:rtl/>
        </w:rPr>
        <w:t>ة</w:t>
      </w:r>
      <w:r w:rsidR="00D67DE5" w:rsidRPr="002F7DBE">
        <w:rPr>
          <w:rStyle w:val="Char3"/>
          <w:rFonts w:hint="cs"/>
          <w:rtl/>
        </w:rPr>
        <w:t>‌المعارف مزبور در</w:t>
      </w:r>
      <w:r w:rsidR="002E226D" w:rsidRPr="002F7DBE">
        <w:rPr>
          <w:rStyle w:val="Char3"/>
          <w:rFonts w:hint="cs"/>
          <w:rtl/>
        </w:rPr>
        <w:t xml:space="preserve"> سال‌ها</w:t>
      </w:r>
      <w:r w:rsidR="00D67DE5" w:rsidRPr="002F7DBE">
        <w:rPr>
          <w:rStyle w:val="Char3"/>
          <w:rFonts w:hint="cs"/>
          <w:rtl/>
        </w:rPr>
        <w:t>ی بعد گسترده‌تر شد و دوباره به تحریر آن پرداختند و مقالات</w:t>
      </w:r>
      <w:r w:rsidR="00D67DE5" w:rsidRPr="00187002">
        <w:rPr>
          <w:rStyle w:val="Char3"/>
          <w:rFonts w:hint="cs"/>
          <w:rtl/>
        </w:rPr>
        <w:t xml:space="preserve"> تازه‌ای بر آن افزودند. این دانشنامه در میان مسلمانان نیز شهرت یافت زیرا برخی از مترجمان مصری به ترجم</w:t>
      </w:r>
      <w:r w:rsidR="00187002" w:rsidRPr="00187002">
        <w:rPr>
          <w:rStyle w:val="Char3"/>
          <w:rFonts w:hint="cs"/>
          <w:rtl/>
        </w:rPr>
        <w:t>ۀ</w:t>
      </w:r>
      <w:r w:rsidR="00D67DE5" w:rsidRPr="00187002">
        <w:rPr>
          <w:rStyle w:val="Char3"/>
          <w:rFonts w:hint="cs"/>
          <w:rtl/>
        </w:rPr>
        <w:t xml:space="preserve"> آن به زبان عربی همّت گماردند و در پانزده مجلّد آن را انتشار دادند و بعضی از فضلای مصر پاره‌ای از مواضع آن را نقّادی کردند. </w:t>
      </w:r>
      <w:r w:rsidR="00D67DE5" w:rsidRPr="002F7DBE">
        <w:rPr>
          <w:rStyle w:val="Char3"/>
          <w:rFonts w:hint="cs"/>
          <w:rtl/>
        </w:rPr>
        <w:t xml:space="preserve">در ترکیه نیز </w:t>
      </w:r>
      <w:r w:rsidR="00E25E13" w:rsidRPr="002F7DBE">
        <w:rPr>
          <w:rStyle w:val="Char3"/>
          <w:rFonts w:hint="cs"/>
          <w:rtl/>
        </w:rPr>
        <w:t>دائرة‌المعارف</w:t>
      </w:r>
      <w:r w:rsidR="00D67DE5" w:rsidRPr="002F7DBE">
        <w:rPr>
          <w:rStyle w:val="Char3"/>
          <w:rFonts w:hint="cs"/>
          <w:rtl/>
        </w:rPr>
        <w:t xml:space="preserve"> مذکور</w:t>
      </w:r>
      <w:r w:rsidR="00D67DE5" w:rsidRPr="00187002">
        <w:rPr>
          <w:rStyle w:val="Char3"/>
          <w:rFonts w:hint="cs"/>
          <w:rtl/>
        </w:rPr>
        <w:t xml:space="preserve"> را تحت عنوان اسلام آنسیکولوپدیسی </w:t>
      </w:r>
      <w:r w:rsidR="00E25E13" w:rsidRPr="00187002">
        <w:rPr>
          <w:rStyle w:val="Char3"/>
          <w:rFonts w:hint="cs"/>
          <w:rtl/>
        </w:rPr>
        <w:t>(</w:t>
      </w:r>
      <w:r w:rsidR="00D67DE5" w:rsidRPr="00187002">
        <w:rPr>
          <w:rStyle w:val="Char3"/>
        </w:rPr>
        <w:t>Islam Ansi</w:t>
      </w:r>
      <w:r w:rsidR="00F808DA" w:rsidRPr="00187002">
        <w:rPr>
          <w:rStyle w:val="Char3"/>
        </w:rPr>
        <w:t>kopedisi</w:t>
      </w:r>
      <w:r w:rsidR="00E25E13" w:rsidRPr="00187002">
        <w:rPr>
          <w:rStyle w:val="Char3"/>
          <w:rFonts w:hint="cs"/>
          <w:rtl/>
        </w:rPr>
        <w:t>)</w:t>
      </w:r>
      <w:r w:rsidR="00F808DA" w:rsidRPr="00187002">
        <w:rPr>
          <w:rStyle w:val="Char3"/>
          <w:rFonts w:hint="cs"/>
          <w:rtl/>
        </w:rPr>
        <w:t xml:space="preserve"> به </w:t>
      </w:r>
      <w:r w:rsidR="00F808DA" w:rsidRPr="002F7DBE">
        <w:rPr>
          <w:rStyle w:val="Char3"/>
          <w:rFonts w:hint="cs"/>
          <w:rtl/>
        </w:rPr>
        <w:t>زبان ترکی ترجمه کردند. همچنین در پاکستان به سال 1964 ترجم</w:t>
      </w:r>
      <w:r w:rsidR="00187002" w:rsidRPr="002F7DBE">
        <w:rPr>
          <w:rStyle w:val="Char3"/>
          <w:rFonts w:hint="cs"/>
          <w:rtl/>
        </w:rPr>
        <w:t>ۀ</w:t>
      </w:r>
      <w:r w:rsidR="00F808DA" w:rsidRPr="002F7DBE">
        <w:rPr>
          <w:rStyle w:val="Char3"/>
          <w:rFonts w:hint="cs"/>
          <w:rtl/>
        </w:rPr>
        <w:t xml:space="preserve"> </w:t>
      </w:r>
      <w:r w:rsidR="009F3865" w:rsidRPr="002F7DBE">
        <w:rPr>
          <w:rStyle w:val="Char3"/>
          <w:rFonts w:hint="cs"/>
          <w:rtl/>
        </w:rPr>
        <w:t>دائرة‌المعارف</w:t>
      </w:r>
      <w:r w:rsidR="00F808DA" w:rsidRPr="002F7DBE">
        <w:rPr>
          <w:rStyle w:val="Char3"/>
          <w:rFonts w:hint="cs"/>
          <w:rtl/>
        </w:rPr>
        <w:t xml:space="preserve"> اس</w:t>
      </w:r>
      <w:r w:rsidR="00F808DA" w:rsidRPr="00187002">
        <w:rPr>
          <w:rStyle w:val="Char3"/>
          <w:rFonts w:hint="cs"/>
          <w:rtl/>
        </w:rPr>
        <w:t xml:space="preserve">لام به زبان اردو آغاز شد و در ایران هم از سال 1348 </w:t>
      </w:r>
      <w:r w:rsidR="00F808DA" w:rsidRPr="002F7DBE">
        <w:rPr>
          <w:rStyle w:val="Char3"/>
          <w:rFonts w:hint="cs"/>
          <w:rtl/>
        </w:rPr>
        <w:t>خورشیدی ترجم</w:t>
      </w:r>
      <w:r w:rsidR="00187002" w:rsidRPr="002F7DBE">
        <w:rPr>
          <w:rStyle w:val="Char3"/>
          <w:rFonts w:hint="cs"/>
          <w:rtl/>
        </w:rPr>
        <w:t>ۀ</w:t>
      </w:r>
      <w:r w:rsidR="00F808DA" w:rsidRPr="002F7DBE">
        <w:rPr>
          <w:rStyle w:val="Char3"/>
          <w:rFonts w:hint="cs"/>
          <w:rtl/>
        </w:rPr>
        <w:t xml:space="preserve"> کتاب یاد شده را آغاز کردند و بخشی از آن را با عنوان «دانشنام</w:t>
      </w:r>
      <w:r w:rsidR="00187002" w:rsidRPr="002F7DBE">
        <w:rPr>
          <w:rStyle w:val="Char3"/>
          <w:rFonts w:hint="cs"/>
          <w:rtl/>
        </w:rPr>
        <w:t>ۀ</w:t>
      </w:r>
      <w:r w:rsidR="00F808DA" w:rsidRPr="002F7DBE">
        <w:rPr>
          <w:rStyle w:val="Char3"/>
          <w:rFonts w:hint="cs"/>
          <w:rtl/>
        </w:rPr>
        <w:t xml:space="preserve"> ایران و اسلام» به فارسی برگرداندند و مقالاتی دربار</w:t>
      </w:r>
      <w:r w:rsidR="00187002" w:rsidRPr="002F7DBE">
        <w:rPr>
          <w:rStyle w:val="Char3"/>
          <w:rFonts w:hint="cs"/>
          <w:rtl/>
        </w:rPr>
        <w:t>ۀ</w:t>
      </w:r>
      <w:r w:rsidR="00F808DA" w:rsidRPr="002F7DBE">
        <w:rPr>
          <w:rStyle w:val="Char3"/>
          <w:rFonts w:hint="cs"/>
          <w:rtl/>
        </w:rPr>
        <w:t xml:space="preserve"> ایران بدان افزودند. </w:t>
      </w:r>
      <w:r w:rsidR="009F3865" w:rsidRPr="002F7DBE">
        <w:rPr>
          <w:rStyle w:val="Char3"/>
          <w:rFonts w:hint="cs"/>
          <w:rtl/>
        </w:rPr>
        <w:t xml:space="preserve">دائرة‌المعارف </w:t>
      </w:r>
      <w:r w:rsidR="007E36FC" w:rsidRPr="002F7DBE">
        <w:rPr>
          <w:rStyle w:val="Char3"/>
          <w:rFonts w:hint="cs"/>
          <w:rtl/>
        </w:rPr>
        <w:t>اسلام، هرچند شامل اطلاعات گسترده و ارزشمندی دربار</w:t>
      </w:r>
      <w:r w:rsidR="00187002" w:rsidRPr="002F7DBE">
        <w:rPr>
          <w:rStyle w:val="Char3"/>
          <w:rFonts w:hint="cs"/>
          <w:rtl/>
        </w:rPr>
        <w:t>ۀ</w:t>
      </w:r>
      <w:r w:rsidR="007E36FC" w:rsidRPr="002F7DBE">
        <w:rPr>
          <w:rStyle w:val="Char3"/>
          <w:rFonts w:hint="cs"/>
          <w:rtl/>
        </w:rPr>
        <w:t xml:space="preserve"> فرهنگ اسلامی و مشاهیر مسلمانان است ولی متأسفانه از خطاهای گوناگون و لغزش‌های چشمگیر نیز خالی نیست. در اینجا مناسب به نظر می‌رسد چند نمونه از اشتباهات مزبور آورده شود و کتاب «نقد آثار خاورشناسان</w:t>
      </w:r>
      <w:r w:rsidR="007E36FC" w:rsidRPr="00187002">
        <w:rPr>
          <w:rStyle w:val="Char3"/>
          <w:rFonts w:hint="cs"/>
          <w:rtl/>
        </w:rPr>
        <w:t>» با پاسخ بدانها پایان گیرد.</w:t>
      </w:r>
    </w:p>
    <w:p w:rsidR="002F7DBE" w:rsidRDefault="002F7DBE" w:rsidP="002F7DBE">
      <w:pPr>
        <w:ind w:firstLine="284"/>
        <w:jc w:val="both"/>
        <w:rPr>
          <w:rStyle w:val="Char3"/>
          <w:rtl/>
        </w:rPr>
        <w:sectPr w:rsidR="002F7DBE" w:rsidSect="002F7DBE">
          <w:footnotePr>
            <w:numRestart w:val="eachPage"/>
          </w:footnotePr>
          <w:pgSz w:w="9356" w:h="13608" w:code="9"/>
          <w:pgMar w:top="567" w:right="1134" w:bottom="851" w:left="1134" w:header="454" w:footer="0" w:gutter="0"/>
          <w:cols w:space="708"/>
          <w:titlePg/>
          <w:bidi/>
          <w:rtlGutter/>
          <w:docGrid w:linePitch="360"/>
        </w:sectPr>
      </w:pPr>
    </w:p>
    <w:p w:rsidR="00CE4F4C" w:rsidRPr="00080F04" w:rsidRDefault="002F7DBE" w:rsidP="00080F04">
      <w:pPr>
        <w:pStyle w:val="a"/>
        <w:rPr>
          <w:sz w:val="24"/>
          <w:rtl/>
        </w:rPr>
      </w:pPr>
      <w:bookmarkStart w:id="577" w:name="_Toc142614469"/>
      <w:bookmarkStart w:id="578" w:name="_Toc142614797"/>
      <w:bookmarkStart w:id="579" w:name="_Toc142615055"/>
      <w:bookmarkStart w:id="580" w:name="_Toc142615654"/>
      <w:bookmarkStart w:id="581" w:name="_Toc142615934"/>
      <w:bookmarkStart w:id="582" w:name="_Toc333836558"/>
      <w:bookmarkStart w:id="583" w:name="_Toc429212616"/>
      <w:r>
        <w:rPr>
          <w:rFonts w:hint="cs"/>
          <w:sz w:val="24"/>
          <w:rtl/>
        </w:rPr>
        <w:t>(</w:t>
      </w:r>
      <w:r w:rsidR="00CE4F4C" w:rsidRPr="00080F04">
        <w:rPr>
          <w:rFonts w:hint="cs"/>
          <w:sz w:val="24"/>
          <w:rtl/>
        </w:rPr>
        <w:t>1</w:t>
      </w:r>
      <w:bookmarkStart w:id="584" w:name="_Toc142614470"/>
      <w:bookmarkStart w:id="585" w:name="_Toc142614798"/>
      <w:bookmarkStart w:id="586" w:name="_Toc142615056"/>
      <w:bookmarkStart w:id="587" w:name="_Toc142615655"/>
      <w:bookmarkStart w:id="588" w:name="_Toc142615935"/>
      <w:bookmarkEnd w:id="577"/>
      <w:bookmarkEnd w:id="578"/>
      <w:bookmarkEnd w:id="579"/>
      <w:bookmarkEnd w:id="580"/>
      <w:bookmarkEnd w:id="581"/>
      <w:r>
        <w:rPr>
          <w:rFonts w:hint="cs"/>
          <w:sz w:val="24"/>
          <w:rtl/>
        </w:rPr>
        <w:t>)</w:t>
      </w:r>
      <w:r w:rsidR="00080F04" w:rsidRPr="00080F04">
        <w:rPr>
          <w:sz w:val="24"/>
          <w:rtl/>
        </w:rPr>
        <w:br/>
      </w:r>
      <w:r w:rsidR="00CE4F4C" w:rsidRPr="00080F04">
        <w:rPr>
          <w:rFonts w:hint="cs"/>
          <w:sz w:val="24"/>
          <w:rtl/>
        </w:rPr>
        <w:t>اسلام و مکارم اخلاق</w:t>
      </w:r>
      <w:bookmarkEnd w:id="582"/>
      <w:bookmarkEnd w:id="583"/>
      <w:bookmarkEnd w:id="584"/>
      <w:bookmarkEnd w:id="585"/>
      <w:bookmarkEnd w:id="586"/>
      <w:bookmarkEnd w:id="587"/>
      <w:bookmarkEnd w:id="588"/>
    </w:p>
    <w:p w:rsidR="00A4421D" w:rsidRPr="00187002" w:rsidRDefault="00E158C4" w:rsidP="009A4B4A">
      <w:pPr>
        <w:ind w:firstLine="284"/>
        <w:jc w:val="both"/>
        <w:rPr>
          <w:rStyle w:val="Char3"/>
          <w:rtl/>
        </w:rPr>
      </w:pPr>
      <w:r w:rsidRPr="00187002">
        <w:rPr>
          <w:rStyle w:val="Char3"/>
          <w:rFonts w:hint="cs"/>
          <w:rtl/>
        </w:rPr>
        <w:t>تهیه بخشی از مقال</w:t>
      </w:r>
      <w:r w:rsidR="00187002" w:rsidRPr="00187002">
        <w:rPr>
          <w:rStyle w:val="Char3"/>
          <w:rFonts w:hint="cs"/>
          <w:rtl/>
        </w:rPr>
        <w:t>ۀ</w:t>
      </w:r>
      <w:r w:rsidRPr="00187002">
        <w:rPr>
          <w:rStyle w:val="Char3"/>
          <w:rFonts w:hint="cs"/>
          <w:rtl/>
        </w:rPr>
        <w:t xml:space="preserve"> «اخلاق» را </w:t>
      </w:r>
      <w:r w:rsidRPr="002F7DBE">
        <w:rPr>
          <w:rStyle w:val="Char3"/>
          <w:rFonts w:hint="cs"/>
          <w:rtl/>
        </w:rPr>
        <w:t xml:space="preserve">در </w:t>
      </w:r>
      <w:r w:rsidR="009A4B4A" w:rsidRPr="002F7DBE">
        <w:rPr>
          <w:rStyle w:val="Char3"/>
          <w:rFonts w:hint="cs"/>
          <w:rtl/>
        </w:rPr>
        <w:t>دائرة‌المعارف</w:t>
      </w:r>
      <w:r w:rsidRPr="002F7DBE">
        <w:rPr>
          <w:rStyle w:val="Char3"/>
          <w:rFonts w:hint="cs"/>
          <w:rtl/>
        </w:rPr>
        <w:t xml:space="preserve"> اسلام، پروفسور گیب </w:t>
      </w:r>
      <w:r w:rsidRPr="002F7DBE">
        <w:rPr>
          <w:rStyle w:val="Char3"/>
        </w:rPr>
        <w:t>Gibb</w:t>
      </w:r>
      <w:r w:rsidRPr="002F7DBE">
        <w:rPr>
          <w:rStyle w:val="Char3"/>
          <w:rFonts w:hint="cs"/>
          <w:rtl/>
        </w:rPr>
        <w:t xml:space="preserve"> بر عهده </w:t>
      </w:r>
      <w:r w:rsidR="00866501" w:rsidRPr="002F7DBE">
        <w:rPr>
          <w:rStyle w:val="Char3"/>
          <w:rFonts w:hint="cs"/>
          <w:rtl/>
        </w:rPr>
        <w:t>گرفته است. گیب در مقال</w:t>
      </w:r>
      <w:r w:rsidR="00187002" w:rsidRPr="002F7DBE">
        <w:rPr>
          <w:rStyle w:val="Char3"/>
          <w:rFonts w:hint="cs"/>
          <w:rtl/>
        </w:rPr>
        <w:t>ۀ</w:t>
      </w:r>
      <w:r w:rsidR="00866501" w:rsidRPr="002F7DBE">
        <w:rPr>
          <w:rStyle w:val="Char3"/>
          <w:rFonts w:hint="cs"/>
          <w:rtl/>
        </w:rPr>
        <w:t xml:space="preserve"> خود</w:t>
      </w:r>
      <w:r w:rsidR="00866501" w:rsidRPr="00187002">
        <w:rPr>
          <w:rStyle w:val="Char3"/>
          <w:rFonts w:hint="cs"/>
          <w:rtl/>
        </w:rPr>
        <w:t xml:space="preserve"> می‌نویسد</w:t>
      </w:r>
      <w:r w:rsidR="00156AEF" w:rsidRPr="00187002">
        <w:rPr>
          <w:rStyle w:val="Char3"/>
          <w:rFonts w:hint="cs"/>
          <w:rtl/>
        </w:rPr>
        <w:t>:</w:t>
      </w:r>
    </w:p>
    <w:p w:rsidR="00BA5293" w:rsidRPr="00187002" w:rsidRDefault="00866501" w:rsidP="00D078CB">
      <w:pPr>
        <w:ind w:firstLine="284"/>
        <w:jc w:val="both"/>
        <w:rPr>
          <w:rStyle w:val="Char3"/>
          <w:rtl/>
        </w:rPr>
      </w:pPr>
      <w:r w:rsidRPr="00187002">
        <w:rPr>
          <w:rStyle w:val="Char3"/>
          <w:rFonts w:hint="cs"/>
          <w:rtl/>
        </w:rPr>
        <w:t>«حدیث پیامبر که نویسندگان اخیر آن را بر اخلاق اسلامی گواه می‌آورند و می‌گوید:</w:t>
      </w:r>
      <w:r w:rsidR="00D078CB" w:rsidRPr="00187002">
        <w:rPr>
          <w:rStyle w:val="Char3"/>
          <w:rFonts w:hint="cs"/>
          <w:rtl/>
        </w:rPr>
        <w:t xml:space="preserve"> </w:t>
      </w:r>
      <w:r w:rsidR="009A4B4A" w:rsidRPr="002F7DBE">
        <w:rPr>
          <w:rStyle w:val="Char0"/>
          <w:rFonts w:hint="cs"/>
          <w:rtl/>
        </w:rPr>
        <w:t>«</w:t>
      </w:r>
      <w:r w:rsidR="00D078CB" w:rsidRPr="002F7DBE">
        <w:rPr>
          <w:rStyle w:val="Char0"/>
          <w:rtl/>
        </w:rPr>
        <w:t>بعثتُ لأتمّم م</w:t>
      </w:r>
      <w:r w:rsidR="00045E37" w:rsidRPr="002F7DBE">
        <w:rPr>
          <w:rStyle w:val="Char0"/>
          <w:rtl/>
        </w:rPr>
        <w:t>ك</w:t>
      </w:r>
      <w:r w:rsidR="00D078CB" w:rsidRPr="002F7DBE">
        <w:rPr>
          <w:rStyle w:val="Char0"/>
          <w:rtl/>
        </w:rPr>
        <w:t>ارمَ الأخلاق</w:t>
      </w:r>
      <w:r w:rsidR="009A4B4A" w:rsidRPr="002F7DBE">
        <w:rPr>
          <w:rStyle w:val="Char0"/>
          <w:rFonts w:hint="cs"/>
          <w:rtl/>
        </w:rPr>
        <w:t>»</w:t>
      </w:r>
      <w:r w:rsidR="00D078CB" w:rsidRPr="00187002">
        <w:rPr>
          <w:rStyle w:val="Char3"/>
          <w:rFonts w:hint="cs"/>
          <w:rtl/>
        </w:rPr>
        <w:t>، در کتب صحاح وارد نشده است»!</w:t>
      </w:r>
      <w:r w:rsidR="00BA5293" w:rsidRPr="00FB3928">
        <w:rPr>
          <w:rStyle w:val="Char3"/>
          <w:vertAlign w:val="superscript"/>
          <w:rtl/>
        </w:rPr>
        <w:footnoteReference w:id="271"/>
      </w:r>
    </w:p>
    <w:p w:rsidR="00A96280" w:rsidRPr="00187002" w:rsidRDefault="005A4FF5" w:rsidP="00BA5293">
      <w:pPr>
        <w:ind w:firstLine="284"/>
        <w:jc w:val="both"/>
        <w:rPr>
          <w:rStyle w:val="Char3"/>
          <w:rtl/>
        </w:rPr>
      </w:pPr>
      <w:r w:rsidRPr="00187002">
        <w:rPr>
          <w:rStyle w:val="Char3"/>
          <w:rFonts w:hint="cs"/>
          <w:rtl/>
        </w:rPr>
        <w:t>در پاسخ پروفسور گیب باید گفت که پیشرو هم</w:t>
      </w:r>
      <w:r w:rsidR="00187002" w:rsidRPr="00187002">
        <w:rPr>
          <w:rStyle w:val="Char3"/>
          <w:rFonts w:hint="cs"/>
          <w:rtl/>
        </w:rPr>
        <w:t>ۀ</w:t>
      </w:r>
      <w:r w:rsidRPr="00187002">
        <w:rPr>
          <w:rStyle w:val="Char3"/>
          <w:rFonts w:hint="cs"/>
          <w:rtl/>
        </w:rPr>
        <w:t xml:space="preserve"> کتب صحاح، کتاب «الموطّأ» اثر امام مالک است</w:t>
      </w:r>
      <w:r w:rsidR="00B44B4D" w:rsidRPr="00187002">
        <w:rPr>
          <w:rStyle w:val="Char3"/>
          <w:rFonts w:hint="cs"/>
          <w:rtl/>
        </w:rPr>
        <w:t>،</w:t>
      </w:r>
      <w:r w:rsidRPr="00187002">
        <w:rPr>
          <w:rStyle w:val="Char3"/>
          <w:rFonts w:hint="cs"/>
          <w:rtl/>
        </w:rPr>
        <w:t xml:space="preserve"> چنانکه گفته‌اند</w:t>
      </w:r>
      <w:r w:rsidR="00156AEF" w:rsidRPr="00187002">
        <w:rPr>
          <w:rStyle w:val="Char3"/>
          <w:rFonts w:hint="cs"/>
          <w:rtl/>
        </w:rPr>
        <w:t>:</w:t>
      </w:r>
    </w:p>
    <w:p w:rsidR="00BA5293" w:rsidRPr="00187002" w:rsidRDefault="00B44B4D" w:rsidP="00B44B4D">
      <w:pPr>
        <w:ind w:firstLine="284"/>
        <w:jc w:val="both"/>
        <w:rPr>
          <w:rStyle w:val="Char3"/>
          <w:rtl/>
        </w:rPr>
      </w:pPr>
      <w:r w:rsidRPr="002F7DBE">
        <w:rPr>
          <w:rStyle w:val="Char0"/>
          <w:rFonts w:hint="cs"/>
          <w:rtl/>
        </w:rPr>
        <w:t>«</w:t>
      </w:r>
      <w:r w:rsidR="005A4FF5" w:rsidRPr="002F7DBE">
        <w:rPr>
          <w:rStyle w:val="Char0"/>
          <w:rtl/>
        </w:rPr>
        <w:t>أوّل منْ صنّفَ الحدیثَ ورتّبهُ علی الأبوابِ مال</w:t>
      </w:r>
      <w:r w:rsidR="00045E37" w:rsidRPr="002F7DBE">
        <w:rPr>
          <w:rStyle w:val="Char0"/>
          <w:rtl/>
        </w:rPr>
        <w:t>ك</w:t>
      </w:r>
      <w:r w:rsidR="005A4FF5" w:rsidRPr="002F7DBE">
        <w:rPr>
          <w:rStyle w:val="Char0"/>
          <w:rtl/>
        </w:rPr>
        <w:t xml:space="preserve"> بالمدینة ...</w:t>
      </w:r>
      <w:r w:rsidRPr="002F7DBE">
        <w:rPr>
          <w:rStyle w:val="Char0"/>
          <w:rFonts w:hint="cs"/>
          <w:rtl/>
        </w:rPr>
        <w:t>»</w:t>
      </w:r>
      <w:r w:rsidR="00BA5293" w:rsidRPr="00FB3928">
        <w:rPr>
          <w:rStyle w:val="Char3"/>
          <w:vertAlign w:val="superscript"/>
          <w:rtl/>
        </w:rPr>
        <w:footnoteReference w:id="272"/>
      </w:r>
      <w:r>
        <w:rPr>
          <w:rFonts w:ascii="Lotus Linotype" w:hAnsi="Lotus Linotype" w:hint="cs"/>
          <w:b/>
          <w:bCs/>
          <w:sz w:val="24"/>
          <w:szCs w:val="28"/>
          <w:rtl/>
          <w:lang w:bidi="fa-IR"/>
        </w:rPr>
        <w:t>.</w:t>
      </w:r>
    </w:p>
    <w:p w:rsidR="00217911" w:rsidRPr="00187002" w:rsidRDefault="009E7890" w:rsidP="00BA5293">
      <w:pPr>
        <w:ind w:firstLine="284"/>
        <w:jc w:val="both"/>
        <w:rPr>
          <w:rStyle w:val="Char3"/>
          <w:rtl/>
        </w:rPr>
      </w:pPr>
      <w:r w:rsidRPr="00187002">
        <w:rPr>
          <w:rStyle w:val="Char3"/>
          <w:rFonts w:hint="cs"/>
          <w:rtl/>
        </w:rPr>
        <w:t>«نخستین کسی که (از میان اهل سنّت) دربار</w:t>
      </w:r>
      <w:r w:rsidR="00187002" w:rsidRPr="00187002">
        <w:rPr>
          <w:rStyle w:val="Char3"/>
          <w:rFonts w:hint="cs"/>
          <w:rtl/>
        </w:rPr>
        <w:t>ۀ</w:t>
      </w:r>
      <w:r w:rsidRPr="00187002">
        <w:rPr>
          <w:rStyle w:val="Char3"/>
          <w:rFonts w:hint="cs"/>
          <w:rtl/>
        </w:rPr>
        <w:t xml:space="preserve"> حدیث کتابی ساخت و آن را به ابوابی تقسیم و مرتب کرد، مالک در مدینه بود ...».</w:t>
      </w:r>
    </w:p>
    <w:p w:rsidR="009E7890" w:rsidRPr="00187002" w:rsidRDefault="009E7890" w:rsidP="00BA5293">
      <w:pPr>
        <w:ind w:firstLine="284"/>
        <w:jc w:val="both"/>
        <w:rPr>
          <w:rStyle w:val="Char3"/>
          <w:rtl/>
        </w:rPr>
      </w:pPr>
      <w:r w:rsidRPr="00187002">
        <w:rPr>
          <w:rStyle w:val="Char3"/>
          <w:rFonts w:hint="cs"/>
          <w:rtl/>
        </w:rPr>
        <w:t>همین مالک در کتاب موطّأ ذیل عنوان</w:t>
      </w:r>
      <w:r w:rsidR="00156AEF" w:rsidRPr="00187002">
        <w:rPr>
          <w:rStyle w:val="Char3"/>
          <w:rFonts w:hint="cs"/>
          <w:rtl/>
        </w:rPr>
        <w:t>:</w:t>
      </w:r>
      <w:r w:rsidRPr="00187002">
        <w:rPr>
          <w:rStyle w:val="Char3"/>
          <w:rFonts w:hint="cs"/>
          <w:rtl/>
        </w:rPr>
        <w:t xml:space="preserve"> </w:t>
      </w:r>
      <w:r w:rsidR="007777CD" w:rsidRPr="002F7DBE">
        <w:rPr>
          <w:rStyle w:val="Char0"/>
          <w:rFonts w:hint="cs"/>
          <w:rtl/>
        </w:rPr>
        <w:t>«حسنُ الخلق»</w:t>
      </w:r>
      <w:r w:rsidR="007777CD" w:rsidRPr="00187002">
        <w:rPr>
          <w:rStyle w:val="Char3"/>
          <w:rFonts w:hint="cs"/>
          <w:rtl/>
        </w:rPr>
        <w:t xml:space="preserve"> از رسول خدا</w:t>
      </w:r>
      <w:r w:rsidR="008B0EB1" w:rsidRPr="00187002">
        <w:rPr>
          <w:rStyle w:val="Char3"/>
          <w:rFonts w:hint="cs"/>
          <w:rtl/>
        </w:rPr>
        <w:t xml:space="preserve"> </w:t>
      </w:r>
      <w:r w:rsidR="00FB3928" w:rsidRPr="00FB3928">
        <w:rPr>
          <w:rStyle w:val="Char3"/>
          <w:rFonts w:cs="CTraditional Arabic" w:hint="cs"/>
          <w:rtl/>
        </w:rPr>
        <w:t>ج</w:t>
      </w:r>
      <w:r w:rsidR="007777CD" w:rsidRPr="00187002">
        <w:rPr>
          <w:rStyle w:val="Char3"/>
          <w:rFonts w:hint="cs"/>
          <w:rtl/>
        </w:rPr>
        <w:t xml:space="preserve"> آورده که فرمود</w:t>
      </w:r>
      <w:r w:rsidR="00156AEF" w:rsidRPr="00187002">
        <w:rPr>
          <w:rStyle w:val="Char3"/>
          <w:rFonts w:hint="cs"/>
          <w:rtl/>
        </w:rPr>
        <w:t>:</w:t>
      </w:r>
    </w:p>
    <w:p w:rsidR="00BA5293" w:rsidRPr="00187002" w:rsidRDefault="008B0EB1" w:rsidP="007777CD">
      <w:pPr>
        <w:ind w:firstLine="284"/>
        <w:jc w:val="both"/>
        <w:rPr>
          <w:rStyle w:val="Char3"/>
          <w:rtl/>
        </w:rPr>
      </w:pPr>
      <w:r w:rsidRPr="00B0457F">
        <w:rPr>
          <w:rStyle w:val="Char2"/>
          <w:rFonts w:hint="cs"/>
          <w:rtl/>
        </w:rPr>
        <w:t>«</w:t>
      </w:r>
      <w:r w:rsidR="007777CD" w:rsidRPr="00B0457F">
        <w:rPr>
          <w:rStyle w:val="Char2"/>
          <w:rtl/>
        </w:rPr>
        <w:t>بعثتُ لأتّمّم حسنَ الأخلاق</w:t>
      </w:r>
      <w:r w:rsidRPr="00B0457F">
        <w:rPr>
          <w:rStyle w:val="Char2"/>
          <w:rFonts w:hint="cs"/>
          <w:rtl/>
        </w:rPr>
        <w:t>»</w:t>
      </w:r>
      <w:r w:rsidR="00BA5293" w:rsidRPr="00FB3928">
        <w:rPr>
          <w:rStyle w:val="Char3"/>
          <w:vertAlign w:val="superscript"/>
          <w:rtl/>
        </w:rPr>
        <w:footnoteReference w:id="273"/>
      </w:r>
      <w:r w:rsidR="00F662D5">
        <w:rPr>
          <w:rFonts w:ascii="Lotus Linotype" w:hAnsi="Lotus Linotype" w:hint="cs"/>
          <w:b/>
          <w:bCs/>
          <w:sz w:val="24"/>
          <w:szCs w:val="28"/>
          <w:rtl/>
          <w:lang w:bidi="fa-IR"/>
        </w:rPr>
        <w:t>.</w:t>
      </w:r>
    </w:p>
    <w:p w:rsidR="007777CD" w:rsidRPr="00187002" w:rsidRDefault="002043D9" w:rsidP="00BA5293">
      <w:pPr>
        <w:ind w:firstLine="284"/>
        <w:jc w:val="both"/>
        <w:rPr>
          <w:rStyle w:val="Char3"/>
          <w:rtl/>
        </w:rPr>
      </w:pPr>
      <w:r w:rsidRPr="00187002">
        <w:rPr>
          <w:rStyle w:val="Char3"/>
          <w:rFonts w:hint="cs"/>
          <w:rtl/>
        </w:rPr>
        <w:t>یعنی</w:t>
      </w:r>
      <w:r w:rsidR="00156AEF" w:rsidRPr="00187002">
        <w:rPr>
          <w:rStyle w:val="Char3"/>
          <w:rFonts w:hint="cs"/>
          <w:rtl/>
        </w:rPr>
        <w:t>:</w:t>
      </w:r>
      <w:r w:rsidRPr="00187002">
        <w:rPr>
          <w:rStyle w:val="Char3"/>
          <w:rFonts w:hint="cs"/>
          <w:rtl/>
        </w:rPr>
        <w:t xml:space="preserve"> «برانگیخته شده‌ام تا اخلاق نیکو را به درج</w:t>
      </w:r>
      <w:r w:rsidR="00187002" w:rsidRPr="00187002">
        <w:rPr>
          <w:rStyle w:val="Char3"/>
          <w:rFonts w:hint="cs"/>
          <w:rtl/>
        </w:rPr>
        <w:t>ۀ</w:t>
      </w:r>
      <w:r w:rsidRPr="00187002">
        <w:rPr>
          <w:rStyle w:val="Char3"/>
          <w:rFonts w:hint="cs"/>
          <w:rtl/>
        </w:rPr>
        <w:t xml:space="preserve"> نهایی رسانم».</w:t>
      </w:r>
    </w:p>
    <w:p w:rsidR="002043D9" w:rsidRPr="00187002" w:rsidRDefault="002043D9" w:rsidP="002043D9">
      <w:pPr>
        <w:ind w:firstLine="284"/>
        <w:jc w:val="both"/>
        <w:rPr>
          <w:rStyle w:val="Char3"/>
          <w:rtl/>
        </w:rPr>
      </w:pPr>
      <w:r w:rsidRPr="00187002">
        <w:rPr>
          <w:rStyle w:val="Char3"/>
          <w:rFonts w:hint="cs"/>
          <w:rtl/>
        </w:rPr>
        <w:t>این حدیث چنانکه ملاحظه می‌شود با روایت مورد بحث، در لفظ و معنا تقریباً متحد است</w:t>
      </w:r>
      <w:r w:rsidR="00C33EFA" w:rsidRPr="00187002">
        <w:rPr>
          <w:rStyle w:val="Char3"/>
          <w:rFonts w:hint="cs"/>
          <w:rtl/>
        </w:rPr>
        <w:t>،</w:t>
      </w:r>
      <w:r w:rsidRPr="00187002">
        <w:rPr>
          <w:rStyle w:val="Char3"/>
          <w:rFonts w:hint="cs"/>
          <w:rtl/>
        </w:rPr>
        <w:t xml:space="preserve"> و محدّث شهیر اندلسی ابنُ عبدالبرّ دربار</w:t>
      </w:r>
      <w:r w:rsidR="00187002" w:rsidRPr="00187002">
        <w:rPr>
          <w:rStyle w:val="Char3"/>
          <w:rFonts w:hint="cs"/>
          <w:rtl/>
        </w:rPr>
        <w:t>ۀ</w:t>
      </w:r>
      <w:r w:rsidRPr="00187002">
        <w:rPr>
          <w:rStyle w:val="Char3"/>
          <w:rFonts w:hint="cs"/>
          <w:rtl/>
        </w:rPr>
        <w:t xml:space="preserve"> آن می‌نویسد</w:t>
      </w:r>
      <w:r w:rsidR="00156AEF" w:rsidRPr="00187002">
        <w:rPr>
          <w:rStyle w:val="Char3"/>
          <w:rFonts w:hint="cs"/>
          <w:rtl/>
        </w:rPr>
        <w:t>:</w:t>
      </w:r>
    </w:p>
    <w:p w:rsidR="00BA5293" w:rsidRPr="00187002" w:rsidRDefault="00C33EFA" w:rsidP="00B0457F">
      <w:pPr>
        <w:ind w:firstLine="284"/>
        <w:jc w:val="both"/>
        <w:rPr>
          <w:rStyle w:val="Char3"/>
          <w:rtl/>
        </w:rPr>
      </w:pPr>
      <w:r w:rsidRPr="002F7DBE">
        <w:rPr>
          <w:rStyle w:val="Char0"/>
          <w:rFonts w:hint="cs"/>
          <w:rtl/>
        </w:rPr>
        <w:t>«</w:t>
      </w:r>
      <w:r w:rsidR="002043D9" w:rsidRPr="002F7DBE">
        <w:rPr>
          <w:rStyle w:val="Char0"/>
          <w:rtl/>
        </w:rPr>
        <w:t>هو حدیثٌ مدن</w:t>
      </w:r>
      <w:r w:rsidR="00B0457F" w:rsidRPr="002F7DBE">
        <w:rPr>
          <w:rStyle w:val="Char0"/>
          <w:rFonts w:hint="cs"/>
          <w:rtl/>
        </w:rPr>
        <w:t>ي</w:t>
      </w:r>
      <w:r w:rsidR="002043D9" w:rsidRPr="002F7DBE">
        <w:rPr>
          <w:rStyle w:val="Char0"/>
          <w:rtl/>
        </w:rPr>
        <w:t>ٌّ صحیحٌ متّصلٌ من وجوهٍ صحاحٍ ...</w:t>
      </w:r>
      <w:r w:rsidRPr="002F7DBE">
        <w:rPr>
          <w:rStyle w:val="Char0"/>
          <w:rFonts w:hint="cs"/>
          <w:rtl/>
        </w:rPr>
        <w:t>»</w:t>
      </w:r>
      <w:r w:rsidR="00BA5293" w:rsidRPr="00FB3928">
        <w:rPr>
          <w:rStyle w:val="Char3"/>
          <w:vertAlign w:val="superscript"/>
          <w:rtl/>
        </w:rPr>
        <w:footnoteReference w:id="274"/>
      </w:r>
      <w:r>
        <w:rPr>
          <w:rFonts w:hint="cs"/>
          <w:b/>
          <w:bCs/>
          <w:sz w:val="32"/>
          <w:szCs w:val="32"/>
          <w:rtl/>
          <w:lang w:bidi="fa-IR"/>
        </w:rPr>
        <w:t>.</w:t>
      </w:r>
    </w:p>
    <w:p w:rsidR="002043D9" w:rsidRPr="00187002" w:rsidRDefault="003F3034" w:rsidP="002043D9">
      <w:pPr>
        <w:ind w:firstLine="284"/>
        <w:jc w:val="both"/>
        <w:rPr>
          <w:rStyle w:val="Char3"/>
          <w:rtl/>
        </w:rPr>
      </w:pPr>
      <w:r w:rsidRPr="00187002">
        <w:rPr>
          <w:rStyle w:val="Char3"/>
          <w:rFonts w:hint="cs"/>
          <w:rtl/>
        </w:rPr>
        <w:t>یعنی</w:t>
      </w:r>
      <w:r w:rsidR="00156AEF" w:rsidRPr="00187002">
        <w:rPr>
          <w:rStyle w:val="Char3"/>
          <w:rFonts w:hint="cs"/>
          <w:rtl/>
        </w:rPr>
        <w:t>:</w:t>
      </w:r>
      <w:r w:rsidRPr="00187002">
        <w:rPr>
          <w:rStyle w:val="Char3"/>
          <w:rFonts w:hint="cs"/>
          <w:rtl/>
        </w:rPr>
        <w:t xml:space="preserve"> «این حدیث از اهل مدینه گزارش شده، صحیح شمرده می‌شود و با اسناد متصل از راه‌های متعدد و صحیح روایت شده است».</w:t>
      </w:r>
    </w:p>
    <w:p w:rsidR="003F3034" w:rsidRPr="00187002" w:rsidRDefault="003F3034" w:rsidP="002043D9">
      <w:pPr>
        <w:ind w:firstLine="284"/>
        <w:jc w:val="both"/>
        <w:rPr>
          <w:rStyle w:val="Char3"/>
          <w:rtl/>
        </w:rPr>
      </w:pPr>
      <w:r w:rsidRPr="00187002">
        <w:rPr>
          <w:rStyle w:val="Char3"/>
          <w:rFonts w:hint="cs"/>
          <w:rtl/>
        </w:rPr>
        <w:t>نمی‌دانم پروفسور گیب از نفی این حدیث در کتب صحاح، چه نیّتی داشته؟ ولی به هر صورت، چنین حدیثی وجود دارد و پیامبر</w:t>
      </w:r>
      <w:r w:rsidR="002F7DBE">
        <w:rPr>
          <w:rStyle w:val="Char3"/>
          <w:rFonts w:hint="cs"/>
          <w:rtl/>
        </w:rPr>
        <w:t xml:space="preserve"> </w:t>
      </w:r>
      <w:r w:rsidR="00FB3928" w:rsidRPr="00FB3928">
        <w:rPr>
          <w:rStyle w:val="Char3"/>
          <w:rFonts w:cs="CTraditional Arabic" w:hint="cs"/>
          <w:rtl/>
        </w:rPr>
        <w:t>ج</w:t>
      </w:r>
      <w:r w:rsidRPr="00187002">
        <w:rPr>
          <w:rStyle w:val="Char3"/>
          <w:rFonts w:hint="cs"/>
          <w:rtl/>
        </w:rPr>
        <w:t xml:space="preserve"> نیز از سفارش به محاسن و مکارم اخلاق، دریغ ننموده است</w:t>
      </w:r>
      <w:r w:rsidR="005E2B27" w:rsidRPr="00187002">
        <w:rPr>
          <w:rStyle w:val="Char3"/>
          <w:rFonts w:hint="cs"/>
          <w:rtl/>
        </w:rPr>
        <w:t>،</w:t>
      </w:r>
      <w:r w:rsidRPr="00187002">
        <w:rPr>
          <w:rStyle w:val="Char3"/>
          <w:rFonts w:hint="cs"/>
          <w:rtl/>
        </w:rPr>
        <w:t xml:space="preserve"> چنانکه در «صحیح بخاری» آمده که أبوذر غفاری (صحابی مشهور) چون آواز</w:t>
      </w:r>
      <w:r w:rsidR="00187002" w:rsidRPr="00187002">
        <w:rPr>
          <w:rStyle w:val="Char3"/>
          <w:rFonts w:hint="cs"/>
          <w:rtl/>
        </w:rPr>
        <w:t>ۀ</w:t>
      </w:r>
      <w:r w:rsidRPr="00187002">
        <w:rPr>
          <w:rStyle w:val="Char3"/>
          <w:rFonts w:hint="cs"/>
          <w:rtl/>
        </w:rPr>
        <w:t xml:space="preserve"> بعثت پیامبر اسلام</w:t>
      </w:r>
      <w:r w:rsidR="005E2B27" w:rsidRPr="00187002">
        <w:rPr>
          <w:rStyle w:val="Char3"/>
          <w:rFonts w:hint="cs"/>
          <w:rtl/>
        </w:rPr>
        <w:t xml:space="preserve"> </w:t>
      </w:r>
      <w:r w:rsidR="00FB3928" w:rsidRPr="00FB3928">
        <w:rPr>
          <w:rStyle w:val="Char3"/>
          <w:rFonts w:cs="CTraditional Arabic" w:hint="cs"/>
          <w:rtl/>
        </w:rPr>
        <w:t>ج</w:t>
      </w:r>
      <w:r w:rsidRPr="00187002">
        <w:rPr>
          <w:rStyle w:val="Char3"/>
          <w:rFonts w:hint="cs"/>
          <w:rtl/>
        </w:rPr>
        <w:t xml:space="preserve"> را شنید، برادر خویش را به مکه فرستاد تا از سخنان پیامبر خبری آورد. برادر وی در بازگشت به سوی ابوذر گفت</w:t>
      </w:r>
      <w:r w:rsidR="00156AEF" w:rsidRPr="00187002">
        <w:rPr>
          <w:rStyle w:val="Char3"/>
          <w:rFonts w:hint="cs"/>
          <w:rtl/>
        </w:rPr>
        <w:t>:</w:t>
      </w:r>
    </w:p>
    <w:p w:rsidR="002043D9" w:rsidRPr="00187002" w:rsidRDefault="005E2B27" w:rsidP="003F3034">
      <w:pPr>
        <w:ind w:firstLine="284"/>
        <w:jc w:val="both"/>
        <w:rPr>
          <w:rStyle w:val="Char3"/>
          <w:rtl/>
        </w:rPr>
      </w:pPr>
      <w:r w:rsidRPr="002F7DBE">
        <w:rPr>
          <w:rStyle w:val="Char0"/>
          <w:rFonts w:hint="cs"/>
          <w:rtl/>
        </w:rPr>
        <w:t>«</w:t>
      </w:r>
      <w:r w:rsidR="003F3034" w:rsidRPr="002F7DBE">
        <w:rPr>
          <w:rStyle w:val="Char0"/>
          <w:rtl/>
        </w:rPr>
        <w:t>رأیتهُ یأمرُ بم</w:t>
      </w:r>
      <w:r w:rsidR="00045E37" w:rsidRPr="002F7DBE">
        <w:rPr>
          <w:rStyle w:val="Char0"/>
          <w:rtl/>
        </w:rPr>
        <w:t>ك</w:t>
      </w:r>
      <w:r w:rsidR="003F3034" w:rsidRPr="002F7DBE">
        <w:rPr>
          <w:rStyle w:val="Char0"/>
          <w:rtl/>
        </w:rPr>
        <w:t>ارمِ الأخلاق</w:t>
      </w:r>
      <w:r w:rsidRPr="002F7DBE">
        <w:rPr>
          <w:rStyle w:val="Char0"/>
          <w:rFonts w:hint="cs"/>
          <w:rtl/>
        </w:rPr>
        <w:t>»</w:t>
      </w:r>
      <w:r w:rsidR="002043D9" w:rsidRPr="00FB3928">
        <w:rPr>
          <w:rStyle w:val="Char3"/>
          <w:vertAlign w:val="superscript"/>
          <w:rtl/>
        </w:rPr>
        <w:footnoteReference w:id="275"/>
      </w:r>
      <w:r>
        <w:rPr>
          <w:rFonts w:ascii="Lotus Linotype" w:hAnsi="Lotus Linotype" w:hint="cs"/>
          <w:b/>
          <w:bCs/>
          <w:sz w:val="24"/>
          <w:szCs w:val="28"/>
          <w:rtl/>
          <w:lang w:bidi="fa-IR"/>
        </w:rPr>
        <w:t>.</w:t>
      </w:r>
    </w:p>
    <w:p w:rsidR="003F3034" w:rsidRPr="00187002" w:rsidRDefault="003F3034" w:rsidP="005E2B27">
      <w:pPr>
        <w:ind w:firstLine="284"/>
        <w:jc w:val="both"/>
        <w:rPr>
          <w:rStyle w:val="Char3"/>
          <w:rtl/>
        </w:rPr>
      </w:pPr>
      <w:r w:rsidRPr="00187002">
        <w:rPr>
          <w:rStyle w:val="Char3"/>
          <w:rFonts w:hint="cs"/>
          <w:rtl/>
        </w:rPr>
        <w:t>یعنی</w:t>
      </w:r>
      <w:r w:rsidR="00156AEF" w:rsidRPr="00187002">
        <w:rPr>
          <w:rStyle w:val="Char3"/>
          <w:rFonts w:hint="cs"/>
          <w:rtl/>
        </w:rPr>
        <w:t>:</w:t>
      </w:r>
      <w:r w:rsidRPr="00187002">
        <w:rPr>
          <w:rStyle w:val="Char3"/>
          <w:rFonts w:hint="cs"/>
          <w:rtl/>
        </w:rPr>
        <w:t xml:space="preserve"> «او (پیامبر اسلام) را دیدم که به مکارم اخلاق فرمان می‌داد».</w:t>
      </w:r>
    </w:p>
    <w:p w:rsidR="003F3034" w:rsidRDefault="003F3034" w:rsidP="002043D9">
      <w:pPr>
        <w:ind w:firstLine="284"/>
        <w:jc w:val="both"/>
        <w:rPr>
          <w:rStyle w:val="Char3"/>
          <w:rtl/>
        </w:rPr>
      </w:pPr>
      <w:r w:rsidRPr="00187002">
        <w:rPr>
          <w:rStyle w:val="Char3"/>
          <w:rFonts w:hint="cs"/>
          <w:rtl/>
        </w:rPr>
        <w:t>نام</w:t>
      </w:r>
      <w:r w:rsidR="000E0E65" w:rsidRPr="00187002">
        <w:rPr>
          <w:rStyle w:val="Char3"/>
          <w:rFonts w:hint="cs"/>
          <w:rtl/>
        </w:rPr>
        <w:t xml:space="preserve"> کتاب‌ها</w:t>
      </w:r>
      <w:r w:rsidRPr="00187002">
        <w:rPr>
          <w:rStyle w:val="Char3"/>
          <w:rFonts w:hint="cs"/>
          <w:rtl/>
        </w:rPr>
        <w:t xml:space="preserve">یی هم که دانشمندان اسلامی در طول تاریخ با عنوان </w:t>
      </w:r>
      <w:r w:rsidRPr="002F7DBE">
        <w:rPr>
          <w:rStyle w:val="Char0"/>
          <w:rFonts w:hint="cs"/>
          <w:rtl/>
        </w:rPr>
        <w:t>«مکارمُ الأخلاق»</w:t>
      </w:r>
      <w:r w:rsidRPr="00187002">
        <w:rPr>
          <w:rStyle w:val="Char3"/>
          <w:rFonts w:hint="cs"/>
          <w:rtl/>
        </w:rPr>
        <w:t xml:space="preserve"> نگاشته‌اند مانند آنچه از</w:t>
      </w:r>
      <w:r w:rsidR="00156AEF" w:rsidRPr="00187002">
        <w:rPr>
          <w:rStyle w:val="Char3"/>
          <w:rFonts w:hint="cs"/>
          <w:rtl/>
        </w:rPr>
        <w:t>:</w:t>
      </w:r>
      <w:r w:rsidRPr="00187002">
        <w:rPr>
          <w:rStyle w:val="Char3"/>
          <w:rFonts w:hint="cs"/>
          <w:rtl/>
        </w:rPr>
        <w:t xml:space="preserve"> ابن أبی الدّنیا و خرائطی و طبرسی باقی مانده، نیز ظاهراً از این حدیث اقتباس شده است.</w:t>
      </w:r>
    </w:p>
    <w:p w:rsidR="002F7DBE" w:rsidRDefault="002F7DBE" w:rsidP="002043D9">
      <w:pPr>
        <w:ind w:firstLine="284"/>
        <w:jc w:val="both"/>
        <w:rPr>
          <w:rStyle w:val="Char3"/>
          <w:rtl/>
        </w:rPr>
        <w:sectPr w:rsidR="002F7DBE" w:rsidSect="002F7DBE">
          <w:footnotePr>
            <w:numRestart w:val="eachPage"/>
          </w:footnotePr>
          <w:type w:val="oddPage"/>
          <w:pgSz w:w="9356" w:h="13608" w:code="9"/>
          <w:pgMar w:top="567" w:right="1134" w:bottom="851" w:left="1134" w:header="454" w:footer="0" w:gutter="0"/>
          <w:cols w:space="708"/>
          <w:titlePg/>
          <w:bidi/>
          <w:rtlGutter/>
          <w:docGrid w:linePitch="360"/>
        </w:sectPr>
      </w:pPr>
    </w:p>
    <w:p w:rsidR="00F84AF9" w:rsidRPr="00B77D53" w:rsidRDefault="002F7DBE" w:rsidP="00080F04">
      <w:pPr>
        <w:pStyle w:val="a"/>
        <w:rPr>
          <w:rtl/>
        </w:rPr>
      </w:pPr>
      <w:bookmarkStart w:id="589" w:name="_Toc142614471"/>
      <w:bookmarkStart w:id="590" w:name="_Toc142614799"/>
      <w:bookmarkStart w:id="591" w:name="_Toc142615057"/>
      <w:bookmarkStart w:id="592" w:name="_Toc142615656"/>
      <w:bookmarkStart w:id="593" w:name="_Toc142615936"/>
      <w:bookmarkStart w:id="594" w:name="_Toc333836559"/>
      <w:bookmarkStart w:id="595" w:name="_Toc429212617"/>
      <w:r>
        <w:rPr>
          <w:rFonts w:hint="cs"/>
          <w:rtl/>
        </w:rPr>
        <w:t>(</w:t>
      </w:r>
      <w:r w:rsidR="00F84AF9" w:rsidRPr="00B77D53">
        <w:rPr>
          <w:rFonts w:hint="cs"/>
          <w:rtl/>
        </w:rPr>
        <w:t>2</w:t>
      </w:r>
      <w:bookmarkStart w:id="596" w:name="_Toc142614472"/>
      <w:bookmarkStart w:id="597" w:name="_Toc142614800"/>
      <w:bookmarkStart w:id="598" w:name="_Toc142615058"/>
      <w:bookmarkStart w:id="599" w:name="_Toc142615657"/>
      <w:bookmarkStart w:id="600" w:name="_Toc142615937"/>
      <w:bookmarkEnd w:id="589"/>
      <w:bookmarkEnd w:id="590"/>
      <w:bookmarkEnd w:id="591"/>
      <w:bookmarkEnd w:id="592"/>
      <w:bookmarkEnd w:id="593"/>
      <w:r>
        <w:rPr>
          <w:rFonts w:hint="cs"/>
          <w:rtl/>
        </w:rPr>
        <w:t>)</w:t>
      </w:r>
      <w:r w:rsidR="00080F04">
        <w:rPr>
          <w:rtl/>
        </w:rPr>
        <w:br/>
      </w:r>
      <w:r w:rsidR="00F84AF9" w:rsidRPr="00B77D53">
        <w:rPr>
          <w:rFonts w:hint="cs"/>
          <w:rtl/>
        </w:rPr>
        <w:t>أذان و وحی</w:t>
      </w:r>
      <w:bookmarkEnd w:id="594"/>
      <w:bookmarkEnd w:id="595"/>
      <w:bookmarkEnd w:id="596"/>
      <w:bookmarkEnd w:id="597"/>
      <w:bookmarkEnd w:id="598"/>
      <w:bookmarkEnd w:id="599"/>
      <w:bookmarkEnd w:id="600"/>
    </w:p>
    <w:p w:rsidR="00F84AF9" w:rsidRPr="00187002" w:rsidRDefault="00F84AF9" w:rsidP="005E2B27">
      <w:pPr>
        <w:spacing w:line="216" w:lineRule="auto"/>
        <w:ind w:firstLine="284"/>
        <w:jc w:val="both"/>
        <w:rPr>
          <w:rStyle w:val="Char3"/>
          <w:rtl/>
        </w:rPr>
      </w:pPr>
      <w:r w:rsidRPr="002F7DBE">
        <w:rPr>
          <w:rStyle w:val="Char3"/>
          <w:rFonts w:hint="cs"/>
          <w:rtl/>
        </w:rPr>
        <w:t>مقال</w:t>
      </w:r>
      <w:r w:rsidR="00187002" w:rsidRPr="002F7DBE">
        <w:rPr>
          <w:rStyle w:val="Char3"/>
          <w:rFonts w:hint="cs"/>
          <w:rtl/>
        </w:rPr>
        <w:t>ۀ</w:t>
      </w:r>
      <w:r w:rsidRPr="002F7DBE">
        <w:rPr>
          <w:rStyle w:val="Char3"/>
          <w:rFonts w:hint="cs"/>
          <w:rtl/>
        </w:rPr>
        <w:t xml:space="preserve"> «اذان» را در </w:t>
      </w:r>
      <w:r w:rsidR="005E2B27" w:rsidRPr="002F7DBE">
        <w:rPr>
          <w:rStyle w:val="Char3"/>
          <w:rFonts w:hint="cs"/>
          <w:rtl/>
        </w:rPr>
        <w:t>دائرة‌المعارف</w:t>
      </w:r>
      <w:r w:rsidRPr="002F7DBE">
        <w:rPr>
          <w:rStyle w:val="Char3"/>
          <w:rFonts w:hint="cs"/>
          <w:rtl/>
        </w:rPr>
        <w:t xml:space="preserve"> اسلام</w:t>
      </w:r>
      <w:r w:rsidRPr="00187002">
        <w:rPr>
          <w:rStyle w:val="Char3"/>
          <w:rFonts w:hint="cs"/>
          <w:rtl/>
        </w:rPr>
        <w:t xml:space="preserve">، توینبول </w:t>
      </w:r>
      <w:r w:rsidR="006F0774" w:rsidRPr="00187002">
        <w:rPr>
          <w:rStyle w:val="Char3"/>
          <w:rFonts w:hint="cs"/>
          <w:rtl/>
        </w:rPr>
        <w:t>(</w:t>
      </w:r>
      <w:r w:rsidRPr="00187002">
        <w:rPr>
          <w:rStyle w:val="Char3"/>
        </w:rPr>
        <w:t>Tuynboll</w:t>
      </w:r>
      <w:r w:rsidR="006F0774" w:rsidRPr="00187002">
        <w:rPr>
          <w:rStyle w:val="Char3"/>
          <w:rFonts w:hint="cs"/>
          <w:rtl/>
        </w:rPr>
        <w:t>)</w:t>
      </w:r>
      <w:r w:rsidRPr="00187002">
        <w:rPr>
          <w:rStyle w:val="Char3"/>
          <w:rFonts w:hint="cs"/>
          <w:rtl/>
        </w:rPr>
        <w:t xml:space="preserve"> نگاشته است. این خاورشناس نامدار می‌کوشد تا نشان دهد که اذان مسلمانان، زاد</w:t>
      </w:r>
      <w:r w:rsidR="00187002" w:rsidRPr="00187002">
        <w:rPr>
          <w:rStyle w:val="Char3"/>
          <w:rFonts w:hint="cs"/>
          <w:rtl/>
        </w:rPr>
        <w:t>ۀ</w:t>
      </w:r>
      <w:r w:rsidRPr="00187002">
        <w:rPr>
          <w:rStyle w:val="Char3"/>
          <w:rFonts w:hint="cs"/>
          <w:rtl/>
        </w:rPr>
        <w:t xml:space="preserve"> رؤیایی است که یکی از صحابه دیده! (نه وحی الهی) و در این باره می‌نویسد</w:t>
      </w:r>
      <w:r w:rsidR="00156AEF" w:rsidRPr="00187002">
        <w:rPr>
          <w:rStyle w:val="Char3"/>
          <w:rFonts w:hint="cs"/>
          <w:rtl/>
        </w:rPr>
        <w:t>:</w:t>
      </w:r>
    </w:p>
    <w:p w:rsidR="002043D9" w:rsidRPr="00187002" w:rsidRDefault="00F84AF9" w:rsidP="00B16F05">
      <w:pPr>
        <w:spacing w:line="216" w:lineRule="auto"/>
        <w:ind w:firstLine="284"/>
        <w:jc w:val="both"/>
        <w:rPr>
          <w:rStyle w:val="Char3"/>
          <w:rtl/>
        </w:rPr>
      </w:pPr>
      <w:r w:rsidRPr="00187002">
        <w:rPr>
          <w:rStyle w:val="Char3"/>
          <w:rFonts w:hint="cs"/>
          <w:rtl/>
        </w:rPr>
        <w:t xml:space="preserve">«روایت اسلامی می‌گوید که پیامبر پس از ورود به مدینه در سال اول یا دوم هجرت، شخصاً با یارانش مشورت کرد که بهترین راه برای توجه دادن مؤمنان به اوقات نماز کدام است؟ برخی پیشنهاد نمودند که برای این کار آتشی برافروزند یا در شیپوری بدمند یا ناقوسی را به صدا در آورند. اما یکی از مسلمانان که عبدالله بن زید نام داشت خبر داد که در رؤیا مردی را دیده که از سقف مسجد، مسلمانان را به نماز فرا می‌خواند و عمر نیز این یوه را برای دعوت به نماز ستود و چون گروه مسلمانان </w:t>
      </w:r>
      <w:r w:rsidR="00B76501" w:rsidRPr="00187002">
        <w:rPr>
          <w:rStyle w:val="Char3"/>
          <w:rFonts w:hint="cs"/>
          <w:rtl/>
        </w:rPr>
        <w:t>بر این کار اتفاق کردند، پیامبر فرمان داد تا آن امر را دنبال کنند»</w:t>
      </w:r>
      <w:r w:rsidR="002043D9" w:rsidRPr="00FB3928">
        <w:rPr>
          <w:rStyle w:val="Char3"/>
          <w:vertAlign w:val="superscript"/>
          <w:rtl/>
        </w:rPr>
        <w:footnoteReference w:id="276"/>
      </w:r>
      <w:r w:rsidR="00B16F05" w:rsidRPr="00187002">
        <w:rPr>
          <w:rStyle w:val="Char3"/>
          <w:rFonts w:hint="cs"/>
          <w:rtl/>
        </w:rPr>
        <w:t>.</w:t>
      </w:r>
    </w:p>
    <w:p w:rsidR="0024577F" w:rsidRPr="00187002" w:rsidRDefault="00446B74" w:rsidP="00446B74">
      <w:pPr>
        <w:ind w:firstLine="284"/>
        <w:jc w:val="both"/>
        <w:rPr>
          <w:rStyle w:val="Char3"/>
          <w:rtl/>
        </w:rPr>
      </w:pPr>
      <w:r w:rsidRPr="00187002">
        <w:rPr>
          <w:rStyle w:val="Char3"/>
          <w:rFonts w:hint="cs"/>
          <w:rtl/>
        </w:rPr>
        <w:t>به نظر ما روش پژوهش صحیح در روایات اسلامی اقتضا می‌کند که در هر موضوعی به تمام آثار و روایات مربوط بدان بنگریم و تنها از یک اثر و روایت به شکل ناقص بهره‌برداری نکنیم. آنچه توینبول آورده هرچند در خلال روایات اذان نقل شده است اما دنبال</w:t>
      </w:r>
      <w:r w:rsidR="00187002" w:rsidRPr="00187002">
        <w:rPr>
          <w:rStyle w:val="Char3"/>
          <w:rFonts w:hint="cs"/>
          <w:rtl/>
        </w:rPr>
        <w:t>ۀ</w:t>
      </w:r>
      <w:r w:rsidRPr="00187002">
        <w:rPr>
          <w:rStyle w:val="Char3"/>
          <w:rFonts w:hint="cs"/>
          <w:rtl/>
        </w:rPr>
        <w:t xml:space="preserve"> این گزارش را در روایت دیگری باید یافت که متأسّفانه توینبول ذکری از آن به میان نمی‌آورد و حتی اشاره‌ای بدان نمی‌کند!</w:t>
      </w:r>
    </w:p>
    <w:p w:rsidR="00446B74" w:rsidRPr="00187002" w:rsidRDefault="00446B74" w:rsidP="00446B74">
      <w:pPr>
        <w:ind w:firstLine="284"/>
        <w:jc w:val="both"/>
        <w:rPr>
          <w:rStyle w:val="Char3"/>
          <w:rtl/>
        </w:rPr>
      </w:pPr>
      <w:r w:rsidRPr="00187002">
        <w:rPr>
          <w:rStyle w:val="Char3"/>
          <w:rFonts w:hint="cs"/>
          <w:rtl/>
        </w:rPr>
        <w:t>روایت مزبور، به طوری که در سیر</w:t>
      </w:r>
      <w:r w:rsidR="00187002" w:rsidRPr="00187002">
        <w:rPr>
          <w:rStyle w:val="Char3"/>
          <w:rFonts w:hint="cs"/>
          <w:rtl/>
        </w:rPr>
        <w:t>ۀ</w:t>
      </w:r>
      <w:r w:rsidRPr="00187002">
        <w:rPr>
          <w:rStyle w:val="Char3"/>
          <w:rFonts w:hint="cs"/>
          <w:rtl/>
        </w:rPr>
        <w:t xml:space="preserve"> ابن هشام آمده است که</w:t>
      </w:r>
      <w:r w:rsidR="00156AEF" w:rsidRPr="00187002">
        <w:rPr>
          <w:rStyle w:val="Char3"/>
          <w:rFonts w:hint="cs"/>
          <w:rtl/>
        </w:rPr>
        <w:t>:</w:t>
      </w:r>
      <w:r w:rsidRPr="00187002">
        <w:rPr>
          <w:rStyle w:val="Char3"/>
          <w:rFonts w:hint="cs"/>
          <w:rtl/>
        </w:rPr>
        <w:t xml:space="preserve"> عمربن خطّاب نیز (همچون عبدالله بن زید) در رؤیا می‌بیند که مردی بر مسلمانان بانگ می‌زند و</w:t>
      </w:r>
      <w:r w:rsidR="00B16643" w:rsidRPr="00187002">
        <w:rPr>
          <w:rStyle w:val="Char3"/>
          <w:rFonts w:hint="cs"/>
          <w:rtl/>
        </w:rPr>
        <w:t xml:space="preserve"> آن‌ها </w:t>
      </w:r>
      <w:r w:rsidRPr="00187002">
        <w:rPr>
          <w:rStyle w:val="Char3"/>
          <w:rFonts w:hint="cs"/>
          <w:rtl/>
        </w:rPr>
        <w:t>را به نماز فرا می‌خواند و چون به سوی پیامبر</w:t>
      </w:r>
      <w:r w:rsidR="001E4031" w:rsidRPr="00187002">
        <w:rPr>
          <w:rStyle w:val="Char3"/>
          <w:rFonts w:hint="cs"/>
          <w:rtl/>
        </w:rPr>
        <w:t xml:space="preserve"> </w:t>
      </w:r>
      <w:r w:rsidR="00FB3928" w:rsidRPr="00FB3928">
        <w:rPr>
          <w:rStyle w:val="Char3"/>
          <w:rFonts w:cs="CTraditional Arabic" w:hint="cs"/>
          <w:rtl/>
        </w:rPr>
        <w:t>ج</w:t>
      </w:r>
      <w:r w:rsidRPr="00187002">
        <w:rPr>
          <w:rStyle w:val="Char3"/>
          <w:rFonts w:hint="cs"/>
          <w:rtl/>
        </w:rPr>
        <w:t xml:space="preserve"> می‌شتابد تا رؤیای خویش را بازگو کند، می‌بیند که بلال (بن رباح حبشی) به گفتن اذان مشغول است! آنگاه عمر رؤیایش را برای رسول خدا</w:t>
      </w:r>
      <w:r w:rsidR="009B778F" w:rsidRPr="00187002">
        <w:rPr>
          <w:rStyle w:val="Char3"/>
          <w:rFonts w:hint="cs"/>
          <w:rtl/>
        </w:rPr>
        <w:t xml:space="preserve"> </w:t>
      </w:r>
      <w:r w:rsidR="00FB3928" w:rsidRPr="00FB3928">
        <w:rPr>
          <w:rStyle w:val="Char3"/>
          <w:rFonts w:cs="CTraditional Arabic" w:hint="cs"/>
          <w:rtl/>
        </w:rPr>
        <w:t>ج</w:t>
      </w:r>
      <w:r w:rsidRPr="00187002">
        <w:rPr>
          <w:rStyle w:val="Char3"/>
          <w:rFonts w:hint="cs"/>
          <w:rtl/>
        </w:rPr>
        <w:t xml:space="preserve"> حکایت می‌کند و پیامبر به او می‌فرماید</w:t>
      </w:r>
      <w:r w:rsidR="00156AEF" w:rsidRPr="00187002">
        <w:rPr>
          <w:rStyle w:val="Char3"/>
          <w:rFonts w:hint="cs"/>
          <w:rtl/>
        </w:rPr>
        <w:t>:</w:t>
      </w:r>
    </w:p>
    <w:p w:rsidR="002043D9" w:rsidRPr="00187002" w:rsidRDefault="009B778F" w:rsidP="00B0457F">
      <w:pPr>
        <w:ind w:firstLine="284"/>
        <w:jc w:val="both"/>
        <w:rPr>
          <w:rStyle w:val="Char3"/>
          <w:rtl/>
        </w:rPr>
      </w:pPr>
      <w:r w:rsidRPr="00B0457F">
        <w:rPr>
          <w:rStyle w:val="Char2"/>
          <w:rFonts w:hint="cs"/>
          <w:rtl/>
        </w:rPr>
        <w:t>«</w:t>
      </w:r>
      <w:r w:rsidR="00446B74" w:rsidRPr="00B0457F">
        <w:rPr>
          <w:rStyle w:val="Char2"/>
          <w:rtl/>
        </w:rPr>
        <w:t>قدْ سبق</w:t>
      </w:r>
      <w:r w:rsidR="00045E37">
        <w:rPr>
          <w:rStyle w:val="Char2"/>
          <w:rtl/>
        </w:rPr>
        <w:t>ك</w:t>
      </w:r>
      <w:r w:rsidR="00446B74" w:rsidRPr="00B0457F">
        <w:rPr>
          <w:rStyle w:val="Char2"/>
          <w:rtl/>
        </w:rPr>
        <w:t xml:space="preserve"> بذل</w:t>
      </w:r>
      <w:r w:rsidR="00045E37">
        <w:rPr>
          <w:rStyle w:val="Char2"/>
          <w:rtl/>
        </w:rPr>
        <w:t>ك</w:t>
      </w:r>
      <w:r w:rsidR="00446B74" w:rsidRPr="00B0457F">
        <w:rPr>
          <w:rStyle w:val="Char2"/>
          <w:rtl/>
        </w:rPr>
        <w:t xml:space="preserve"> الوح</w:t>
      </w:r>
      <w:r w:rsidR="00B0457F">
        <w:rPr>
          <w:rStyle w:val="Char2"/>
          <w:rFonts w:hint="cs"/>
          <w:rtl/>
        </w:rPr>
        <w:t>ي</w:t>
      </w:r>
      <w:r w:rsidR="00446B74" w:rsidRPr="00B0457F">
        <w:rPr>
          <w:rStyle w:val="Char2"/>
          <w:rtl/>
        </w:rPr>
        <w:t>ُ</w:t>
      </w:r>
      <w:r w:rsidR="00446B74" w:rsidRPr="00B0457F">
        <w:rPr>
          <w:rStyle w:val="Char2"/>
          <w:rFonts w:hint="cs"/>
          <w:rtl/>
        </w:rPr>
        <w:t>!</w:t>
      </w:r>
      <w:r w:rsidRPr="00B0457F">
        <w:rPr>
          <w:rStyle w:val="Char2"/>
          <w:rFonts w:hint="cs"/>
          <w:rtl/>
        </w:rPr>
        <w:t>»</w:t>
      </w:r>
      <w:r w:rsidR="002043D9" w:rsidRPr="00FB3928">
        <w:rPr>
          <w:rStyle w:val="Char3"/>
          <w:vertAlign w:val="superscript"/>
          <w:rtl/>
        </w:rPr>
        <w:footnoteReference w:id="277"/>
      </w:r>
      <w:r>
        <w:rPr>
          <w:rFonts w:hint="cs"/>
          <w:b/>
          <w:bCs/>
          <w:sz w:val="28"/>
          <w:szCs w:val="32"/>
          <w:rtl/>
          <w:lang w:bidi="fa-IR"/>
        </w:rPr>
        <w:t>.</w:t>
      </w:r>
    </w:p>
    <w:p w:rsidR="00446B74" w:rsidRPr="00187002" w:rsidRDefault="00446B74" w:rsidP="00446B74">
      <w:pPr>
        <w:ind w:firstLine="284"/>
        <w:jc w:val="both"/>
        <w:rPr>
          <w:rStyle w:val="Char3"/>
          <w:rtl/>
        </w:rPr>
      </w:pPr>
      <w:r w:rsidRPr="00187002">
        <w:rPr>
          <w:rStyle w:val="Char3"/>
          <w:rFonts w:hint="cs"/>
          <w:rtl/>
        </w:rPr>
        <w:t>یعنی</w:t>
      </w:r>
      <w:r w:rsidR="00156AEF" w:rsidRPr="00187002">
        <w:rPr>
          <w:rStyle w:val="Char3"/>
          <w:rFonts w:hint="cs"/>
          <w:rtl/>
        </w:rPr>
        <w:t>:</w:t>
      </w:r>
      <w:r w:rsidRPr="00187002">
        <w:rPr>
          <w:rStyle w:val="Char3"/>
          <w:rFonts w:hint="cs"/>
          <w:rtl/>
        </w:rPr>
        <w:t xml:space="preserve"> «وحی در این کار بر تو پیشی گرفته است</w:t>
      </w:r>
      <w:r w:rsidR="009B778F" w:rsidRPr="00187002">
        <w:rPr>
          <w:rStyle w:val="Char3"/>
          <w:rFonts w:hint="cs"/>
          <w:rtl/>
        </w:rPr>
        <w:t>،</w:t>
      </w:r>
      <w:r w:rsidRPr="00187002">
        <w:rPr>
          <w:rStyle w:val="Char3"/>
          <w:rFonts w:hint="cs"/>
          <w:rtl/>
        </w:rPr>
        <w:t xml:space="preserve"> (و اذانی که بلال می‌گوید، به دستور من و در پی وحی خداست)».</w:t>
      </w:r>
    </w:p>
    <w:p w:rsidR="00446B74" w:rsidRDefault="00446B74" w:rsidP="00446B74">
      <w:pPr>
        <w:ind w:firstLine="284"/>
        <w:jc w:val="both"/>
        <w:rPr>
          <w:rStyle w:val="Char3"/>
          <w:rtl/>
        </w:rPr>
      </w:pPr>
      <w:r w:rsidRPr="00187002">
        <w:rPr>
          <w:rStyle w:val="Char3"/>
          <w:rFonts w:hint="cs"/>
          <w:rtl/>
        </w:rPr>
        <w:t>نتیج</w:t>
      </w:r>
      <w:r w:rsidR="00187002" w:rsidRPr="00187002">
        <w:rPr>
          <w:rStyle w:val="Char3"/>
          <w:rFonts w:hint="cs"/>
          <w:rtl/>
        </w:rPr>
        <w:t>ۀ</w:t>
      </w:r>
      <w:r w:rsidRPr="00187002">
        <w:rPr>
          <w:rStyle w:val="Char3"/>
          <w:rFonts w:hint="cs"/>
          <w:rtl/>
        </w:rPr>
        <w:t xml:space="preserve"> این روایت آن است که اذان مسلمانان از جمله عباداتی شمرده می‌شود که خداوند آن را از راه وحی مقرّر داشته، ولی نتیج</w:t>
      </w:r>
      <w:r w:rsidR="00187002" w:rsidRPr="00187002">
        <w:rPr>
          <w:rStyle w:val="Char3"/>
          <w:rFonts w:hint="cs"/>
          <w:rtl/>
        </w:rPr>
        <w:t>ۀ</w:t>
      </w:r>
      <w:r w:rsidRPr="00187002">
        <w:rPr>
          <w:rStyle w:val="Char3"/>
          <w:rFonts w:hint="cs"/>
          <w:rtl/>
        </w:rPr>
        <w:t xml:space="preserve"> سخن توینبول آن است که اذان، زاد</w:t>
      </w:r>
      <w:r w:rsidR="00187002" w:rsidRPr="00187002">
        <w:rPr>
          <w:rStyle w:val="Char3"/>
          <w:rFonts w:hint="cs"/>
          <w:rtl/>
        </w:rPr>
        <w:t>ۀ</w:t>
      </w:r>
      <w:r w:rsidRPr="00187002">
        <w:rPr>
          <w:rStyle w:val="Char3"/>
          <w:rFonts w:hint="cs"/>
          <w:rtl/>
        </w:rPr>
        <w:t xml:space="preserve"> رؤیایی است که </w:t>
      </w:r>
      <w:r w:rsidR="003327A1" w:rsidRPr="00187002">
        <w:rPr>
          <w:rStyle w:val="Char3"/>
          <w:rFonts w:hint="cs"/>
          <w:rtl/>
        </w:rPr>
        <w:t>ابن زید (و عمر) دیده‌اند و البته این دو امر با یکدیگر تفاوت بسیار دارند!</w:t>
      </w:r>
    </w:p>
    <w:p w:rsidR="002F7DBE" w:rsidRDefault="002F7DBE" w:rsidP="00446B74">
      <w:pPr>
        <w:ind w:firstLine="284"/>
        <w:jc w:val="both"/>
        <w:rPr>
          <w:rStyle w:val="Char3"/>
          <w:rtl/>
        </w:rPr>
        <w:sectPr w:rsidR="002F7DBE" w:rsidSect="002F7DBE">
          <w:footnotePr>
            <w:numRestart w:val="eachPage"/>
          </w:footnotePr>
          <w:type w:val="oddPage"/>
          <w:pgSz w:w="9356" w:h="13608" w:code="9"/>
          <w:pgMar w:top="567" w:right="1134" w:bottom="851" w:left="1134" w:header="454" w:footer="0" w:gutter="0"/>
          <w:cols w:space="708"/>
          <w:titlePg/>
          <w:bidi/>
          <w:rtlGutter/>
          <w:docGrid w:linePitch="360"/>
        </w:sectPr>
      </w:pPr>
    </w:p>
    <w:p w:rsidR="005559F8" w:rsidRPr="00B77D53" w:rsidRDefault="002F7DBE" w:rsidP="002F7DBE">
      <w:pPr>
        <w:pStyle w:val="a"/>
        <w:rPr>
          <w:rtl/>
        </w:rPr>
      </w:pPr>
      <w:bookmarkStart w:id="601" w:name="_Toc142614473"/>
      <w:bookmarkStart w:id="602" w:name="_Toc142614801"/>
      <w:bookmarkStart w:id="603" w:name="_Toc142615059"/>
      <w:bookmarkStart w:id="604" w:name="_Toc142615658"/>
      <w:bookmarkStart w:id="605" w:name="_Toc142615938"/>
      <w:bookmarkStart w:id="606" w:name="_Toc333836560"/>
      <w:bookmarkStart w:id="607" w:name="_Toc429212618"/>
      <w:r>
        <w:rPr>
          <w:rFonts w:hint="cs"/>
          <w:rtl/>
        </w:rPr>
        <w:t>(</w:t>
      </w:r>
      <w:r w:rsidR="005559F8" w:rsidRPr="00B77D53">
        <w:rPr>
          <w:rFonts w:hint="cs"/>
          <w:rtl/>
        </w:rPr>
        <w:t>3</w:t>
      </w:r>
      <w:bookmarkStart w:id="608" w:name="_Toc142614474"/>
      <w:bookmarkStart w:id="609" w:name="_Toc142614802"/>
      <w:bookmarkStart w:id="610" w:name="_Toc142615060"/>
      <w:bookmarkStart w:id="611" w:name="_Toc142615659"/>
      <w:bookmarkStart w:id="612" w:name="_Toc142615939"/>
      <w:bookmarkEnd w:id="601"/>
      <w:bookmarkEnd w:id="602"/>
      <w:bookmarkEnd w:id="603"/>
      <w:bookmarkEnd w:id="604"/>
      <w:bookmarkEnd w:id="605"/>
      <w:r>
        <w:rPr>
          <w:rFonts w:hint="cs"/>
          <w:rtl/>
        </w:rPr>
        <w:t>)</w:t>
      </w:r>
      <w:r w:rsidR="00080F04">
        <w:rPr>
          <w:rtl/>
        </w:rPr>
        <w:br/>
      </w:r>
      <w:r w:rsidR="005559F8" w:rsidRPr="00B77D53">
        <w:rPr>
          <w:rFonts w:hint="cs"/>
          <w:rtl/>
        </w:rPr>
        <w:t>یعقوب، نواد</w:t>
      </w:r>
      <w:r>
        <w:rPr>
          <w:rFonts w:hint="cs"/>
          <w:rtl/>
        </w:rPr>
        <w:t>ۀ</w:t>
      </w:r>
      <w:r w:rsidR="005559F8" w:rsidRPr="00B77D53">
        <w:rPr>
          <w:rFonts w:hint="cs"/>
          <w:rtl/>
        </w:rPr>
        <w:t xml:space="preserve"> ا</w:t>
      </w:r>
      <w:r w:rsidR="00F74476">
        <w:rPr>
          <w:rFonts w:hint="cs"/>
          <w:rtl/>
        </w:rPr>
        <w:t>ب</w:t>
      </w:r>
      <w:r w:rsidR="005559F8" w:rsidRPr="00B77D53">
        <w:rPr>
          <w:rFonts w:hint="cs"/>
          <w:rtl/>
        </w:rPr>
        <w:t>راهیم</w:t>
      </w:r>
      <w:bookmarkEnd w:id="606"/>
      <w:bookmarkEnd w:id="607"/>
      <w:bookmarkEnd w:id="608"/>
      <w:bookmarkEnd w:id="609"/>
      <w:bookmarkEnd w:id="610"/>
      <w:bookmarkEnd w:id="611"/>
      <w:bookmarkEnd w:id="612"/>
    </w:p>
    <w:p w:rsidR="003327A1" w:rsidRPr="00187002" w:rsidRDefault="005559F8" w:rsidP="002F7DBE">
      <w:pPr>
        <w:ind w:firstLine="284"/>
        <w:jc w:val="both"/>
        <w:rPr>
          <w:rStyle w:val="Char3"/>
          <w:rtl/>
        </w:rPr>
      </w:pPr>
      <w:r w:rsidRPr="002F7DBE">
        <w:rPr>
          <w:rStyle w:val="Char3"/>
          <w:rFonts w:hint="cs"/>
          <w:rtl/>
        </w:rPr>
        <w:t>مقال</w:t>
      </w:r>
      <w:r w:rsidR="00187002" w:rsidRPr="002F7DBE">
        <w:rPr>
          <w:rStyle w:val="Char3"/>
          <w:rFonts w:hint="cs"/>
          <w:rtl/>
        </w:rPr>
        <w:t>ۀ</w:t>
      </w:r>
      <w:r w:rsidRPr="002F7DBE">
        <w:rPr>
          <w:rStyle w:val="Char3"/>
          <w:rFonts w:hint="cs"/>
          <w:rtl/>
        </w:rPr>
        <w:t xml:space="preserve"> «اسرائیل» در </w:t>
      </w:r>
      <w:r w:rsidR="006D38BA" w:rsidRPr="002F7DBE">
        <w:rPr>
          <w:rStyle w:val="Char3"/>
          <w:rFonts w:hint="cs"/>
          <w:rtl/>
        </w:rPr>
        <w:t>دائرة‌المعارف</w:t>
      </w:r>
      <w:r w:rsidR="00610D18" w:rsidRPr="002F7DBE">
        <w:rPr>
          <w:rStyle w:val="Char3"/>
          <w:rFonts w:hint="cs"/>
          <w:rtl/>
        </w:rPr>
        <w:t xml:space="preserve"> اسلام </w:t>
      </w:r>
      <w:r w:rsidRPr="002F7DBE">
        <w:rPr>
          <w:rStyle w:val="Char3"/>
          <w:rFonts w:hint="cs"/>
          <w:rtl/>
        </w:rPr>
        <w:t xml:space="preserve">اثر ونسنک </w:t>
      </w:r>
      <w:r w:rsidR="00541DF7" w:rsidRPr="002F7DBE">
        <w:rPr>
          <w:rStyle w:val="Char3"/>
          <w:rFonts w:hint="cs"/>
          <w:rtl/>
        </w:rPr>
        <w:t>(</w:t>
      </w:r>
      <w:r w:rsidRPr="002F7DBE">
        <w:rPr>
          <w:rStyle w:val="Char3"/>
        </w:rPr>
        <w:t>Wensinck</w:t>
      </w:r>
      <w:r w:rsidR="00541DF7" w:rsidRPr="002F7DBE">
        <w:rPr>
          <w:rStyle w:val="Char3"/>
          <w:rFonts w:hint="cs"/>
          <w:rtl/>
        </w:rPr>
        <w:t>)</w:t>
      </w:r>
      <w:r w:rsidRPr="002F7DBE">
        <w:rPr>
          <w:rStyle w:val="Char3"/>
          <w:rFonts w:hint="cs"/>
          <w:rtl/>
        </w:rPr>
        <w:t xml:space="preserve"> خاورشناس مشهور اس</w:t>
      </w:r>
      <w:r w:rsidRPr="00187002">
        <w:rPr>
          <w:rStyle w:val="Char3"/>
          <w:rFonts w:hint="cs"/>
          <w:rtl/>
        </w:rPr>
        <w:t xml:space="preserve">ت. می‌دانیم که اسرائیل، </w:t>
      </w:r>
      <w:r w:rsidR="005C333A" w:rsidRPr="00187002">
        <w:rPr>
          <w:rStyle w:val="Char3"/>
          <w:rFonts w:hint="cs"/>
          <w:rtl/>
        </w:rPr>
        <w:t>نام یعقوب پیامب</w:t>
      </w:r>
      <w:r w:rsidR="001A3967" w:rsidRPr="00187002">
        <w:rPr>
          <w:rStyle w:val="Char3"/>
          <w:rFonts w:hint="cs"/>
          <w:rtl/>
        </w:rPr>
        <w:t>ر پسر اسحق و نواد</w:t>
      </w:r>
      <w:r w:rsidR="00187002" w:rsidRPr="00187002">
        <w:rPr>
          <w:rStyle w:val="Char3"/>
          <w:rFonts w:hint="cs"/>
          <w:rtl/>
        </w:rPr>
        <w:t>ۀ</w:t>
      </w:r>
      <w:r w:rsidR="001A3967" w:rsidRPr="00187002">
        <w:rPr>
          <w:rStyle w:val="Char3"/>
          <w:rFonts w:hint="cs"/>
          <w:rtl/>
        </w:rPr>
        <w:t xml:space="preserve"> ابراهیم خلیل</w:t>
      </w:r>
      <w:r w:rsidR="002F7DBE">
        <w:rPr>
          <w:rStyle w:val="Char3"/>
          <w:rFonts w:cs="CTraditional Arabic" w:hint="cs"/>
          <w:rtl/>
        </w:rPr>
        <w:t>÷</w:t>
      </w:r>
      <w:r w:rsidR="001A3967" w:rsidRPr="00187002">
        <w:rPr>
          <w:rStyle w:val="Char3"/>
          <w:rFonts w:hint="cs"/>
          <w:rtl/>
        </w:rPr>
        <w:t xml:space="preserve"> شمرده می‌شود. ولی ونسنک در مقال</w:t>
      </w:r>
      <w:r w:rsidR="00187002" w:rsidRPr="00187002">
        <w:rPr>
          <w:rStyle w:val="Char3"/>
          <w:rFonts w:hint="cs"/>
          <w:rtl/>
        </w:rPr>
        <w:t>ۀ</w:t>
      </w:r>
      <w:r w:rsidR="001A3967" w:rsidRPr="00187002">
        <w:rPr>
          <w:rStyle w:val="Char3"/>
          <w:rFonts w:hint="cs"/>
          <w:rtl/>
        </w:rPr>
        <w:t xml:space="preserve"> خود، پیامبر اسلام</w:t>
      </w:r>
      <w:r w:rsidR="00FF5512" w:rsidRPr="00187002">
        <w:rPr>
          <w:rStyle w:val="Char3"/>
          <w:rFonts w:hint="cs"/>
          <w:rtl/>
        </w:rPr>
        <w:t xml:space="preserve"> </w:t>
      </w:r>
      <w:r w:rsidR="00FB3928" w:rsidRPr="00FB3928">
        <w:rPr>
          <w:rStyle w:val="Char3"/>
          <w:rFonts w:cs="CTraditional Arabic" w:hint="cs"/>
          <w:rtl/>
        </w:rPr>
        <w:t>ج</w:t>
      </w:r>
      <w:r w:rsidR="001A3967" w:rsidRPr="00187002">
        <w:rPr>
          <w:rStyle w:val="Char3"/>
          <w:rFonts w:hint="cs"/>
          <w:rtl/>
        </w:rPr>
        <w:t xml:space="preserve"> را به «ناآگاهی» از این موضوعِ روشن متهم می‌کند و در این باره می‌نویسد</w:t>
      </w:r>
      <w:r w:rsidR="00156AEF" w:rsidRPr="00187002">
        <w:rPr>
          <w:rStyle w:val="Char3"/>
          <w:rFonts w:hint="cs"/>
          <w:rtl/>
        </w:rPr>
        <w:t>:</w:t>
      </w:r>
    </w:p>
    <w:p w:rsidR="002043D9" w:rsidRPr="00144995" w:rsidRDefault="001A3967" w:rsidP="004E44E5">
      <w:pPr>
        <w:ind w:firstLine="284"/>
        <w:jc w:val="both"/>
        <w:rPr>
          <w:rStyle w:val="Chara"/>
          <w:rtl/>
        </w:rPr>
      </w:pPr>
      <w:r w:rsidRPr="00187002">
        <w:rPr>
          <w:rStyle w:val="Char3"/>
          <w:rFonts w:hint="cs"/>
          <w:rtl/>
        </w:rPr>
        <w:t>«پی</w:t>
      </w:r>
      <w:r w:rsidR="00FC59D2" w:rsidRPr="00187002">
        <w:rPr>
          <w:rStyle w:val="Char3"/>
          <w:rFonts w:hint="cs"/>
          <w:rtl/>
        </w:rPr>
        <w:t>د</w:t>
      </w:r>
      <w:r w:rsidRPr="00187002">
        <w:rPr>
          <w:rStyle w:val="Char3"/>
          <w:rFonts w:hint="cs"/>
          <w:rtl/>
        </w:rPr>
        <w:t>است که محمد در آغاز کار، یعقوب را پسر ابراهیم می‌شمرد زیرا هنگامی که از نوید رساندن به سارا (همسر ابراهیم) سخن می‌رود، در قرآن آمده است که</w:t>
      </w:r>
      <w:r w:rsidR="00156AEF" w:rsidRPr="00187002">
        <w:rPr>
          <w:rStyle w:val="Char3"/>
          <w:rFonts w:hint="cs"/>
          <w:rtl/>
        </w:rPr>
        <w:t>:</w:t>
      </w:r>
      <w:r w:rsidR="008C7D84" w:rsidRPr="00187002">
        <w:rPr>
          <w:rStyle w:val="Char3"/>
          <w:rFonts w:hint="cs"/>
          <w:rtl/>
        </w:rPr>
        <w:t xml:space="preserve"> </w:t>
      </w:r>
      <w:r w:rsidR="008C7D84">
        <w:rPr>
          <w:rFonts w:ascii="Traditional Arabic" w:hAnsi="Traditional Arabic"/>
          <w:sz w:val="24"/>
          <w:szCs w:val="28"/>
          <w:rtl/>
          <w:lang w:bidi="fa-IR"/>
        </w:rPr>
        <w:t>﴿</w:t>
      </w:r>
      <w:r w:rsidR="004E44E5" w:rsidRPr="00144995">
        <w:rPr>
          <w:rStyle w:val="Chara"/>
          <w:rtl/>
        </w:rPr>
        <w:t>فَبَشَّرۡنَٰهَا بِإِسۡحَٰقَ وَمِن وَرَآءِ إِسۡحَٰقَ يَعۡقُوبَ ٧١</w:t>
      </w:r>
      <w:r w:rsidR="008C7D84">
        <w:rPr>
          <w:rFonts w:ascii="Traditional Arabic" w:hAnsi="Traditional Arabic"/>
          <w:sz w:val="24"/>
          <w:szCs w:val="28"/>
          <w:rtl/>
          <w:lang w:bidi="fa-IR"/>
        </w:rPr>
        <w:t>﴾</w:t>
      </w:r>
      <w:r w:rsidRPr="00187002">
        <w:rPr>
          <w:rStyle w:val="Char3"/>
          <w:rFonts w:hint="cs"/>
          <w:rtl/>
        </w:rPr>
        <w:t xml:space="preserve"> (یعنی</w:t>
      </w:r>
      <w:r w:rsidR="00156AEF" w:rsidRPr="00187002">
        <w:rPr>
          <w:rStyle w:val="Char3"/>
          <w:rFonts w:hint="cs"/>
          <w:rtl/>
        </w:rPr>
        <w:t>:</w:t>
      </w:r>
      <w:r w:rsidR="006F48C0" w:rsidRPr="00187002">
        <w:rPr>
          <w:rStyle w:val="Char3"/>
          <w:rFonts w:hint="cs"/>
          <w:rtl/>
        </w:rPr>
        <w:t xml:space="preserve"> او را به اسحق مژده دادیم و در پی اسحق، </w:t>
      </w:r>
      <w:r w:rsidR="00FC59D2" w:rsidRPr="00187002">
        <w:rPr>
          <w:rStyle w:val="Char3"/>
          <w:rFonts w:hint="cs"/>
          <w:rtl/>
        </w:rPr>
        <w:t>به یعقوب) و مفسّران به توضیح کلم</w:t>
      </w:r>
      <w:r w:rsidR="00187002" w:rsidRPr="00187002">
        <w:rPr>
          <w:rStyle w:val="Char3"/>
          <w:rFonts w:hint="cs"/>
          <w:rtl/>
        </w:rPr>
        <w:t>ۀ</w:t>
      </w:r>
      <w:r w:rsidR="00FC59D2" w:rsidRPr="00187002">
        <w:rPr>
          <w:rStyle w:val="Char3"/>
          <w:rFonts w:hint="cs"/>
          <w:rtl/>
        </w:rPr>
        <w:t xml:space="preserve"> «وراء» در آیه شتافتند و گفتند که این واژه، لزوماً به «نواده» اشاره دارد چنانکه در زبان عربی هم این معنی به کار رفته است»!</w:t>
      </w:r>
      <w:r w:rsidR="002043D9" w:rsidRPr="00FB3928">
        <w:rPr>
          <w:rStyle w:val="Char3"/>
          <w:vertAlign w:val="superscript"/>
          <w:rtl/>
        </w:rPr>
        <w:footnoteReference w:id="278"/>
      </w:r>
      <w:r w:rsidR="008A1B86" w:rsidRPr="00187002">
        <w:rPr>
          <w:rStyle w:val="Char3"/>
          <w:rFonts w:hint="cs"/>
          <w:rtl/>
        </w:rPr>
        <w:t>.</w:t>
      </w:r>
    </w:p>
    <w:p w:rsidR="00FC59D2" w:rsidRPr="00187002" w:rsidRDefault="00FC59D2" w:rsidP="002043D9">
      <w:pPr>
        <w:ind w:firstLine="284"/>
        <w:jc w:val="both"/>
        <w:rPr>
          <w:rStyle w:val="Char3"/>
          <w:rtl/>
        </w:rPr>
      </w:pPr>
      <w:r w:rsidRPr="00187002">
        <w:rPr>
          <w:rStyle w:val="Char3"/>
          <w:rFonts w:hint="cs"/>
          <w:rtl/>
        </w:rPr>
        <w:t>باید گفت که در اینجا ونسنک به همان خطایی در افتاده که توینبول مرتکب شده است</w:t>
      </w:r>
      <w:r w:rsidR="00423C48" w:rsidRPr="00187002">
        <w:rPr>
          <w:rStyle w:val="Char3"/>
          <w:rFonts w:hint="cs"/>
          <w:rtl/>
        </w:rPr>
        <w:t>،</w:t>
      </w:r>
      <w:r w:rsidRPr="00187002">
        <w:rPr>
          <w:rStyle w:val="Char3"/>
          <w:rFonts w:hint="cs"/>
          <w:rtl/>
        </w:rPr>
        <w:t xml:space="preserve"> یعنی یک آی</w:t>
      </w:r>
      <w:r w:rsidR="00187002" w:rsidRPr="00187002">
        <w:rPr>
          <w:rStyle w:val="Char3"/>
          <w:rFonts w:hint="cs"/>
          <w:rtl/>
        </w:rPr>
        <w:t>ۀ</w:t>
      </w:r>
      <w:r w:rsidRPr="00187002">
        <w:rPr>
          <w:rStyle w:val="Char3"/>
          <w:rFonts w:hint="cs"/>
          <w:rtl/>
        </w:rPr>
        <w:t xml:space="preserve"> قرآنی را درنظر گرفته و با کمک پندار و گمان، بدین‌نتیجه رسیده که پیامبر اسلام در آغاز کار (در دوران مکه) به اشتباه تاریخی دچار شده است! بدون آنکه ونسنک به آیات دیگر که در مکه نازل شده‌اند رجوع کند و از جمع‌بندی آیات، به نتیجه صحیحی دست یابد.</w:t>
      </w:r>
    </w:p>
    <w:p w:rsidR="00FC59D2" w:rsidRPr="00187002" w:rsidRDefault="00FC59D2" w:rsidP="002043D9">
      <w:pPr>
        <w:ind w:firstLine="284"/>
        <w:jc w:val="both"/>
        <w:rPr>
          <w:rStyle w:val="Char3"/>
          <w:rtl/>
        </w:rPr>
      </w:pPr>
      <w:r w:rsidRPr="00187002">
        <w:rPr>
          <w:rStyle w:val="Char3"/>
          <w:rFonts w:hint="cs"/>
          <w:rtl/>
        </w:rPr>
        <w:t xml:space="preserve">قرآن کریم در همان دوران مکه، </w:t>
      </w:r>
      <w:r w:rsidR="00BF0849" w:rsidRPr="00187002">
        <w:rPr>
          <w:rStyle w:val="Char3"/>
          <w:rFonts w:hint="cs"/>
          <w:rtl/>
        </w:rPr>
        <w:t>در خلال آیات سور</w:t>
      </w:r>
      <w:r w:rsidR="00187002" w:rsidRPr="00187002">
        <w:rPr>
          <w:rStyle w:val="Char3"/>
          <w:rFonts w:hint="cs"/>
          <w:rtl/>
        </w:rPr>
        <w:t>ۀ</w:t>
      </w:r>
      <w:r w:rsidR="00BF0849" w:rsidRPr="00187002">
        <w:rPr>
          <w:rStyle w:val="Char3"/>
          <w:rFonts w:hint="cs"/>
          <w:rtl/>
        </w:rPr>
        <w:t xml:space="preserve"> یوسف نشان می‌دهد که یعقوب</w:t>
      </w:r>
      <w:r w:rsidR="00FB3928" w:rsidRPr="00FB3928">
        <w:rPr>
          <w:rStyle w:val="Char3"/>
          <w:rFonts w:cs="CTraditional Arabic" w:hint="cs"/>
          <w:rtl/>
        </w:rPr>
        <w:t>÷</w:t>
      </w:r>
      <w:r w:rsidR="00BF0849" w:rsidRPr="00187002">
        <w:rPr>
          <w:rStyle w:val="Char3"/>
          <w:rFonts w:hint="cs"/>
          <w:rtl/>
        </w:rPr>
        <w:t xml:space="preserve"> (پدر یوس</w:t>
      </w:r>
      <w:r w:rsidR="00C46E03" w:rsidRPr="00187002">
        <w:rPr>
          <w:rStyle w:val="Char3"/>
          <w:rFonts w:hint="cs"/>
          <w:rtl/>
        </w:rPr>
        <w:t>ف</w:t>
      </w:r>
      <w:r w:rsidR="00BF0849" w:rsidRPr="00187002">
        <w:rPr>
          <w:rStyle w:val="Char3"/>
          <w:rFonts w:hint="cs"/>
          <w:rtl/>
        </w:rPr>
        <w:t>) فرزند اسحق</w:t>
      </w:r>
      <w:r w:rsidR="00FB3928" w:rsidRPr="00FB3928">
        <w:rPr>
          <w:rStyle w:val="Char3"/>
          <w:rFonts w:cs="CTraditional Arabic" w:hint="cs"/>
          <w:rtl/>
        </w:rPr>
        <w:t>÷</w:t>
      </w:r>
      <w:r w:rsidR="00BF0849" w:rsidRPr="00187002">
        <w:rPr>
          <w:rStyle w:val="Char3"/>
          <w:rFonts w:hint="cs"/>
          <w:rtl/>
        </w:rPr>
        <w:t xml:space="preserve"> بوده و بنابراین، نواد</w:t>
      </w:r>
      <w:r w:rsidR="00187002" w:rsidRPr="00187002">
        <w:rPr>
          <w:rStyle w:val="Char3"/>
          <w:rFonts w:hint="cs"/>
          <w:rtl/>
        </w:rPr>
        <w:t>ۀ</w:t>
      </w:r>
      <w:r w:rsidR="00BF0849" w:rsidRPr="00187002">
        <w:rPr>
          <w:rStyle w:val="Char3"/>
          <w:rFonts w:hint="cs"/>
          <w:rtl/>
        </w:rPr>
        <w:t xml:space="preserve"> ابراهیم</w:t>
      </w:r>
      <w:r w:rsidR="00FB3928" w:rsidRPr="00FB3928">
        <w:rPr>
          <w:rStyle w:val="Char3"/>
          <w:rFonts w:cs="CTraditional Arabic" w:hint="cs"/>
          <w:rtl/>
        </w:rPr>
        <w:t>÷</w:t>
      </w:r>
      <w:r w:rsidR="00BF0849" w:rsidRPr="00187002">
        <w:rPr>
          <w:rStyle w:val="Char3"/>
          <w:rFonts w:hint="cs"/>
          <w:rtl/>
        </w:rPr>
        <w:t xml:space="preserve"> به شمار می‌آید چنانکه از قول یعقوب</w:t>
      </w:r>
      <w:r w:rsidR="00FB3928" w:rsidRPr="00FB3928">
        <w:rPr>
          <w:rStyle w:val="Char3"/>
          <w:rFonts w:cs="CTraditional Arabic" w:hint="cs"/>
          <w:rtl/>
        </w:rPr>
        <w:t>÷</w:t>
      </w:r>
      <w:r w:rsidR="00BF0849" w:rsidRPr="00187002">
        <w:rPr>
          <w:rStyle w:val="Char3"/>
          <w:rFonts w:hint="cs"/>
          <w:rtl/>
        </w:rPr>
        <w:t xml:space="preserve"> به یوسف</w:t>
      </w:r>
      <w:r w:rsidR="00FB3928" w:rsidRPr="00FB3928">
        <w:rPr>
          <w:rStyle w:val="Char3"/>
          <w:rFonts w:cs="CTraditional Arabic" w:hint="cs"/>
          <w:rtl/>
        </w:rPr>
        <w:t>÷</w:t>
      </w:r>
      <w:r w:rsidR="00BF0849" w:rsidRPr="00187002">
        <w:rPr>
          <w:rStyle w:val="Char3"/>
          <w:rFonts w:hint="cs"/>
          <w:rtl/>
        </w:rPr>
        <w:t xml:space="preserve"> می‌گوید</w:t>
      </w:r>
      <w:r w:rsidR="00156AEF" w:rsidRPr="00187002">
        <w:rPr>
          <w:rStyle w:val="Char3"/>
          <w:rFonts w:hint="cs"/>
          <w:rtl/>
        </w:rPr>
        <w:t>:</w:t>
      </w:r>
    </w:p>
    <w:p w:rsidR="008C7D84" w:rsidRPr="00144995" w:rsidRDefault="008C7D84" w:rsidP="004E44E5">
      <w:pPr>
        <w:ind w:firstLine="284"/>
        <w:jc w:val="both"/>
        <w:rPr>
          <w:rStyle w:val="Chara"/>
          <w:rtl/>
        </w:rPr>
      </w:pPr>
      <w:r>
        <w:rPr>
          <w:rFonts w:ascii="Traditional Arabic" w:hAnsi="Traditional Arabic"/>
          <w:sz w:val="24"/>
          <w:szCs w:val="28"/>
          <w:rtl/>
          <w:lang w:bidi="fa-IR"/>
        </w:rPr>
        <w:t>﴿</w:t>
      </w:r>
      <w:r w:rsidR="004E44E5" w:rsidRPr="00144995">
        <w:rPr>
          <w:rStyle w:val="Chara"/>
          <w:rFonts w:hint="cs"/>
          <w:rtl/>
        </w:rPr>
        <w:t>وَكَذَٰلِكَ</w:t>
      </w:r>
      <w:r w:rsidR="004E44E5" w:rsidRPr="00144995">
        <w:rPr>
          <w:rStyle w:val="Chara"/>
          <w:rtl/>
        </w:rPr>
        <w:t xml:space="preserve"> يَجۡتَبِيكَ رَبُّكَ وَيُعَلِّمُكَ مِن تَأۡوِيلِ </w:t>
      </w:r>
      <w:r w:rsidR="004E44E5" w:rsidRPr="00144995">
        <w:rPr>
          <w:rStyle w:val="Chara"/>
          <w:rFonts w:hint="cs"/>
          <w:rtl/>
        </w:rPr>
        <w:t>ٱلۡأَحَادِيثِ</w:t>
      </w:r>
      <w:r w:rsidR="004E44E5" w:rsidRPr="00144995">
        <w:rPr>
          <w:rStyle w:val="Chara"/>
          <w:rtl/>
        </w:rPr>
        <w:t xml:space="preserve"> وَيُتِمُّ نِعۡمَتَهُ</w:t>
      </w:r>
      <w:r w:rsidR="004E44E5" w:rsidRPr="00144995">
        <w:rPr>
          <w:rStyle w:val="Chara"/>
          <w:rFonts w:hint="cs"/>
          <w:rtl/>
        </w:rPr>
        <w:t>ۥ</w:t>
      </w:r>
      <w:r w:rsidR="004E44E5" w:rsidRPr="00144995">
        <w:rPr>
          <w:rStyle w:val="Chara"/>
          <w:rtl/>
        </w:rPr>
        <w:t xml:space="preserve"> عَلَيۡكَ وَعَلَىٰٓ ءَالِ يَعۡقُوبَ كَمَآ أَتَمَّهَا عَلَىٰٓ أَبَوَيۡكَ مِن قَبۡلُ إِبۡرَٰهِيمَ وَإِسۡحَٰقَۚ إِنَّ رَبَّكَ عَلِيمٌ حَكِيمٞ ٦</w:t>
      </w:r>
      <w:r>
        <w:rPr>
          <w:rFonts w:ascii="Traditional Arabic" w:hAnsi="Traditional Arabic"/>
          <w:sz w:val="24"/>
          <w:szCs w:val="28"/>
          <w:rtl/>
          <w:lang w:bidi="fa-IR"/>
        </w:rPr>
        <w:t>﴾</w:t>
      </w:r>
      <w:r w:rsidRPr="00187002">
        <w:rPr>
          <w:rStyle w:val="Char3"/>
          <w:rFonts w:hint="cs"/>
          <w:rtl/>
        </w:rPr>
        <w:t xml:space="preserve"> </w:t>
      </w:r>
      <w:r w:rsidRPr="002F7DBE">
        <w:rPr>
          <w:rStyle w:val="Char8"/>
          <w:rtl/>
        </w:rPr>
        <w:t>[</w:t>
      </w:r>
      <w:r w:rsidRPr="002F7DBE">
        <w:rPr>
          <w:rStyle w:val="Char8"/>
          <w:rFonts w:hint="cs"/>
          <w:rtl/>
        </w:rPr>
        <w:t>یوسف: 6</w:t>
      </w:r>
      <w:r w:rsidRPr="002F7DBE">
        <w:rPr>
          <w:rStyle w:val="Char8"/>
          <w:rtl/>
        </w:rPr>
        <w:t>]</w:t>
      </w:r>
      <w:r w:rsidRPr="00187002">
        <w:rPr>
          <w:rStyle w:val="Char3"/>
          <w:rFonts w:hint="cs"/>
          <w:rtl/>
        </w:rPr>
        <w:t>.</w:t>
      </w:r>
    </w:p>
    <w:p w:rsidR="00BF0849" w:rsidRPr="00187002" w:rsidRDefault="00BF0849" w:rsidP="008C7D84">
      <w:pPr>
        <w:ind w:firstLine="284"/>
        <w:jc w:val="both"/>
        <w:rPr>
          <w:rStyle w:val="Char3"/>
          <w:rtl/>
        </w:rPr>
      </w:pPr>
      <w:r w:rsidRPr="00187002">
        <w:rPr>
          <w:rStyle w:val="Char3"/>
          <w:rFonts w:hint="cs"/>
          <w:rtl/>
        </w:rPr>
        <w:t>«</w:t>
      </w:r>
      <w:r w:rsidR="00CF1830" w:rsidRPr="00187002">
        <w:rPr>
          <w:rStyle w:val="Char3"/>
          <w:rFonts w:hint="cs"/>
          <w:rtl/>
        </w:rPr>
        <w:t>و بدینسان خداوندت تو را برمی‌گزیند و تعبیر خواب‌ها را به تو می‌آمرزد و نعمتش را بر تو و خاندان یعقوب تمام می‌کند چنانکه پیش از  این بر دو پدر تو، ابراهیم و اسحق تمام کرد، به راستی که خداوندت دانا و فرزانه است</w:t>
      </w:r>
      <w:r w:rsidRPr="00187002">
        <w:rPr>
          <w:rStyle w:val="Char3"/>
          <w:rFonts w:hint="cs"/>
          <w:rtl/>
        </w:rPr>
        <w:t>».</w:t>
      </w:r>
    </w:p>
    <w:p w:rsidR="00BF0849" w:rsidRPr="00187002" w:rsidRDefault="00CF1830" w:rsidP="002F7DBE">
      <w:pPr>
        <w:ind w:firstLine="284"/>
        <w:jc w:val="both"/>
        <w:rPr>
          <w:rStyle w:val="Char3"/>
          <w:rtl/>
        </w:rPr>
      </w:pPr>
      <w:r w:rsidRPr="00187002">
        <w:rPr>
          <w:rStyle w:val="Char3"/>
          <w:rFonts w:hint="cs"/>
          <w:rtl/>
        </w:rPr>
        <w:t>بنابراین</w:t>
      </w:r>
      <w:r w:rsidR="00BF7488" w:rsidRPr="00187002">
        <w:rPr>
          <w:rStyle w:val="Char3"/>
          <w:rFonts w:hint="cs"/>
          <w:rtl/>
        </w:rPr>
        <w:t>،</w:t>
      </w:r>
      <w:r w:rsidRPr="00187002">
        <w:rPr>
          <w:rStyle w:val="Char3"/>
          <w:rFonts w:hint="cs"/>
          <w:rtl/>
        </w:rPr>
        <w:t xml:space="preserve"> مفسّران قرآن دچار خطا نشده‌اند که تعبیر</w:t>
      </w:r>
      <w:r w:rsidR="008C7D84" w:rsidRPr="00187002">
        <w:rPr>
          <w:rStyle w:val="Char3"/>
          <w:rFonts w:hint="cs"/>
          <w:rtl/>
        </w:rPr>
        <w:t xml:space="preserve"> </w:t>
      </w:r>
      <w:r w:rsidR="008C7D84">
        <w:rPr>
          <w:rFonts w:ascii="Traditional Arabic" w:hAnsi="Traditional Arabic"/>
          <w:sz w:val="24"/>
          <w:szCs w:val="28"/>
          <w:rtl/>
          <w:lang w:bidi="fa-IR"/>
        </w:rPr>
        <w:t>﴿</w:t>
      </w:r>
      <w:r w:rsidR="004E44E5" w:rsidRPr="00144995">
        <w:rPr>
          <w:rStyle w:val="Chara"/>
          <w:rtl/>
        </w:rPr>
        <w:t>وَمِن وَرَآءِ إِسۡحَٰقَ يَعۡقُوبَ ٧١</w:t>
      </w:r>
      <w:r w:rsidR="008C7D84">
        <w:rPr>
          <w:rFonts w:ascii="Traditional Arabic" w:hAnsi="Traditional Arabic"/>
          <w:sz w:val="24"/>
          <w:szCs w:val="28"/>
          <w:rtl/>
          <w:lang w:bidi="fa-IR"/>
        </w:rPr>
        <w:t>﴾</w:t>
      </w:r>
      <w:r w:rsidRPr="00187002">
        <w:rPr>
          <w:rStyle w:val="Char3"/>
          <w:rFonts w:hint="cs"/>
          <w:rtl/>
        </w:rPr>
        <w:t xml:space="preserve"> را به معنای فرزند اسحق تفسیر کرده‌اند که در پی او می‌آید (نه برادر اسحق). شاهد دیگر برای این معنا آن است که قرآن مجید گزارش می‌کند که ابراهیم</w:t>
      </w:r>
      <w:r w:rsidR="002F7DBE">
        <w:rPr>
          <w:rStyle w:val="Char3"/>
          <w:rFonts w:cs="CTraditional Arabic" w:hint="cs"/>
          <w:rtl/>
        </w:rPr>
        <w:t>÷</w:t>
      </w:r>
      <w:r w:rsidRPr="00187002">
        <w:rPr>
          <w:rStyle w:val="Char3"/>
          <w:rFonts w:hint="cs"/>
          <w:rtl/>
        </w:rPr>
        <w:t xml:space="preserve"> به هنگام پیری، از فرزندانش (اسماعیل و اسحق) که خداوند بدو عطا کرده بود ـ به رسم سپاسگزاری ـ نام برد بدون آنکه از پسری به اسم «یعقوب» یاد کند چنانکه از قول وی در قرآن کریم آمده است</w:t>
      </w:r>
      <w:r w:rsidR="00156AEF" w:rsidRPr="00187002">
        <w:rPr>
          <w:rStyle w:val="Char3"/>
          <w:rFonts w:hint="cs"/>
          <w:rtl/>
        </w:rPr>
        <w:t>:</w:t>
      </w:r>
    </w:p>
    <w:p w:rsidR="008C7D84" w:rsidRPr="00144995" w:rsidRDefault="008C7D84" w:rsidP="004E44E5">
      <w:pPr>
        <w:ind w:firstLine="284"/>
        <w:jc w:val="both"/>
        <w:rPr>
          <w:rStyle w:val="Chara"/>
          <w:rtl/>
        </w:rPr>
      </w:pPr>
      <w:r>
        <w:rPr>
          <w:rFonts w:ascii="Traditional Arabic" w:hAnsi="Traditional Arabic"/>
          <w:sz w:val="24"/>
          <w:szCs w:val="28"/>
          <w:rtl/>
          <w:lang w:bidi="fa-IR"/>
        </w:rPr>
        <w:t>﴿</w:t>
      </w:r>
      <w:r w:rsidR="004E44E5" w:rsidRPr="00144995">
        <w:rPr>
          <w:rStyle w:val="Chara"/>
          <w:rFonts w:hint="cs"/>
          <w:rtl/>
        </w:rPr>
        <w:t>ٱلۡحَمۡدُ</w:t>
      </w:r>
      <w:r w:rsidR="004E44E5" w:rsidRPr="00144995">
        <w:rPr>
          <w:rStyle w:val="Chara"/>
          <w:rtl/>
        </w:rPr>
        <w:t xml:space="preserve"> لِلَّهِ </w:t>
      </w:r>
      <w:r w:rsidR="004E44E5" w:rsidRPr="00144995">
        <w:rPr>
          <w:rStyle w:val="Chara"/>
          <w:rFonts w:hint="cs"/>
          <w:rtl/>
        </w:rPr>
        <w:t>ٱلَّذِي</w:t>
      </w:r>
      <w:r w:rsidR="004E44E5" w:rsidRPr="00144995">
        <w:rPr>
          <w:rStyle w:val="Chara"/>
          <w:rtl/>
        </w:rPr>
        <w:t xml:space="preserve"> وَهَبَ لِي عَلَى </w:t>
      </w:r>
      <w:r w:rsidR="004E44E5" w:rsidRPr="00144995">
        <w:rPr>
          <w:rStyle w:val="Chara"/>
          <w:rFonts w:hint="cs"/>
          <w:rtl/>
        </w:rPr>
        <w:t>ٱلۡكِبَرِ</w:t>
      </w:r>
      <w:r w:rsidR="004E44E5" w:rsidRPr="00144995">
        <w:rPr>
          <w:rStyle w:val="Chara"/>
          <w:rtl/>
        </w:rPr>
        <w:t xml:space="preserve"> إِسۡمَٰعِيلَ وَإِسۡحَٰقَۚ إِنَّ رَبِّي لَسَمِيعُ </w:t>
      </w:r>
      <w:r w:rsidR="004E44E5" w:rsidRPr="00144995">
        <w:rPr>
          <w:rStyle w:val="Chara"/>
          <w:rFonts w:hint="cs"/>
          <w:rtl/>
        </w:rPr>
        <w:t>ٱلدُّعَآءِ</w:t>
      </w:r>
      <w:r w:rsidR="004E44E5" w:rsidRPr="00144995">
        <w:rPr>
          <w:rStyle w:val="Chara"/>
          <w:rtl/>
        </w:rPr>
        <w:t xml:space="preserve"> ٣٩</w:t>
      </w:r>
      <w:r>
        <w:rPr>
          <w:rFonts w:ascii="Traditional Arabic" w:hAnsi="Traditional Arabic"/>
          <w:sz w:val="24"/>
          <w:szCs w:val="28"/>
          <w:rtl/>
          <w:lang w:bidi="fa-IR"/>
        </w:rPr>
        <w:t>﴾</w:t>
      </w:r>
      <w:r w:rsidRPr="00187002">
        <w:rPr>
          <w:rStyle w:val="Char3"/>
          <w:rFonts w:hint="cs"/>
          <w:rtl/>
        </w:rPr>
        <w:t xml:space="preserve"> </w:t>
      </w:r>
      <w:r w:rsidRPr="002F7DBE">
        <w:rPr>
          <w:rStyle w:val="Char8"/>
          <w:rtl/>
        </w:rPr>
        <w:t>[</w:t>
      </w:r>
      <w:r w:rsidRPr="002F7DBE">
        <w:rPr>
          <w:rStyle w:val="Char8"/>
          <w:rFonts w:hint="cs"/>
          <w:rtl/>
        </w:rPr>
        <w:t>إبراهیم: 39</w:t>
      </w:r>
      <w:r w:rsidRPr="002F7DBE">
        <w:rPr>
          <w:rStyle w:val="Char8"/>
          <w:rtl/>
        </w:rPr>
        <w:t>]</w:t>
      </w:r>
      <w:r w:rsidRPr="00187002">
        <w:rPr>
          <w:rStyle w:val="Char3"/>
          <w:rFonts w:hint="cs"/>
          <w:rtl/>
        </w:rPr>
        <w:t>.</w:t>
      </w:r>
    </w:p>
    <w:p w:rsidR="00CF1830" w:rsidRPr="00187002" w:rsidRDefault="00CF1830" w:rsidP="00B0457F">
      <w:pPr>
        <w:ind w:firstLine="284"/>
        <w:jc w:val="both"/>
        <w:rPr>
          <w:rStyle w:val="Char3"/>
          <w:rtl/>
        </w:rPr>
      </w:pPr>
      <w:r w:rsidRPr="00187002">
        <w:rPr>
          <w:rStyle w:val="Char3"/>
          <w:rFonts w:hint="cs"/>
          <w:rtl/>
        </w:rPr>
        <w:t>«</w:t>
      </w:r>
      <w:r w:rsidR="00E166E0" w:rsidRPr="00187002">
        <w:rPr>
          <w:rStyle w:val="Char3"/>
          <w:rFonts w:hint="cs"/>
          <w:rtl/>
        </w:rPr>
        <w:t>ستایش و سپاس خدایی را سزد که در هنگام پیری، اسماعیل و اسحق را به من بخشید، به راستی که خداوند من، شنونده (و پذیرای) دعاست</w:t>
      </w:r>
      <w:r w:rsidRPr="00187002">
        <w:rPr>
          <w:rStyle w:val="Char3"/>
          <w:rFonts w:hint="cs"/>
          <w:rtl/>
        </w:rPr>
        <w:t>».</w:t>
      </w:r>
    </w:p>
    <w:p w:rsidR="00CF1830" w:rsidRDefault="00E166E0" w:rsidP="00E166E0">
      <w:pPr>
        <w:ind w:firstLine="284"/>
        <w:jc w:val="both"/>
        <w:rPr>
          <w:rStyle w:val="Char3"/>
          <w:rtl/>
        </w:rPr>
      </w:pPr>
      <w:r w:rsidRPr="00187002">
        <w:rPr>
          <w:rStyle w:val="Char3"/>
          <w:rFonts w:hint="cs"/>
          <w:rtl/>
        </w:rPr>
        <w:t>با</w:t>
      </w:r>
      <w:r w:rsidR="006846A9" w:rsidRPr="00187002">
        <w:rPr>
          <w:rStyle w:val="Char3"/>
          <w:rFonts w:hint="cs"/>
          <w:rtl/>
        </w:rPr>
        <w:t xml:space="preserve"> </w:t>
      </w:r>
      <w:r w:rsidRPr="00187002">
        <w:rPr>
          <w:rStyle w:val="Char3"/>
          <w:rFonts w:hint="cs"/>
          <w:rtl/>
        </w:rPr>
        <w:t>توجه به اینکه آیات مذکور در سوره‌های مکّی و در اوایل دعوت پیامبر آمده‌اند، روشن می‌شود که در قرآن مجید اشتباه تاریخی دربار</w:t>
      </w:r>
      <w:r w:rsidR="00187002" w:rsidRPr="00187002">
        <w:rPr>
          <w:rStyle w:val="Char3"/>
          <w:rFonts w:hint="cs"/>
          <w:rtl/>
        </w:rPr>
        <w:t>ۀ</w:t>
      </w:r>
      <w:r w:rsidRPr="00187002">
        <w:rPr>
          <w:rStyle w:val="Char3"/>
          <w:rFonts w:hint="cs"/>
          <w:rtl/>
        </w:rPr>
        <w:t xml:space="preserve"> آل یعقوب وجود ندارد و ونسنک از سر بی‌دقّتی به آیات کریمه نگریسته است.</w:t>
      </w:r>
    </w:p>
    <w:p w:rsidR="002F7DBE" w:rsidRDefault="002F7DBE" w:rsidP="00E166E0">
      <w:pPr>
        <w:ind w:firstLine="284"/>
        <w:jc w:val="both"/>
        <w:rPr>
          <w:rStyle w:val="Char3"/>
          <w:rtl/>
        </w:rPr>
        <w:sectPr w:rsidR="002F7DBE" w:rsidSect="002F7DBE">
          <w:footnotePr>
            <w:numRestart w:val="eachPage"/>
          </w:footnotePr>
          <w:type w:val="oddPage"/>
          <w:pgSz w:w="9356" w:h="13608" w:code="9"/>
          <w:pgMar w:top="567" w:right="1134" w:bottom="851" w:left="1134" w:header="454" w:footer="0" w:gutter="0"/>
          <w:cols w:space="708"/>
          <w:titlePg/>
          <w:bidi/>
          <w:rtlGutter/>
          <w:docGrid w:linePitch="360"/>
        </w:sectPr>
      </w:pPr>
    </w:p>
    <w:p w:rsidR="00E166E0" w:rsidRPr="00B77D53" w:rsidRDefault="002F7DBE" w:rsidP="002F7DBE">
      <w:pPr>
        <w:pStyle w:val="a"/>
        <w:rPr>
          <w:rtl/>
        </w:rPr>
      </w:pPr>
      <w:bookmarkStart w:id="613" w:name="_Toc142614475"/>
      <w:bookmarkStart w:id="614" w:name="_Toc142614803"/>
      <w:bookmarkStart w:id="615" w:name="_Toc142615061"/>
      <w:bookmarkStart w:id="616" w:name="_Toc142615660"/>
      <w:bookmarkStart w:id="617" w:name="_Toc142615940"/>
      <w:bookmarkStart w:id="618" w:name="_Toc333836561"/>
      <w:bookmarkStart w:id="619" w:name="_Toc429212619"/>
      <w:r>
        <w:rPr>
          <w:rFonts w:hint="cs"/>
          <w:rtl/>
        </w:rPr>
        <w:t>(</w:t>
      </w:r>
      <w:r w:rsidR="00E166E0" w:rsidRPr="00BB66E2">
        <w:rPr>
          <w:rFonts w:hint="cs"/>
          <w:rtl/>
        </w:rPr>
        <w:t>4</w:t>
      </w:r>
      <w:bookmarkStart w:id="620" w:name="_Toc142614476"/>
      <w:bookmarkStart w:id="621" w:name="_Toc142614804"/>
      <w:bookmarkStart w:id="622" w:name="_Toc142615062"/>
      <w:bookmarkStart w:id="623" w:name="_Toc142615661"/>
      <w:bookmarkStart w:id="624" w:name="_Toc142615941"/>
      <w:bookmarkEnd w:id="613"/>
      <w:bookmarkEnd w:id="614"/>
      <w:bookmarkEnd w:id="615"/>
      <w:bookmarkEnd w:id="616"/>
      <w:bookmarkEnd w:id="617"/>
      <w:r>
        <w:rPr>
          <w:rFonts w:hint="cs"/>
          <w:rtl/>
        </w:rPr>
        <w:t>)</w:t>
      </w:r>
      <w:r w:rsidR="00080F04">
        <w:rPr>
          <w:rtl/>
        </w:rPr>
        <w:br/>
      </w:r>
      <w:r w:rsidR="00E166E0" w:rsidRPr="00B77D53">
        <w:rPr>
          <w:rFonts w:hint="cs"/>
          <w:rtl/>
        </w:rPr>
        <w:t>خطای بروکلمان دربار</w:t>
      </w:r>
      <w:r>
        <w:rPr>
          <w:rFonts w:hint="cs"/>
          <w:rtl/>
        </w:rPr>
        <w:t>ۀ</w:t>
      </w:r>
      <w:r w:rsidR="00E166E0" w:rsidRPr="00B77D53">
        <w:rPr>
          <w:rFonts w:hint="cs"/>
          <w:rtl/>
        </w:rPr>
        <w:t xml:space="preserve"> باقلانی</w:t>
      </w:r>
      <w:bookmarkEnd w:id="618"/>
      <w:bookmarkEnd w:id="619"/>
      <w:bookmarkEnd w:id="620"/>
      <w:bookmarkEnd w:id="621"/>
      <w:bookmarkEnd w:id="622"/>
      <w:bookmarkEnd w:id="623"/>
      <w:bookmarkEnd w:id="624"/>
    </w:p>
    <w:p w:rsidR="002043D9" w:rsidRPr="00187002" w:rsidRDefault="00E166E0" w:rsidP="00C26193">
      <w:pPr>
        <w:ind w:firstLine="284"/>
        <w:jc w:val="both"/>
        <w:rPr>
          <w:rStyle w:val="Char3"/>
          <w:rtl/>
        </w:rPr>
      </w:pPr>
      <w:r w:rsidRPr="00187002">
        <w:rPr>
          <w:rStyle w:val="Char3"/>
          <w:rFonts w:hint="cs"/>
          <w:rtl/>
        </w:rPr>
        <w:t>مقال</w:t>
      </w:r>
      <w:r w:rsidR="00187002" w:rsidRPr="00187002">
        <w:rPr>
          <w:rStyle w:val="Char3"/>
          <w:rFonts w:hint="cs"/>
          <w:rtl/>
        </w:rPr>
        <w:t>ۀ</w:t>
      </w:r>
      <w:r w:rsidRPr="00187002">
        <w:rPr>
          <w:rStyle w:val="Char3"/>
          <w:rFonts w:hint="cs"/>
          <w:rtl/>
        </w:rPr>
        <w:t xml:space="preserve"> «باقلانی» را خاورشناس شهیر آلمانی، کارل بروکلمان </w:t>
      </w:r>
      <w:r w:rsidR="00556F74" w:rsidRPr="00187002">
        <w:rPr>
          <w:rStyle w:val="Char3"/>
          <w:rFonts w:hint="cs"/>
          <w:rtl/>
        </w:rPr>
        <w:t>(</w:t>
      </w:r>
      <w:r w:rsidRPr="00187002">
        <w:rPr>
          <w:rStyle w:val="Char3"/>
        </w:rPr>
        <w:t>Brockelman</w:t>
      </w:r>
      <w:r w:rsidR="00556F74" w:rsidRPr="00187002">
        <w:rPr>
          <w:rStyle w:val="Char3"/>
          <w:rFonts w:hint="cs"/>
          <w:rtl/>
        </w:rPr>
        <w:t>)</w:t>
      </w:r>
      <w:r w:rsidRPr="00187002">
        <w:rPr>
          <w:rStyle w:val="Char3"/>
          <w:rFonts w:hint="cs"/>
          <w:rtl/>
        </w:rPr>
        <w:t xml:space="preserve"> در </w:t>
      </w:r>
      <w:r w:rsidRPr="002F7DBE">
        <w:rPr>
          <w:rStyle w:val="Char3"/>
          <w:rFonts w:hint="cs"/>
          <w:rtl/>
        </w:rPr>
        <w:t>دائر</w:t>
      </w:r>
      <w:r w:rsidR="00C26193" w:rsidRPr="002F7DBE">
        <w:rPr>
          <w:rStyle w:val="Char3"/>
          <w:rFonts w:hint="cs"/>
          <w:rtl/>
        </w:rPr>
        <w:t>ة</w:t>
      </w:r>
      <w:r w:rsidRPr="002F7DBE">
        <w:rPr>
          <w:rStyle w:val="Char3"/>
          <w:rFonts w:hint="cs"/>
          <w:rtl/>
        </w:rPr>
        <w:t>‌المعارف اسلام نوشته است</w:t>
      </w:r>
      <w:r w:rsidRPr="00187002">
        <w:rPr>
          <w:rStyle w:val="Char3"/>
          <w:rFonts w:hint="cs"/>
          <w:rtl/>
        </w:rPr>
        <w:t>. اما شگفت آنکه اولاً نام وی را «أبوبکربن علی» ضبط نموده</w:t>
      </w:r>
      <w:r w:rsidR="002043D9" w:rsidRPr="00FB3928">
        <w:rPr>
          <w:rStyle w:val="Char3"/>
          <w:vertAlign w:val="superscript"/>
          <w:rtl/>
        </w:rPr>
        <w:footnoteReference w:id="279"/>
      </w:r>
      <w:r w:rsidR="00AF2F77" w:rsidRPr="00187002">
        <w:rPr>
          <w:rStyle w:val="Char3"/>
          <w:rFonts w:hint="cs"/>
          <w:rtl/>
        </w:rPr>
        <w:t xml:space="preserve"> با آنکه «ابوبکر، محمدبن طیّب» بوده است</w:t>
      </w:r>
      <w:r w:rsidR="002043D9" w:rsidRPr="00FB3928">
        <w:rPr>
          <w:rStyle w:val="Char3"/>
          <w:vertAlign w:val="superscript"/>
          <w:rtl/>
        </w:rPr>
        <w:footnoteReference w:id="280"/>
      </w:r>
      <w:r w:rsidR="00C26193" w:rsidRPr="00187002">
        <w:rPr>
          <w:rStyle w:val="Char3"/>
          <w:rFonts w:hint="cs"/>
          <w:rtl/>
        </w:rPr>
        <w:t>.</w:t>
      </w:r>
      <w:r w:rsidR="00AF2F77" w:rsidRPr="00187002">
        <w:rPr>
          <w:rStyle w:val="Char3"/>
          <w:rFonts w:hint="cs"/>
          <w:rtl/>
        </w:rPr>
        <w:t xml:space="preserve"> </w:t>
      </w:r>
      <w:r w:rsidR="00B513FA" w:rsidRPr="00187002">
        <w:rPr>
          <w:rStyle w:val="Char3"/>
          <w:rFonts w:hint="cs"/>
          <w:rtl/>
        </w:rPr>
        <w:t>و ثانیاً می‌نویسد</w:t>
      </w:r>
      <w:r w:rsidR="00156AEF" w:rsidRPr="00187002">
        <w:rPr>
          <w:rStyle w:val="Char3"/>
          <w:rFonts w:hint="cs"/>
          <w:rtl/>
        </w:rPr>
        <w:t>:</w:t>
      </w:r>
      <w:r w:rsidR="00B513FA" w:rsidRPr="00187002">
        <w:rPr>
          <w:rStyle w:val="Char3"/>
          <w:rFonts w:hint="cs"/>
          <w:rtl/>
        </w:rPr>
        <w:t xml:space="preserve"> «از مصنّفات وی جز کتابی در اعجاز قرآن که در قاهره به سال 1315 چاپ شده، باقی نمانده است»!</w:t>
      </w:r>
      <w:r w:rsidR="002043D9" w:rsidRPr="00FB3928">
        <w:rPr>
          <w:rStyle w:val="Char3"/>
          <w:vertAlign w:val="superscript"/>
          <w:rtl/>
        </w:rPr>
        <w:footnoteReference w:id="281"/>
      </w:r>
      <w:r w:rsidR="00B513FA" w:rsidRPr="00187002">
        <w:rPr>
          <w:rStyle w:val="Char3"/>
          <w:rFonts w:hint="cs"/>
          <w:rtl/>
        </w:rPr>
        <w:t xml:space="preserve"> با آنکه علاوه بر «اعجاز القرآن» کتاب </w:t>
      </w:r>
      <w:r w:rsidR="00B513FA" w:rsidRPr="002F7DBE">
        <w:rPr>
          <w:rStyle w:val="Char0"/>
          <w:rFonts w:hint="cs"/>
          <w:rtl/>
        </w:rPr>
        <w:t>«البیانُ عنِ الفرقِ بینَ المعجزاتِ والکرامات»</w:t>
      </w:r>
      <w:r w:rsidR="00B513FA" w:rsidRPr="00187002">
        <w:rPr>
          <w:rStyle w:val="Char3"/>
          <w:rFonts w:hint="cs"/>
          <w:rtl/>
        </w:rPr>
        <w:t xml:space="preserve"> از باقلانی به سال 1958 در بیروت چاپ شده و نیز کتاب «التّمهید» باقلانی در سال 1366 هجری قمری در قاهره به چاپ رسیده و همچنین کتاب «الإنصاف» وی در قاهره به سال 1369 به زیور چاپ درآمده است. اگر کسی گمان کند شخصی که ما از او سخن می‌گوییم جز آن باقلانی است که بروکلمان بدان اشارت می‌کند! راه خطا پیموده زیرا کتاب «إعجاز القرآن» که در سال 1315 در قاهره به چاپ رسیده از آنِ ابوبکر محمدبن طیّب باقلانی است که</w:t>
      </w:r>
      <w:r w:rsidR="000E0E65" w:rsidRPr="00187002">
        <w:rPr>
          <w:rStyle w:val="Char3"/>
          <w:rFonts w:hint="cs"/>
          <w:rtl/>
        </w:rPr>
        <w:t xml:space="preserve"> کتاب‌ها</w:t>
      </w:r>
      <w:r w:rsidR="00B513FA" w:rsidRPr="00187002">
        <w:rPr>
          <w:rStyle w:val="Char3"/>
          <w:rFonts w:hint="cs"/>
          <w:rtl/>
        </w:rPr>
        <w:t>ی «البیان» و «التّمهید» و «الإنصاف» را نیز تصنیف کرده است. از سوی دیگر، وفات وی در سال 403 هجری قمری رخداده و این تاریخ دقیقاً با آنچه بروکلمان آورده برابر است. پیداست که</w:t>
      </w:r>
      <w:r w:rsidR="00780CD7">
        <w:rPr>
          <w:rStyle w:val="Char3"/>
          <w:rFonts w:hint="cs"/>
          <w:rtl/>
        </w:rPr>
        <w:t xml:space="preserve"> هردو </w:t>
      </w:r>
      <w:r w:rsidR="00B513FA" w:rsidRPr="00187002">
        <w:rPr>
          <w:rStyle w:val="Char3"/>
          <w:rFonts w:hint="cs"/>
          <w:rtl/>
        </w:rPr>
        <w:t>نام از آن یک تن می‌باشد و بروکلمان در ضبط اسم پدر و آثاری که از باقلانی باقی مانده، اشتباه کرده است. ناگفته نماند که بروکلمان در ذیل مقال</w:t>
      </w:r>
      <w:r w:rsidR="00187002" w:rsidRPr="00187002">
        <w:rPr>
          <w:rStyle w:val="Char3"/>
          <w:rFonts w:hint="cs"/>
          <w:rtl/>
        </w:rPr>
        <w:t>ۀ</w:t>
      </w:r>
      <w:r w:rsidR="00B513FA" w:rsidRPr="00187002">
        <w:rPr>
          <w:rStyle w:val="Char3"/>
          <w:rFonts w:hint="cs"/>
          <w:rtl/>
        </w:rPr>
        <w:t xml:space="preserve"> خود، خواننده را به کتاب «وفیات‌الأعیان»</w:t>
      </w:r>
      <w:r w:rsidR="002043D9" w:rsidRPr="00FB3928">
        <w:rPr>
          <w:rStyle w:val="Char3"/>
          <w:vertAlign w:val="superscript"/>
          <w:rtl/>
        </w:rPr>
        <w:footnoteReference w:id="282"/>
      </w:r>
      <w:r w:rsidR="00B513FA" w:rsidRPr="00187002">
        <w:rPr>
          <w:rStyle w:val="Char3"/>
          <w:rFonts w:hint="cs"/>
          <w:rtl/>
        </w:rPr>
        <w:t xml:space="preserve"> ارجاع می‌دهد. در حالیکه وفیات‌الأعیان نیز از «ابوبکر، محمد</w:t>
      </w:r>
      <w:r w:rsidR="002F7DBE">
        <w:rPr>
          <w:rStyle w:val="Char3"/>
          <w:rFonts w:hint="cs"/>
          <w:rtl/>
        </w:rPr>
        <w:t xml:space="preserve"> </w:t>
      </w:r>
      <w:r w:rsidR="00B513FA" w:rsidRPr="00187002">
        <w:rPr>
          <w:rStyle w:val="Char3"/>
          <w:rFonts w:hint="cs"/>
          <w:rtl/>
        </w:rPr>
        <w:t>بن طیّب» نام می‌برد نه از شخص دیگری به نام «ابوبکربن علی»!</w:t>
      </w:r>
    </w:p>
    <w:p w:rsidR="00B513FA" w:rsidRDefault="00B513FA" w:rsidP="00B513FA">
      <w:pPr>
        <w:ind w:firstLine="284"/>
        <w:jc w:val="both"/>
        <w:rPr>
          <w:rStyle w:val="Char3"/>
          <w:rtl/>
        </w:rPr>
      </w:pPr>
      <w:r w:rsidRPr="00187002">
        <w:rPr>
          <w:rStyle w:val="Char3"/>
          <w:rFonts w:hint="cs"/>
          <w:rtl/>
        </w:rPr>
        <w:t>گمان می‌رود که اشتباه بروکلمان از آنجا ناشی شده است که در همان صفحات از کتاب «وفیات‌الأعیان» نامی از «محمدبن علیّ بن طیّب» برده شده است</w:t>
      </w:r>
      <w:r w:rsidR="00C3567B" w:rsidRPr="00187002">
        <w:rPr>
          <w:rStyle w:val="Char3"/>
          <w:rFonts w:hint="cs"/>
          <w:rtl/>
        </w:rPr>
        <w:t>،</w:t>
      </w:r>
      <w:r w:rsidRPr="00187002">
        <w:rPr>
          <w:rStyle w:val="Char3"/>
          <w:rFonts w:hint="cs"/>
          <w:rtl/>
        </w:rPr>
        <w:t xml:space="preserve"> و بروکلمان او را با «محمدبن طیّب» اشتباه کرده با آنکه نام مزبور از آنِ أبوالحسین بصری، دانشمند مشهور معتزلی است نه باقلانی، متکلّم نامدار اشعری!</w:t>
      </w:r>
    </w:p>
    <w:p w:rsidR="002F7DBE" w:rsidRDefault="002F7DBE" w:rsidP="00B513FA">
      <w:pPr>
        <w:ind w:firstLine="284"/>
        <w:jc w:val="both"/>
        <w:rPr>
          <w:rStyle w:val="Char3"/>
          <w:rtl/>
        </w:rPr>
        <w:sectPr w:rsidR="002F7DBE" w:rsidSect="002F7DBE">
          <w:footnotePr>
            <w:numRestart w:val="eachPage"/>
          </w:footnotePr>
          <w:type w:val="oddPage"/>
          <w:pgSz w:w="9356" w:h="13608" w:code="9"/>
          <w:pgMar w:top="567" w:right="1134" w:bottom="851" w:left="1134" w:header="454" w:footer="0" w:gutter="0"/>
          <w:cols w:space="708"/>
          <w:titlePg/>
          <w:bidi/>
          <w:rtlGutter/>
          <w:docGrid w:linePitch="360"/>
        </w:sectPr>
      </w:pPr>
    </w:p>
    <w:p w:rsidR="00B513FA" w:rsidRPr="00B77D53" w:rsidRDefault="002F7DBE" w:rsidP="00080F04">
      <w:pPr>
        <w:pStyle w:val="a"/>
        <w:rPr>
          <w:rtl/>
        </w:rPr>
      </w:pPr>
      <w:bookmarkStart w:id="625" w:name="_Toc142614477"/>
      <w:bookmarkStart w:id="626" w:name="_Toc142614805"/>
      <w:bookmarkStart w:id="627" w:name="_Toc142615063"/>
      <w:bookmarkStart w:id="628" w:name="_Toc142615662"/>
      <w:bookmarkStart w:id="629" w:name="_Toc142615942"/>
      <w:bookmarkStart w:id="630" w:name="_Toc333836562"/>
      <w:bookmarkStart w:id="631" w:name="_Toc429212620"/>
      <w:r>
        <w:rPr>
          <w:rFonts w:hint="cs"/>
          <w:sz w:val="28"/>
          <w:szCs w:val="28"/>
          <w:rtl/>
        </w:rPr>
        <w:t>(</w:t>
      </w:r>
      <w:r w:rsidR="00B513FA" w:rsidRPr="00C3567B">
        <w:rPr>
          <w:rFonts w:hint="cs"/>
          <w:sz w:val="28"/>
          <w:szCs w:val="28"/>
          <w:rtl/>
        </w:rPr>
        <w:t>5</w:t>
      </w:r>
      <w:bookmarkStart w:id="632" w:name="_Toc142614478"/>
      <w:bookmarkStart w:id="633" w:name="_Toc142614806"/>
      <w:bookmarkStart w:id="634" w:name="_Toc142615064"/>
      <w:bookmarkStart w:id="635" w:name="_Toc142615663"/>
      <w:bookmarkStart w:id="636" w:name="_Toc142615943"/>
      <w:bookmarkEnd w:id="625"/>
      <w:bookmarkEnd w:id="626"/>
      <w:bookmarkEnd w:id="627"/>
      <w:bookmarkEnd w:id="628"/>
      <w:bookmarkEnd w:id="629"/>
      <w:r>
        <w:rPr>
          <w:rFonts w:hint="cs"/>
          <w:sz w:val="28"/>
          <w:szCs w:val="28"/>
          <w:rtl/>
        </w:rPr>
        <w:t>)</w:t>
      </w:r>
      <w:r w:rsidR="00080F04">
        <w:rPr>
          <w:rtl/>
        </w:rPr>
        <w:br/>
      </w:r>
      <w:r w:rsidR="00B513FA" w:rsidRPr="00B77D53">
        <w:rPr>
          <w:rFonts w:hint="cs"/>
          <w:rtl/>
        </w:rPr>
        <w:t>بهاییگری، مذهبی التقاطی</w:t>
      </w:r>
      <w:bookmarkEnd w:id="630"/>
      <w:bookmarkEnd w:id="631"/>
      <w:bookmarkEnd w:id="632"/>
      <w:bookmarkEnd w:id="633"/>
      <w:bookmarkEnd w:id="634"/>
      <w:bookmarkEnd w:id="635"/>
      <w:bookmarkEnd w:id="636"/>
    </w:p>
    <w:p w:rsidR="002043D9" w:rsidRPr="00187002" w:rsidRDefault="00B513FA" w:rsidP="00593262">
      <w:pPr>
        <w:ind w:firstLine="284"/>
        <w:jc w:val="both"/>
        <w:rPr>
          <w:rStyle w:val="Char3"/>
          <w:rtl/>
        </w:rPr>
      </w:pPr>
      <w:r w:rsidRPr="00187002">
        <w:rPr>
          <w:rStyle w:val="Char3"/>
          <w:rFonts w:hint="cs"/>
          <w:rtl/>
        </w:rPr>
        <w:t>مقال</w:t>
      </w:r>
      <w:r w:rsidR="00187002" w:rsidRPr="00187002">
        <w:rPr>
          <w:rStyle w:val="Char3"/>
          <w:rFonts w:hint="cs"/>
          <w:rtl/>
        </w:rPr>
        <w:t>ۀ</w:t>
      </w:r>
      <w:r w:rsidRPr="00187002">
        <w:rPr>
          <w:rStyle w:val="Char3"/>
          <w:rFonts w:hint="cs"/>
          <w:rtl/>
        </w:rPr>
        <w:t xml:space="preserve"> «بهاییگری» </w:t>
      </w:r>
      <w:r w:rsidRPr="002F7DBE">
        <w:rPr>
          <w:rStyle w:val="Char3"/>
          <w:rFonts w:hint="cs"/>
          <w:rtl/>
        </w:rPr>
        <w:t xml:space="preserve">را در </w:t>
      </w:r>
      <w:r w:rsidR="00593262" w:rsidRPr="002F7DBE">
        <w:rPr>
          <w:rStyle w:val="Char3"/>
          <w:rFonts w:hint="cs"/>
          <w:rtl/>
        </w:rPr>
        <w:t>دائرة‌المعارف</w:t>
      </w:r>
      <w:r w:rsidRPr="002F7DBE">
        <w:rPr>
          <w:rStyle w:val="Char3"/>
          <w:rFonts w:hint="cs"/>
          <w:rtl/>
        </w:rPr>
        <w:t xml:space="preserve"> اسلام،</w:t>
      </w:r>
      <w:r w:rsidRPr="00187002">
        <w:rPr>
          <w:rStyle w:val="Char3"/>
          <w:rFonts w:hint="cs"/>
          <w:rtl/>
        </w:rPr>
        <w:t xml:space="preserve"> خاورشناس ایتالیایی</w:t>
      </w:r>
      <w:r w:rsidR="00156AEF" w:rsidRPr="00187002">
        <w:rPr>
          <w:rStyle w:val="Char3"/>
          <w:rFonts w:hint="cs"/>
          <w:rtl/>
        </w:rPr>
        <w:t>:</w:t>
      </w:r>
      <w:r w:rsidRPr="00187002">
        <w:rPr>
          <w:rStyle w:val="Char3"/>
          <w:rFonts w:hint="cs"/>
          <w:rtl/>
        </w:rPr>
        <w:t xml:space="preserve"> بوسانی </w:t>
      </w:r>
      <w:r w:rsidR="00593262" w:rsidRPr="00187002">
        <w:rPr>
          <w:rStyle w:val="Char3"/>
          <w:rFonts w:hint="cs"/>
          <w:rtl/>
        </w:rPr>
        <w:t>(</w:t>
      </w:r>
      <w:r w:rsidRPr="00187002">
        <w:rPr>
          <w:rStyle w:val="Char3"/>
        </w:rPr>
        <w:t>Bausani</w:t>
      </w:r>
      <w:r w:rsidR="00593262" w:rsidRPr="00187002">
        <w:rPr>
          <w:rStyle w:val="Char3"/>
          <w:rFonts w:hint="cs"/>
          <w:rtl/>
        </w:rPr>
        <w:t>)</w:t>
      </w:r>
      <w:r w:rsidRPr="00187002">
        <w:rPr>
          <w:rStyle w:val="Char3"/>
          <w:rFonts w:hint="cs"/>
          <w:rtl/>
        </w:rPr>
        <w:t xml:space="preserve"> نگاشته و با لحنی موافق از آن یاد کرده است!</w:t>
      </w:r>
      <w:r w:rsidR="002043D9" w:rsidRPr="00FB3928">
        <w:rPr>
          <w:rStyle w:val="Char3"/>
          <w:vertAlign w:val="superscript"/>
          <w:rtl/>
        </w:rPr>
        <w:footnoteReference w:id="283"/>
      </w:r>
      <w:r w:rsidR="004B0E98" w:rsidRPr="00187002">
        <w:rPr>
          <w:rStyle w:val="Char3"/>
          <w:rFonts w:hint="cs"/>
          <w:rtl/>
        </w:rPr>
        <w:t xml:space="preserve"> بوسانی در میان سخنان خود دربار</w:t>
      </w:r>
      <w:r w:rsidR="00187002" w:rsidRPr="00187002">
        <w:rPr>
          <w:rStyle w:val="Char3"/>
          <w:rFonts w:hint="cs"/>
          <w:rtl/>
        </w:rPr>
        <w:t>ۀ</w:t>
      </w:r>
      <w:r w:rsidR="004B0E98" w:rsidRPr="00187002">
        <w:rPr>
          <w:rStyle w:val="Char3"/>
          <w:rFonts w:hint="cs"/>
          <w:rtl/>
        </w:rPr>
        <w:t xml:space="preserve"> بهاییگری می‌نویسد</w:t>
      </w:r>
      <w:r w:rsidR="00156AEF" w:rsidRPr="00187002">
        <w:rPr>
          <w:rStyle w:val="Char3"/>
          <w:rFonts w:hint="cs"/>
          <w:rtl/>
        </w:rPr>
        <w:t>:</w:t>
      </w:r>
      <w:r w:rsidR="004B0E98" w:rsidRPr="00187002">
        <w:rPr>
          <w:rStyle w:val="Char3"/>
          <w:rFonts w:hint="cs"/>
          <w:rtl/>
        </w:rPr>
        <w:t xml:space="preserve"> «این مطلب درست نیست که دین بهایی را التقاطی بدانیم»!</w:t>
      </w:r>
      <w:r w:rsidR="002043D9" w:rsidRPr="00FB3928">
        <w:rPr>
          <w:rStyle w:val="Char3"/>
          <w:vertAlign w:val="superscript"/>
          <w:rtl/>
        </w:rPr>
        <w:footnoteReference w:id="284"/>
      </w:r>
    </w:p>
    <w:p w:rsidR="004B0E98" w:rsidRPr="002F7DBE" w:rsidRDefault="004B0E98" w:rsidP="002F7DBE">
      <w:pPr>
        <w:pStyle w:val="a3"/>
        <w:rPr>
          <w:rtl/>
        </w:rPr>
      </w:pPr>
      <w:r w:rsidRPr="002F7DBE">
        <w:rPr>
          <w:rFonts w:hint="cs"/>
          <w:rtl/>
        </w:rPr>
        <w:t>این ادعا از سوی یک خاورشناس اروپایی که خود را پژوهشگر در ادیان و مذاهب می‌شمارد، بسیار جای شگفتی دارد زیرا هر محقّقی با اندک تأمّل در آثار بهاء (میرزا حسینعلی نوری) به رو</w:t>
      </w:r>
      <w:r w:rsidR="000E077D" w:rsidRPr="002F7DBE">
        <w:rPr>
          <w:rFonts w:hint="cs"/>
          <w:rtl/>
        </w:rPr>
        <w:t>ش</w:t>
      </w:r>
      <w:r w:rsidR="002D5B2B" w:rsidRPr="002F7DBE">
        <w:rPr>
          <w:rFonts w:hint="cs"/>
          <w:rtl/>
        </w:rPr>
        <w:t>ن</w:t>
      </w:r>
      <w:r w:rsidR="00A12FF8" w:rsidRPr="002F7DBE">
        <w:rPr>
          <w:rFonts w:hint="cs"/>
          <w:rtl/>
        </w:rPr>
        <w:t>ی آمیخته‌ای از اندیشه‌های غلا</w:t>
      </w:r>
      <w:r w:rsidR="00187002" w:rsidRPr="002F7DBE">
        <w:rPr>
          <w:rFonts w:hint="cs"/>
          <w:rtl/>
        </w:rPr>
        <w:t>ۀ</w:t>
      </w:r>
      <w:r w:rsidRPr="002F7DBE">
        <w:rPr>
          <w:rFonts w:hint="cs"/>
          <w:rtl/>
        </w:rPr>
        <w:t xml:space="preserve"> و باطنیان و اهل تأویل و صوفیان و شیخیان را می‌یابد</w:t>
      </w:r>
      <w:r w:rsidR="002D5B2B" w:rsidRPr="002F7DBE">
        <w:rPr>
          <w:rFonts w:hint="cs"/>
          <w:rtl/>
        </w:rPr>
        <w:t>.</w:t>
      </w:r>
      <w:r w:rsidRPr="002F7DBE">
        <w:rPr>
          <w:rFonts w:hint="cs"/>
          <w:rtl/>
        </w:rPr>
        <w:t xml:space="preserve"> و از سوی دیگر، پیوند بهاء با صوفیان سلیمانیّه و تبعیّت وی از آثار علی محمد باب (که خود از تلامذ</w:t>
      </w:r>
      <w:r w:rsidR="00187002" w:rsidRPr="002F7DBE">
        <w:rPr>
          <w:rFonts w:hint="cs"/>
          <w:rtl/>
        </w:rPr>
        <w:t>ۀ</w:t>
      </w:r>
      <w:r w:rsidRPr="002F7DBE">
        <w:rPr>
          <w:rFonts w:hint="cs"/>
          <w:rtl/>
        </w:rPr>
        <w:t xml:space="preserve"> سید کاظم رشتی، رهبر دوم شیخیان بود) بر کسی از اهل تحقیق پوشیده نیست</w:t>
      </w:r>
      <w:r w:rsidR="002D5B2B" w:rsidRPr="002F7DBE">
        <w:rPr>
          <w:rFonts w:hint="cs"/>
          <w:rtl/>
        </w:rPr>
        <w:t>،</w:t>
      </w:r>
      <w:r w:rsidRPr="002F7DBE">
        <w:rPr>
          <w:rFonts w:hint="cs"/>
          <w:rtl/>
        </w:rPr>
        <w:t xml:space="preserve"> و حتی مورّخان بهایی نیز این مراتب را اعتراف دارند. تقریباً تمام تأویلات باب و</w:t>
      </w:r>
      <w:r w:rsidR="00D74A82" w:rsidRPr="002F7DBE">
        <w:rPr>
          <w:rFonts w:hint="cs"/>
          <w:rtl/>
        </w:rPr>
        <w:t xml:space="preserve"> بهاء را در میان اندیشه‌های غلاة</w:t>
      </w:r>
      <w:r w:rsidRPr="002F7DBE">
        <w:rPr>
          <w:rFonts w:hint="cs"/>
          <w:rtl/>
        </w:rPr>
        <w:t xml:space="preserve"> و باطنیّه می‌توان یافت</w:t>
      </w:r>
      <w:r w:rsidR="009A2AE9" w:rsidRPr="002F7DBE">
        <w:rPr>
          <w:rFonts w:hint="cs"/>
          <w:rtl/>
        </w:rPr>
        <w:t>،</w:t>
      </w:r>
      <w:r w:rsidRPr="002F7DBE">
        <w:rPr>
          <w:rFonts w:hint="cs"/>
          <w:rtl/>
        </w:rPr>
        <w:t xml:space="preserve"> و عناصر اصلی بهاییگری چون</w:t>
      </w:r>
      <w:r w:rsidR="00156AEF" w:rsidRPr="002F7DBE">
        <w:rPr>
          <w:rFonts w:hint="cs"/>
          <w:rtl/>
        </w:rPr>
        <w:t>:</w:t>
      </w:r>
      <w:r w:rsidRPr="002F7DBE">
        <w:rPr>
          <w:rFonts w:hint="cs"/>
          <w:rtl/>
        </w:rPr>
        <w:t xml:space="preserve"> اعتقاد بهاییان به ظهور خداوند در انسان و معنای بهشت </w:t>
      </w:r>
      <w:r w:rsidR="009A2AE9" w:rsidRPr="002F7DBE">
        <w:rPr>
          <w:rFonts w:hint="cs"/>
          <w:rtl/>
        </w:rPr>
        <w:t>و دوزخ و مراد آنان از قیام قائم</w:t>
      </w:r>
      <w:r w:rsidRPr="002F7DBE">
        <w:rPr>
          <w:rFonts w:hint="cs"/>
          <w:rtl/>
        </w:rPr>
        <w:t>... همگی در آراء غلا</w:t>
      </w:r>
      <w:r w:rsidR="003810E6" w:rsidRPr="002F7DBE">
        <w:rPr>
          <w:rFonts w:hint="cs"/>
          <w:rtl/>
        </w:rPr>
        <w:t>ة</w:t>
      </w:r>
      <w:r w:rsidRPr="002F7DBE">
        <w:rPr>
          <w:rFonts w:hint="cs"/>
          <w:rtl/>
        </w:rPr>
        <w:t xml:space="preserve"> شیعه و باطنیّه دیده می‌شود</w:t>
      </w:r>
      <w:r w:rsidR="00C61D7C" w:rsidRPr="002F7DBE">
        <w:rPr>
          <w:rFonts w:hint="cs"/>
          <w:rtl/>
        </w:rPr>
        <w:t xml:space="preserve"> که غالباً به صورت احادیث ناموثّق در اختیار شیخیه قرار گرفته است</w:t>
      </w:r>
      <w:r w:rsidR="003810E6" w:rsidRPr="002F7DBE">
        <w:rPr>
          <w:rFonts w:hint="cs"/>
          <w:rtl/>
        </w:rPr>
        <w:t>،</w:t>
      </w:r>
      <w:r w:rsidR="00C61D7C" w:rsidRPr="002F7DBE">
        <w:rPr>
          <w:rFonts w:hint="cs"/>
          <w:rtl/>
        </w:rPr>
        <w:t xml:space="preserve"> و از این رو می‌بینیم که بیشتر پیروان باب و بهاء در اوایل دعوت</w:t>
      </w:r>
      <w:r w:rsidR="000E0E65" w:rsidRPr="002F7DBE">
        <w:rPr>
          <w:rFonts w:hint="cs"/>
          <w:rtl/>
        </w:rPr>
        <w:t xml:space="preserve"> آن‌ها،</w:t>
      </w:r>
      <w:r w:rsidR="00C61D7C" w:rsidRPr="002F7DBE">
        <w:rPr>
          <w:rFonts w:hint="cs"/>
          <w:rtl/>
        </w:rPr>
        <w:t xml:space="preserve"> از گروه شیخیان بودند.</w:t>
      </w:r>
    </w:p>
    <w:p w:rsidR="00C61D7C" w:rsidRDefault="00C61D7C" w:rsidP="004B0E98">
      <w:pPr>
        <w:ind w:firstLine="284"/>
        <w:jc w:val="both"/>
        <w:rPr>
          <w:rStyle w:val="Char3"/>
          <w:rtl/>
        </w:rPr>
      </w:pPr>
      <w:r w:rsidRPr="00187002">
        <w:rPr>
          <w:rStyle w:val="Char3"/>
          <w:rFonts w:hint="cs"/>
          <w:rtl/>
        </w:rPr>
        <w:t>جا دارد بوسانی کتاب «ایقان» اثر میرزاحسینعلی بهاء را با تأویلات صوفیانه و باطنیّه (به ویژه آنچه از داعی نامدارِ اسماعیلی، حسن مشهور به</w:t>
      </w:r>
      <w:r w:rsidR="00156AEF" w:rsidRPr="00187002">
        <w:rPr>
          <w:rStyle w:val="Char3"/>
          <w:rFonts w:hint="cs"/>
          <w:rtl/>
        </w:rPr>
        <w:t>:</w:t>
      </w:r>
      <w:r w:rsidRPr="00187002">
        <w:rPr>
          <w:rStyle w:val="Char3"/>
          <w:rFonts w:hint="cs"/>
          <w:rtl/>
        </w:rPr>
        <w:t xml:space="preserve"> علی ذکرهِ السّلام رسیده) </w:t>
      </w:r>
      <w:r w:rsidR="007574DD" w:rsidRPr="00187002">
        <w:rPr>
          <w:rStyle w:val="Char3"/>
          <w:rFonts w:hint="cs"/>
          <w:rtl/>
        </w:rPr>
        <w:t xml:space="preserve">تطبیق کند </w:t>
      </w:r>
      <w:r w:rsidR="003A1A68" w:rsidRPr="00187002">
        <w:rPr>
          <w:rStyle w:val="Char3"/>
          <w:rFonts w:hint="cs"/>
          <w:rtl/>
        </w:rPr>
        <w:t>و به بررسی احوال و عقاید کسانی که با بهاءالله (پیش از اظهار دعوتش) معاشرت داشتند، بپردازد تا درستی این گفتار بر او روشن شود.</w:t>
      </w:r>
    </w:p>
    <w:p w:rsidR="002F7DBE" w:rsidRDefault="002F7DBE" w:rsidP="004B0E98">
      <w:pPr>
        <w:ind w:firstLine="284"/>
        <w:jc w:val="both"/>
        <w:rPr>
          <w:rStyle w:val="Char3"/>
          <w:rtl/>
        </w:rPr>
        <w:sectPr w:rsidR="002F7DBE" w:rsidSect="002F7DBE">
          <w:footnotePr>
            <w:numRestart w:val="eachPage"/>
          </w:footnotePr>
          <w:type w:val="oddPage"/>
          <w:pgSz w:w="9356" w:h="13608" w:code="9"/>
          <w:pgMar w:top="567" w:right="1134" w:bottom="851" w:left="1134" w:header="454" w:footer="0" w:gutter="0"/>
          <w:cols w:space="708"/>
          <w:titlePg/>
          <w:bidi/>
          <w:rtlGutter/>
          <w:docGrid w:linePitch="360"/>
        </w:sectPr>
      </w:pPr>
    </w:p>
    <w:p w:rsidR="003A1A68" w:rsidRPr="00B77D53" w:rsidRDefault="002F7DBE" w:rsidP="00080F04">
      <w:pPr>
        <w:pStyle w:val="a"/>
        <w:rPr>
          <w:rtl/>
        </w:rPr>
      </w:pPr>
      <w:bookmarkStart w:id="637" w:name="_Toc142614479"/>
      <w:bookmarkStart w:id="638" w:name="_Toc142614807"/>
      <w:bookmarkStart w:id="639" w:name="_Toc142615065"/>
      <w:bookmarkStart w:id="640" w:name="_Toc142615664"/>
      <w:bookmarkStart w:id="641" w:name="_Toc142615944"/>
      <w:bookmarkStart w:id="642" w:name="_Toc333836563"/>
      <w:bookmarkStart w:id="643" w:name="_Toc429212621"/>
      <w:r>
        <w:rPr>
          <w:rFonts w:hint="cs"/>
          <w:rtl/>
        </w:rPr>
        <w:t>(</w:t>
      </w:r>
      <w:r w:rsidR="003A1A68" w:rsidRPr="00B77D53">
        <w:rPr>
          <w:rFonts w:hint="cs"/>
          <w:rtl/>
        </w:rPr>
        <w:t>6</w:t>
      </w:r>
      <w:bookmarkStart w:id="644" w:name="_Toc142614480"/>
      <w:bookmarkStart w:id="645" w:name="_Toc142614808"/>
      <w:bookmarkStart w:id="646" w:name="_Toc142615066"/>
      <w:bookmarkStart w:id="647" w:name="_Toc142615665"/>
      <w:bookmarkStart w:id="648" w:name="_Toc142615945"/>
      <w:bookmarkEnd w:id="637"/>
      <w:bookmarkEnd w:id="638"/>
      <w:bookmarkEnd w:id="639"/>
      <w:bookmarkEnd w:id="640"/>
      <w:bookmarkEnd w:id="641"/>
      <w:r>
        <w:rPr>
          <w:rFonts w:hint="cs"/>
          <w:rtl/>
        </w:rPr>
        <w:t>)</w:t>
      </w:r>
      <w:r w:rsidR="00080F04">
        <w:rPr>
          <w:rtl/>
        </w:rPr>
        <w:br/>
      </w:r>
      <w:r w:rsidR="003A1A68" w:rsidRPr="00B77D53">
        <w:rPr>
          <w:rFonts w:hint="cs"/>
          <w:rtl/>
        </w:rPr>
        <w:t>تأویل قرآن و معنای آن</w:t>
      </w:r>
      <w:bookmarkEnd w:id="642"/>
      <w:bookmarkEnd w:id="643"/>
      <w:bookmarkEnd w:id="644"/>
      <w:bookmarkEnd w:id="645"/>
      <w:bookmarkEnd w:id="646"/>
      <w:bookmarkEnd w:id="647"/>
      <w:bookmarkEnd w:id="648"/>
    </w:p>
    <w:p w:rsidR="003A1A68" w:rsidRPr="00187002" w:rsidRDefault="003A1A68" w:rsidP="00E878C3">
      <w:pPr>
        <w:ind w:firstLine="284"/>
        <w:jc w:val="both"/>
        <w:rPr>
          <w:rStyle w:val="Char3"/>
          <w:rtl/>
        </w:rPr>
      </w:pPr>
      <w:r w:rsidRPr="002F7DBE">
        <w:rPr>
          <w:rStyle w:val="Char3"/>
          <w:rFonts w:hint="cs"/>
          <w:rtl/>
        </w:rPr>
        <w:t xml:space="preserve">در </w:t>
      </w:r>
      <w:r w:rsidR="00E878C3" w:rsidRPr="002F7DBE">
        <w:rPr>
          <w:rStyle w:val="Char3"/>
          <w:rFonts w:hint="cs"/>
          <w:rtl/>
        </w:rPr>
        <w:t>دائرة‌المعارف</w:t>
      </w:r>
      <w:r w:rsidRPr="002F7DBE">
        <w:rPr>
          <w:rStyle w:val="Char3"/>
          <w:rFonts w:hint="cs"/>
          <w:rtl/>
        </w:rPr>
        <w:t xml:space="preserve"> اسلام</w:t>
      </w:r>
      <w:r w:rsidRPr="00187002">
        <w:rPr>
          <w:rStyle w:val="Char3"/>
          <w:rFonts w:hint="cs"/>
          <w:rtl/>
        </w:rPr>
        <w:t xml:space="preserve"> واژ</w:t>
      </w:r>
      <w:r w:rsidR="00187002" w:rsidRPr="00187002">
        <w:rPr>
          <w:rStyle w:val="Char3"/>
          <w:rFonts w:hint="cs"/>
          <w:rtl/>
        </w:rPr>
        <w:t>ۀ</w:t>
      </w:r>
      <w:r w:rsidRPr="00187002">
        <w:rPr>
          <w:rStyle w:val="Char3"/>
          <w:rFonts w:hint="cs"/>
          <w:rtl/>
        </w:rPr>
        <w:t xml:space="preserve"> «تأویل» را بر عهد</w:t>
      </w:r>
      <w:r w:rsidR="00187002" w:rsidRPr="00187002">
        <w:rPr>
          <w:rStyle w:val="Char3"/>
          <w:rFonts w:hint="cs"/>
          <w:rtl/>
        </w:rPr>
        <w:t>ۀ</w:t>
      </w:r>
      <w:r w:rsidRPr="00187002">
        <w:rPr>
          <w:rStyle w:val="Char3"/>
          <w:rFonts w:hint="cs"/>
          <w:rtl/>
        </w:rPr>
        <w:t xml:space="preserve"> پارت </w:t>
      </w:r>
      <w:r w:rsidR="00E878C3" w:rsidRPr="00187002">
        <w:rPr>
          <w:rStyle w:val="Char3"/>
          <w:rFonts w:hint="cs"/>
          <w:rtl/>
        </w:rPr>
        <w:t>(</w:t>
      </w:r>
      <w:r w:rsidRPr="00187002">
        <w:rPr>
          <w:rStyle w:val="Char3"/>
        </w:rPr>
        <w:t>Paret</w:t>
      </w:r>
      <w:r w:rsidR="00E878C3" w:rsidRPr="00187002">
        <w:rPr>
          <w:rStyle w:val="Char3"/>
          <w:rFonts w:hint="cs"/>
          <w:rtl/>
        </w:rPr>
        <w:t>)</w:t>
      </w:r>
      <w:r w:rsidRPr="00187002">
        <w:rPr>
          <w:rStyle w:val="Char3"/>
          <w:rFonts w:hint="cs"/>
          <w:rtl/>
        </w:rPr>
        <w:t xml:space="preserve"> خاورشناس آلمانی نهاده‌اند تا به توضیح آن بپردازد. پارت در این باره می‌نویسد</w:t>
      </w:r>
      <w:r w:rsidR="00156AEF" w:rsidRPr="00187002">
        <w:rPr>
          <w:rStyle w:val="Char3"/>
          <w:rFonts w:hint="cs"/>
          <w:rtl/>
        </w:rPr>
        <w:t>:</w:t>
      </w:r>
    </w:p>
    <w:p w:rsidR="003A1A68" w:rsidRPr="00187002" w:rsidRDefault="003A1A68" w:rsidP="00A4487C">
      <w:pPr>
        <w:ind w:firstLine="284"/>
        <w:jc w:val="both"/>
        <w:rPr>
          <w:rStyle w:val="Char3"/>
          <w:rtl/>
        </w:rPr>
      </w:pPr>
      <w:r w:rsidRPr="00187002">
        <w:rPr>
          <w:rStyle w:val="Char3"/>
          <w:rFonts w:hint="cs"/>
          <w:rtl/>
        </w:rPr>
        <w:t>«تأویل در اصل ـ به طور کلی ـ به معنای تفسیر و شرح می‌آید و در برخی از آیات قرآن که این واژه به کار رفته می‌بینیم که اشاره‌ای روشن به وحی محمدی دارد. سپس واژ</w:t>
      </w:r>
      <w:r w:rsidR="00187002" w:rsidRPr="00187002">
        <w:rPr>
          <w:rStyle w:val="Char3"/>
          <w:rFonts w:hint="cs"/>
          <w:rtl/>
        </w:rPr>
        <w:t>ۀ</w:t>
      </w:r>
      <w:r w:rsidRPr="00187002">
        <w:rPr>
          <w:rStyle w:val="Char3"/>
          <w:rFonts w:hint="cs"/>
          <w:rtl/>
        </w:rPr>
        <w:t xml:space="preserve"> تأویل در همین معنای ویژه استعمال شده و بدان اختصاص یافته است و از اینجا واژ</w:t>
      </w:r>
      <w:r w:rsidR="00187002" w:rsidRPr="00187002">
        <w:rPr>
          <w:rStyle w:val="Char3"/>
          <w:rFonts w:hint="cs"/>
          <w:rtl/>
        </w:rPr>
        <w:t>ۀ</w:t>
      </w:r>
      <w:r w:rsidRPr="00187002">
        <w:rPr>
          <w:rStyle w:val="Char3"/>
          <w:rFonts w:hint="cs"/>
          <w:rtl/>
        </w:rPr>
        <w:t xml:space="preserve"> مزبور به معنای شرح معانی قرآن و مرادف با تفسیر آورده می‌شود...»</w:t>
      </w:r>
      <w:r w:rsidRPr="00FB3928">
        <w:rPr>
          <w:rStyle w:val="Char3"/>
          <w:vertAlign w:val="superscript"/>
          <w:rtl/>
        </w:rPr>
        <w:footnoteReference w:id="285"/>
      </w:r>
      <w:r w:rsidR="00A4487C" w:rsidRPr="00187002">
        <w:rPr>
          <w:rStyle w:val="Char3"/>
          <w:rFonts w:hint="cs"/>
          <w:rtl/>
        </w:rPr>
        <w:t>.</w:t>
      </w:r>
    </w:p>
    <w:p w:rsidR="003A1A68" w:rsidRPr="002F7DBE" w:rsidRDefault="003A1A68" w:rsidP="002F7DBE">
      <w:pPr>
        <w:pStyle w:val="a3"/>
        <w:rPr>
          <w:rtl/>
        </w:rPr>
      </w:pPr>
      <w:r w:rsidRPr="002F7DBE">
        <w:rPr>
          <w:rFonts w:hint="cs"/>
          <w:rtl/>
        </w:rPr>
        <w:t>باید توجه داشت که برخلاف نظر پارت، لفظ تأویل در اصل لغت‌ به معنای شرح و تفسیر نیست بلکه در معنای «بازگرداندن» می‌آید (از ماد</w:t>
      </w:r>
      <w:r w:rsidR="00187002" w:rsidRPr="002F7DBE">
        <w:rPr>
          <w:rFonts w:hint="cs"/>
          <w:rtl/>
        </w:rPr>
        <w:t>ۀ</w:t>
      </w:r>
      <w:r w:rsidRPr="002F7DBE">
        <w:rPr>
          <w:rFonts w:hint="cs"/>
          <w:rtl/>
        </w:rPr>
        <w:t xml:space="preserve"> أول به معنای رجوع) چنانکه کتب مهم لغت مانند</w:t>
      </w:r>
      <w:r w:rsidR="00156AEF" w:rsidRPr="002F7DBE">
        <w:rPr>
          <w:rFonts w:hint="cs"/>
          <w:rtl/>
        </w:rPr>
        <w:t>:</w:t>
      </w:r>
      <w:r w:rsidR="00C472E5" w:rsidRPr="002F7DBE">
        <w:rPr>
          <w:rFonts w:hint="cs"/>
          <w:rtl/>
        </w:rPr>
        <w:t xml:space="preserve"> </w:t>
      </w:r>
      <w:r w:rsidR="00C472E5" w:rsidRPr="002F7DBE">
        <w:rPr>
          <w:rtl/>
        </w:rPr>
        <w:t>تهذیبُ اللغة</w:t>
      </w:r>
      <w:r w:rsidRPr="002F7DBE">
        <w:rPr>
          <w:rFonts w:hint="cs"/>
          <w:rtl/>
        </w:rPr>
        <w:t xml:space="preserve"> اثر ازهری و لسانُ‌العرب اثر ابن‌منظور و دیگر قوامیس عربی، در وضع لغوی کلم</w:t>
      </w:r>
      <w:r w:rsidR="00187002" w:rsidRPr="002F7DBE">
        <w:rPr>
          <w:rFonts w:hint="cs"/>
          <w:rtl/>
        </w:rPr>
        <w:t>ۀ</w:t>
      </w:r>
      <w:r w:rsidRPr="002F7DBE">
        <w:rPr>
          <w:rFonts w:hint="cs"/>
          <w:rtl/>
        </w:rPr>
        <w:t xml:space="preserve"> مزبور اتفاق دارند. اما در اصطلاح قرآن کریم نیز تأویل به جای شرح و تفسیر نیامده و مفهوم دیگری از آن اراده شده است. قرآن مجید می‌فرماید</w:t>
      </w:r>
      <w:r w:rsidR="00156AEF" w:rsidRPr="002F7DBE">
        <w:rPr>
          <w:rFonts w:hint="cs"/>
          <w:rtl/>
        </w:rPr>
        <w:t>:</w:t>
      </w:r>
    </w:p>
    <w:p w:rsidR="008C7D84" w:rsidRPr="00144995" w:rsidRDefault="008C7D84" w:rsidP="004E44E5">
      <w:pPr>
        <w:ind w:firstLine="284"/>
        <w:jc w:val="both"/>
        <w:rPr>
          <w:rStyle w:val="Chara"/>
          <w:rtl/>
        </w:rPr>
      </w:pPr>
      <w:r>
        <w:rPr>
          <w:rFonts w:ascii="Traditional Arabic" w:hAnsi="Traditional Arabic"/>
          <w:sz w:val="24"/>
          <w:szCs w:val="28"/>
          <w:rtl/>
          <w:lang w:bidi="fa-IR"/>
        </w:rPr>
        <w:t>﴿</w:t>
      </w:r>
      <w:r w:rsidR="004E44E5" w:rsidRPr="00144995">
        <w:rPr>
          <w:rStyle w:val="Chara"/>
          <w:rtl/>
        </w:rPr>
        <w:t>يَأۡتِي تَأۡوِيلُهُ</w:t>
      </w:r>
      <w:r w:rsidR="004E44E5" w:rsidRPr="00144995">
        <w:rPr>
          <w:rStyle w:val="Chara"/>
          <w:rFonts w:hint="cs"/>
          <w:rtl/>
        </w:rPr>
        <w:t>ۥ</w:t>
      </w:r>
      <w:r w:rsidR="004E44E5">
        <w:rPr>
          <w:rFonts w:ascii="Traditional Arabic" w:hAnsi="Traditional Arabic" w:hint="cs"/>
          <w:sz w:val="24"/>
          <w:szCs w:val="28"/>
          <w:rtl/>
          <w:lang w:bidi="fa-IR"/>
        </w:rPr>
        <w:t>...</w:t>
      </w:r>
      <w:r>
        <w:rPr>
          <w:rFonts w:ascii="Traditional Arabic" w:hAnsi="Traditional Arabic"/>
          <w:sz w:val="24"/>
          <w:szCs w:val="28"/>
          <w:rtl/>
          <w:lang w:bidi="fa-IR"/>
        </w:rPr>
        <w:t>﴾</w:t>
      </w:r>
      <w:r w:rsidRPr="00187002">
        <w:rPr>
          <w:rStyle w:val="Char3"/>
          <w:rFonts w:hint="cs"/>
          <w:rtl/>
        </w:rPr>
        <w:t xml:space="preserve"> </w:t>
      </w:r>
      <w:r w:rsidRPr="002F7DBE">
        <w:rPr>
          <w:rStyle w:val="Char8"/>
          <w:rtl/>
        </w:rPr>
        <w:t>[</w:t>
      </w:r>
      <w:r w:rsidRPr="002F7DBE">
        <w:rPr>
          <w:rStyle w:val="Char8"/>
          <w:rFonts w:hint="cs"/>
          <w:rtl/>
        </w:rPr>
        <w:t>الأعراف: 53</w:t>
      </w:r>
      <w:r w:rsidRPr="002F7DBE">
        <w:rPr>
          <w:rStyle w:val="Char8"/>
          <w:rtl/>
        </w:rPr>
        <w:t>]</w:t>
      </w:r>
      <w:r w:rsidRPr="00187002">
        <w:rPr>
          <w:rStyle w:val="Char3"/>
          <w:rFonts w:hint="cs"/>
          <w:rtl/>
        </w:rPr>
        <w:t>.</w:t>
      </w:r>
    </w:p>
    <w:p w:rsidR="00941460" w:rsidRPr="00187002" w:rsidRDefault="00941460" w:rsidP="00B0457F">
      <w:pPr>
        <w:ind w:firstLine="284"/>
        <w:jc w:val="both"/>
        <w:rPr>
          <w:rStyle w:val="Char3"/>
          <w:rtl/>
        </w:rPr>
      </w:pPr>
      <w:r w:rsidRPr="00187002">
        <w:rPr>
          <w:rStyle w:val="Char3"/>
          <w:rFonts w:hint="cs"/>
          <w:rtl/>
        </w:rPr>
        <w:t>«روزی که تأویل آن (قرآن) بیاید ...».</w:t>
      </w:r>
    </w:p>
    <w:p w:rsidR="00941460" w:rsidRPr="00187002" w:rsidRDefault="00941460" w:rsidP="00941460">
      <w:pPr>
        <w:ind w:firstLine="284"/>
        <w:jc w:val="both"/>
        <w:rPr>
          <w:rStyle w:val="Char3"/>
          <w:rtl/>
        </w:rPr>
      </w:pPr>
      <w:r w:rsidRPr="00187002">
        <w:rPr>
          <w:rStyle w:val="Char3"/>
          <w:rFonts w:hint="cs"/>
          <w:rtl/>
        </w:rPr>
        <w:t>و ما می‌دانیم که ذکر زمانی خاص برای آمدن تأویل قرآن (اگر به معنای بیان واژه‌های آن باشد) معنا ندارد. باز در سور</w:t>
      </w:r>
      <w:r w:rsidR="00187002" w:rsidRPr="00187002">
        <w:rPr>
          <w:rStyle w:val="Char3"/>
          <w:rFonts w:hint="cs"/>
          <w:rtl/>
        </w:rPr>
        <w:t>ۀ</w:t>
      </w:r>
      <w:r w:rsidRPr="00187002">
        <w:rPr>
          <w:rStyle w:val="Char3"/>
          <w:rFonts w:hint="cs"/>
          <w:rtl/>
        </w:rPr>
        <w:t xml:space="preserve"> دیگر می‌خوانیم</w:t>
      </w:r>
      <w:r w:rsidR="00156AEF" w:rsidRPr="00187002">
        <w:rPr>
          <w:rStyle w:val="Char3"/>
          <w:rFonts w:hint="cs"/>
          <w:rtl/>
        </w:rPr>
        <w:t>:</w:t>
      </w:r>
      <w:r w:rsidRPr="00187002">
        <w:rPr>
          <w:rStyle w:val="Char3"/>
          <w:rFonts w:hint="cs"/>
          <w:rtl/>
        </w:rPr>
        <w:t xml:space="preserve"> </w:t>
      </w:r>
    </w:p>
    <w:p w:rsidR="008C7D84" w:rsidRPr="00144995" w:rsidRDefault="008C7D84" w:rsidP="004E44E5">
      <w:pPr>
        <w:ind w:firstLine="284"/>
        <w:jc w:val="both"/>
        <w:rPr>
          <w:rStyle w:val="Chara"/>
          <w:rtl/>
        </w:rPr>
      </w:pPr>
      <w:r>
        <w:rPr>
          <w:rFonts w:ascii="Traditional Arabic" w:hAnsi="Traditional Arabic"/>
          <w:sz w:val="24"/>
          <w:szCs w:val="28"/>
          <w:rtl/>
          <w:lang w:bidi="fa-IR"/>
        </w:rPr>
        <w:t>﴿</w:t>
      </w:r>
      <w:r w:rsidR="004E44E5" w:rsidRPr="00144995">
        <w:rPr>
          <w:rStyle w:val="Chara"/>
          <w:rFonts w:hint="cs"/>
          <w:rtl/>
        </w:rPr>
        <w:t>بَلۡ</w:t>
      </w:r>
      <w:r w:rsidR="004E44E5" w:rsidRPr="00144995">
        <w:rPr>
          <w:rStyle w:val="Chara"/>
          <w:rtl/>
        </w:rPr>
        <w:t xml:space="preserve"> كَذَّبُواْ بِمَا لَمۡ يُحِيطُواْ بِعِلۡمِهِ</w:t>
      </w:r>
      <w:r w:rsidR="004E44E5" w:rsidRPr="00144995">
        <w:rPr>
          <w:rStyle w:val="Chara"/>
          <w:rFonts w:hint="cs"/>
          <w:rtl/>
        </w:rPr>
        <w:t>ۦ</w:t>
      </w:r>
      <w:r w:rsidR="004E44E5" w:rsidRPr="00144995">
        <w:rPr>
          <w:rStyle w:val="Chara"/>
          <w:rtl/>
        </w:rPr>
        <w:t xml:space="preserve"> وَلَمَّا يَأۡتِهِمۡ تَأۡوِيلُهُ</w:t>
      </w:r>
      <w:r w:rsidR="004E44E5" w:rsidRPr="00144995">
        <w:rPr>
          <w:rStyle w:val="Chara"/>
          <w:rFonts w:hint="cs"/>
          <w:rtl/>
        </w:rPr>
        <w:t>ۥۚ</w:t>
      </w:r>
      <w:r w:rsidR="004E44E5">
        <w:rPr>
          <w:rFonts w:ascii="Traditional Arabic" w:hAnsi="Traditional Arabic" w:hint="cs"/>
          <w:sz w:val="24"/>
          <w:szCs w:val="28"/>
          <w:rtl/>
          <w:lang w:bidi="fa-IR"/>
        </w:rPr>
        <w:t>...</w:t>
      </w:r>
      <w:r>
        <w:rPr>
          <w:rFonts w:ascii="Traditional Arabic" w:hAnsi="Traditional Arabic"/>
          <w:sz w:val="24"/>
          <w:szCs w:val="28"/>
          <w:rtl/>
          <w:lang w:bidi="fa-IR"/>
        </w:rPr>
        <w:t>﴾</w:t>
      </w:r>
      <w:r w:rsidRPr="00187002">
        <w:rPr>
          <w:rStyle w:val="Char3"/>
          <w:rFonts w:hint="cs"/>
          <w:rtl/>
        </w:rPr>
        <w:t xml:space="preserve"> </w:t>
      </w:r>
      <w:r w:rsidRPr="002F7DBE">
        <w:rPr>
          <w:rStyle w:val="Char8"/>
          <w:rtl/>
        </w:rPr>
        <w:t>[</w:t>
      </w:r>
      <w:r w:rsidRPr="002F7DBE">
        <w:rPr>
          <w:rStyle w:val="Char8"/>
          <w:rFonts w:hint="cs"/>
          <w:rtl/>
        </w:rPr>
        <w:t>یونس: 39</w:t>
      </w:r>
      <w:r w:rsidRPr="002F7DBE">
        <w:rPr>
          <w:rStyle w:val="Char8"/>
          <w:rtl/>
        </w:rPr>
        <w:t>]</w:t>
      </w:r>
      <w:r w:rsidRPr="00187002">
        <w:rPr>
          <w:rStyle w:val="Char3"/>
          <w:rFonts w:hint="cs"/>
          <w:rtl/>
        </w:rPr>
        <w:t>.</w:t>
      </w:r>
    </w:p>
    <w:p w:rsidR="00941460" w:rsidRPr="00187002" w:rsidRDefault="00941460" w:rsidP="00B0457F">
      <w:pPr>
        <w:ind w:firstLine="284"/>
        <w:jc w:val="both"/>
        <w:rPr>
          <w:rStyle w:val="Char3"/>
          <w:rtl/>
        </w:rPr>
      </w:pPr>
      <w:r w:rsidRPr="00187002">
        <w:rPr>
          <w:rStyle w:val="Char3"/>
          <w:rFonts w:hint="cs"/>
          <w:rtl/>
        </w:rPr>
        <w:t>«بلکه</w:t>
      </w:r>
      <w:r w:rsidR="00B16643" w:rsidRPr="00187002">
        <w:rPr>
          <w:rStyle w:val="Char3"/>
          <w:rFonts w:hint="cs"/>
          <w:rtl/>
        </w:rPr>
        <w:t xml:space="preserve"> آن‌ها </w:t>
      </w:r>
      <w:r w:rsidRPr="00187002">
        <w:rPr>
          <w:rStyle w:val="Char3"/>
          <w:rFonts w:hint="cs"/>
          <w:rtl/>
        </w:rPr>
        <w:t>چیزی را دروغ شمردند که با دانش بدان احاطه نیافتند و هنوز تأویلش ایشان را نیامده است...».</w:t>
      </w:r>
    </w:p>
    <w:p w:rsidR="00941460" w:rsidRPr="00187002" w:rsidRDefault="00941460" w:rsidP="002F7DBE">
      <w:pPr>
        <w:ind w:firstLine="284"/>
        <w:jc w:val="both"/>
        <w:rPr>
          <w:rStyle w:val="Char3"/>
          <w:rtl/>
        </w:rPr>
      </w:pPr>
      <w:r w:rsidRPr="00187002">
        <w:rPr>
          <w:rStyle w:val="Char3"/>
          <w:rFonts w:hint="cs"/>
          <w:rtl/>
        </w:rPr>
        <w:t>در اینجا احاط</w:t>
      </w:r>
      <w:r w:rsidR="00187002" w:rsidRPr="00187002">
        <w:rPr>
          <w:rStyle w:val="Char3"/>
          <w:rFonts w:hint="cs"/>
          <w:rtl/>
        </w:rPr>
        <w:t>ۀ</w:t>
      </w:r>
      <w:r w:rsidRPr="00187002">
        <w:rPr>
          <w:rStyle w:val="Char3"/>
          <w:rFonts w:hint="cs"/>
          <w:rtl/>
        </w:rPr>
        <w:t xml:space="preserve"> علمی نسبت به قرآن، از آمدن تأویل آن جدا شده و معلوم می‌شود که تأویل قرآن، به معنای تفسیر کلمات و حتی بیان علمی آیات نیست. در سور</w:t>
      </w:r>
      <w:r w:rsidR="00187002" w:rsidRPr="00187002">
        <w:rPr>
          <w:rStyle w:val="Char3"/>
          <w:rFonts w:hint="cs"/>
          <w:rtl/>
        </w:rPr>
        <w:t>ۀ</w:t>
      </w:r>
      <w:r w:rsidRPr="00187002">
        <w:rPr>
          <w:rStyle w:val="Char3"/>
          <w:rFonts w:hint="cs"/>
          <w:rtl/>
        </w:rPr>
        <w:t xml:space="preserve"> شریف</w:t>
      </w:r>
      <w:r w:rsidR="00187002" w:rsidRPr="00187002">
        <w:rPr>
          <w:rStyle w:val="Char3"/>
          <w:rFonts w:hint="cs"/>
          <w:rtl/>
        </w:rPr>
        <w:t>ۀ</w:t>
      </w:r>
      <w:r w:rsidRPr="00187002">
        <w:rPr>
          <w:rStyle w:val="Char3"/>
          <w:rFonts w:hint="cs"/>
          <w:rtl/>
        </w:rPr>
        <w:t xml:space="preserve"> یوسف نیز </w:t>
      </w:r>
      <w:r w:rsidRPr="002F7DBE">
        <w:rPr>
          <w:rStyle w:val="Char3"/>
          <w:rFonts w:hint="cs"/>
          <w:rtl/>
        </w:rPr>
        <w:t>که واژ</w:t>
      </w:r>
      <w:r w:rsidR="00187002" w:rsidRPr="002F7DBE">
        <w:rPr>
          <w:rStyle w:val="Char3"/>
          <w:rFonts w:hint="cs"/>
          <w:rtl/>
        </w:rPr>
        <w:t>ۀ</w:t>
      </w:r>
      <w:r w:rsidRPr="002F7DBE">
        <w:rPr>
          <w:rStyle w:val="Char3"/>
          <w:rFonts w:hint="cs"/>
          <w:rtl/>
        </w:rPr>
        <w:t xml:space="preserve"> </w:t>
      </w:r>
      <w:r w:rsidR="005C7C58" w:rsidRPr="002F7DBE">
        <w:rPr>
          <w:rStyle w:val="Char3"/>
          <w:rFonts w:hint="cs"/>
          <w:rtl/>
        </w:rPr>
        <w:t>«</w:t>
      </w:r>
      <w:r w:rsidRPr="002F7DBE">
        <w:rPr>
          <w:rStyle w:val="Char3"/>
          <w:rFonts w:hint="cs"/>
          <w:rtl/>
        </w:rPr>
        <w:t>تأویل</w:t>
      </w:r>
      <w:r w:rsidR="005C7C58" w:rsidRPr="002F7DBE">
        <w:rPr>
          <w:rStyle w:val="Char3"/>
          <w:rFonts w:hint="cs"/>
          <w:rtl/>
        </w:rPr>
        <w:t xml:space="preserve">» </w:t>
      </w:r>
      <w:r w:rsidRPr="002F7DBE">
        <w:rPr>
          <w:rStyle w:val="Char3"/>
          <w:rFonts w:hint="cs"/>
          <w:rtl/>
        </w:rPr>
        <w:t>به کار رفته در جایی از آن</w:t>
      </w:r>
      <w:r w:rsidRPr="00187002">
        <w:rPr>
          <w:rStyle w:val="Char3"/>
          <w:rFonts w:hint="cs"/>
          <w:rtl/>
        </w:rPr>
        <w:t xml:space="preserve"> یاد شده است که نشان می‌دهد رؤیای یوسف</w:t>
      </w:r>
      <w:r w:rsidR="002F7DBE">
        <w:rPr>
          <w:rStyle w:val="Char3"/>
          <w:rFonts w:cs="CTraditional Arabic" w:hint="cs"/>
          <w:rtl/>
        </w:rPr>
        <w:t>÷</w:t>
      </w:r>
      <w:r w:rsidRPr="00187002">
        <w:rPr>
          <w:rStyle w:val="Char3"/>
          <w:rFonts w:hint="cs"/>
          <w:rtl/>
        </w:rPr>
        <w:t xml:space="preserve"> تحقّق یافته و صورت خارجی پیدا کرده است</w:t>
      </w:r>
      <w:r w:rsidR="006760F8" w:rsidRPr="00187002">
        <w:rPr>
          <w:rStyle w:val="Char3"/>
          <w:rFonts w:hint="cs"/>
          <w:rtl/>
        </w:rPr>
        <w:t>،</w:t>
      </w:r>
      <w:r w:rsidRPr="00187002">
        <w:rPr>
          <w:rStyle w:val="Char3"/>
          <w:rFonts w:hint="cs"/>
          <w:rtl/>
        </w:rPr>
        <w:t xml:space="preserve"> یعنی پدر و مادر و برادران وی (که به صورت خورشید و ماه و ستارگان در رؤیای یوسف</w:t>
      </w:r>
      <w:r w:rsidR="002F7DBE">
        <w:rPr>
          <w:rStyle w:val="Char3"/>
          <w:rFonts w:cs="CTraditional Arabic" w:hint="cs"/>
          <w:rtl/>
        </w:rPr>
        <w:t>÷</w:t>
      </w:r>
      <w:r w:rsidRPr="00187002">
        <w:rPr>
          <w:rStyle w:val="Char3"/>
          <w:rFonts w:hint="cs"/>
          <w:rtl/>
        </w:rPr>
        <w:t xml:space="preserve"> ظاهر شدند) در برابر او کرنش نمودند و بلافاصله یوسف</w:t>
      </w:r>
      <w:r w:rsidR="00FB3928" w:rsidRPr="00FB3928">
        <w:rPr>
          <w:rStyle w:val="Char3"/>
          <w:rFonts w:cs="CTraditional Arabic" w:hint="cs"/>
          <w:rtl/>
        </w:rPr>
        <w:t>÷</w:t>
      </w:r>
      <w:r w:rsidRPr="00187002">
        <w:rPr>
          <w:rStyle w:val="Char3"/>
          <w:rFonts w:hint="cs"/>
          <w:rtl/>
        </w:rPr>
        <w:t xml:space="preserve"> به پدر بزرگوارش گفت</w:t>
      </w:r>
      <w:r w:rsidR="00156AEF" w:rsidRPr="00187002">
        <w:rPr>
          <w:rStyle w:val="Char3"/>
          <w:rFonts w:hint="cs"/>
          <w:rtl/>
        </w:rPr>
        <w:t>:</w:t>
      </w:r>
    </w:p>
    <w:p w:rsidR="008C7D84" w:rsidRPr="00144995" w:rsidRDefault="008C7D84" w:rsidP="004E44E5">
      <w:pPr>
        <w:ind w:firstLine="284"/>
        <w:jc w:val="both"/>
        <w:rPr>
          <w:rStyle w:val="Chara"/>
          <w:rtl/>
        </w:rPr>
      </w:pPr>
      <w:r>
        <w:rPr>
          <w:rFonts w:ascii="Traditional Arabic" w:hAnsi="Traditional Arabic"/>
          <w:sz w:val="24"/>
          <w:szCs w:val="28"/>
          <w:rtl/>
          <w:lang w:bidi="fa-IR"/>
        </w:rPr>
        <w:t>﴿</w:t>
      </w:r>
      <w:r w:rsidR="004E44E5" w:rsidRPr="00144995">
        <w:rPr>
          <w:rStyle w:val="Chara"/>
          <w:rtl/>
        </w:rPr>
        <w:t>يَٰٓأَبَتِ هَٰذَا تَأۡوِيلُ رُءۡيَٰيَ مِن قَبۡلُ</w:t>
      </w:r>
      <w:r w:rsidR="004E44E5">
        <w:rPr>
          <w:rFonts w:ascii="Traditional Arabic" w:hAnsi="Traditional Arabic" w:hint="cs"/>
          <w:sz w:val="24"/>
          <w:szCs w:val="28"/>
          <w:rtl/>
          <w:lang w:bidi="fa-IR"/>
        </w:rPr>
        <w:t>...</w:t>
      </w:r>
      <w:r>
        <w:rPr>
          <w:rFonts w:ascii="Traditional Arabic" w:hAnsi="Traditional Arabic"/>
          <w:sz w:val="24"/>
          <w:szCs w:val="28"/>
          <w:rtl/>
          <w:lang w:bidi="fa-IR"/>
        </w:rPr>
        <w:t>﴾</w:t>
      </w:r>
      <w:r w:rsidRPr="00187002">
        <w:rPr>
          <w:rStyle w:val="Char3"/>
          <w:rFonts w:hint="cs"/>
          <w:rtl/>
        </w:rPr>
        <w:t xml:space="preserve"> </w:t>
      </w:r>
      <w:r w:rsidRPr="002F7DBE">
        <w:rPr>
          <w:rStyle w:val="Char8"/>
          <w:rtl/>
        </w:rPr>
        <w:t>[</w:t>
      </w:r>
      <w:r w:rsidRPr="002F7DBE">
        <w:rPr>
          <w:rStyle w:val="Char8"/>
          <w:rFonts w:hint="cs"/>
          <w:rtl/>
        </w:rPr>
        <w:t>یوسف: 100</w:t>
      </w:r>
      <w:r w:rsidRPr="002F7DBE">
        <w:rPr>
          <w:rStyle w:val="Char8"/>
          <w:rtl/>
        </w:rPr>
        <w:t>]</w:t>
      </w:r>
      <w:r w:rsidRPr="00187002">
        <w:rPr>
          <w:rStyle w:val="Char3"/>
          <w:rFonts w:hint="cs"/>
          <w:rtl/>
        </w:rPr>
        <w:t>.</w:t>
      </w:r>
    </w:p>
    <w:p w:rsidR="00941460" w:rsidRPr="00187002" w:rsidRDefault="00941460" w:rsidP="00B0457F">
      <w:pPr>
        <w:ind w:firstLine="284"/>
        <w:jc w:val="both"/>
        <w:rPr>
          <w:rStyle w:val="Char3"/>
          <w:rtl/>
        </w:rPr>
      </w:pPr>
      <w:r w:rsidRPr="00187002">
        <w:rPr>
          <w:rStyle w:val="Char3"/>
          <w:rFonts w:hint="cs"/>
          <w:rtl/>
        </w:rPr>
        <w:t>«</w:t>
      </w:r>
      <w:r w:rsidR="007436D0" w:rsidRPr="00187002">
        <w:rPr>
          <w:rStyle w:val="Char3"/>
          <w:rFonts w:hint="cs"/>
          <w:rtl/>
        </w:rPr>
        <w:t>ای پدرم، این تأویل رؤیای پیشین من است ...</w:t>
      </w:r>
      <w:r w:rsidRPr="00187002">
        <w:rPr>
          <w:rStyle w:val="Char3"/>
          <w:rFonts w:hint="cs"/>
          <w:rtl/>
        </w:rPr>
        <w:t>».</w:t>
      </w:r>
    </w:p>
    <w:p w:rsidR="008C7D84" w:rsidRPr="00187002" w:rsidRDefault="007436D0" w:rsidP="007436D0">
      <w:pPr>
        <w:ind w:firstLine="284"/>
        <w:jc w:val="both"/>
        <w:rPr>
          <w:rStyle w:val="Char3"/>
          <w:rtl/>
        </w:rPr>
      </w:pPr>
      <w:r w:rsidRPr="00187002">
        <w:rPr>
          <w:rStyle w:val="Char3"/>
          <w:rFonts w:hint="cs"/>
          <w:rtl/>
        </w:rPr>
        <w:t>همچنین تأویل رؤیای دو تن زندانی که یوسف</w:t>
      </w:r>
      <w:r w:rsidR="00FB3928" w:rsidRPr="00FB3928">
        <w:rPr>
          <w:rStyle w:val="Char3"/>
          <w:rFonts w:cs="CTraditional Arabic" w:hint="cs"/>
          <w:rtl/>
        </w:rPr>
        <w:t>÷</w:t>
      </w:r>
      <w:r w:rsidRPr="00187002">
        <w:rPr>
          <w:rStyle w:val="Char3"/>
          <w:rFonts w:hint="cs"/>
          <w:rtl/>
        </w:rPr>
        <w:t xml:space="preserve"> از آن به درستی خبر داد، چیزی جز صورت خارجی و واقعی آن رؤیا نبود که در آینده برای آن دو تن رخ داد. پس لفظ تأویل در قرآن کریم به معنای «عاقبت امر» </w:t>
      </w:r>
      <w:r w:rsidR="00EE1773" w:rsidRPr="00187002">
        <w:rPr>
          <w:rStyle w:val="Char3"/>
          <w:rFonts w:hint="cs"/>
          <w:rtl/>
        </w:rPr>
        <w:t>یا مرجع و مآلِ کار می‌آید (که از وضع لغوی خود دور نیست) همان‌گونه که در سور</w:t>
      </w:r>
      <w:r w:rsidR="00187002" w:rsidRPr="00187002">
        <w:rPr>
          <w:rStyle w:val="Char3"/>
          <w:rFonts w:hint="cs"/>
          <w:rtl/>
        </w:rPr>
        <w:t>ۀ</w:t>
      </w:r>
      <w:r w:rsidR="00EE1773" w:rsidRPr="00187002">
        <w:rPr>
          <w:rStyle w:val="Char3"/>
          <w:rFonts w:hint="cs"/>
          <w:rtl/>
        </w:rPr>
        <w:t xml:space="preserve"> نساء و إسراء می‌خوانیم</w:t>
      </w:r>
      <w:r w:rsidR="00156AEF" w:rsidRPr="00187002">
        <w:rPr>
          <w:rStyle w:val="Char3"/>
          <w:rFonts w:hint="cs"/>
          <w:rtl/>
        </w:rPr>
        <w:t>:</w:t>
      </w:r>
    </w:p>
    <w:p w:rsidR="00941460" w:rsidRPr="00144995" w:rsidRDefault="008C7D84" w:rsidP="004E44E5">
      <w:pPr>
        <w:ind w:firstLine="284"/>
        <w:jc w:val="both"/>
        <w:rPr>
          <w:rStyle w:val="Chara"/>
          <w:rtl/>
        </w:rPr>
      </w:pPr>
      <w:r>
        <w:rPr>
          <w:rFonts w:ascii="Traditional Arabic" w:hAnsi="Traditional Arabic"/>
          <w:sz w:val="24"/>
          <w:szCs w:val="28"/>
          <w:rtl/>
          <w:lang w:bidi="fa-IR"/>
        </w:rPr>
        <w:t>﴿</w:t>
      </w:r>
      <w:r w:rsidR="004E44E5" w:rsidRPr="00144995">
        <w:rPr>
          <w:rStyle w:val="Chara"/>
          <w:rtl/>
        </w:rPr>
        <w:t>ذَٰلِكَ خَيۡرٞ وَأَحۡس</w:t>
      </w:r>
      <w:r w:rsidR="004E44E5" w:rsidRPr="00144995">
        <w:rPr>
          <w:rStyle w:val="Chara"/>
          <w:rFonts w:hint="cs"/>
          <w:rtl/>
        </w:rPr>
        <w:t>َنُ</w:t>
      </w:r>
      <w:r w:rsidR="004E44E5" w:rsidRPr="00144995">
        <w:rPr>
          <w:rStyle w:val="Chara"/>
          <w:rtl/>
        </w:rPr>
        <w:t xml:space="preserve"> تَأۡوِيلًا ٥٩</w:t>
      </w:r>
      <w:r>
        <w:rPr>
          <w:rFonts w:ascii="Traditional Arabic" w:hAnsi="Traditional Arabic"/>
          <w:sz w:val="24"/>
          <w:szCs w:val="28"/>
          <w:rtl/>
          <w:lang w:bidi="fa-IR"/>
        </w:rPr>
        <w:t>﴾</w:t>
      </w:r>
      <w:r w:rsidRPr="00187002">
        <w:rPr>
          <w:rStyle w:val="Char3"/>
          <w:rFonts w:hint="cs"/>
          <w:rtl/>
        </w:rPr>
        <w:t xml:space="preserve"> </w:t>
      </w:r>
      <w:r w:rsidRPr="002F7DBE">
        <w:rPr>
          <w:rStyle w:val="Char8"/>
          <w:rtl/>
        </w:rPr>
        <w:t>[</w:t>
      </w:r>
      <w:r w:rsidRPr="002F7DBE">
        <w:rPr>
          <w:rStyle w:val="Char8"/>
          <w:rFonts w:hint="cs"/>
          <w:rtl/>
        </w:rPr>
        <w:t>النساء: 59</w:t>
      </w:r>
      <w:r w:rsidRPr="002F7DBE">
        <w:rPr>
          <w:rStyle w:val="Char8"/>
          <w:rtl/>
        </w:rPr>
        <w:t>]</w:t>
      </w:r>
      <w:r w:rsidRPr="00187002">
        <w:rPr>
          <w:rStyle w:val="Char3"/>
          <w:rFonts w:hint="cs"/>
          <w:rtl/>
        </w:rPr>
        <w:t>.</w:t>
      </w:r>
      <w:r w:rsidR="00EE1773" w:rsidRPr="00187002">
        <w:rPr>
          <w:rStyle w:val="Char3"/>
          <w:rFonts w:hint="cs"/>
          <w:rtl/>
        </w:rPr>
        <w:t xml:space="preserve"> </w:t>
      </w:r>
    </w:p>
    <w:p w:rsidR="00941460" w:rsidRPr="00187002" w:rsidRDefault="00941460" w:rsidP="00B0457F">
      <w:pPr>
        <w:ind w:firstLine="284"/>
        <w:jc w:val="both"/>
        <w:rPr>
          <w:rStyle w:val="Char3"/>
          <w:rtl/>
        </w:rPr>
      </w:pPr>
      <w:r w:rsidRPr="00187002">
        <w:rPr>
          <w:rStyle w:val="Char3"/>
          <w:rFonts w:hint="cs"/>
          <w:rtl/>
        </w:rPr>
        <w:t>«</w:t>
      </w:r>
      <w:r w:rsidR="00EE1773" w:rsidRPr="00187002">
        <w:rPr>
          <w:rStyle w:val="Char3"/>
          <w:rFonts w:hint="cs"/>
          <w:rtl/>
        </w:rPr>
        <w:t>این کار، بهتر و خوش‌عاقبت‌تر است</w:t>
      </w:r>
      <w:r w:rsidRPr="00187002">
        <w:rPr>
          <w:rStyle w:val="Char3"/>
          <w:rFonts w:hint="cs"/>
          <w:rtl/>
        </w:rPr>
        <w:t>».</w:t>
      </w:r>
    </w:p>
    <w:p w:rsidR="00941460" w:rsidRPr="00187002" w:rsidRDefault="00EE1773" w:rsidP="00EE1773">
      <w:pPr>
        <w:ind w:firstLine="284"/>
        <w:jc w:val="both"/>
        <w:rPr>
          <w:rStyle w:val="Char3"/>
          <w:rtl/>
        </w:rPr>
      </w:pPr>
      <w:r w:rsidRPr="00187002">
        <w:rPr>
          <w:rStyle w:val="Char3"/>
          <w:rFonts w:hint="cs"/>
          <w:rtl/>
        </w:rPr>
        <w:t>به همین صورت، آگاهی از تأویل آیات متشابه که قرآن مجید دربار</w:t>
      </w:r>
      <w:r w:rsidR="00187002" w:rsidRPr="00187002">
        <w:rPr>
          <w:rStyle w:val="Char3"/>
          <w:rFonts w:hint="cs"/>
          <w:rtl/>
        </w:rPr>
        <w:t>ۀ</w:t>
      </w:r>
      <w:r w:rsidR="00B16643" w:rsidRPr="00187002">
        <w:rPr>
          <w:rStyle w:val="Char3"/>
          <w:rFonts w:hint="cs"/>
          <w:rtl/>
        </w:rPr>
        <w:t xml:space="preserve"> آن‌ها </w:t>
      </w:r>
      <w:r w:rsidRPr="00187002">
        <w:rPr>
          <w:rStyle w:val="Char3"/>
          <w:rFonts w:hint="cs"/>
          <w:rtl/>
        </w:rPr>
        <w:t>فرموده</w:t>
      </w:r>
      <w:r w:rsidR="00156AEF" w:rsidRPr="00187002">
        <w:rPr>
          <w:rStyle w:val="Char3"/>
          <w:rFonts w:hint="cs"/>
          <w:rtl/>
        </w:rPr>
        <w:t>:</w:t>
      </w:r>
    </w:p>
    <w:p w:rsidR="008C7D84" w:rsidRPr="00144995" w:rsidRDefault="008C7D84" w:rsidP="004E44E5">
      <w:pPr>
        <w:ind w:firstLine="284"/>
        <w:jc w:val="both"/>
        <w:rPr>
          <w:rStyle w:val="Chara"/>
          <w:rtl/>
        </w:rPr>
      </w:pPr>
      <w:r>
        <w:rPr>
          <w:rFonts w:ascii="Traditional Arabic" w:hAnsi="Traditional Arabic"/>
          <w:sz w:val="24"/>
          <w:szCs w:val="28"/>
          <w:rtl/>
          <w:lang w:bidi="fa-IR"/>
        </w:rPr>
        <w:t>﴿</w:t>
      </w:r>
      <w:r w:rsidR="004E44E5" w:rsidRPr="00144995">
        <w:rPr>
          <w:rStyle w:val="Chara"/>
          <w:rtl/>
        </w:rPr>
        <w:t xml:space="preserve">وَمَا </w:t>
      </w:r>
      <w:r w:rsidR="004E44E5" w:rsidRPr="00144995">
        <w:rPr>
          <w:rStyle w:val="Chara"/>
          <w:rFonts w:hint="cs"/>
          <w:rtl/>
        </w:rPr>
        <w:t>يَعۡلَمُ</w:t>
      </w:r>
      <w:r w:rsidR="004E44E5" w:rsidRPr="00144995">
        <w:rPr>
          <w:rStyle w:val="Chara"/>
          <w:rtl/>
        </w:rPr>
        <w:t xml:space="preserve"> تَأۡوِيلَهُ</w:t>
      </w:r>
      <w:r w:rsidR="004E44E5" w:rsidRPr="00144995">
        <w:rPr>
          <w:rStyle w:val="Chara"/>
          <w:rFonts w:hint="cs"/>
          <w:rtl/>
        </w:rPr>
        <w:t>ۥٓ</w:t>
      </w:r>
      <w:r w:rsidR="004E44E5" w:rsidRPr="00144995">
        <w:rPr>
          <w:rStyle w:val="Chara"/>
          <w:rtl/>
        </w:rPr>
        <w:t xml:space="preserve"> إِلَّا </w:t>
      </w:r>
      <w:r w:rsidR="004E44E5" w:rsidRPr="00144995">
        <w:rPr>
          <w:rStyle w:val="Chara"/>
          <w:rFonts w:hint="cs"/>
          <w:rtl/>
        </w:rPr>
        <w:t>ٱللَّهُۗ</w:t>
      </w:r>
      <w:r>
        <w:rPr>
          <w:rFonts w:ascii="Traditional Arabic" w:hAnsi="Traditional Arabic"/>
          <w:sz w:val="24"/>
          <w:szCs w:val="28"/>
          <w:rtl/>
          <w:lang w:bidi="fa-IR"/>
        </w:rPr>
        <w:t>﴾</w:t>
      </w:r>
      <w:r w:rsidRPr="00187002">
        <w:rPr>
          <w:rStyle w:val="Char3"/>
          <w:rFonts w:hint="cs"/>
          <w:rtl/>
        </w:rPr>
        <w:t xml:space="preserve"> </w:t>
      </w:r>
      <w:r w:rsidRPr="002F7DBE">
        <w:rPr>
          <w:rStyle w:val="Char8"/>
          <w:rtl/>
        </w:rPr>
        <w:t>[</w:t>
      </w:r>
      <w:r w:rsidRPr="002F7DBE">
        <w:rPr>
          <w:rStyle w:val="Char8"/>
          <w:rFonts w:hint="cs"/>
          <w:rtl/>
        </w:rPr>
        <w:t>آل عمران: 7</w:t>
      </w:r>
      <w:r w:rsidRPr="002F7DBE">
        <w:rPr>
          <w:rStyle w:val="Char8"/>
          <w:rtl/>
        </w:rPr>
        <w:t>]</w:t>
      </w:r>
      <w:r w:rsidRPr="00187002">
        <w:rPr>
          <w:rStyle w:val="Char3"/>
          <w:rFonts w:hint="cs"/>
          <w:rtl/>
        </w:rPr>
        <w:t>.</w:t>
      </w:r>
    </w:p>
    <w:p w:rsidR="00941460" w:rsidRPr="00187002" w:rsidRDefault="00614F75" w:rsidP="00614F75">
      <w:pPr>
        <w:ind w:firstLine="284"/>
        <w:jc w:val="both"/>
        <w:rPr>
          <w:rStyle w:val="Char3"/>
          <w:rtl/>
        </w:rPr>
      </w:pPr>
      <w:r w:rsidRPr="00187002">
        <w:rPr>
          <w:rStyle w:val="Char3"/>
          <w:rFonts w:hint="cs"/>
          <w:rtl/>
        </w:rPr>
        <w:t>از مقول</w:t>
      </w:r>
      <w:r w:rsidR="00187002" w:rsidRPr="00187002">
        <w:rPr>
          <w:rStyle w:val="Char3"/>
          <w:rFonts w:hint="cs"/>
          <w:rtl/>
        </w:rPr>
        <w:t>ۀ</w:t>
      </w:r>
      <w:r w:rsidRPr="00187002">
        <w:rPr>
          <w:rStyle w:val="Char3"/>
          <w:rFonts w:hint="cs"/>
          <w:rtl/>
        </w:rPr>
        <w:t xml:space="preserve"> توضیح لفظ و بیان معنا بیرون است و به مفهوم آگاهی از عاقبت امر و سرانجام واقعی متشابهات می‌باشد. مثلاً علم به تأویل آیات قیامت (السّاعه) آگاهی از هنگام ظهور و بروز رستاخیز است که ویژ</w:t>
      </w:r>
      <w:r w:rsidR="00187002" w:rsidRPr="00187002">
        <w:rPr>
          <w:rStyle w:val="Char3"/>
          <w:rFonts w:hint="cs"/>
          <w:rtl/>
        </w:rPr>
        <w:t>ۀ</w:t>
      </w:r>
      <w:r w:rsidRPr="00187002">
        <w:rPr>
          <w:rStyle w:val="Char3"/>
          <w:rFonts w:hint="cs"/>
          <w:rtl/>
        </w:rPr>
        <w:t xml:space="preserve"> خداوند متعال بوده و کسی را از </w:t>
      </w:r>
      <w:r w:rsidR="00E95643" w:rsidRPr="00187002">
        <w:rPr>
          <w:rStyle w:val="Char3"/>
          <w:rFonts w:hint="cs"/>
          <w:rtl/>
        </w:rPr>
        <w:t>آن آگاهی نیست</w:t>
      </w:r>
      <w:r w:rsidR="008B6162" w:rsidRPr="00187002">
        <w:rPr>
          <w:rStyle w:val="Char3"/>
          <w:rFonts w:hint="cs"/>
          <w:rtl/>
        </w:rPr>
        <w:t>،</w:t>
      </w:r>
      <w:r w:rsidR="00E95643" w:rsidRPr="00187002">
        <w:rPr>
          <w:rStyle w:val="Char3"/>
          <w:rFonts w:hint="cs"/>
          <w:rtl/>
        </w:rPr>
        <w:t xml:space="preserve"> چنانکه در قرآن مجید می‌خوانیم</w:t>
      </w:r>
      <w:r w:rsidR="00156AEF" w:rsidRPr="00187002">
        <w:rPr>
          <w:rStyle w:val="Char3"/>
          <w:rFonts w:hint="cs"/>
          <w:rtl/>
        </w:rPr>
        <w:t>:</w:t>
      </w:r>
    </w:p>
    <w:p w:rsidR="008C7D84" w:rsidRPr="00144995" w:rsidRDefault="008C7D84" w:rsidP="004E44E5">
      <w:pPr>
        <w:ind w:firstLine="284"/>
        <w:jc w:val="both"/>
        <w:rPr>
          <w:rStyle w:val="Chara"/>
          <w:rtl/>
        </w:rPr>
      </w:pPr>
      <w:r>
        <w:rPr>
          <w:rFonts w:ascii="Traditional Arabic" w:hAnsi="Traditional Arabic"/>
          <w:sz w:val="24"/>
          <w:szCs w:val="28"/>
          <w:rtl/>
          <w:lang w:bidi="fa-IR"/>
        </w:rPr>
        <w:t>﴿</w:t>
      </w:r>
      <w:r w:rsidR="004E44E5" w:rsidRPr="00144995">
        <w:rPr>
          <w:rStyle w:val="Chara"/>
          <w:rtl/>
        </w:rPr>
        <w:t>قُلۡ إِ</w:t>
      </w:r>
      <w:r w:rsidR="004E44E5" w:rsidRPr="00144995">
        <w:rPr>
          <w:rStyle w:val="Chara"/>
          <w:rFonts w:hint="cs"/>
          <w:rtl/>
        </w:rPr>
        <w:t>نَّمَا</w:t>
      </w:r>
      <w:r w:rsidR="004E44E5" w:rsidRPr="00144995">
        <w:rPr>
          <w:rStyle w:val="Chara"/>
          <w:rtl/>
        </w:rPr>
        <w:t xml:space="preserve"> عِلۡمُهَا عِندَ </w:t>
      </w:r>
      <w:r w:rsidR="004E44E5" w:rsidRPr="00144995">
        <w:rPr>
          <w:rStyle w:val="Chara"/>
          <w:rFonts w:hint="cs"/>
          <w:rtl/>
        </w:rPr>
        <w:t>ٱللَّهِ</w:t>
      </w:r>
      <w:r>
        <w:rPr>
          <w:rFonts w:ascii="Traditional Arabic" w:hAnsi="Traditional Arabic"/>
          <w:sz w:val="24"/>
          <w:szCs w:val="28"/>
          <w:rtl/>
          <w:lang w:bidi="fa-IR"/>
        </w:rPr>
        <w:t>﴾</w:t>
      </w:r>
      <w:r w:rsidRPr="00187002">
        <w:rPr>
          <w:rStyle w:val="Char3"/>
          <w:rFonts w:hint="cs"/>
          <w:rtl/>
        </w:rPr>
        <w:t xml:space="preserve"> </w:t>
      </w:r>
      <w:r w:rsidRPr="002F7DBE">
        <w:rPr>
          <w:rStyle w:val="Char8"/>
          <w:rtl/>
        </w:rPr>
        <w:t>[</w:t>
      </w:r>
      <w:r w:rsidRPr="002F7DBE">
        <w:rPr>
          <w:rStyle w:val="Char8"/>
          <w:rFonts w:hint="cs"/>
          <w:rtl/>
        </w:rPr>
        <w:t>الأعراف: 187</w:t>
      </w:r>
      <w:r w:rsidRPr="002F7DBE">
        <w:rPr>
          <w:rStyle w:val="Char8"/>
          <w:rtl/>
        </w:rPr>
        <w:t>]</w:t>
      </w:r>
      <w:r w:rsidRPr="00187002">
        <w:rPr>
          <w:rStyle w:val="Char3"/>
          <w:rFonts w:hint="cs"/>
          <w:rtl/>
        </w:rPr>
        <w:t>.</w:t>
      </w:r>
    </w:p>
    <w:p w:rsidR="00E95643" w:rsidRPr="00187002" w:rsidRDefault="00E95643" w:rsidP="00B0457F">
      <w:pPr>
        <w:ind w:firstLine="284"/>
        <w:jc w:val="both"/>
        <w:rPr>
          <w:rStyle w:val="Char3"/>
          <w:rtl/>
        </w:rPr>
      </w:pPr>
      <w:r w:rsidRPr="00187002">
        <w:rPr>
          <w:rStyle w:val="Char3"/>
          <w:rFonts w:hint="cs"/>
          <w:rtl/>
        </w:rPr>
        <w:t>«بگو که دانش آن، تنها نزد خداوند من است».</w:t>
      </w:r>
    </w:p>
    <w:p w:rsidR="00941460" w:rsidRPr="00187002" w:rsidRDefault="00E95643" w:rsidP="00E95643">
      <w:pPr>
        <w:ind w:firstLine="284"/>
        <w:jc w:val="both"/>
        <w:rPr>
          <w:rStyle w:val="Char3"/>
          <w:rtl/>
        </w:rPr>
      </w:pPr>
      <w:r w:rsidRPr="00187002">
        <w:rPr>
          <w:rStyle w:val="Char3"/>
          <w:rFonts w:hint="cs"/>
          <w:rtl/>
        </w:rPr>
        <w:t>بنابراین</w:t>
      </w:r>
      <w:r w:rsidR="008B6162" w:rsidRPr="00187002">
        <w:rPr>
          <w:rStyle w:val="Char3"/>
          <w:rFonts w:hint="cs"/>
          <w:rtl/>
        </w:rPr>
        <w:t>،</w:t>
      </w:r>
      <w:r w:rsidRPr="00187002">
        <w:rPr>
          <w:rStyle w:val="Char3"/>
          <w:rFonts w:hint="cs"/>
          <w:rtl/>
        </w:rPr>
        <w:t xml:space="preserve"> لفظ «تأویل» در قرآن مجید به معنای «تفسیر» نیامده و پارت همچون دیگران اشتباه کرده است</w:t>
      </w:r>
      <w:r w:rsidR="00BF048D" w:rsidRPr="00187002">
        <w:rPr>
          <w:rStyle w:val="Char3"/>
          <w:rFonts w:hint="cs"/>
          <w:rtl/>
        </w:rPr>
        <w:t>،</w:t>
      </w:r>
      <w:r w:rsidRPr="00187002">
        <w:rPr>
          <w:rStyle w:val="Char3"/>
          <w:rFonts w:hint="cs"/>
          <w:rtl/>
        </w:rPr>
        <w:t xml:space="preserve"> و محقّقان اسلام، خطای آنان را یادآور شده‌اند چنانکه علاّمه شیخ محمد عبده مصری در تفسیر «المنار» می‌نویسد</w:t>
      </w:r>
      <w:r w:rsidR="00156AEF" w:rsidRPr="00187002">
        <w:rPr>
          <w:rStyle w:val="Char3"/>
          <w:rFonts w:hint="cs"/>
          <w:rtl/>
        </w:rPr>
        <w:t>:</w:t>
      </w:r>
    </w:p>
    <w:p w:rsidR="003A1A68" w:rsidRPr="00144995" w:rsidRDefault="00BF048D" w:rsidP="00B0457F">
      <w:pPr>
        <w:ind w:firstLine="284"/>
        <w:jc w:val="both"/>
        <w:rPr>
          <w:rStyle w:val="Chara"/>
          <w:rtl/>
        </w:rPr>
      </w:pPr>
      <w:r w:rsidRPr="002F7DBE">
        <w:rPr>
          <w:rStyle w:val="Char0"/>
          <w:rFonts w:hint="cs"/>
          <w:rtl/>
        </w:rPr>
        <w:t>«</w:t>
      </w:r>
      <w:r w:rsidR="00E95643" w:rsidRPr="002F7DBE">
        <w:rPr>
          <w:rStyle w:val="Char0"/>
          <w:rtl/>
        </w:rPr>
        <w:t xml:space="preserve">فإنَّ </w:t>
      </w:r>
      <w:r w:rsidR="00045E37" w:rsidRPr="002F7DBE">
        <w:rPr>
          <w:rStyle w:val="Char0"/>
          <w:rtl/>
        </w:rPr>
        <w:t>ك</w:t>
      </w:r>
      <w:r w:rsidR="00E95643" w:rsidRPr="002F7DBE">
        <w:rPr>
          <w:rStyle w:val="Char0"/>
          <w:rtl/>
        </w:rPr>
        <w:t>ثیراً منَ الألفاظِ تستعملُ ف</w:t>
      </w:r>
      <w:r w:rsidR="00B0457F" w:rsidRPr="002F7DBE">
        <w:rPr>
          <w:rStyle w:val="Char0"/>
          <w:rFonts w:hint="cs"/>
          <w:rtl/>
        </w:rPr>
        <w:t>ي</w:t>
      </w:r>
      <w:r w:rsidR="00E95643" w:rsidRPr="002F7DBE">
        <w:rPr>
          <w:rStyle w:val="Char0"/>
          <w:rtl/>
        </w:rPr>
        <w:t xml:space="preserve"> زمنِ التّنزیلِ لمعانٍ ثمَّ غلبتْ علی غیرها بعدَ ذل</w:t>
      </w:r>
      <w:r w:rsidR="00045E37" w:rsidRPr="002F7DBE">
        <w:rPr>
          <w:rStyle w:val="Char0"/>
          <w:rtl/>
        </w:rPr>
        <w:t>ك</w:t>
      </w:r>
      <w:r w:rsidR="00E95643" w:rsidRPr="002F7DBE">
        <w:rPr>
          <w:rStyle w:val="Char0"/>
          <w:rtl/>
        </w:rPr>
        <w:t xml:space="preserve"> بزمنٍ قریبٍ أوْ بعیدٍ. منْ ذل</w:t>
      </w:r>
      <w:r w:rsidR="00045E37" w:rsidRPr="002F7DBE">
        <w:rPr>
          <w:rStyle w:val="Char0"/>
          <w:rtl/>
        </w:rPr>
        <w:t>ك</w:t>
      </w:r>
      <w:r w:rsidR="00E95643" w:rsidRPr="002F7DBE">
        <w:rPr>
          <w:rStyle w:val="Char0"/>
          <w:rtl/>
        </w:rPr>
        <w:t xml:space="preserve"> لفظُ «التأویلِ» اشتهرَ بمعنی «التّفسیرِ» مطلقاً أوْ علی غیرِ وجهٍ مخصوصٍ ول</w:t>
      </w:r>
      <w:r w:rsidR="00045E37" w:rsidRPr="002F7DBE">
        <w:rPr>
          <w:rStyle w:val="Char0"/>
          <w:rtl/>
        </w:rPr>
        <w:t>ك</w:t>
      </w:r>
      <w:r w:rsidR="00E95643" w:rsidRPr="002F7DBE">
        <w:rPr>
          <w:rStyle w:val="Char0"/>
          <w:rtl/>
        </w:rPr>
        <w:t>نّهُ جاءَ ف</w:t>
      </w:r>
      <w:r w:rsidR="00B0457F" w:rsidRPr="002F7DBE">
        <w:rPr>
          <w:rStyle w:val="Char0"/>
          <w:rFonts w:hint="cs"/>
          <w:rtl/>
        </w:rPr>
        <w:t xml:space="preserve">ي </w:t>
      </w:r>
      <w:r w:rsidR="00E95643" w:rsidRPr="002F7DBE">
        <w:rPr>
          <w:rStyle w:val="Char0"/>
          <w:rtl/>
        </w:rPr>
        <w:t xml:space="preserve">القرآنِ بمعانٍ أخری </w:t>
      </w:r>
      <w:r w:rsidR="00045E37" w:rsidRPr="002F7DBE">
        <w:rPr>
          <w:rStyle w:val="Char0"/>
          <w:rtl/>
        </w:rPr>
        <w:t>ك</w:t>
      </w:r>
      <w:r w:rsidR="00E95643" w:rsidRPr="002F7DBE">
        <w:rPr>
          <w:rStyle w:val="Char0"/>
          <w:rtl/>
        </w:rPr>
        <w:t>قولِهِ تعالی</w:t>
      </w:r>
      <w:r w:rsidR="00156AEF" w:rsidRPr="002F7DBE">
        <w:rPr>
          <w:rStyle w:val="Char0"/>
          <w:rtl/>
        </w:rPr>
        <w:t>:</w:t>
      </w:r>
      <w:r w:rsidR="00B0457F" w:rsidRPr="002F7DBE">
        <w:rPr>
          <w:rStyle w:val="Char0"/>
          <w:rFonts w:hint="cs"/>
          <w:rtl/>
        </w:rPr>
        <w:t xml:space="preserve"> </w:t>
      </w:r>
      <w:r w:rsidR="00B0457F">
        <w:rPr>
          <w:rStyle w:val="Char2"/>
          <w:rFonts w:ascii="Traditional Arabic" w:hAnsi="Traditional Arabic" w:cs="Traditional Arabic"/>
          <w:rtl/>
        </w:rPr>
        <w:t>﴿</w:t>
      </w:r>
      <w:r w:rsidR="00B0457F" w:rsidRPr="00144995">
        <w:rPr>
          <w:rStyle w:val="Chara"/>
          <w:rFonts w:hint="cs"/>
          <w:rtl/>
        </w:rPr>
        <w:t>هَلۡ</w:t>
      </w:r>
      <w:r w:rsidR="00B0457F" w:rsidRPr="00144995">
        <w:rPr>
          <w:rStyle w:val="Chara"/>
          <w:rtl/>
        </w:rPr>
        <w:t xml:space="preserve"> يَنظُرُونَ إِلَّا تَأۡوِيلَهُ</w:t>
      </w:r>
      <w:r w:rsidR="00B0457F" w:rsidRPr="00144995">
        <w:rPr>
          <w:rStyle w:val="Chara"/>
          <w:rFonts w:hint="cs"/>
          <w:rtl/>
        </w:rPr>
        <w:t>ۥۚ</w:t>
      </w:r>
      <w:r w:rsidR="00B0457F" w:rsidRPr="00144995">
        <w:rPr>
          <w:rStyle w:val="Chara"/>
          <w:rtl/>
        </w:rPr>
        <w:t xml:space="preserve"> يَوۡمَ يَأۡتِي تَأۡوِيلُهُ</w:t>
      </w:r>
      <w:r w:rsidR="00B0457F" w:rsidRPr="00144995">
        <w:rPr>
          <w:rStyle w:val="Chara"/>
          <w:rFonts w:hint="cs"/>
          <w:rtl/>
        </w:rPr>
        <w:t>ۥ</w:t>
      </w:r>
      <w:r w:rsidR="00B0457F" w:rsidRPr="00144995">
        <w:rPr>
          <w:rStyle w:val="Chara"/>
          <w:rtl/>
        </w:rPr>
        <w:t xml:space="preserve"> يَقُولُ </w:t>
      </w:r>
      <w:r w:rsidR="00B0457F" w:rsidRPr="00144995">
        <w:rPr>
          <w:rStyle w:val="Chara"/>
          <w:rFonts w:hint="cs"/>
          <w:rtl/>
        </w:rPr>
        <w:t>ٱلَّذِينَ</w:t>
      </w:r>
      <w:r w:rsidR="00B0457F" w:rsidRPr="00144995">
        <w:rPr>
          <w:rStyle w:val="Chara"/>
          <w:rtl/>
        </w:rPr>
        <w:t xml:space="preserve"> نَسُوهُ مِن قَبۡلُ قَدۡ جَآءَتۡ رُسُلُ رَبِّنَا بِ</w:t>
      </w:r>
      <w:r w:rsidR="00B0457F" w:rsidRPr="00144995">
        <w:rPr>
          <w:rStyle w:val="Chara"/>
          <w:rFonts w:hint="cs"/>
          <w:rtl/>
        </w:rPr>
        <w:t>ٱلۡحَقِّ</w:t>
      </w:r>
      <w:r w:rsidR="00B0457F">
        <w:rPr>
          <w:rStyle w:val="Char2"/>
          <w:rFonts w:ascii="Traditional Arabic" w:hAnsi="Traditional Arabic" w:cs="Traditional Arabic" w:hint="cs"/>
          <w:rtl/>
        </w:rPr>
        <w:t>...</w:t>
      </w:r>
      <w:r w:rsidR="00B0457F">
        <w:rPr>
          <w:rStyle w:val="Char2"/>
          <w:rFonts w:ascii="Traditional Arabic" w:hAnsi="Traditional Arabic" w:cs="Traditional Arabic"/>
          <w:rtl/>
        </w:rPr>
        <w:t>﴾</w:t>
      </w:r>
      <w:r w:rsidR="00E95643" w:rsidRPr="002F7DBE">
        <w:rPr>
          <w:rStyle w:val="Char0"/>
          <w:rtl/>
        </w:rPr>
        <w:t xml:space="preserve"> </w:t>
      </w:r>
      <w:r w:rsidRPr="002F7DBE">
        <w:rPr>
          <w:rStyle w:val="Char0"/>
          <w:rFonts w:hint="cs"/>
          <w:rtl/>
        </w:rPr>
        <w:t>الآية</w:t>
      </w:r>
      <w:r w:rsidR="003A1A68" w:rsidRPr="00FB3928">
        <w:rPr>
          <w:rStyle w:val="Char3"/>
          <w:vertAlign w:val="superscript"/>
          <w:rtl/>
        </w:rPr>
        <w:footnoteReference w:id="286"/>
      </w:r>
      <w:r>
        <w:rPr>
          <w:rFonts w:ascii="Lotus Linotype" w:hAnsi="Lotus Linotype" w:hint="cs"/>
          <w:b/>
          <w:bCs/>
          <w:spacing w:val="-8"/>
          <w:sz w:val="24"/>
          <w:szCs w:val="28"/>
          <w:rtl/>
          <w:lang w:bidi="fa-IR"/>
        </w:rPr>
        <w:t>.</w:t>
      </w:r>
    </w:p>
    <w:p w:rsidR="002934BD" w:rsidRPr="002F7DBE" w:rsidRDefault="00706C7A" w:rsidP="00B6453E">
      <w:pPr>
        <w:ind w:firstLine="284"/>
        <w:jc w:val="both"/>
        <w:rPr>
          <w:rStyle w:val="Char3"/>
          <w:rtl/>
        </w:rPr>
      </w:pPr>
      <w:r w:rsidRPr="00187002">
        <w:rPr>
          <w:rStyle w:val="Char3"/>
          <w:rFonts w:hint="cs"/>
          <w:rtl/>
        </w:rPr>
        <w:t>یعنی</w:t>
      </w:r>
      <w:r w:rsidR="00156AEF" w:rsidRPr="00187002">
        <w:rPr>
          <w:rStyle w:val="Char3"/>
          <w:rFonts w:hint="cs"/>
          <w:rtl/>
        </w:rPr>
        <w:t>:</w:t>
      </w:r>
      <w:r w:rsidRPr="00187002">
        <w:rPr>
          <w:rStyle w:val="Char3"/>
          <w:rFonts w:hint="cs"/>
          <w:rtl/>
        </w:rPr>
        <w:t xml:space="preserve"> «بسیاری از واژه‌ها هنگام نزول قرآن در معانی ویژه‌ای به کار می‌رفتند. </w:t>
      </w:r>
      <w:r w:rsidR="006F7AC7" w:rsidRPr="00187002">
        <w:rPr>
          <w:rStyle w:val="Char3"/>
          <w:rFonts w:hint="cs"/>
          <w:rtl/>
        </w:rPr>
        <w:t xml:space="preserve">آنگاه پس از دوران مزبور در زمان نزدیک </w:t>
      </w:r>
      <w:r w:rsidR="006F7AC7" w:rsidRPr="002F7DBE">
        <w:rPr>
          <w:rStyle w:val="Char3"/>
          <w:rFonts w:hint="cs"/>
          <w:rtl/>
        </w:rPr>
        <w:t xml:space="preserve">یا دور، معانی تازه‌ای </w:t>
      </w:r>
      <w:r w:rsidR="00B6453E" w:rsidRPr="002F7DBE">
        <w:rPr>
          <w:rStyle w:val="Char3"/>
          <w:rFonts w:hint="cs"/>
          <w:rtl/>
        </w:rPr>
        <w:t>یافتند و به‌طور غالب در</w:t>
      </w:r>
      <w:r w:rsidR="00B16643" w:rsidRPr="002F7DBE">
        <w:rPr>
          <w:rStyle w:val="Char3"/>
          <w:rFonts w:hint="cs"/>
          <w:rtl/>
        </w:rPr>
        <w:t xml:space="preserve"> آن‌ها </w:t>
      </w:r>
      <w:r w:rsidR="00B6453E" w:rsidRPr="002F7DBE">
        <w:rPr>
          <w:rStyle w:val="Char3"/>
          <w:rFonts w:hint="cs"/>
          <w:rtl/>
        </w:rPr>
        <w:t>استعمال شدند. از جمل</w:t>
      </w:r>
      <w:r w:rsidR="00187002" w:rsidRPr="002F7DBE">
        <w:rPr>
          <w:rStyle w:val="Char3"/>
          <w:rFonts w:hint="cs"/>
          <w:rtl/>
        </w:rPr>
        <w:t>ۀ</w:t>
      </w:r>
      <w:r w:rsidR="00B6453E" w:rsidRPr="002F7DBE">
        <w:rPr>
          <w:rStyle w:val="Char3"/>
          <w:rFonts w:hint="cs"/>
          <w:rtl/>
        </w:rPr>
        <w:t xml:space="preserve"> این واژه‌ها، لفظ </w:t>
      </w:r>
      <w:r w:rsidR="00BF048D" w:rsidRPr="002F7DBE">
        <w:rPr>
          <w:rStyle w:val="Char3"/>
          <w:rFonts w:hint="cs"/>
          <w:rtl/>
        </w:rPr>
        <w:t>«</w:t>
      </w:r>
      <w:r w:rsidR="00B6453E" w:rsidRPr="002F7DBE">
        <w:rPr>
          <w:rStyle w:val="Char3"/>
          <w:rFonts w:hint="cs"/>
          <w:rtl/>
        </w:rPr>
        <w:t>تأویل</w:t>
      </w:r>
      <w:r w:rsidR="00BF048D" w:rsidRPr="002F7DBE">
        <w:rPr>
          <w:rStyle w:val="Char3"/>
          <w:rFonts w:hint="cs"/>
          <w:rtl/>
        </w:rPr>
        <w:t>»</w:t>
      </w:r>
      <w:r w:rsidR="00B6453E" w:rsidRPr="002F7DBE">
        <w:rPr>
          <w:rStyle w:val="Char3"/>
          <w:rFonts w:hint="cs"/>
          <w:rtl/>
        </w:rPr>
        <w:t xml:space="preserve"> است که در معنای تفسیر به صورت مطلق و بدون شکل مخصوصی شهرت یافته است. اما در قرآن به معنای دیگری استعمال شده مانند آیه‌ای که می‌فرماید</w:t>
      </w:r>
      <w:r w:rsidR="00156AEF" w:rsidRPr="002F7DBE">
        <w:rPr>
          <w:rStyle w:val="Char3"/>
          <w:rFonts w:hint="cs"/>
          <w:rtl/>
        </w:rPr>
        <w:t>:</w:t>
      </w:r>
      <w:r w:rsidR="00B6453E" w:rsidRPr="002F7DBE">
        <w:rPr>
          <w:rStyle w:val="Char3"/>
          <w:rFonts w:hint="cs"/>
          <w:rtl/>
        </w:rPr>
        <w:t xml:space="preserve"> </w:t>
      </w:r>
    </w:p>
    <w:p w:rsidR="008C7D84" w:rsidRPr="00144995" w:rsidRDefault="008C7D84" w:rsidP="004E44E5">
      <w:pPr>
        <w:ind w:firstLine="284"/>
        <w:jc w:val="both"/>
        <w:rPr>
          <w:rStyle w:val="Chara"/>
          <w:rtl/>
        </w:rPr>
      </w:pPr>
      <w:r>
        <w:rPr>
          <w:rFonts w:ascii="Traditional Arabic" w:hAnsi="Traditional Arabic"/>
          <w:sz w:val="24"/>
          <w:szCs w:val="28"/>
          <w:rtl/>
          <w:lang w:bidi="fa-IR"/>
        </w:rPr>
        <w:t>﴿</w:t>
      </w:r>
      <w:r w:rsidR="004E44E5" w:rsidRPr="00144995">
        <w:rPr>
          <w:rStyle w:val="Chara"/>
          <w:rFonts w:hint="cs"/>
          <w:rtl/>
        </w:rPr>
        <w:t>هَلۡ</w:t>
      </w:r>
      <w:r w:rsidR="004E44E5" w:rsidRPr="00144995">
        <w:rPr>
          <w:rStyle w:val="Chara"/>
          <w:rtl/>
        </w:rPr>
        <w:t xml:space="preserve"> يَنظُرُونَ إِلَّا تَأۡوِيلَهُ</w:t>
      </w:r>
      <w:r w:rsidR="004E44E5" w:rsidRPr="00144995">
        <w:rPr>
          <w:rStyle w:val="Chara"/>
          <w:rFonts w:hint="cs"/>
          <w:rtl/>
        </w:rPr>
        <w:t>ۥۚ</w:t>
      </w:r>
      <w:r w:rsidR="004E44E5" w:rsidRPr="00144995">
        <w:rPr>
          <w:rStyle w:val="Chara"/>
          <w:rtl/>
        </w:rPr>
        <w:t xml:space="preserve"> يَوۡمَ يَأۡتِي تَأۡوِيلُهُ</w:t>
      </w:r>
      <w:r w:rsidR="004E44E5" w:rsidRPr="00144995">
        <w:rPr>
          <w:rStyle w:val="Chara"/>
          <w:rFonts w:hint="cs"/>
          <w:rtl/>
        </w:rPr>
        <w:t>ۥ</w:t>
      </w:r>
      <w:r w:rsidR="004E44E5" w:rsidRPr="00144995">
        <w:rPr>
          <w:rStyle w:val="Chara"/>
          <w:rtl/>
        </w:rPr>
        <w:t xml:space="preserve"> يَقُولُ </w:t>
      </w:r>
      <w:r w:rsidR="004E44E5" w:rsidRPr="00144995">
        <w:rPr>
          <w:rStyle w:val="Chara"/>
          <w:rFonts w:hint="cs"/>
          <w:rtl/>
        </w:rPr>
        <w:t>ٱلَّذِينَ</w:t>
      </w:r>
      <w:r w:rsidR="004E44E5" w:rsidRPr="00144995">
        <w:rPr>
          <w:rStyle w:val="Chara"/>
          <w:rtl/>
        </w:rPr>
        <w:t xml:space="preserve"> نَسُوهُ مِن قَبۡلُ قَدۡ جَآءَتۡ رُسُلُ رَبِّنَا بِ</w:t>
      </w:r>
      <w:r w:rsidR="004E44E5" w:rsidRPr="00144995">
        <w:rPr>
          <w:rStyle w:val="Chara"/>
          <w:rFonts w:hint="cs"/>
          <w:rtl/>
        </w:rPr>
        <w:t>ٱلۡحَقِّ</w:t>
      </w:r>
      <w:r w:rsidR="004E44E5">
        <w:rPr>
          <w:rFonts w:ascii="Traditional Arabic" w:hAnsi="Traditional Arabic" w:hint="cs"/>
          <w:sz w:val="24"/>
          <w:szCs w:val="28"/>
          <w:rtl/>
          <w:lang w:bidi="fa-IR"/>
        </w:rPr>
        <w:t>...</w:t>
      </w:r>
      <w:r>
        <w:rPr>
          <w:rFonts w:ascii="Traditional Arabic" w:hAnsi="Traditional Arabic"/>
          <w:sz w:val="24"/>
          <w:szCs w:val="28"/>
          <w:rtl/>
          <w:lang w:bidi="fa-IR"/>
        </w:rPr>
        <w:t>﴾</w:t>
      </w:r>
      <w:r w:rsidRPr="00187002">
        <w:rPr>
          <w:rStyle w:val="Char3"/>
          <w:rFonts w:hint="cs"/>
          <w:rtl/>
        </w:rPr>
        <w:t xml:space="preserve"> </w:t>
      </w:r>
      <w:r w:rsidRPr="002F7DBE">
        <w:rPr>
          <w:rStyle w:val="Char8"/>
          <w:rtl/>
        </w:rPr>
        <w:t>[</w:t>
      </w:r>
      <w:r w:rsidRPr="002F7DBE">
        <w:rPr>
          <w:rStyle w:val="Char8"/>
          <w:rFonts w:hint="cs"/>
          <w:rtl/>
        </w:rPr>
        <w:t>الأعراف: 53</w:t>
      </w:r>
      <w:r w:rsidRPr="002F7DBE">
        <w:rPr>
          <w:rStyle w:val="Char8"/>
          <w:rtl/>
        </w:rPr>
        <w:t>]</w:t>
      </w:r>
      <w:r w:rsidRPr="00187002">
        <w:rPr>
          <w:rStyle w:val="Char3"/>
          <w:rFonts w:hint="cs"/>
          <w:rtl/>
        </w:rPr>
        <w:t>.</w:t>
      </w:r>
    </w:p>
    <w:p w:rsidR="00B6453E" w:rsidRPr="00187002" w:rsidRDefault="00B6453E" w:rsidP="00B0457F">
      <w:pPr>
        <w:ind w:firstLine="284"/>
        <w:jc w:val="both"/>
        <w:rPr>
          <w:rStyle w:val="Char3"/>
          <w:rtl/>
        </w:rPr>
      </w:pPr>
      <w:r w:rsidRPr="00187002">
        <w:rPr>
          <w:rStyle w:val="Char3"/>
          <w:rFonts w:hint="cs"/>
          <w:rtl/>
        </w:rPr>
        <w:t>«آیا جز تأویل قرآن را انتظار می‌برند؟ روزی که تأویل قرآن بیاید کسانی که پیش از این، آن روز را فراموش کرده‌اند گویند</w:t>
      </w:r>
      <w:r w:rsidR="00156AEF" w:rsidRPr="00187002">
        <w:rPr>
          <w:rStyle w:val="Char3"/>
          <w:rFonts w:hint="cs"/>
          <w:rtl/>
        </w:rPr>
        <w:t>:</w:t>
      </w:r>
      <w:r w:rsidRPr="00187002">
        <w:rPr>
          <w:rStyle w:val="Char3"/>
          <w:rFonts w:hint="cs"/>
          <w:rtl/>
        </w:rPr>
        <w:t xml:space="preserve"> آری، پیامبران خداوندِ ما به حق آمدند</w:t>
      </w:r>
      <w:r w:rsidR="00036E98" w:rsidRPr="00187002">
        <w:rPr>
          <w:rStyle w:val="Char3"/>
          <w:rFonts w:hint="cs"/>
          <w:rtl/>
        </w:rPr>
        <w:t>».</w:t>
      </w:r>
    </w:p>
    <w:p w:rsidR="00B6453E" w:rsidRPr="00187002" w:rsidRDefault="00036E98" w:rsidP="00B6453E">
      <w:pPr>
        <w:ind w:firstLine="284"/>
        <w:jc w:val="both"/>
        <w:rPr>
          <w:rStyle w:val="Char3"/>
          <w:rtl/>
        </w:rPr>
      </w:pPr>
      <w:r w:rsidRPr="00187002">
        <w:rPr>
          <w:rStyle w:val="Char3"/>
          <w:rFonts w:hint="cs"/>
          <w:rtl/>
        </w:rPr>
        <w:t>و همچنین علامه محمدحسین طباطبایی در تفسیر «المیزان» می‌نویسد</w:t>
      </w:r>
      <w:r w:rsidR="00156AEF" w:rsidRPr="00187002">
        <w:rPr>
          <w:rStyle w:val="Char3"/>
          <w:rFonts w:hint="cs"/>
          <w:rtl/>
        </w:rPr>
        <w:t>:</w:t>
      </w:r>
    </w:p>
    <w:p w:rsidR="003A1A68" w:rsidRPr="00187002" w:rsidRDefault="006067CD" w:rsidP="00B0457F">
      <w:pPr>
        <w:ind w:firstLine="284"/>
        <w:jc w:val="both"/>
        <w:rPr>
          <w:rStyle w:val="Char3"/>
          <w:rtl/>
        </w:rPr>
      </w:pPr>
      <w:r w:rsidRPr="002F7DBE">
        <w:rPr>
          <w:rStyle w:val="Char0"/>
          <w:rFonts w:hint="cs"/>
          <w:rtl/>
        </w:rPr>
        <w:t>«</w:t>
      </w:r>
      <w:r w:rsidR="00660393" w:rsidRPr="002F7DBE">
        <w:rPr>
          <w:rStyle w:val="Char0"/>
          <w:rtl/>
        </w:rPr>
        <w:t xml:space="preserve">أنَّ التأویلَ </w:t>
      </w:r>
      <w:r w:rsidRPr="002F7DBE">
        <w:rPr>
          <w:rStyle w:val="Char0"/>
          <w:rtl/>
        </w:rPr>
        <w:t>لیسَ منَ المفاهیمِ الّت</w:t>
      </w:r>
      <w:r w:rsidR="00B0457F" w:rsidRPr="002F7DBE">
        <w:rPr>
          <w:rStyle w:val="Char0"/>
          <w:rFonts w:hint="cs"/>
          <w:rtl/>
        </w:rPr>
        <w:t>ي</w:t>
      </w:r>
      <w:r w:rsidRPr="002F7DBE">
        <w:rPr>
          <w:rStyle w:val="Char0"/>
          <w:rtl/>
        </w:rPr>
        <w:t xml:space="preserve"> ه</w:t>
      </w:r>
      <w:r w:rsidR="00B0457F" w:rsidRPr="002F7DBE">
        <w:rPr>
          <w:rStyle w:val="Char0"/>
          <w:rFonts w:hint="cs"/>
          <w:rtl/>
        </w:rPr>
        <w:t>ي</w:t>
      </w:r>
      <w:r w:rsidRPr="002F7DBE">
        <w:rPr>
          <w:rStyle w:val="Char0"/>
          <w:rtl/>
        </w:rPr>
        <w:t>َ مدالیلٌ للألفاظِ بلْ هوَ منَ الأمورِ الخارجیّة العینیّة</w:t>
      </w:r>
      <w:r w:rsidRPr="002F7DBE">
        <w:rPr>
          <w:rStyle w:val="Char0"/>
          <w:rFonts w:hint="cs"/>
          <w:rtl/>
        </w:rPr>
        <w:t>»</w:t>
      </w:r>
      <w:r w:rsidR="003A1A68" w:rsidRPr="00FB3928">
        <w:rPr>
          <w:rStyle w:val="Char3"/>
          <w:vertAlign w:val="superscript"/>
          <w:rtl/>
        </w:rPr>
        <w:footnoteReference w:id="287"/>
      </w:r>
      <w:r w:rsidR="00BF048D" w:rsidRPr="00187002">
        <w:rPr>
          <w:rStyle w:val="Char3"/>
          <w:rFonts w:hint="cs"/>
          <w:rtl/>
        </w:rPr>
        <w:t>.</w:t>
      </w:r>
    </w:p>
    <w:p w:rsidR="006067CD" w:rsidRPr="00187002" w:rsidRDefault="006067CD" w:rsidP="003A1A68">
      <w:pPr>
        <w:ind w:firstLine="284"/>
        <w:jc w:val="both"/>
        <w:rPr>
          <w:rStyle w:val="Char3"/>
          <w:rtl/>
        </w:rPr>
      </w:pPr>
      <w:r w:rsidRPr="00187002">
        <w:rPr>
          <w:rStyle w:val="Char3"/>
          <w:rFonts w:hint="cs"/>
          <w:rtl/>
        </w:rPr>
        <w:t>و باز می‌گوید</w:t>
      </w:r>
      <w:r w:rsidR="00156AEF" w:rsidRPr="00187002">
        <w:rPr>
          <w:rStyle w:val="Char3"/>
          <w:rFonts w:hint="cs"/>
          <w:rtl/>
        </w:rPr>
        <w:t>:</w:t>
      </w:r>
    </w:p>
    <w:p w:rsidR="003A1A68" w:rsidRPr="00187002" w:rsidRDefault="006067CD" w:rsidP="006067CD">
      <w:pPr>
        <w:ind w:firstLine="284"/>
        <w:jc w:val="both"/>
        <w:rPr>
          <w:rStyle w:val="Char3"/>
          <w:rtl/>
        </w:rPr>
      </w:pPr>
      <w:r w:rsidRPr="002F7DBE">
        <w:rPr>
          <w:rStyle w:val="Char0"/>
          <w:rFonts w:hint="cs"/>
          <w:rtl/>
        </w:rPr>
        <w:t>«</w:t>
      </w:r>
      <w:r w:rsidRPr="002F7DBE">
        <w:rPr>
          <w:rStyle w:val="Char0"/>
          <w:rtl/>
        </w:rPr>
        <w:t xml:space="preserve">أنَّ المرادَ بتأویلَ الآیةِ لیسَ مفهوماً منَ المفاهیمِ تدلُّ علیهِ الآیةُ سواءٌ </w:t>
      </w:r>
      <w:r w:rsidR="00045E37" w:rsidRPr="002F7DBE">
        <w:rPr>
          <w:rStyle w:val="Char0"/>
          <w:rtl/>
        </w:rPr>
        <w:t>ك</w:t>
      </w:r>
      <w:r w:rsidRPr="002F7DBE">
        <w:rPr>
          <w:rStyle w:val="Char0"/>
          <w:rtl/>
        </w:rPr>
        <w:t>انَ مخالفاً لظاهرِها أوْ موافقاً بلْ هوَ منْ قبیلِ الأمورِ الخارجیّة</w:t>
      </w:r>
      <w:r w:rsidRPr="002F7DBE">
        <w:rPr>
          <w:rStyle w:val="Char0"/>
          <w:rFonts w:hint="cs"/>
          <w:rtl/>
        </w:rPr>
        <w:t>»</w:t>
      </w:r>
      <w:r w:rsidR="003A1A68" w:rsidRPr="00FB3928">
        <w:rPr>
          <w:rStyle w:val="Char3"/>
          <w:vertAlign w:val="superscript"/>
          <w:rtl/>
        </w:rPr>
        <w:footnoteReference w:id="288"/>
      </w:r>
      <w:r w:rsidR="00BF048D" w:rsidRPr="00187002">
        <w:rPr>
          <w:rStyle w:val="Char3"/>
          <w:rFonts w:hint="cs"/>
          <w:rtl/>
        </w:rPr>
        <w:t>.</w:t>
      </w:r>
    </w:p>
    <w:p w:rsidR="003A1A68" w:rsidRDefault="005734C8" w:rsidP="00BF048D">
      <w:pPr>
        <w:ind w:firstLine="284"/>
        <w:jc w:val="both"/>
        <w:rPr>
          <w:rStyle w:val="Char3"/>
          <w:rtl/>
        </w:rPr>
      </w:pPr>
      <w:r w:rsidRPr="00187002">
        <w:rPr>
          <w:rStyle w:val="Char3"/>
          <w:rFonts w:hint="cs"/>
          <w:rtl/>
        </w:rPr>
        <w:t>یعنی</w:t>
      </w:r>
      <w:r w:rsidR="00156AEF" w:rsidRPr="00187002">
        <w:rPr>
          <w:rStyle w:val="Char3"/>
          <w:rFonts w:hint="cs"/>
          <w:rtl/>
        </w:rPr>
        <w:t>:</w:t>
      </w:r>
      <w:r w:rsidRPr="00187002">
        <w:rPr>
          <w:rStyle w:val="Char3"/>
          <w:rFonts w:hint="cs"/>
          <w:rtl/>
        </w:rPr>
        <w:t xml:space="preserve"> «تأویل از مفاهیمی که الفاظ بر</w:t>
      </w:r>
      <w:r w:rsidR="00B16643" w:rsidRPr="00187002">
        <w:rPr>
          <w:rStyle w:val="Char3"/>
          <w:rFonts w:hint="cs"/>
          <w:rtl/>
        </w:rPr>
        <w:t xml:space="preserve"> آن‌ها </w:t>
      </w:r>
      <w:r w:rsidRPr="00187002">
        <w:rPr>
          <w:rStyle w:val="Char3"/>
          <w:rFonts w:hint="cs"/>
          <w:rtl/>
        </w:rPr>
        <w:t>دلالت می‌کنند، نیست بلکه از جمل</w:t>
      </w:r>
      <w:r w:rsidR="00187002" w:rsidRPr="00187002">
        <w:rPr>
          <w:rStyle w:val="Char3"/>
          <w:rFonts w:hint="cs"/>
          <w:rtl/>
        </w:rPr>
        <w:t>ۀ</w:t>
      </w:r>
      <w:r w:rsidRPr="00187002">
        <w:rPr>
          <w:rStyle w:val="Char3"/>
          <w:rFonts w:hint="cs"/>
          <w:rtl/>
        </w:rPr>
        <w:t xml:space="preserve"> امور خارجی و عینی شمرده می‌شود). و نیز گوید</w:t>
      </w:r>
      <w:r w:rsidR="00156AEF" w:rsidRPr="00187002">
        <w:rPr>
          <w:rStyle w:val="Char3"/>
          <w:rFonts w:hint="cs"/>
          <w:rtl/>
        </w:rPr>
        <w:t>:</w:t>
      </w:r>
      <w:r w:rsidRPr="00187002">
        <w:rPr>
          <w:rStyle w:val="Char3"/>
          <w:rFonts w:hint="cs"/>
          <w:rtl/>
        </w:rPr>
        <w:t xml:space="preserve"> «مراد از تأویل آیه، مفهومی از قبیل معانی نیست که آی</w:t>
      </w:r>
      <w:r w:rsidR="00187002" w:rsidRPr="00187002">
        <w:rPr>
          <w:rStyle w:val="Char3"/>
          <w:rFonts w:hint="cs"/>
          <w:rtl/>
        </w:rPr>
        <w:t>ۀ</w:t>
      </w:r>
      <w:r w:rsidRPr="00187002">
        <w:rPr>
          <w:rStyle w:val="Char3"/>
          <w:rFonts w:hint="cs"/>
          <w:rtl/>
        </w:rPr>
        <w:t xml:space="preserve"> قرآن بر آن دلالت داشته باشد، چه آن مفهوم با ظاهر آیه ناسازگاری نشان دهد و چه موافقت نماید بلکه تأویل آیه از قبیل امور خارجی می‌باشد»</w:t>
      </w:r>
      <w:r w:rsidR="003A1A68" w:rsidRPr="00FB3928">
        <w:rPr>
          <w:rStyle w:val="Char3"/>
          <w:vertAlign w:val="superscript"/>
          <w:rtl/>
        </w:rPr>
        <w:footnoteReference w:id="289"/>
      </w:r>
      <w:r w:rsidR="00BF048D" w:rsidRPr="00187002">
        <w:rPr>
          <w:rStyle w:val="Char3"/>
          <w:rFonts w:hint="cs"/>
          <w:rtl/>
        </w:rPr>
        <w:t>.</w:t>
      </w:r>
    </w:p>
    <w:p w:rsidR="002F7DBE" w:rsidRDefault="002F7DBE" w:rsidP="00BF048D">
      <w:pPr>
        <w:ind w:firstLine="284"/>
        <w:jc w:val="both"/>
        <w:rPr>
          <w:rStyle w:val="Char3"/>
          <w:rtl/>
        </w:rPr>
        <w:sectPr w:rsidR="002F7DBE" w:rsidSect="002F7DBE">
          <w:headerReference w:type="default" r:id="rId41"/>
          <w:footnotePr>
            <w:numRestart w:val="eachPage"/>
          </w:footnotePr>
          <w:pgSz w:w="9356" w:h="13608" w:code="9"/>
          <w:pgMar w:top="567" w:right="1134" w:bottom="851" w:left="1134" w:header="454" w:footer="0" w:gutter="0"/>
          <w:cols w:space="708"/>
          <w:titlePg/>
          <w:bidi/>
          <w:rtlGutter/>
          <w:docGrid w:linePitch="360"/>
        </w:sectPr>
      </w:pPr>
    </w:p>
    <w:p w:rsidR="00AC034A" w:rsidRPr="00B77D53" w:rsidRDefault="002F7DBE" w:rsidP="00080F04">
      <w:pPr>
        <w:pStyle w:val="a"/>
        <w:rPr>
          <w:rtl/>
        </w:rPr>
      </w:pPr>
      <w:bookmarkStart w:id="649" w:name="_Toc142614481"/>
      <w:bookmarkStart w:id="650" w:name="_Toc142614809"/>
      <w:bookmarkStart w:id="651" w:name="_Toc142615067"/>
      <w:bookmarkStart w:id="652" w:name="_Toc142615666"/>
      <w:bookmarkStart w:id="653" w:name="_Toc142615946"/>
      <w:bookmarkStart w:id="654" w:name="_Toc333836564"/>
      <w:bookmarkStart w:id="655" w:name="_Toc429212622"/>
      <w:r>
        <w:rPr>
          <w:rFonts w:hint="cs"/>
          <w:rtl/>
        </w:rPr>
        <w:t>(</w:t>
      </w:r>
      <w:r w:rsidR="00AC034A" w:rsidRPr="00B77D53">
        <w:rPr>
          <w:rFonts w:hint="cs"/>
          <w:rtl/>
        </w:rPr>
        <w:t>7</w:t>
      </w:r>
      <w:bookmarkStart w:id="656" w:name="_Toc142614482"/>
      <w:bookmarkStart w:id="657" w:name="_Toc142614810"/>
      <w:bookmarkStart w:id="658" w:name="_Toc142615068"/>
      <w:bookmarkStart w:id="659" w:name="_Toc142615667"/>
      <w:bookmarkStart w:id="660" w:name="_Toc142615947"/>
      <w:bookmarkEnd w:id="649"/>
      <w:bookmarkEnd w:id="650"/>
      <w:bookmarkEnd w:id="651"/>
      <w:bookmarkEnd w:id="652"/>
      <w:bookmarkEnd w:id="653"/>
      <w:r>
        <w:rPr>
          <w:rFonts w:hint="cs"/>
          <w:rtl/>
        </w:rPr>
        <w:t>)</w:t>
      </w:r>
      <w:r w:rsidR="00080F04">
        <w:rPr>
          <w:rtl/>
        </w:rPr>
        <w:br/>
      </w:r>
      <w:r w:rsidR="00AC034A" w:rsidRPr="00B77D53">
        <w:rPr>
          <w:rFonts w:hint="cs"/>
          <w:rtl/>
        </w:rPr>
        <w:t>تمیم الدّاری، افسانه یا حقیقت؟!</w:t>
      </w:r>
      <w:bookmarkEnd w:id="654"/>
      <w:bookmarkEnd w:id="655"/>
      <w:bookmarkEnd w:id="656"/>
      <w:bookmarkEnd w:id="657"/>
      <w:bookmarkEnd w:id="658"/>
      <w:bookmarkEnd w:id="659"/>
      <w:bookmarkEnd w:id="660"/>
    </w:p>
    <w:p w:rsidR="005734C8" w:rsidRPr="00187002" w:rsidRDefault="00AC034A" w:rsidP="001539A4">
      <w:pPr>
        <w:ind w:firstLine="284"/>
        <w:jc w:val="both"/>
        <w:rPr>
          <w:rStyle w:val="Char3"/>
          <w:rtl/>
        </w:rPr>
      </w:pPr>
      <w:r w:rsidRPr="00187002">
        <w:rPr>
          <w:rStyle w:val="Char3"/>
          <w:rFonts w:hint="cs"/>
          <w:rtl/>
        </w:rPr>
        <w:t>تمیم‌الدّاری یکی از یاران پیامبر اسلام</w:t>
      </w:r>
      <w:r w:rsidR="001539A4" w:rsidRPr="00187002">
        <w:rPr>
          <w:rStyle w:val="Char3"/>
          <w:rFonts w:hint="cs"/>
          <w:rtl/>
        </w:rPr>
        <w:t xml:space="preserve"> </w:t>
      </w:r>
      <w:r w:rsidR="00FB3928" w:rsidRPr="00FB3928">
        <w:rPr>
          <w:rStyle w:val="Char3"/>
          <w:rFonts w:cs="CTraditional Arabic" w:hint="cs"/>
          <w:rtl/>
        </w:rPr>
        <w:t>ج</w:t>
      </w:r>
      <w:r w:rsidRPr="00187002">
        <w:rPr>
          <w:rStyle w:val="Char3"/>
          <w:rFonts w:hint="cs"/>
          <w:rtl/>
        </w:rPr>
        <w:t xml:space="preserve"> شمرده می‌شود که در کتب رجال در تذکره از وی یاد </w:t>
      </w:r>
      <w:r w:rsidRPr="002F7DBE">
        <w:rPr>
          <w:rStyle w:val="Char3"/>
          <w:rFonts w:hint="cs"/>
          <w:rtl/>
        </w:rPr>
        <w:t>شده و احادیثی نیز بدو نسبت داده‌اند. شرح زندگانی تمیم را در دائر</w:t>
      </w:r>
      <w:r w:rsidR="001539A4" w:rsidRPr="002F7DBE">
        <w:rPr>
          <w:rStyle w:val="Char3"/>
          <w:rFonts w:hint="cs"/>
          <w:rtl/>
        </w:rPr>
        <w:t>ة</w:t>
      </w:r>
      <w:r w:rsidRPr="002F7DBE">
        <w:rPr>
          <w:rStyle w:val="Char3"/>
          <w:rFonts w:hint="cs"/>
          <w:rtl/>
        </w:rPr>
        <w:t>‌المعارف اسل</w:t>
      </w:r>
      <w:r w:rsidRPr="00187002">
        <w:rPr>
          <w:rStyle w:val="Char3"/>
          <w:rFonts w:hint="cs"/>
          <w:rtl/>
        </w:rPr>
        <w:t xml:space="preserve">ام، لوی دلاّ ویدا </w:t>
      </w:r>
      <w:r w:rsidR="001539A4" w:rsidRPr="00187002">
        <w:rPr>
          <w:rStyle w:val="Char3"/>
          <w:rFonts w:hint="cs"/>
          <w:rtl/>
        </w:rPr>
        <w:t>(</w:t>
      </w:r>
      <w:r w:rsidRPr="00187002">
        <w:rPr>
          <w:rStyle w:val="Char3"/>
        </w:rPr>
        <w:t>Levi Della Vida</w:t>
      </w:r>
      <w:r w:rsidR="001539A4" w:rsidRPr="00187002">
        <w:rPr>
          <w:rStyle w:val="Char3"/>
          <w:rFonts w:hint="cs"/>
          <w:rtl/>
        </w:rPr>
        <w:t>)</w:t>
      </w:r>
      <w:r w:rsidRPr="00187002">
        <w:rPr>
          <w:rStyle w:val="Char3"/>
          <w:rFonts w:hint="cs"/>
          <w:rtl/>
        </w:rPr>
        <w:t xml:space="preserve"> خاورشناس ایتالیایی نگاشته است. این خاورشناس نامدار، از یکسو می‌نویسد</w:t>
      </w:r>
      <w:r w:rsidR="00156AEF" w:rsidRPr="00187002">
        <w:rPr>
          <w:rStyle w:val="Char3"/>
          <w:rFonts w:hint="cs"/>
          <w:rtl/>
        </w:rPr>
        <w:t>:</w:t>
      </w:r>
    </w:p>
    <w:p w:rsidR="003A1A68" w:rsidRPr="00187002" w:rsidRDefault="00AC034A" w:rsidP="00AC034A">
      <w:pPr>
        <w:ind w:firstLine="284"/>
        <w:jc w:val="both"/>
        <w:rPr>
          <w:rStyle w:val="Char3"/>
          <w:rtl/>
        </w:rPr>
      </w:pPr>
      <w:r w:rsidRPr="00187002">
        <w:rPr>
          <w:rStyle w:val="Char3"/>
          <w:rFonts w:hint="cs"/>
          <w:rtl/>
        </w:rPr>
        <w:t>«تمیم مانند غالب عرب‌های شام، نصرانی بود و توانست پیامبر اسلام را از عبادات نصاری که پیامبر</w:t>
      </w:r>
      <w:r w:rsidR="00B16643" w:rsidRPr="00187002">
        <w:rPr>
          <w:rStyle w:val="Char3"/>
          <w:rFonts w:hint="cs"/>
          <w:rtl/>
        </w:rPr>
        <w:t xml:space="preserve"> آن‌ها </w:t>
      </w:r>
      <w:r w:rsidRPr="00187002">
        <w:rPr>
          <w:rStyle w:val="Char3"/>
          <w:rFonts w:hint="cs"/>
          <w:rtl/>
        </w:rPr>
        <w:t>را از مسحیان به عاریت گرفت، به تفصیل آگاه سازد»!</w:t>
      </w:r>
      <w:r w:rsidR="003A1A68" w:rsidRPr="00FB3928">
        <w:rPr>
          <w:rStyle w:val="Char3"/>
          <w:vertAlign w:val="superscript"/>
          <w:rtl/>
        </w:rPr>
        <w:footnoteReference w:id="290"/>
      </w:r>
    </w:p>
    <w:p w:rsidR="005734C8" w:rsidRPr="00187002" w:rsidRDefault="00334A74" w:rsidP="003A1A68">
      <w:pPr>
        <w:ind w:firstLine="284"/>
        <w:jc w:val="both"/>
        <w:rPr>
          <w:rStyle w:val="Char3"/>
          <w:rtl/>
        </w:rPr>
      </w:pPr>
      <w:r w:rsidRPr="00187002">
        <w:rPr>
          <w:rStyle w:val="Char3"/>
          <w:rFonts w:hint="cs"/>
          <w:rtl/>
        </w:rPr>
        <w:t>و از سوی دیگر، در شخصیت تاریخی تمیم شک می‌کند و نمی‌داند که آیا اساساً او وجود داشته است یا نه؟! چنانکه در همین مقاله می‌نویسد</w:t>
      </w:r>
      <w:r w:rsidR="00156AEF" w:rsidRPr="00187002">
        <w:rPr>
          <w:rStyle w:val="Char3"/>
          <w:rFonts w:hint="cs"/>
          <w:rtl/>
        </w:rPr>
        <w:t>:</w:t>
      </w:r>
    </w:p>
    <w:p w:rsidR="003A1A68" w:rsidRPr="00187002" w:rsidRDefault="00334A74" w:rsidP="00334A74">
      <w:pPr>
        <w:ind w:firstLine="284"/>
        <w:jc w:val="both"/>
        <w:rPr>
          <w:rStyle w:val="Char3"/>
          <w:rtl/>
        </w:rPr>
      </w:pPr>
      <w:r w:rsidRPr="00187002">
        <w:rPr>
          <w:rStyle w:val="Char3"/>
          <w:rFonts w:hint="cs"/>
          <w:rtl/>
        </w:rPr>
        <w:t>«جای پرسش است که آیا این گزارش‌های مربوط به تمیم الدّاری، در حقیقت از شخصیتی تاریخی سخن می‌گویند؟ و یا به شخصیّتی افسانه‌ای و خیالی اشاره دارند؟»!</w:t>
      </w:r>
      <w:r w:rsidR="003A1A68" w:rsidRPr="00FB3928">
        <w:rPr>
          <w:rStyle w:val="Char3"/>
          <w:vertAlign w:val="superscript"/>
          <w:rtl/>
        </w:rPr>
        <w:footnoteReference w:id="291"/>
      </w:r>
    </w:p>
    <w:p w:rsidR="00334A74" w:rsidRPr="00187002" w:rsidRDefault="00DF0994" w:rsidP="007635E0">
      <w:pPr>
        <w:ind w:firstLine="284"/>
        <w:jc w:val="both"/>
        <w:rPr>
          <w:rStyle w:val="Char3"/>
          <w:rtl/>
        </w:rPr>
      </w:pPr>
      <w:r w:rsidRPr="00187002">
        <w:rPr>
          <w:rStyle w:val="Char3"/>
          <w:rFonts w:hint="cs"/>
          <w:rtl/>
        </w:rPr>
        <w:t xml:space="preserve">از این شک که بگذریم دلاّ ویدا اعتراف نموده که تمیم، نخستین بار در سال نهم </w:t>
      </w:r>
      <w:r w:rsidR="00B04941" w:rsidRPr="00187002">
        <w:rPr>
          <w:rStyle w:val="Char3"/>
          <w:rFonts w:hint="cs"/>
          <w:rtl/>
        </w:rPr>
        <w:t>هجرت (بعد از واقع</w:t>
      </w:r>
      <w:r w:rsidR="00187002" w:rsidRPr="00187002">
        <w:rPr>
          <w:rStyle w:val="Char3"/>
          <w:rFonts w:hint="cs"/>
          <w:rtl/>
        </w:rPr>
        <w:t>ۀ</w:t>
      </w:r>
      <w:r w:rsidR="00B04941" w:rsidRPr="00187002">
        <w:rPr>
          <w:rStyle w:val="Char3"/>
          <w:rFonts w:hint="cs"/>
          <w:rtl/>
        </w:rPr>
        <w:t xml:space="preserve"> تبوک) به حضور پیامبر رسید</w:t>
      </w:r>
      <w:r w:rsidR="003A1A68" w:rsidRPr="00FB3928">
        <w:rPr>
          <w:rStyle w:val="Char3"/>
          <w:vertAlign w:val="superscript"/>
          <w:rtl/>
        </w:rPr>
        <w:footnoteReference w:id="292"/>
      </w:r>
      <w:r w:rsidR="00B04941" w:rsidRPr="00187002">
        <w:rPr>
          <w:rStyle w:val="Char3"/>
          <w:rFonts w:hint="cs"/>
          <w:rtl/>
        </w:rPr>
        <w:t xml:space="preserve"> و این دیدار، در هنگامی رخ داد که 22 سال از دعوت اسلامی و نزول قرآن می‌گذشت</w:t>
      </w:r>
      <w:r w:rsidR="00D2328F" w:rsidRPr="00187002">
        <w:rPr>
          <w:rStyle w:val="Char3"/>
          <w:rFonts w:hint="cs"/>
          <w:rtl/>
        </w:rPr>
        <w:t>،</w:t>
      </w:r>
      <w:r w:rsidR="00B04941" w:rsidRPr="00187002">
        <w:rPr>
          <w:rStyle w:val="Char3"/>
          <w:rFonts w:hint="cs"/>
          <w:rtl/>
        </w:rPr>
        <w:t xml:space="preserve"> و رسول اکرم</w:t>
      </w:r>
      <w:r w:rsidR="00D2328F" w:rsidRPr="00187002">
        <w:rPr>
          <w:rStyle w:val="Char3"/>
          <w:rFonts w:hint="cs"/>
          <w:rtl/>
        </w:rPr>
        <w:t xml:space="preserve"> </w:t>
      </w:r>
      <w:r w:rsidR="00FB3928" w:rsidRPr="00FB3928">
        <w:rPr>
          <w:rStyle w:val="Char3"/>
          <w:rFonts w:cs="CTraditional Arabic" w:hint="cs"/>
          <w:rtl/>
        </w:rPr>
        <w:t>ج</w:t>
      </w:r>
      <w:r w:rsidR="00B04941" w:rsidRPr="00187002">
        <w:rPr>
          <w:rStyle w:val="Char3"/>
          <w:rFonts w:hint="cs"/>
          <w:rtl/>
        </w:rPr>
        <w:t xml:space="preserve"> آنچه را که باید به مردم ابلاغ کند، بدانها رسانده بود و مدت کوتاهی پس از این حادثه وفات یافت. پس آموزش از تمیم به چه کار پیامبر آمد و چه نقشی را بر عهده گرفت؟!</w:t>
      </w:r>
    </w:p>
    <w:p w:rsidR="00B04941" w:rsidRPr="00187002" w:rsidRDefault="00B04941" w:rsidP="00C15277">
      <w:pPr>
        <w:ind w:firstLine="284"/>
        <w:jc w:val="both"/>
        <w:rPr>
          <w:rStyle w:val="Char3"/>
          <w:rtl/>
        </w:rPr>
      </w:pPr>
      <w:r w:rsidRPr="00187002">
        <w:rPr>
          <w:rStyle w:val="Char3"/>
          <w:rFonts w:hint="cs"/>
          <w:rtl/>
        </w:rPr>
        <w:t>حقیقت آن است که اکثر خاورشناسان نمی‌توانند باور کنند که مردی آموزش ندیده و درس‌ناخوانده (همچون پیامبر بزرگوار اسلام) به تنهایی بتواند آیینی بس گسترده و رفیع را بنیان‌ گذارد و کتابی عظیم چون قرآن را بیاورد و از این حیث هم حق با</w:t>
      </w:r>
      <w:r w:rsidR="00B0457F" w:rsidRPr="00187002">
        <w:rPr>
          <w:rStyle w:val="Char3"/>
          <w:rFonts w:hint="cs"/>
          <w:rtl/>
        </w:rPr>
        <w:t xml:space="preserve"> آن‌هاست</w:t>
      </w:r>
      <w:r w:rsidR="00C15277" w:rsidRPr="00187002">
        <w:rPr>
          <w:rStyle w:val="Char3"/>
          <w:rFonts w:hint="cs"/>
          <w:rtl/>
        </w:rPr>
        <w:t xml:space="preserve"> ولی تلاشی که به کار می‌بندند تا ثابت نمایند که اسلام و قرآن مولود آموزش از فلان عرب یا عجم بوده! تلاشی عقیم و بی‌نتیجه است</w:t>
      </w:r>
      <w:r w:rsidR="000A5FE3" w:rsidRPr="00187002">
        <w:rPr>
          <w:rStyle w:val="Char3"/>
          <w:rFonts w:hint="cs"/>
          <w:rtl/>
        </w:rPr>
        <w:t>،</w:t>
      </w:r>
      <w:r w:rsidR="00C15277" w:rsidRPr="00187002">
        <w:rPr>
          <w:rStyle w:val="Char3"/>
          <w:rFonts w:hint="cs"/>
          <w:rtl/>
        </w:rPr>
        <w:t xml:space="preserve"> و اگر از حسن نیّت و انصاف بهره‌ای داشته باشند، ناگزیر اعتراف خواهند نمود که آثار عظیم نبوی، مولود وحی خداوندی و عنایات پروردگار به بند</w:t>
      </w:r>
      <w:r w:rsidR="00187002" w:rsidRPr="00187002">
        <w:rPr>
          <w:rStyle w:val="Char3"/>
          <w:rFonts w:hint="cs"/>
          <w:rtl/>
        </w:rPr>
        <w:t>ۀ</w:t>
      </w:r>
      <w:r w:rsidR="00C15277" w:rsidRPr="00187002">
        <w:rPr>
          <w:rStyle w:val="Char3"/>
          <w:rFonts w:hint="cs"/>
          <w:rtl/>
        </w:rPr>
        <w:t xml:space="preserve"> خویش بوده است و نه امر دیگری.</w:t>
      </w:r>
    </w:p>
    <w:p w:rsidR="008C7D84" w:rsidRPr="00144995" w:rsidRDefault="008C7D84" w:rsidP="004E44E5">
      <w:pPr>
        <w:ind w:firstLine="284"/>
        <w:jc w:val="both"/>
        <w:rPr>
          <w:rStyle w:val="Chara"/>
          <w:rtl/>
        </w:rPr>
      </w:pPr>
      <w:r>
        <w:rPr>
          <w:rFonts w:ascii="Traditional Arabic" w:hAnsi="Traditional Arabic"/>
          <w:sz w:val="24"/>
          <w:szCs w:val="28"/>
          <w:rtl/>
          <w:lang w:bidi="fa-IR"/>
        </w:rPr>
        <w:t>﴿</w:t>
      </w:r>
      <w:r w:rsidR="004E44E5" w:rsidRPr="00144995">
        <w:rPr>
          <w:rStyle w:val="Chara"/>
          <w:rFonts w:hint="cs"/>
          <w:rtl/>
        </w:rPr>
        <w:t>وَيَرَى</w:t>
      </w:r>
      <w:r w:rsidR="004E44E5" w:rsidRPr="00144995">
        <w:rPr>
          <w:rStyle w:val="Chara"/>
          <w:rtl/>
        </w:rPr>
        <w:t xml:space="preserve"> </w:t>
      </w:r>
      <w:r w:rsidR="004E44E5" w:rsidRPr="00144995">
        <w:rPr>
          <w:rStyle w:val="Chara"/>
          <w:rFonts w:hint="cs"/>
          <w:rtl/>
        </w:rPr>
        <w:t>ٱلَّذِينَ</w:t>
      </w:r>
      <w:r w:rsidR="004E44E5" w:rsidRPr="00144995">
        <w:rPr>
          <w:rStyle w:val="Chara"/>
          <w:rtl/>
        </w:rPr>
        <w:t xml:space="preserve"> أُوتُواْ </w:t>
      </w:r>
      <w:r w:rsidR="004E44E5" w:rsidRPr="00144995">
        <w:rPr>
          <w:rStyle w:val="Chara"/>
          <w:rFonts w:hint="cs"/>
          <w:rtl/>
        </w:rPr>
        <w:t>ٱلۡعِلۡمَ</w:t>
      </w:r>
      <w:r w:rsidR="004E44E5" w:rsidRPr="00144995">
        <w:rPr>
          <w:rStyle w:val="Chara"/>
          <w:rtl/>
        </w:rPr>
        <w:t xml:space="preserve"> </w:t>
      </w:r>
      <w:r w:rsidR="004E44E5" w:rsidRPr="00144995">
        <w:rPr>
          <w:rStyle w:val="Chara"/>
          <w:rFonts w:hint="cs"/>
          <w:rtl/>
        </w:rPr>
        <w:t>ٱلَّذِيٓ</w:t>
      </w:r>
      <w:r w:rsidR="004E44E5" w:rsidRPr="00144995">
        <w:rPr>
          <w:rStyle w:val="Chara"/>
          <w:rtl/>
        </w:rPr>
        <w:t xml:space="preserve"> أُنزِلَ إِلَيۡكَ مِن رَّبِّكَ هُوَ </w:t>
      </w:r>
      <w:r w:rsidR="004E44E5" w:rsidRPr="00144995">
        <w:rPr>
          <w:rStyle w:val="Chara"/>
          <w:rFonts w:hint="cs"/>
          <w:rtl/>
        </w:rPr>
        <w:t>ٱلۡحَقَّ</w:t>
      </w:r>
      <w:r w:rsidR="004E44E5" w:rsidRPr="00144995">
        <w:rPr>
          <w:rStyle w:val="Chara"/>
          <w:rtl/>
        </w:rPr>
        <w:t xml:space="preserve"> وَيَهۡدِيٓ إِلَىٰ صِرَٰطِ </w:t>
      </w:r>
      <w:r w:rsidR="004E44E5" w:rsidRPr="00144995">
        <w:rPr>
          <w:rStyle w:val="Chara"/>
          <w:rFonts w:hint="cs"/>
          <w:rtl/>
        </w:rPr>
        <w:t>ٱلۡعَزِيزِ</w:t>
      </w:r>
      <w:r w:rsidR="004E44E5" w:rsidRPr="00144995">
        <w:rPr>
          <w:rStyle w:val="Chara"/>
          <w:rtl/>
        </w:rPr>
        <w:t xml:space="preserve"> </w:t>
      </w:r>
      <w:r w:rsidR="004E44E5" w:rsidRPr="00144995">
        <w:rPr>
          <w:rStyle w:val="Chara"/>
          <w:rFonts w:hint="cs"/>
          <w:rtl/>
        </w:rPr>
        <w:t>ٱلۡحَمِيدِ</w:t>
      </w:r>
      <w:r w:rsidR="004E44E5" w:rsidRPr="00144995">
        <w:rPr>
          <w:rStyle w:val="Chara"/>
          <w:rtl/>
        </w:rPr>
        <w:t xml:space="preserve"> ٦</w:t>
      </w:r>
      <w:r>
        <w:rPr>
          <w:rFonts w:ascii="Traditional Arabic" w:hAnsi="Traditional Arabic"/>
          <w:sz w:val="24"/>
          <w:szCs w:val="28"/>
          <w:rtl/>
          <w:lang w:bidi="fa-IR"/>
        </w:rPr>
        <w:t>﴾</w:t>
      </w:r>
      <w:r w:rsidRPr="00187002">
        <w:rPr>
          <w:rStyle w:val="Char3"/>
          <w:rFonts w:hint="cs"/>
          <w:rtl/>
        </w:rPr>
        <w:t xml:space="preserve"> </w:t>
      </w:r>
      <w:r w:rsidRPr="002F7DBE">
        <w:rPr>
          <w:rStyle w:val="Char8"/>
          <w:rtl/>
        </w:rPr>
        <w:t>[</w:t>
      </w:r>
      <w:r w:rsidRPr="002F7DBE">
        <w:rPr>
          <w:rStyle w:val="Char8"/>
          <w:rFonts w:hint="cs"/>
          <w:rtl/>
        </w:rPr>
        <w:t>سبأ: 6</w:t>
      </w:r>
      <w:r w:rsidRPr="002F7DBE">
        <w:rPr>
          <w:rStyle w:val="Char8"/>
          <w:rtl/>
        </w:rPr>
        <w:t>]</w:t>
      </w:r>
      <w:r w:rsidRPr="00187002">
        <w:rPr>
          <w:rStyle w:val="Char3"/>
          <w:rFonts w:hint="cs"/>
          <w:rtl/>
        </w:rPr>
        <w:t>.</w:t>
      </w:r>
    </w:p>
    <w:p w:rsidR="00C15277" w:rsidRDefault="00C15277" w:rsidP="00B0457F">
      <w:pPr>
        <w:ind w:firstLine="284"/>
        <w:jc w:val="both"/>
        <w:rPr>
          <w:rStyle w:val="Char3"/>
          <w:rtl/>
        </w:rPr>
      </w:pPr>
      <w:r w:rsidRPr="00187002">
        <w:rPr>
          <w:rStyle w:val="Char3"/>
          <w:rFonts w:hint="cs"/>
          <w:rtl/>
        </w:rPr>
        <w:t>«</w:t>
      </w:r>
      <w:r w:rsidR="00D44401" w:rsidRPr="00187002">
        <w:rPr>
          <w:rStyle w:val="Char3"/>
          <w:rFonts w:hint="cs"/>
          <w:rtl/>
        </w:rPr>
        <w:t>آنان که از دانش بهره‌ور شده‌اند می‌دانند که آنچه از سوی خدا بر تو فرود آمده، حق است و به راه خداوند چیره و ستوده هدایت می‌کند</w:t>
      </w:r>
      <w:r w:rsidRPr="00187002">
        <w:rPr>
          <w:rStyle w:val="Char3"/>
          <w:rFonts w:hint="cs"/>
          <w:rtl/>
        </w:rPr>
        <w:t>».</w:t>
      </w:r>
    </w:p>
    <w:p w:rsidR="002F7DBE" w:rsidRDefault="002F7DBE" w:rsidP="00B0457F">
      <w:pPr>
        <w:ind w:firstLine="284"/>
        <w:jc w:val="both"/>
        <w:rPr>
          <w:rStyle w:val="Char3"/>
          <w:rtl/>
        </w:rPr>
        <w:sectPr w:rsidR="002F7DBE" w:rsidSect="002F7DBE">
          <w:footnotePr>
            <w:numRestart w:val="eachPage"/>
          </w:footnotePr>
          <w:type w:val="oddPage"/>
          <w:pgSz w:w="9356" w:h="13608" w:code="9"/>
          <w:pgMar w:top="567" w:right="1134" w:bottom="851" w:left="1134" w:header="454" w:footer="0" w:gutter="0"/>
          <w:cols w:space="708"/>
          <w:titlePg/>
          <w:bidi/>
          <w:rtlGutter/>
          <w:docGrid w:linePitch="360"/>
        </w:sectPr>
      </w:pPr>
    </w:p>
    <w:p w:rsidR="00D44401" w:rsidRPr="00B77D53" w:rsidRDefault="002F7DBE" w:rsidP="00080F04">
      <w:pPr>
        <w:pStyle w:val="a"/>
        <w:rPr>
          <w:rtl/>
        </w:rPr>
      </w:pPr>
      <w:bookmarkStart w:id="661" w:name="_Toc142614483"/>
      <w:bookmarkStart w:id="662" w:name="_Toc142614811"/>
      <w:bookmarkStart w:id="663" w:name="_Toc142615069"/>
      <w:bookmarkStart w:id="664" w:name="_Toc142615668"/>
      <w:bookmarkStart w:id="665" w:name="_Toc142615948"/>
      <w:bookmarkStart w:id="666" w:name="_Toc333836565"/>
      <w:bookmarkStart w:id="667" w:name="_Toc429212623"/>
      <w:r>
        <w:rPr>
          <w:rFonts w:hint="cs"/>
          <w:sz w:val="28"/>
          <w:szCs w:val="28"/>
          <w:rtl/>
        </w:rPr>
        <w:t>(</w:t>
      </w:r>
      <w:r w:rsidR="00D44401" w:rsidRPr="00B63072">
        <w:rPr>
          <w:rFonts w:hint="cs"/>
          <w:sz w:val="28"/>
          <w:szCs w:val="28"/>
          <w:rtl/>
        </w:rPr>
        <w:t>8</w:t>
      </w:r>
      <w:bookmarkStart w:id="668" w:name="_Toc142614484"/>
      <w:bookmarkStart w:id="669" w:name="_Toc142614812"/>
      <w:bookmarkStart w:id="670" w:name="_Toc142615070"/>
      <w:bookmarkStart w:id="671" w:name="_Toc142615669"/>
      <w:bookmarkStart w:id="672" w:name="_Toc142615949"/>
      <w:bookmarkEnd w:id="661"/>
      <w:bookmarkEnd w:id="662"/>
      <w:bookmarkEnd w:id="663"/>
      <w:bookmarkEnd w:id="664"/>
      <w:bookmarkEnd w:id="665"/>
      <w:r>
        <w:rPr>
          <w:rFonts w:hint="cs"/>
          <w:sz w:val="28"/>
          <w:szCs w:val="28"/>
          <w:rtl/>
        </w:rPr>
        <w:t>)</w:t>
      </w:r>
      <w:r w:rsidR="00080F04">
        <w:rPr>
          <w:rtl/>
        </w:rPr>
        <w:br/>
      </w:r>
      <w:r w:rsidR="00D44401" w:rsidRPr="00B77D53">
        <w:rPr>
          <w:rFonts w:hint="cs"/>
          <w:rtl/>
        </w:rPr>
        <w:t>آزادی زن در جاهلیّت!</w:t>
      </w:r>
      <w:bookmarkEnd w:id="666"/>
      <w:bookmarkEnd w:id="667"/>
      <w:bookmarkEnd w:id="668"/>
      <w:bookmarkEnd w:id="669"/>
      <w:bookmarkEnd w:id="670"/>
      <w:bookmarkEnd w:id="671"/>
      <w:bookmarkEnd w:id="672"/>
    </w:p>
    <w:p w:rsidR="003A1A68" w:rsidRPr="00187002" w:rsidRDefault="00713148" w:rsidP="000E4FCD">
      <w:pPr>
        <w:ind w:firstLine="284"/>
        <w:jc w:val="both"/>
        <w:rPr>
          <w:rStyle w:val="Char3"/>
          <w:rtl/>
        </w:rPr>
      </w:pPr>
      <w:r w:rsidRPr="002F7DBE">
        <w:rPr>
          <w:rStyle w:val="Char3"/>
          <w:rFonts w:hint="cs"/>
          <w:rtl/>
        </w:rPr>
        <w:t>واژ</w:t>
      </w:r>
      <w:r w:rsidR="00187002" w:rsidRPr="002F7DBE">
        <w:rPr>
          <w:rStyle w:val="Char3"/>
          <w:rFonts w:hint="cs"/>
          <w:rtl/>
        </w:rPr>
        <w:t>ۀ</w:t>
      </w:r>
      <w:r w:rsidRPr="002F7DBE">
        <w:rPr>
          <w:rStyle w:val="Char3"/>
          <w:rFonts w:hint="cs"/>
          <w:rtl/>
        </w:rPr>
        <w:t xml:space="preserve"> «جاهلیّت» را در </w:t>
      </w:r>
      <w:r w:rsidR="000E4FCD" w:rsidRPr="002F7DBE">
        <w:rPr>
          <w:rStyle w:val="Char3"/>
          <w:rFonts w:hint="cs"/>
          <w:rtl/>
        </w:rPr>
        <w:t>دائرة‌المعارف</w:t>
      </w:r>
      <w:r w:rsidRPr="002F7DBE">
        <w:rPr>
          <w:rStyle w:val="Char3"/>
          <w:rFonts w:hint="cs"/>
          <w:rtl/>
        </w:rPr>
        <w:t xml:space="preserve"> اسلام</w:t>
      </w:r>
      <w:r w:rsidRPr="00187002">
        <w:rPr>
          <w:rStyle w:val="Char3"/>
          <w:rFonts w:hint="cs"/>
          <w:rtl/>
        </w:rPr>
        <w:t xml:space="preserve"> بر عهد</w:t>
      </w:r>
      <w:r w:rsidR="00187002" w:rsidRPr="00187002">
        <w:rPr>
          <w:rStyle w:val="Char3"/>
          <w:rFonts w:hint="cs"/>
          <w:rtl/>
        </w:rPr>
        <w:t>ۀ</w:t>
      </w:r>
      <w:r w:rsidRPr="00187002">
        <w:rPr>
          <w:rStyle w:val="Char3"/>
          <w:rFonts w:hint="cs"/>
          <w:rtl/>
        </w:rPr>
        <w:t xml:space="preserve"> پروفسور وایر </w:t>
      </w:r>
      <w:r w:rsidR="000E4FCD" w:rsidRPr="00187002">
        <w:rPr>
          <w:rStyle w:val="Char3"/>
          <w:rFonts w:hint="cs"/>
          <w:rtl/>
        </w:rPr>
        <w:t>(</w:t>
      </w:r>
      <w:r w:rsidRPr="00187002">
        <w:rPr>
          <w:rStyle w:val="Char3"/>
        </w:rPr>
        <w:t>Weir</w:t>
      </w:r>
      <w:r w:rsidR="000E4FCD" w:rsidRPr="00187002">
        <w:rPr>
          <w:rStyle w:val="Char3"/>
          <w:rFonts w:hint="cs"/>
          <w:rtl/>
        </w:rPr>
        <w:t>)</w:t>
      </w:r>
      <w:r w:rsidRPr="00187002">
        <w:rPr>
          <w:rStyle w:val="Char3"/>
          <w:rFonts w:hint="cs"/>
          <w:rtl/>
        </w:rPr>
        <w:t xml:space="preserve"> نهاده‌اند. این خاورشناس اروپایی متأسّفانه کلم</w:t>
      </w:r>
      <w:r w:rsidR="00187002" w:rsidRPr="00187002">
        <w:rPr>
          <w:rStyle w:val="Char3"/>
          <w:rFonts w:hint="cs"/>
          <w:rtl/>
        </w:rPr>
        <w:t>ۀ</w:t>
      </w:r>
      <w:r w:rsidRPr="00187002">
        <w:rPr>
          <w:rStyle w:val="Char3"/>
          <w:rFonts w:hint="cs"/>
          <w:rtl/>
        </w:rPr>
        <w:t xml:space="preserve"> «جاهلیّت» را درنیافته و آن را</w:t>
      </w:r>
      <w:r w:rsidR="00156AEF" w:rsidRPr="00187002">
        <w:rPr>
          <w:rStyle w:val="Char3"/>
          <w:rFonts w:hint="cs"/>
          <w:rtl/>
        </w:rPr>
        <w:t>:</w:t>
      </w:r>
      <w:r w:rsidRPr="00187002">
        <w:rPr>
          <w:rStyle w:val="Char3"/>
          <w:rFonts w:hint="cs"/>
          <w:rtl/>
        </w:rPr>
        <w:t xml:space="preserve"> «اسم جمع از ماد</w:t>
      </w:r>
      <w:r w:rsidR="00187002" w:rsidRPr="00187002">
        <w:rPr>
          <w:rStyle w:val="Char3"/>
          <w:rFonts w:hint="cs"/>
          <w:rtl/>
        </w:rPr>
        <w:t>ۀ</w:t>
      </w:r>
      <w:r w:rsidRPr="00187002">
        <w:rPr>
          <w:rStyle w:val="Char3"/>
          <w:rFonts w:hint="cs"/>
          <w:rtl/>
        </w:rPr>
        <w:t xml:space="preserve"> جاهلی»</w:t>
      </w:r>
      <w:r w:rsidR="003A1A68" w:rsidRPr="00FB3928">
        <w:rPr>
          <w:rStyle w:val="Char3"/>
          <w:vertAlign w:val="superscript"/>
          <w:rtl/>
        </w:rPr>
        <w:footnoteReference w:id="293"/>
      </w:r>
      <w:r w:rsidRPr="00187002">
        <w:rPr>
          <w:rStyle w:val="Char3"/>
          <w:rFonts w:hint="cs"/>
          <w:rtl/>
        </w:rPr>
        <w:t xml:space="preserve"> پنداشته است! با آنکه جاهلیّت (با یاء نسبت و تاء تأنیث) از اسم فاعل یعنی «جاهل» بنا شده و ربطی به اسم جمع ندارد. </w:t>
      </w:r>
      <w:r w:rsidR="0093548A" w:rsidRPr="00187002">
        <w:rPr>
          <w:rStyle w:val="Char3"/>
          <w:rFonts w:hint="cs"/>
          <w:rtl/>
        </w:rPr>
        <w:t>از این گذشته، وایر در مقال</w:t>
      </w:r>
      <w:r w:rsidR="00187002" w:rsidRPr="00187002">
        <w:rPr>
          <w:rStyle w:val="Char3"/>
          <w:rFonts w:hint="cs"/>
          <w:rtl/>
        </w:rPr>
        <w:t>ۀ</w:t>
      </w:r>
      <w:r w:rsidR="0093548A" w:rsidRPr="00187002">
        <w:rPr>
          <w:rStyle w:val="Char3"/>
          <w:rFonts w:hint="cs"/>
          <w:rtl/>
        </w:rPr>
        <w:t xml:space="preserve"> خود به لغزش‌هایی در افتاده که شگفت‌انگیز است</w:t>
      </w:r>
      <w:r w:rsidR="00902BB0" w:rsidRPr="00187002">
        <w:rPr>
          <w:rStyle w:val="Char3"/>
          <w:rFonts w:hint="cs"/>
          <w:rtl/>
        </w:rPr>
        <w:t>،</w:t>
      </w:r>
      <w:r w:rsidR="0093548A" w:rsidRPr="00187002">
        <w:rPr>
          <w:rStyle w:val="Char3"/>
          <w:rFonts w:hint="cs"/>
          <w:rtl/>
        </w:rPr>
        <w:t xml:space="preserve"> وی چنان پنداشته که معنای «آزادی» آن است که انسان مجاز باشد تا در هر کار زشت و ناپسندی وارد شود! از همین‌رو می‌نویسد</w:t>
      </w:r>
      <w:r w:rsidR="00156AEF" w:rsidRPr="00187002">
        <w:rPr>
          <w:rStyle w:val="Char3"/>
          <w:rFonts w:hint="cs"/>
          <w:rtl/>
        </w:rPr>
        <w:t>:</w:t>
      </w:r>
    </w:p>
    <w:p w:rsidR="003A1A68" w:rsidRPr="00187002" w:rsidRDefault="0093548A" w:rsidP="0093548A">
      <w:pPr>
        <w:ind w:firstLine="284"/>
        <w:jc w:val="both"/>
        <w:rPr>
          <w:rStyle w:val="Char3"/>
          <w:rtl/>
        </w:rPr>
      </w:pPr>
      <w:r w:rsidRPr="00187002">
        <w:rPr>
          <w:rStyle w:val="Char3"/>
          <w:rFonts w:hint="cs"/>
          <w:rtl/>
        </w:rPr>
        <w:t>«زن در دوران جاهلیّت از جهاتی آزادتر از دور</w:t>
      </w:r>
      <w:r w:rsidR="00187002" w:rsidRPr="00187002">
        <w:rPr>
          <w:rStyle w:val="Char3"/>
          <w:rFonts w:hint="cs"/>
          <w:rtl/>
        </w:rPr>
        <w:t>ۀ</w:t>
      </w:r>
      <w:r w:rsidRPr="00187002">
        <w:rPr>
          <w:rStyle w:val="Char3"/>
          <w:rFonts w:hint="cs"/>
          <w:rtl/>
        </w:rPr>
        <w:t xml:space="preserve"> اسلامی بود. در جاهلیّت به مردان اجازه داده بودند که دو خواهر با یکدیگر به همسری گیرند و با زن‌پدر خویش زناشویی کنند ...»!</w:t>
      </w:r>
      <w:r w:rsidR="003A1A68" w:rsidRPr="00FB3928">
        <w:rPr>
          <w:rStyle w:val="Char3"/>
          <w:vertAlign w:val="superscript"/>
          <w:rtl/>
        </w:rPr>
        <w:footnoteReference w:id="294"/>
      </w:r>
    </w:p>
    <w:p w:rsidR="003A1A68" w:rsidRDefault="00FD4756" w:rsidP="00154765">
      <w:pPr>
        <w:ind w:firstLine="284"/>
        <w:jc w:val="both"/>
        <w:rPr>
          <w:rStyle w:val="Char3"/>
          <w:rtl/>
        </w:rPr>
      </w:pPr>
      <w:r w:rsidRPr="00187002">
        <w:rPr>
          <w:rStyle w:val="Char3"/>
          <w:rFonts w:hint="cs"/>
          <w:rtl/>
        </w:rPr>
        <w:t>آقای وایر ازدواج با دو خواهر را دلیل بر آزادی زن می‌شمرد! و توجه ندارد که با این عمل، دوستی و قرابت بین دو خواهر به دشمنی و رقابت میان آن دو مبدّل می‌شود. و نیز زن‌پدر که همچون مادر، باید نزد فرزندان حرمت داشته باشد به معشوق</w:t>
      </w:r>
      <w:r w:rsidR="00187002" w:rsidRPr="00187002">
        <w:rPr>
          <w:rStyle w:val="Char3"/>
          <w:rFonts w:hint="cs"/>
          <w:rtl/>
        </w:rPr>
        <w:t>ۀ</w:t>
      </w:r>
      <w:r w:rsidRPr="00187002">
        <w:rPr>
          <w:rStyle w:val="Char3"/>
          <w:rFonts w:hint="cs"/>
          <w:rtl/>
        </w:rPr>
        <w:t xml:space="preserve"> مشترک میان پدر و فرزند تبدیل می‌گردد. آری</w:t>
      </w:r>
      <w:r w:rsidR="008C43F5" w:rsidRPr="00187002">
        <w:rPr>
          <w:rStyle w:val="Char3"/>
          <w:rFonts w:hint="cs"/>
          <w:rtl/>
        </w:rPr>
        <w:t>،</w:t>
      </w:r>
      <w:r w:rsidRPr="00187002">
        <w:rPr>
          <w:rStyle w:val="Char3"/>
          <w:rFonts w:hint="cs"/>
          <w:rtl/>
        </w:rPr>
        <w:t xml:space="preserve"> اسلام این نمونه آزادی‌</w:t>
      </w:r>
      <w:r w:rsidR="00B849C7" w:rsidRPr="00187002">
        <w:rPr>
          <w:rStyle w:val="Char3"/>
          <w:rFonts w:hint="cs"/>
          <w:rtl/>
        </w:rPr>
        <w:t>ها و بهتر بگویم «بی‌بندوباری‌ها» را روا نمی‌شمرد و</w:t>
      </w:r>
      <w:r w:rsidR="00B16643" w:rsidRPr="00187002">
        <w:rPr>
          <w:rStyle w:val="Char3"/>
          <w:rFonts w:hint="cs"/>
          <w:rtl/>
        </w:rPr>
        <w:t xml:space="preserve"> آن‌ها </w:t>
      </w:r>
      <w:r w:rsidR="00B849C7" w:rsidRPr="00187002">
        <w:rPr>
          <w:rStyle w:val="Char3"/>
          <w:rFonts w:hint="cs"/>
          <w:rtl/>
        </w:rPr>
        <w:t>را مای</w:t>
      </w:r>
      <w:r w:rsidR="00187002" w:rsidRPr="00187002">
        <w:rPr>
          <w:rStyle w:val="Char3"/>
          <w:rFonts w:hint="cs"/>
          <w:rtl/>
        </w:rPr>
        <w:t>ۀ</w:t>
      </w:r>
      <w:r w:rsidR="00B849C7" w:rsidRPr="00187002">
        <w:rPr>
          <w:rStyle w:val="Char3"/>
          <w:rFonts w:hint="cs"/>
          <w:rtl/>
        </w:rPr>
        <w:t xml:space="preserve"> تزلزل و تباهی کیان خانواده می‌داند اما پروفسور وایر بر «آزادی انسان» به گون</w:t>
      </w:r>
      <w:r w:rsidR="00187002" w:rsidRPr="00187002">
        <w:rPr>
          <w:rStyle w:val="Char3"/>
          <w:rFonts w:hint="cs"/>
          <w:rtl/>
        </w:rPr>
        <w:t>ۀ</w:t>
      </w:r>
      <w:r w:rsidR="00B849C7" w:rsidRPr="00187002">
        <w:rPr>
          <w:rStyle w:val="Char3"/>
          <w:rFonts w:hint="cs"/>
          <w:rtl/>
        </w:rPr>
        <w:t xml:space="preserve"> دیگری (نزدیک به آزادی جانوران!) می‌نگرد و از اینجاست که پیوند مرد و زن را در </w:t>
      </w:r>
      <w:r w:rsidR="00154765" w:rsidRPr="00187002">
        <w:rPr>
          <w:rStyle w:val="Char3"/>
          <w:rFonts w:hint="cs"/>
          <w:rtl/>
        </w:rPr>
        <w:t>جاهلیّت بهتر از پیوند آن دو، در دور</w:t>
      </w:r>
      <w:r w:rsidR="00187002" w:rsidRPr="00187002">
        <w:rPr>
          <w:rStyle w:val="Char3"/>
          <w:rFonts w:hint="cs"/>
          <w:rtl/>
        </w:rPr>
        <w:t>ۀ</w:t>
      </w:r>
      <w:r w:rsidR="00154765" w:rsidRPr="00187002">
        <w:rPr>
          <w:rStyle w:val="Char3"/>
          <w:rFonts w:hint="cs"/>
          <w:rtl/>
        </w:rPr>
        <w:t xml:space="preserve"> اسلامی می‌پندارد!</w:t>
      </w:r>
      <w:r w:rsidR="003A1A68" w:rsidRPr="00FB3928">
        <w:rPr>
          <w:rStyle w:val="Char3"/>
          <w:vertAlign w:val="superscript"/>
          <w:rtl/>
        </w:rPr>
        <w:footnoteReference w:id="295"/>
      </w:r>
      <w:r w:rsidR="002F7DBE">
        <w:rPr>
          <w:rStyle w:val="Char3"/>
          <w:rFonts w:hint="cs"/>
          <w:rtl/>
        </w:rPr>
        <w:t>.</w:t>
      </w:r>
    </w:p>
    <w:p w:rsidR="002F7DBE" w:rsidRDefault="002F7DBE" w:rsidP="00154765">
      <w:pPr>
        <w:ind w:firstLine="284"/>
        <w:jc w:val="both"/>
        <w:rPr>
          <w:rStyle w:val="Char3"/>
          <w:rtl/>
        </w:rPr>
        <w:sectPr w:rsidR="002F7DBE" w:rsidSect="002F7DBE">
          <w:footnotePr>
            <w:numRestart w:val="eachPage"/>
          </w:footnotePr>
          <w:type w:val="oddPage"/>
          <w:pgSz w:w="9356" w:h="13608" w:code="9"/>
          <w:pgMar w:top="567" w:right="1134" w:bottom="851" w:left="1134" w:header="454" w:footer="0" w:gutter="0"/>
          <w:cols w:space="708"/>
          <w:titlePg/>
          <w:bidi/>
          <w:rtlGutter/>
          <w:docGrid w:linePitch="360"/>
        </w:sectPr>
      </w:pPr>
    </w:p>
    <w:p w:rsidR="0045073C" w:rsidRPr="00080F04" w:rsidRDefault="002F7DBE" w:rsidP="002F7DBE">
      <w:pPr>
        <w:pStyle w:val="a"/>
        <w:rPr>
          <w:sz w:val="24"/>
          <w:rtl/>
        </w:rPr>
      </w:pPr>
      <w:bookmarkStart w:id="673" w:name="_Toc142614485"/>
      <w:bookmarkStart w:id="674" w:name="_Toc142614813"/>
      <w:bookmarkStart w:id="675" w:name="_Toc142615071"/>
      <w:bookmarkStart w:id="676" w:name="_Toc142615670"/>
      <w:bookmarkStart w:id="677" w:name="_Toc142615950"/>
      <w:bookmarkStart w:id="678" w:name="_Toc333836566"/>
      <w:bookmarkStart w:id="679" w:name="_Toc429212624"/>
      <w:r>
        <w:rPr>
          <w:rFonts w:hint="cs"/>
          <w:sz w:val="28"/>
          <w:rtl/>
        </w:rPr>
        <w:t>(</w:t>
      </w:r>
      <w:r w:rsidR="00AE763C" w:rsidRPr="00080F04">
        <w:rPr>
          <w:rFonts w:hint="cs"/>
          <w:sz w:val="28"/>
          <w:rtl/>
        </w:rPr>
        <w:t>9</w:t>
      </w:r>
      <w:bookmarkStart w:id="680" w:name="_Toc142614486"/>
      <w:bookmarkStart w:id="681" w:name="_Toc142614814"/>
      <w:bookmarkStart w:id="682" w:name="_Toc142615072"/>
      <w:bookmarkStart w:id="683" w:name="_Toc142615671"/>
      <w:bookmarkStart w:id="684" w:name="_Toc142615951"/>
      <w:bookmarkEnd w:id="673"/>
      <w:bookmarkEnd w:id="674"/>
      <w:bookmarkEnd w:id="675"/>
      <w:bookmarkEnd w:id="676"/>
      <w:bookmarkEnd w:id="677"/>
      <w:r>
        <w:rPr>
          <w:rFonts w:hint="cs"/>
          <w:sz w:val="28"/>
          <w:rtl/>
        </w:rPr>
        <w:t>)</w:t>
      </w:r>
      <w:r w:rsidR="00080F04" w:rsidRPr="00080F04">
        <w:rPr>
          <w:sz w:val="24"/>
          <w:rtl/>
        </w:rPr>
        <w:br/>
      </w:r>
      <w:r w:rsidR="00AE763C" w:rsidRPr="00080F04">
        <w:rPr>
          <w:rFonts w:hint="cs"/>
          <w:sz w:val="24"/>
          <w:rtl/>
        </w:rPr>
        <w:t>خطا دربار</w:t>
      </w:r>
      <w:r>
        <w:rPr>
          <w:rFonts w:hint="cs"/>
          <w:sz w:val="24"/>
          <w:rtl/>
        </w:rPr>
        <w:t>ۀ</w:t>
      </w:r>
      <w:r w:rsidR="00AE763C" w:rsidRPr="00080F04">
        <w:rPr>
          <w:rFonts w:hint="cs"/>
          <w:sz w:val="24"/>
          <w:rtl/>
        </w:rPr>
        <w:t xml:space="preserve"> نماز جمعه</w:t>
      </w:r>
      <w:bookmarkEnd w:id="678"/>
      <w:bookmarkEnd w:id="679"/>
      <w:bookmarkEnd w:id="680"/>
      <w:bookmarkEnd w:id="681"/>
      <w:bookmarkEnd w:id="682"/>
      <w:bookmarkEnd w:id="683"/>
      <w:bookmarkEnd w:id="684"/>
    </w:p>
    <w:p w:rsidR="00154765" w:rsidRPr="00187002" w:rsidRDefault="003B7177" w:rsidP="00EF4625">
      <w:pPr>
        <w:ind w:firstLine="284"/>
        <w:jc w:val="both"/>
        <w:rPr>
          <w:rStyle w:val="Char3"/>
          <w:rtl/>
        </w:rPr>
      </w:pPr>
      <w:r w:rsidRPr="00187002">
        <w:rPr>
          <w:rStyle w:val="Char3"/>
          <w:rFonts w:hint="cs"/>
          <w:rtl/>
        </w:rPr>
        <w:t>مقال</w:t>
      </w:r>
      <w:r w:rsidR="00187002" w:rsidRPr="00187002">
        <w:rPr>
          <w:rStyle w:val="Char3"/>
          <w:rFonts w:hint="cs"/>
          <w:rtl/>
        </w:rPr>
        <w:t>ۀ</w:t>
      </w:r>
      <w:r w:rsidRPr="00187002">
        <w:rPr>
          <w:rStyle w:val="Char3"/>
          <w:rFonts w:hint="cs"/>
          <w:rtl/>
        </w:rPr>
        <w:t xml:space="preserve"> «</w:t>
      </w:r>
      <w:r w:rsidRPr="002F7DBE">
        <w:rPr>
          <w:rStyle w:val="Char3"/>
          <w:rFonts w:hint="cs"/>
          <w:rtl/>
        </w:rPr>
        <w:t xml:space="preserve">جمعه» را در </w:t>
      </w:r>
      <w:r w:rsidR="00EF4625" w:rsidRPr="002F7DBE">
        <w:rPr>
          <w:rStyle w:val="Char3"/>
          <w:rFonts w:hint="cs"/>
          <w:rtl/>
        </w:rPr>
        <w:t>دائرة‌المعارف</w:t>
      </w:r>
      <w:r w:rsidRPr="002F7DBE">
        <w:rPr>
          <w:rStyle w:val="Char3"/>
          <w:rFonts w:hint="cs"/>
          <w:rtl/>
        </w:rPr>
        <w:t xml:space="preserve"> اسلام</w:t>
      </w:r>
      <w:r w:rsidRPr="00187002">
        <w:rPr>
          <w:rStyle w:val="Char3"/>
          <w:rFonts w:hint="cs"/>
          <w:rtl/>
        </w:rPr>
        <w:t xml:space="preserve">، ژوینبول </w:t>
      </w:r>
      <w:r w:rsidR="00EF4625" w:rsidRPr="00187002">
        <w:rPr>
          <w:rStyle w:val="Char3"/>
          <w:rFonts w:hint="cs"/>
          <w:rtl/>
        </w:rPr>
        <w:t>(</w:t>
      </w:r>
      <w:r w:rsidRPr="00187002">
        <w:rPr>
          <w:rStyle w:val="Char3"/>
        </w:rPr>
        <w:t>Juynboll</w:t>
      </w:r>
      <w:r w:rsidR="00EF4625" w:rsidRPr="00187002">
        <w:rPr>
          <w:rStyle w:val="Char3"/>
          <w:rFonts w:hint="cs"/>
          <w:rtl/>
        </w:rPr>
        <w:t>)</w:t>
      </w:r>
      <w:r w:rsidRPr="00187002">
        <w:rPr>
          <w:rStyle w:val="Char3"/>
          <w:rFonts w:hint="cs"/>
          <w:rtl/>
        </w:rPr>
        <w:t xml:space="preserve"> نگاشته است. این خاورشناس اروپایی، دربار</w:t>
      </w:r>
      <w:r w:rsidR="00187002" w:rsidRPr="00187002">
        <w:rPr>
          <w:rStyle w:val="Char3"/>
          <w:rFonts w:hint="cs"/>
          <w:rtl/>
        </w:rPr>
        <w:t>ۀ</w:t>
      </w:r>
      <w:r w:rsidRPr="00187002">
        <w:rPr>
          <w:rStyle w:val="Char3"/>
          <w:rFonts w:hint="cs"/>
          <w:rtl/>
        </w:rPr>
        <w:t xml:space="preserve"> آداب نماز جمعه، دچار اشتباهاتی </w:t>
      </w:r>
      <w:r w:rsidR="009E33EB" w:rsidRPr="00187002">
        <w:rPr>
          <w:rStyle w:val="Char3"/>
          <w:rFonts w:hint="cs"/>
          <w:rtl/>
        </w:rPr>
        <w:t>چند شده که دو نمونه از</w:t>
      </w:r>
      <w:r w:rsidR="00B16643" w:rsidRPr="00187002">
        <w:rPr>
          <w:rStyle w:val="Char3"/>
          <w:rFonts w:hint="cs"/>
          <w:rtl/>
        </w:rPr>
        <w:t xml:space="preserve"> آن‌ها </w:t>
      </w:r>
      <w:r w:rsidR="009E33EB" w:rsidRPr="00187002">
        <w:rPr>
          <w:rStyle w:val="Char3"/>
          <w:rFonts w:hint="cs"/>
          <w:rtl/>
        </w:rPr>
        <w:t>را در اینجا می‌آوریم.</w:t>
      </w:r>
    </w:p>
    <w:p w:rsidR="009E33EB" w:rsidRPr="00187002" w:rsidRDefault="009E33EB" w:rsidP="003A1A68">
      <w:pPr>
        <w:ind w:firstLine="284"/>
        <w:jc w:val="both"/>
        <w:rPr>
          <w:rStyle w:val="Char3"/>
          <w:rtl/>
        </w:rPr>
      </w:pPr>
      <w:r w:rsidRPr="00187002">
        <w:rPr>
          <w:rStyle w:val="Char3"/>
          <w:rFonts w:hint="cs"/>
          <w:rtl/>
        </w:rPr>
        <w:t>ژوینبول در وصف نماز جمعه می‌نویسد</w:t>
      </w:r>
      <w:r w:rsidR="00156AEF" w:rsidRPr="00187002">
        <w:rPr>
          <w:rStyle w:val="Char3"/>
          <w:rFonts w:hint="cs"/>
          <w:rtl/>
        </w:rPr>
        <w:t>:</w:t>
      </w:r>
    </w:p>
    <w:p w:rsidR="003A1A68" w:rsidRPr="00187002" w:rsidRDefault="009E33EB" w:rsidP="00A44492">
      <w:pPr>
        <w:ind w:firstLine="284"/>
        <w:jc w:val="both"/>
        <w:rPr>
          <w:rStyle w:val="Char3"/>
          <w:rtl/>
        </w:rPr>
      </w:pPr>
      <w:r w:rsidRPr="00187002">
        <w:rPr>
          <w:rStyle w:val="Char3"/>
          <w:rFonts w:hint="cs"/>
          <w:rtl/>
        </w:rPr>
        <w:t>«نماز جمعه عبارت از نمازی است که مسلمانان با آن انس و آشنایی دارند و از دو رکعت نماز و خطبه‌ای تشکیل شده که خطیب پیش از نماز آن را می‌خواند»</w:t>
      </w:r>
      <w:r w:rsidR="003A1A68" w:rsidRPr="00FB3928">
        <w:rPr>
          <w:rStyle w:val="Char3"/>
          <w:vertAlign w:val="superscript"/>
          <w:rtl/>
        </w:rPr>
        <w:footnoteReference w:id="296"/>
      </w:r>
      <w:r w:rsidR="00A44492" w:rsidRPr="00187002">
        <w:rPr>
          <w:rStyle w:val="Char3"/>
          <w:rFonts w:hint="cs"/>
          <w:rtl/>
        </w:rPr>
        <w:t>.</w:t>
      </w:r>
    </w:p>
    <w:p w:rsidR="005B157A" w:rsidRPr="00187002" w:rsidRDefault="005B157A" w:rsidP="003A1A68">
      <w:pPr>
        <w:ind w:firstLine="284"/>
        <w:jc w:val="both"/>
        <w:rPr>
          <w:rStyle w:val="Char3"/>
          <w:rtl/>
        </w:rPr>
      </w:pPr>
      <w:r w:rsidRPr="00187002">
        <w:rPr>
          <w:rStyle w:val="Char3"/>
          <w:rFonts w:hint="cs"/>
          <w:rtl/>
        </w:rPr>
        <w:t>باید یادآور شد که نماز جمعه دارای «دو خطبه» پیش از نماز است</w:t>
      </w:r>
      <w:r w:rsidR="0084369F" w:rsidRPr="00187002">
        <w:rPr>
          <w:rStyle w:val="Char3"/>
          <w:rFonts w:hint="cs"/>
          <w:rtl/>
        </w:rPr>
        <w:t>،</w:t>
      </w:r>
      <w:r w:rsidRPr="00187002">
        <w:rPr>
          <w:rStyle w:val="Char3"/>
          <w:rFonts w:hint="cs"/>
          <w:rtl/>
        </w:rPr>
        <w:t xml:space="preserve"> و سخن ژوینبول در این تعریف، دقیق نیست.</w:t>
      </w:r>
    </w:p>
    <w:p w:rsidR="005B157A" w:rsidRPr="00187002" w:rsidRDefault="005B157A" w:rsidP="003A1A68">
      <w:pPr>
        <w:ind w:firstLine="284"/>
        <w:jc w:val="both"/>
        <w:rPr>
          <w:rStyle w:val="Char3"/>
          <w:rtl/>
        </w:rPr>
      </w:pPr>
      <w:r w:rsidRPr="00187002">
        <w:rPr>
          <w:rStyle w:val="Char3"/>
          <w:rFonts w:hint="cs"/>
          <w:rtl/>
        </w:rPr>
        <w:t>باز می‌نویسد</w:t>
      </w:r>
      <w:r w:rsidR="00156AEF" w:rsidRPr="00187002">
        <w:rPr>
          <w:rStyle w:val="Char3"/>
          <w:rFonts w:hint="cs"/>
          <w:rtl/>
        </w:rPr>
        <w:t>:</w:t>
      </w:r>
    </w:p>
    <w:p w:rsidR="003A1A68" w:rsidRPr="00187002" w:rsidRDefault="005B157A" w:rsidP="0084369F">
      <w:pPr>
        <w:ind w:firstLine="284"/>
        <w:jc w:val="both"/>
        <w:rPr>
          <w:rStyle w:val="Char3"/>
          <w:rtl/>
        </w:rPr>
      </w:pPr>
      <w:r w:rsidRPr="00187002">
        <w:rPr>
          <w:rStyle w:val="Char3"/>
          <w:rFonts w:hint="cs"/>
          <w:rtl/>
        </w:rPr>
        <w:t>«شاید او (پیامبر اسلام) آهنگ برپا داشتن نماز را داشته بدان ترتیب که خطب</w:t>
      </w:r>
      <w:r w:rsidR="00187002" w:rsidRPr="00187002">
        <w:rPr>
          <w:rStyle w:val="Char3"/>
          <w:rFonts w:hint="cs"/>
          <w:rtl/>
        </w:rPr>
        <w:t>ۀ</w:t>
      </w:r>
      <w:r w:rsidRPr="00187002">
        <w:rPr>
          <w:rStyle w:val="Char3"/>
          <w:rFonts w:hint="cs"/>
          <w:rtl/>
        </w:rPr>
        <w:t xml:space="preserve"> نماز، در پی آن باشد»!</w:t>
      </w:r>
      <w:r w:rsidR="003A1A68" w:rsidRPr="00FB3928">
        <w:rPr>
          <w:rStyle w:val="Char3"/>
          <w:vertAlign w:val="superscript"/>
          <w:rtl/>
        </w:rPr>
        <w:footnoteReference w:id="297"/>
      </w:r>
      <w:r w:rsidR="0084369F" w:rsidRPr="00187002">
        <w:rPr>
          <w:rStyle w:val="Char3"/>
          <w:rFonts w:hint="cs"/>
          <w:rtl/>
        </w:rPr>
        <w:t>.</w:t>
      </w:r>
    </w:p>
    <w:p w:rsidR="005B157A" w:rsidRPr="00187002" w:rsidRDefault="005B157A" w:rsidP="005B157A">
      <w:pPr>
        <w:ind w:firstLine="284"/>
        <w:jc w:val="both"/>
        <w:rPr>
          <w:rStyle w:val="Char3"/>
          <w:rtl/>
        </w:rPr>
      </w:pPr>
      <w:r w:rsidRPr="00187002">
        <w:rPr>
          <w:rStyle w:val="Char3"/>
          <w:rFonts w:hint="cs"/>
          <w:rtl/>
        </w:rPr>
        <w:t xml:space="preserve">این ادعا نیز بدون دلیل است و در کتب فقهی و تاریخی اثری از آن دیده نمی‌شود و فقهای اسلام اتفاق‌ داشته </w:t>
      </w:r>
      <w:r w:rsidR="007A2DF4" w:rsidRPr="00187002">
        <w:rPr>
          <w:rStyle w:val="Char3"/>
          <w:rFonts w:hint="cs"/>
          <w:rtl/>
        </w:rPr>
        <w:t>و دارند که خطبه های نماز جمعه را</w:t>
      </w:r>
      <w:r w:rsidRPr="00187002">
        <w:rPr>
          <w:rStyle w:val="Char3"/>
          <w:rFonts w:hint="cs"/>
          <w:rtl/>
        </w:rPr>
        <w:t xml:space="preserve"> باید پیش از نماز برگزار کرد نه در پی آن.</w:t>
      </w:r>
    </w:p>
    <w:p w:rsidR="003A1A68" w:rsidRDefault="005B157A" w:rsidP="00623D80">
      <w:pPr>
        <w:ind w:firstLine="284"/>
        <w:jc w:val="both"/>
        <w:rPr>
          <w:rStyle w:val="Char3"/>
          <w:rtl/>
        </w:rPr>
      </w:pPr>
      <w:r w:rsidRPr="00187002">
        <w:rPr>
          <w:rStyle w:val="Char3"/>
          <w:rFonts w:hint="cs"/>
          <w:rtl/>
        </w:rPr>
        <w:t>اشتباهات دیگری نیز در مقال</w:t>
      </w:r>
      <w:r w:rsidR="00187002" w:rsidRPr="00187002">
        <w:rPr>
          <w:rStyle w:val="Char3"/>
          <w:rFonts w:hint="cs"/>
          <w:rtl/>
        </w:rPr>
        <w:t>ۀ</w:t>
      </w:r>
      <w:r w:rsidRPr="00187002">
        <w:rPr>
          <w:rStyle w:val="Char3"/>
          <w:rFonts w:hint="cs"/>
          <w:rtl/>
        </w:rPr>
        <w:t xml:space="preserve"> ژوینبول وجود دارد که از ذکر</w:t>
      </w:r>
      <w:r w:rsidR="00B16643" w:rsidRPr="00187002">
        <w:rPr>
          <w:rStyle w:val="Char3"/>
          <w:rFonts w:hint="cs"/>
          <w:rtl/>
        </w:rPr>
        <w:t xml:space="preserve"> آن‌ها </w:t>
      </w:r>
      <w:r w:rsidRPr="00187002">
        <w:rPr>
          <w:rStyle w:val="Char3"/>
          <w:rFonts w:hint="cs"/>
          <w:rtl/>
        </w:rPr>
        <w:t>صرف‌نظر می‌کنیم</w:t>
      </w:r>
      <w:r w:rsidR="003A1A68" w:rsidRPr="00FB3928">
        <w:rPr>
          <w:rStyle w:val="Char3"/>
          <w:vertAlign w:val="superscript"/>
          <w:rtl/>
        </w:rPr>
        <w:footnoteReference w:id="298"/>
      </w:r>
      <w:r w:rsidR="00623D80" w:rsidRPr="00187002">
        <w:rPr>
          <w:rStyle w:val="Char3"/>
          <w:rFonts w:hint="cs"/>
          <w:rtl/>
        </w:rPr>
        <w:t>.</w:t>
      </w:r>
    </w:p>
    <w:p w:rsidR="002F7DBE" w:rsidRDefault="002F7DBE" w:rsidP="00623D80">
      <w:pPr>
        <w:ind w:firstLine="284"/>
        <w:jc w:val="both"/>
        <w:rPr>
          <w:rStyle w:val="Char3"/>
          <w:rtl/>
        </w:rPr>
        <w:sectPr w:rsidR="002F7DBE" w:rsidSect="002F7DBE">
          <w:footnotePr>
            <w:numRestart w:val="eachPage"/>
          </w:footnotePr>
          <w:pgSz w:w="9356" w:h="13608" w:code="9"/>
          <w:pgMar w:top="567" w:right="1134" w:bottom="851" w:left="1134" w:header="454" w:footer="0" w:gutter="0"/>
          <w:cols w:space="708"/>
          <w:titlePg/>
          <w:bidi/>
          <w:rtlGutter/>
          <w:docGrid w:linePitch="360"/>
        </w:sectPr>
      </w:pPr>
    </w:p>
    <w:p w:rsidR="005B157A" w:rsidRPr="00B77D53" w:rsidRDefault="002F7DBE" w:rsidP="00080F04">
      <w:pPr>
        <w:pStyle w:val="a"/>
        <w:rPr>
          <w:rtl/>
        </w:rPr>
      </w:pPr>
      <w:bookmarkStart w:id="685" w:name="_Toc142614487"/>
      <w:bookmarkStart w:id="686" w:name="_Toc142614815"/>
      <w:bookmarkStart w:id="687" w:name="_Toc142615073"/>
      <w:bookmarkStart w:id="688" w:name="_Toc142615672"/>
      <w:bookmarkStart w:id="689" w:name="_Toc142615952"/>
      <w:bookmarkStart w:id="690" w:name="_Toc333836567"/>
      <w:bookmarkStart w:id="691" w:name="_Toc429212625"/>
      <w:r>
        <w:rPr>
          <w:rFonts w:hint="cs"/>
          <w:rtl/>
        </w:rPr>
        <w:t>(</w:t>
      </w:r>
      <w:r w:rsidR="00176E0F" w:rsidRPr="00B77D53">
        <w:rPr>
          <w:rFonts w:hint="cs"/>
          <w:rtl/>
        </w:rPr>
        <w:t>10</w:t>
      </w:r>
      <w:bookmarkStart w:id="692" w:name="_Toc142614488"/>
      <w:bookmarkStart w:id="693" w:name="_Toc142614816"/>
      <w:bookmarkStart w:id="694" w:name="_Toc142615074"/>
      <w:bookmarkStart w:id="695" w:name="_Toc142615673"/>
      <w:bookmarkStart w:id="696" w:name="_Toc142615953"/>
      <w:bookmarkEnd w:id="685"/>
      <w:bookmarkEnd w:id="686"/>
      <w:bookmarkEnd w:id="687"/>
      <w:bookmarkEnd w:id="688"/>
      <w:bookmarkEnd w:id="689"/>
      <w:r>
        <w:rPr>
          <w:rFonts w:hint="cs"/>
          <w:rtl/>
        </w:rPr>
        <w:t>)</w:t>
      </w:r>
      <w:r w:rsidR="00080F04">
        <w:rPr>
          <w:rtl/>
        </w:rPr>
        <w:br/>
      </w:r>
      <w:r w:rsidR="00CF4A89" w:rsidRPr="00B77D53">
        <w:rPr>
          <w:rFonts w:hint="cs"/>
          <w:rtl/>
        </w:rPr>
        <w:t>پیمان حدیبیه را چه کسی شکست؟</w:t>
      </w:r>
      <w:bookmarkEnd w:id="690"/>
      <w:bookmarkEnd w:id="691"/>
      <w:bookmarkEnd w:id="692"/>
      <w:bookmarkEnd w:id="693"/>
      <w:bookmarkEnd w:id="694"/>
      <w:bookmarkEnd w:id="695"/>
      <w:bookmarkEnd w:id="696"/>
    </w:p>
    <w:p w:rsidR="003A1A68" w:rsidRPr="00187002" w:rsidRDefault="00790CD4" w:rsidP="002F7DBE">
      <w:pPr>
        <w:ind w:firstLine="284"/>
        <w:jc w:val="both"/>
        <w:rPr>
          <w:rStyle w:val="Char3"/>
          <w:rtl/>
        </w:rPr>
      </w:pPr>
      <w:r w:rsidRPr="00187002">
        <w:rPr>
          <w:rStyle w:val="Char3"/>
          <w:rFonts w:hint="cs"/>
          <w:rtl/>
        </w:rPr>
        <w:t>مقال</w:t>
      </w:r>
      <w:r w:rsidR="00187002" w:rsidRPr="00187002">
        <w:rPr>
          <w:rStyle w:val="Char3"/>
          <w:rFonts w:hint="cs"/>
          <w:rtl/>
        </w:rPr>
        <w:t>ۀ</w:t>
      </w:r>
      <w:r w:rsidRPr="00187002">
        <w:rPr>
          <w:rStyle w:val="Char3"/>
          <w:rFonts w:hint="cs"/>
          <w:rtl/>
        </w:rPr>
        <w:t xml:space="preserve"> «حدیبیه» </w:t>
      </w:r>
      <w:r w:rsidRPr="002F7DBE">
        <w:rPr>
          <w:rStyle w:val="Char3"/>
          <w:rFonts w:hint="cs"/>
          <w:rtl/>
        </w:rPr>
        <w:t xml:space="preserve">در </w:t>
      </w:r>
      <w:r w:rsidR="00803F46" w:rsidRPr="002F7DBE">
        <w:rPr>
          <w:rStyle w:val="Char3"/>
          <w:rFonts w:hint="cs"/>
          <w:rtl/>
        </w:rPr>
        <w:t>دائرة</w:t>
      </w:r>
      <w:r w:rsidR="002F7DBE">
        <w:rPr>
          <w:rStyle w:val="Char3"/>
          <w:rFonts w:hint="cs"/>
          <w:rtl/>
        </w:rPr>
        <w:t xml:space="preserve"> </w:t>
      </w:r>
      <w:r w:rsidR="00803F46" w:rsidRPr="002F7DBE">
        <w:rPr>
          <w:rStyle w:val="Char3"/>
          <w:rFonts w:hint="cs"/>
          <w:rtl/>
        </w:rPr>
        <w:t>المعارف</w:t>
      </w:r>
      <w:r w:rsidRPr="00187002">
        <w:rPr>
          <w:rStyle w:val="Char3"/>
          <w:rFonts w:hint="cs"/>
          <w:rtl/>
        </w:rPr>
        <w:t xml:space="preserve"> اسلام، اثر کشیش نامدار لامّنس </w:t>
      </w:r>
      <w:r w:rsidR="000670A1" w:rsidRPr="00187002">
        <w:rPr>
          <w:rStyle w:val="Char3"/>
          <w:rFonts w:hint="cs"/>
          <w:rtl/>
        </w:rPr>
        <w:t>(</w:t>
      </w:r>
      <w:r w:rsidRPr="00187002">
        <w:rPr>
          <w:rStyle w:val="Char3"/>
        </w:rPr>
        <w:t>Lammens</w:t>
      </w:r>
      <w:r w:rsidR="000670A1" w:rsidRPr="00187002">
        <w:rPr>
          <w:rStyle w:val="Char3"/>
          <w:rFonts w:hint="cs"/>
          <w:rtl/>
        </w:rPr>
        <w:t>)</w:t>
      </w:r>
      <w:r w:rsidRPr="00187002">
        <w:rPr>
          <w:rStyle w:val="Char3"/>
          <w:rFonts w:hint="cs"/>
          <w:rtl/>
        </w:rPr>
        <w:t xml:space="preserve"> است. این کشیش متعصّب در مقال</w:t>
      </w:r>
      <w:r w:rsidR="00187002" w:rsidRPr="00187002">
        <w:rPr>
          <w:rStyle w:val="Char3"/>
          <w:rFonts w:hint="cs"/>
          <w:rtl/>
        </w:rPr>
        <w:t>ۀ</w:t>
      </w:r>
      <w:r w:rsidRPr="00187002">
        <w:rPr>
          <w:rStyle w:val="Char3"/>
          <w:rFonts w:hint="cs"/>
          <w:rtl/>
        </w:rPr>
        <w:t xml:space="preserve"> کوتاه خود، خطاهای گوناگونی مرتکب شده است</w:t>
      </w:r>
      <w:r w:rsidR="001E4774" w:rsidRPr="00187002">
        <w:rPr>
          <w:rStyle w:val="Char3"/>
          <w:rFonts w:hint="cs"/>
          <w:rtl/>
        </w:rPr>
        <w:t>،</w:t>
      </w:r>
      <w:r w:rsidRPr="00187002">
        <w:rPr>
          <w:rStyle w:val="Char3"/>
          <w:rFonts w:hint="cs"/>
          <w:rtl/>
        </w:rPr>
        <w:t xml:space="preserve"> و از همه زشت‌تر آنکه به پیامبر بزرگ و گرامی اسلام</w:t>
      </w:r>
      <w:r w:rsidR="001E4774" w:rsidRPr="00187002">
        <w:rPr>
          <w:rStyle w:val="Char3"/>
          <w:rFonts w:hint="cs"/>
          <w:rtl/>
        </w:rPr>
        <w:t xml:space="preserve"> </w:t>
      </w:r>
      <w:r w:rsidR="00FB3928" w:rsidRPr="00FB3928">
        <w:rPr>
          <w:rStyle w:val="Char3"/>
          <w:rFonts w:cs="CTraditional Arabic"/>
          <w:rtl/>
        </w:rPr>
        <w:t>ج</w:t>
      </w:r>
      <w:r w:rsidRPr="00187002">
        <w:rPr>
          <w:rStyle w:val="Char3"/>
          <w:rFonts w:hint="cs"/>
          <w:rtl/>
        </w:rPr>
        <w:t xml:space="preserve"> اهانت روا داشته و آن بزرگوار را از سر جسارت، عهدشکن خوانده است!</w:t>
      </w:r>
      <w:r w:rsidR="003A1A68" w:rsidRPr="00FB3928">
        <w:rPr>
          <w:rStyle w:val="Char3"/>
          <w:vertAlign w:val="superscript"/>
          <w:rtl/>
        </w:rPr>
        <w:footnoteReference w:id="299"/>
      </w:r>
    </w:p>
    <w:p w:rsidR="000D7F74" w:rsidRDefault="00C33205" w:rsidP="00DF4F10">
      <w:pPr>
        <w:ind w:firstLine="284"/>
        <w:jc w:val="both"/>
        <w:rPr>
          <w:rStyle w:val="Char3"/>
          <w:rtl/>
        </w:rPr>
      </w:pPr>
      <w:r w:rsidRPr="00187002">
        <w:rPr>
          <w:rStyle w:val="Char3"/>
          <w:rFonts w:hint="cs"/>
          <w:rtl/>
        </w:rPr>
        <w:t>اشتباهات مقال</w:t>
      </w:r>
      <w:r w:rsidR="00187002" w:rsidRPr="00187002">
        <w:rPr>
          <w:rStyle w:val="Char3"/>
          <w:rFonts w:hint="cs"/>
          <w:rtl/>
        </w:rPr>
        <w:t>ۀ</w:t>
      </w:r>
      <w:r w:rsidRPr="00187002">
        <w:rPr>
          <w:rStyle w:val="Char3"/>
          <w:rFonts w:hint="cs"/>
          <w:rtl/>
        </w:rPr>
        <w:t xml:space="preserve"> </w:t>
      </w:r>
      <w:r w:rsidRPr="002F7DBE">
        <w:rPr>
          <w:rStyle w:val="Char3"/>
          <w:rFonts w:hint="cs"/>
          <w:rtl/>
        </w:rPr>
        <w:t xml:space="preserve">لامّنس را استاد فاضل مصری، احمد محمد شاکر در پاورقی </w:t>
      </w:r>
      <w:r w:rsidR="00DF4F10" w:rsidRPr="002F7DBE">
        <w:rPr>
          <w:rStyle w:val="Char3"/>
          <w:rFonts w:hint="cs"/>
          <w:rtl/>
        </w:rPr>
        <w:t>دائرة‌المعارف</w:t>
      </w:r>
      <w:r w:rsidRPr="002F7DBE">
        <w:rPr>
          <w:rStyle w:val="Char3"/>
          <w:rFonts w:hint="cs"/>
          <w:rtl/>
        </w:rPr>
        <w:t xml:space="preserve"> پاسخ داده</w:t>
      </w:r>
      <w:r w:rsidRPr="00187002">
        <w:rPr>
          <w:rStyle w:val="Char3"/>
          <w:rFonts w:hint="cs"/>
          <w:rtl/>
        </w:rPr>
        <w:t xml:space="preserve"> است</w:t>
      </w:r>
      <w:r w:rsidR="00DF4F10" w:rsidRPr="00187002">
        <w:rPr>
          <w:rStyle w:val="Char3"/>
          <w:rFonts w:hint="cs"/>
          <w:rtl/>
        </w:rPr>
        <w:t>،</w:t>
      </w:r>
      <w:r w:rsidRPr="00187002">
        <w:rPr>
          <w:rStyle w:val="Char3"/>
          <w:rFonts w:hint="cs"/>
          <w:rtl/>
        </w:rPr>
        <w:t xml:space="preserve"> ولی آنچه در نقد استاد شاکر دیده نمی‌شود توضیح پیمان‌شکنی قریش پس از حدیبیه است که لامّنس از راه عناد و دشمنی آن را به پیامبر گرامی</w:t>
      </w:r>
      <w:r w:rsidR="00DF4F10" w:rsidRPr="00187002">
        <w:rPr>
          <w:rStyle w:val="Char3"/>
          <w:rFonts w:hint="cs"/>
          <w:rtl/>
        </w:rPr>
        <w:t xml:space="preserve"> </w:t>
      </w:r>
      <w:r w:rsidR="00FB3928" w:rsidRPr="00FB3928">
        <w:rPr>
          <w:rStyle w:val="Char3"/>
          <w:rFonts w:cs="CTraditional Arabic" w:hint="cs"/>
          <w:rtl/>
        </w:rPr>
        <w:t>ج</w:t>
      </w:r>
      <w:r w:rsidRPr="00187002">
        <w:rPr>
          <w:rStyle w:val="Char3"/>
          <w:rFonts w:hint="cs"/>
          <w:rtl/>
        </w:rPr>
        <w:t xml:space="preserve"> نسبت می‌دهد. با آنکه هم</w:t>
      </w:r>
      <w:r w:rsidR="00187002" w:rsidRPr="00187002">
        <w:rPr>
          <w:rStyle w:val="Char3"/>
          <w:rFonts w:hint="cs"/>
          <w:rtl/>
        </w:rPr>
        <w:t>ۀ</w:t>
      </w:r>
      <w:r w:rsidRPr="00187002">
        <w:rPr>
          <w:rStyle w:val="Char3"/>
          <w:rFonts w:hint="cs"/>
          <w:rtl/>
        </w:rPr>
        <w:t xml:space="preserve"> تواریخ متّفق‌اند که قریش بعد از صلح حدیبیه، قبیل</w:t>
      </w:r>
      <w:r w:rsidR="00187002" w:rsidRPr="00187002">
        <w:rPr>
          <w:rStyle w:val="Char3"/>
          <w:rFonts w:hint="cs"/>
          <w:rtl/>
        </w:rPr>
        <w:t>ۀ</w:t>
      </w:r>
      <w:r w:rsidRPr="00187002">
        <w:rPr>
          <w:rStyle w:val="Char3"/>
          <w:rFonts w:hint="cs"/>
          <w:rtl/>
        </w:rPr>
        <w:t xml:space="preserve"> «خزاعه» </w:t>
      </w:r>
      <w:r w:rsidR="00A504BA" w:rsidRPr="00187002">
        <w:rPr>
          <w:rStyle w:val="Char3"/>
          <w:rFonts w:hint="cs"/>
          <w:rtl/>
        </w:rPr>
        <w:t>را در حال نماز به تیر بستند و گروهی از ایشان را کشتند و پس از این پیمان‌شکنی بود که رسول اکرم</w:t>
      </w:r>
      <w:r w:rsidR="00480BA9" w:rsidRPr="00187002">
        <w:rPr>
          <w:rStyle w:val="Char3"/>
          <w:rFonts w:hint="cs"/>
          <w:rtl/>
        </w:rPr>
        <w:t xml:space="preserve"> </w:t>
      </w:r>
      <w:r w:rsidR="00FB3928" w:rsidRPr="00FB3928">
        <w:rPr>
          <w:rStyle w:val="Char3"/>
          <w:rFonts w:cs="CTraditional Arabic" w:hint="cs"/>
          <w:rtl/>
        </w:rPr>
        <w:t>ج</w:t>
      </w:r>
      <w:r w:rsidR="00A504BA" w:rsidRPr="00187002">
        <w:rPr>
          <w:rStyle w:val="Char3"/>
          <w:rFonts w:hint="cs"/>
          <w:rtl/>
        </w:rPr>
        <w:t xml:space="preserve"> مصّم</w:t>
      </w:r>
      <w:r w:rsidR="00480BA9" w:rsidRPr="00187002">
        <w:rPr>
          <w:rStyle w:val="Char3"/>
          <w:rFonts w:hint="cs"/>
          <w:rtl/>
        </w:rPr>
        <w:t>م</w:t>
      </w:r>
      <w:r w:rsidR="00A504BA" w:rsidRPr="00187002">
        <w:rPr>
          <w:rStyle w:val="Char3"/>
          <w:rFonts w:hint="cs"/>
          <w:rtl/>
        </w:rPr>
        <w:t xml:space="preserve"> شد تا به فتح مکه روی آورد. به عنوان نمونه، ابوجعفر طبری در تاریخ خود می‌نویسد که قبیل</w:t>
      </w:r>
      <w:r w:rsidR="00187002" w:rsidRPr="00187002">
        <w:rPr>
          <w:rStyle w:val="Char3"/>
          <w:rFonts w:hint="cs"/>
          <w:rtl/>
        </w:rPr>
        <w:t>ۀ</w:t>
      </w:r>
      <w:r w:rsidR="00A504BA" w:rsidRPr="00187002">
        <w:rPr>
          <w:rStyle w:val="Char3"/>
          <w:rFonts w:hint="cs"/>
          <w:rtl/>
        </w:rPr>
        <w:t xml:space="preserve"> خزاعه نماینده‌ای به سوی پیامبر فرستادند و او در حضور پیامبر گفت</w:t>
      </w:r>
      <w:r w:rsidR="00156AEF" w:rsidRPr="00187002">
        <w:rPr>
          <w:rStyle w:val="Char3"/>
          <w:rFonts w:hint="cs"/>
          <w:rtl/>
        </w:rPr>
        <w:t>:</w:t>
      </w:r>
      <w:r w:rsidR="00A504BA" w:rsidRPr="00187002">
        <w:rPr>
          <w:rStyle w:val="Char3"/>
          <w:rFonts w:hint="cs"/>
          <w:rtl/>
        </w:rPr>
        <w:t xml:space="preserve">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567"/>
        <w:gridCol w:w="3369"/>
      </w:tblGrid>
      <w:tr w:rsidR="002F7DBE" w:rsidTr="002522CA">
        <w:tc>
          <w:tcPr>
            <w:tcW w:w="3368" w:type="dxa"/>
          </w:tcPr>
          <w:p w:rsidR="002F7DBE" w:rsidRPr="002522CA" w:rsidRDefault="002522CA" w:rsidP="002522CA">
            <w:pPr>
              <w:pStyle w:val="a0"/>
              <w:ind w:firstLine="0"/>
              <w:jc w:val="lowKashida"/>
              <w:rPr>
                <w:rStyle w:val="Char3"/>
                <w:sz w:val="2"/>
                <w:szCs w:val="2"/>
                <w:rtl/>
              </w:rPr>
            </w:pPr>
            <w:r w:rsidRPr="007554A8">
              <w:rPr>
                <w:rtl/>
              </w:rPr>
              <w:t>إنَّ قریشاً نقضو</w:t>
            </w:r>
            <w:r w:rsidRPr="007554A8">
              <w:rPr>
                <w:rFonts w:hint="cs"/>
                <w:rtl/>
              </w:rPr>
              <w:t>ك</w:t>
            </w:r>
            <w:r w:rsidRPr="007554A8">
              <w:rPr>
                <w:rtl/>
              </w:rPr>
              <w:t xml:space="preserve"> الموعدا</w:t>
            </w:r>
            <w:r>
              <w:rPr>
                <w:rFonts w:hint="cs"/>
                <w:rtl/>
              </w:rPr>
              <w:br/>
            </w:r>
          </w:p>
        </w:tc>
        <w:tc>
          <w:tcPr>
            <w:tcW w:w="567" w:type="dxa"/>
          </w:tcPr>
          <w:p w:rsidR="002F7DBE" w:rsidRDefault="002F7DBE" w:rsidP="002522CA">
            <w:pPr>
              <w:pStyle w:val="a0"/>
              <w:ind w:firstLine="0"/>
              <w:jc w:val="lowKashida"/>
              <w:rPr>
                <w:rStyle w:val="Char3"/>
                <w:rtl/>
              </w:rPr>
            </w:pPr>
          </w:p>
        </w:tc>
        <w:tc>
          <w:tcPr>
            <w:tcW w:w="3369" w:type="dxa"/>
          </w:tcPr>
          <w:p w:rsidR="002F7DBE" w:rsidRPr="002522CA" w:rsidRDefault="002522CA" w:rsidP="002522CA">
            <w:pPr>
              <w:pStyle w:val="a0"/>
              <w:ind w:firstLine="0"/>
              <w:jc w:val="lowKashida"/>
              <w:rPr>
                <w:rStyle w:val="Char3"/>
                <w:sz w:val="2"/>
                <w:szCs w:val="2"/>
                <w:rtl/>
              </w:rPr>
            </w:pPr>
            <w:r w:rsidRPr="007554A8">
              <w:rPr>
                <w:rtl/>
              </w:rPr>
              <w:t>وَأخلفوا میثاق</w:t>
            </w:r>
            <w:r>
              <w:rPr>
                <w:rtl/>
              </w:rPr>
              <w:t>ك</w:t>
            </w:r>
            <w:r w:rsidRPr="007554A8">
              <w:rPr>
                <w:rtl/>
              </w:rPr>
              <w:t xml:space="preserve"> المؤ</w:t>
            </w:r>
            <w:r>
              <w:rPr>
                <w:rtl/>
              </w:rPr>
              <w:t>ك</w:t>
            </w:r>
            <w:r w:rsidRPr="007554A8">
              <w:rPr>
                <w:rtl/>
              </w:rPr>
              <w:t>دا ...</w:t>
            </w:r>
            <w:r>
              <w:rPr>
                <w:rFonts w:hint="cs"/>
                <w:rtl/>
              </w:rPr>
              <w:br/>
            </w:r>
          </w:p>
        </w:tc>
      </w:tr>
      <w:tr w:rsidR="002522CA" w:rsidTr="002522CA">
        <w:tc>
          <w:tcPr>
            <w:tcW w:w="7304" w:type="dxa"/>
            <w:gridSpan w:val="3"/>
          </w:tcPr>
          <w:p w:rsidR="002522CA" w:rsidRPr="002522CA" w:rsidRDefault="002522CA" w:rsidP="002522CA">
            <w:pPr>
              <w:pStyle w:val="a0"/>
              <w:ind w:left="1843" w:right="1843" w:firstLine="0"/>
              <w:jc w:val="lowKashida"/>
              <w:rPr>
                <w:rStyle w:val="Char3"/>
                <w:rFonts w:ascii="mylotus" w:eastAsia="SimSun" w:hAnsi="mylotus" w:cs="mylotus"/>
                <w:sz w:val="2"/>
                <w:szCs w:val="2"/>
                <w:rtl/>
              </w:rPr>
            </w:pPr>
            <w:r w:rsidRPr="002522CA">
              <w:rPr>
                <w:rtl/>
              </w:rPr>
              <w:t>فقتّلونا ركعاً وسجّداً</w:t>
            </w:r>
            <w:r w:rsidRPr="002522CA">
              <w:rPr>
                <w:rStyle w:val="Char3"/>
                <w:vertAlign w:val="superscript"/>
                <w:rtl/>
              </w:rPr>
              <w:footnoteReference w:id="300"/>
            </w:r>
            <w:r>
              <w:rPr>
                <w:rFonts w:hint="cs"/>
                <w:rtl/>
              </w:rPr>
              <w:br/>
            </w:r>
          </w:p>
        </w:tc>
      </w:tr>
    </w:tbl>
    <w:p w:rsidR="002522CA" w:rsidRDefault="000A7EE6" w:rsidP="00A504BA">
      <w:pPr>
        <w:ind w:firstLine="284"/>
        <w:jc w:val="both"/>
        <w:rPr>
          <w:rStyle w:val="Char3"/>
          <w:rtl/>
        </w:rPr>
      </w:pPr>
      <w:r w:rsidRPr="00187002">
        <w:rPr>
          <w:rStyle w:val="Char3"/>
          <w:rFonts w:hint="cs"/>
          <w:rtl/>
        </w:rPr>
        <w:t>یعنی</w:t>
      </w:r>
      <w:r w:rsidR="00156AEF" w:rsidRPr="00187002">
        <w:rPr>
          <w:rStyle w:val="Char3"/>
          <w:rFonts w:hint="cs"/>
          <w:rtl/>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567"/>
        <w:gridCol w:w="3369"/>
      </w:tblGrid>
      <w:tr w:rsidR="002522CA" w:rsidTr="002522CA">
        <w:tc>
          <w:tcPr>
            <w:tcW w:w="3368" w:type="dxa"/>
          </w:tcPr>
          <w:p w:rsidR="002522CA" w:rsidRPr="002522CA" w:rsidRDefault="002522CA" w:rsidP="003E7911">
            <w:pPr>
              <w:jc w:val="both"/>
              <w:rPr>
                <w:rStyle w:val="Char3"/>
                <w:sz w:val="2"/>
                <w:szCs w:val="2"/>
                <w:rtl/>
              </w:rPr>
            </w:pPr>
            <w:r w:rsidRPr="00187002">
              <w:rPr>
                <w:rStyle w:val="Char3"/>
                <w:rFonts w:hint="cs"/>
                <w:rtl/>
              </w:rPr>
              <w:t>قریش قرارداد و عهد تو را شکستند</w:t>
            </w:r>
            <w:r>
              <w:rPr>
                <w:rStyle w:val="Char3"/>
                <w:rtl/>
              </w:rPr>
              <w:br/>
            </w:r>
          </w:p>
        </w:tc>
        <w:tc>
          <w:tcPr>
            <w:tcW w:w="567" w:type="dxa"/>
          </w:tcPr>
          <w:p w:rsidR="002522CA" w:rsidRDefault="002522CA" w:rsidP="003E7911">
            <w:pPr>
              <w:jc w:val="both"/>
              <w:rPr>
                <w:rStyle w:val="Char3"/>
                <w:rtl/>
              </w:rPr>
            </w:pPr>
          </w:p>
        </w:tc>
        <w:tc>
          <w:tcPr>
            <w:tcW w:w="3369" w:type="dxa"/>
          </w:tcPr>
          <w:p w:rsidR="002522CA" w:rsidRPr="002522CA" w:rsidRDefault="002522CA" w:rsidP="002522CA">
            <w:pPr>
              <w:jc w:val="both"/>
              <w:rPr>
                <w:rStyle w:val="Char3"/>
                <w:sz w:val="2"/>
                <w:szCs w:val="2"/>
                <w:rtl/>
              </w:rPr>
            </w:pPr>
            <w:r>
              <w:rPr>
                <w:rStyle w:val="Char3"/>
                <w:rFonts w:hint="cs"/>
                <w:rtl/>
              </w:rPr>
              <w:t>وبرخلاف</w:t>
            </w:r>
            <w:r>
              <w:rPr>
                <w:rStyle w:val="Char3"/>
                <w:rFonts w:hint="eastAsia"/>
                <w:rtl/>
              </w:rPr>
              <w:t>‌</w:t>
            </w:r>
            <w:r>
              <w:rPr>
                <w:rStyle w:val="Char3"/>
                <w:rFonts w:hint="cs"/>
                <w:rtl/>
              </w:rPr>
              <w:t>پیمانِ</w:t>
            </w:r>
            <w:r>
              <w:rPr>
                <w:rStyle w:val="Char3"/>
                <w:rFonts w:hint="eastAsia"/>
                <w:rtl/>
              </w:rPr>
              <w:t>‌</w:t>
            </w:r>
            <w:r w:rsidRPr="00187002">
              <w:rPr>
                <w:rStyle w:val="Char3"/>
                <w:rFonts w:hint="cs"/>
                <w:rtl/>
              </w:rPr>
              <w:t>استوارتو</w:t>
            </w:r>
            <w:r>
              <w:rPr>
                <w:rStyle w:val="Char3"/>
                <w:rFonts w:hint="eastAsia"/>
                <w:rtl/>
              </w:rPr>
              <w:t>‌</w:t>
            </w:r>
            <w:r w:rsidRPr="00187002">
              <w:rPr>
                <w:rStyle w:val="Char3"/>
                <w:rFonts w:hint="cs"/>
                <w:rtl/>
              </w:rPr>
              <w:t>رفتار</w:t>
            </w:r>
            <w:r>
              <w:rPr>
                <w:rStyle w:val="Char3"/>
                <w:rFonts w:hint="eastAsia"/>
                <w:rtl/>
              </w:rPr>
              <w:t>‌</w:t>
            </w:r>
            <w:r w:rsidRPr="00187002">
              <w:rPr>
                <w:rStyle w:val="Char3"/>
                <w:rFonts w:hint="cs"/>
                <w:rtl/>
              </w:rPr>
              <w:t>کردند...</w:t>
            </w:r>
            <w:r>
              <w:rPr>
                <w:rStyle w:val="Char3"/>
                <w:rtl/>
              </w:rPr>
              <w:br/>
            </w:r>
          </w:p>
        </w:tc>
      </w:tr>
      <w:tr w:rsidR="002522CA" w:rsidTr="002522CA">
        <w:tc>
          <w:tcPr>
            <w:tcW w:w="7304" w:type="dxa"/>
            <w:gridSpan w:val="3"/>
          </w:tcPr>
          <w:p w:rsidR="002522CA" w:rsidRPr="002522CA" w:rsidRDefault="002522CA" w:rsidP="002522CA">
            <w:pPr>
              <w:pStyle w:val="a3"/>
              <w:ind w:left="1701" w:right="1701" w:firstLine="0"/>
              <w:jc w:val="lowKashida"/>
              <w:rPr>
                <w:rStyle w:val="Char3"/>
                <w:sz w:val="2"/>
                <w:szCs w:val="2"/>
                <w:rtl/>
              </w:rPr>
            </w:pPr>
            <w:r w:rsidRPr="00187002">
              <w:rPr>
                <w:rStyle w:val="Char3"/>
                <w:rFonts w:hint="cs"/>
                <w:rtl/>
              </w:rPr>
              <w:t>وما را درحال رکوع وسجود به</w:t>
            </w:r>
            <w:r>
              <w:rPr>
                <w:rStyle w:val="Char3"/>
                <w:rFonts w:hint="eastAsia"/>
                <w:rtl/>
              </w:rPr>
              <w:t>‌</w:t>
            </w:r>
            <w:r w:rsidRPr="00187002">
              <w:rPr>
                <w:rStyle w:val="Char3"/>
                <w:rFonts w:hint="cs"/>
                <w:rtl/>
              </w:rPr>
              <w:t>قتل رساندند!</w:t>
            </w:r>
            <w:r>
              <w:rPr>
                <w:rStyle w:val="Char3"/>
                <w:rtl/>
              </w:rPr>
              <w:br/>
            </w:r>
          </w:p>
        </w:tc>
      </w:tr>
    </w:tbl>
    <w:p w:rsidR="002522CA" w:rsidRDefault="000A7EE6" w:rsidP="002522CA">
      <w:pPr>
        <w:ind w:firstLine="284"/>
        <w:jc w:val="both"/>
        <w:rPr>
          <w:rStyle w:val="Char3"/>
          <w:rtl/>
        </w:rPr>
      </w:pPr>
      <w:r w:rsidRPr="00187002">
        <w:rPr>
          <w:rStyle w:val="Char3"/>
          <w:rFonts w:hint="cs"/>
          <w:rtl/>
        </w:rPr>
        <w:t xml:space="preserve"> </w:t>
      </w:r>
      <w:r w:rsidR="005760F4" w:rsidRPr="00187002">
        <w:rPr>
          <w:rStyle w:val="Char3"/>
          <w:rFonts w:hint="cs"/>
          <w:rtl/>
        </w:rPr>
        <w:t>همچنین طبری می‌نویسد</w:t>
      </w:r>
      <w:r w:rsidR="00156AEF" w:rsidRPr="00187002">
        <w:rPr>
          <w:rStyle w:val="Char3"/>
          <w:rFonts w:hint="cs"/>
          <w:rtl/>
        </w:rPr>
        <w:t>:</w:t>
      </w:r>
    </w:p>
    <w:p w:rsidR="000A7EE6" w:rsidRPr="00187002" w:rsidRDefault="001356EC" w:rsidP="002522CA">
      <w:pPr>
        <w:ind w:firstLine="284"/>
        <w:jc w:val="both"/>
        <w:rPr>
          <w:rStyle w:val="Char3"/>
          <w:rtl/>
        </w:rPr>
      </w:pPr>
      <w:r w:rsidRPr="002522CA">
        <w:rPr>
          <w:rStyle w:val="Char0"/>
          <w:rFonts w:hint="cs"/>
          <w:rtl/>
        </w:rPr>
        <w:t>«</w:t>
      </w:r>
      <w:r w:rsidR="005760F4" w:rsidRPr="002522CA">
        <w:rPr>
          <w:rStyle w:val="Char0"/>
          <w:rtl/>
        </w:rPr>
        <w:t>تظاهرتْ قریشٌ علی خزاعة وأصابوا منهمْ ما أصابوا و</w:t>
      </w:r>
      <w:r w:rsidR="00612C0D" w:rsidRPr="002522CA">
        <w:rPr>
          <w:rStyle w:val="Char0"/>
          <w:rtl/>
        </w:rPr>
        <w:t xml:space="preserve">نقضوا ما </w:t>
      </w:r>
      <w:r w:rsidR="00045E37" w:rsidRPr="002522CA">
        <w:rPr>
          <w:rStyle w:val="Char0"/>
          <w:rtl/>
        </w:rPr>
        <w:t>ك</w:t>
      </w:r>
      <w:r w:rsidR="00612C0D" w:rsidRPr="002522CA">
        <w:rPr>
          <w:rStyle w:val="Char0"/>
          <w:rtl/>
        </w:rPr>
        <w:t xml:space="preserve">انَ بینهمْ </w:t>
      </w:r>
      <w:r w:rsidR="00BF13B6" w:rsidRPr="002522CA">
        <w:rPr>
          <w:rStyle w:val="Char0"/>
          <w:rtl/>
        </w:rPr>
        <w:t>وبینَ رسول</w:t>
      </w:r>
      <w:r w:rsidR="00B0457F" w:rsidRPr="002522CA">
        <w:rPr>
          <w:rStyle w:val="Char0"/>
          <w:rFonts w:hint="cs"/>
          <w:rtl/>
        </w:rPr>
        <w:t xml:space="preserve"> </w:t>
      </w:r>
      <w:r w:rsidR="00BF13B6" w:rsidRPr="002522CA">
        <w:rPr>
          <w:rStyle w:val="Char0"/>
          <w:rtl/>
        </w:rPr>
        <w:t>الله</w:t>
      </w:r>
      <w:r w:rsidR="002522CA">
        <w:rPr>
          <w:rStyle w:val="Char0"/>
          <w:rFonts w:hint="cs"/>
          <w:rtl/>
        </w:rPr>
        <w:t xml:space="preserve"> </w:t>
      </w:r>
      <w:r w:rsidR="00FB3928" w:rsidRPr="00FB3928">
        <w:rPr>
          <w:rStyle w:val="Char2"/>
          <w:rFonts w:cs="CTraditional Arabic"/>
          <w:rtl/>
        </w:rPr>
        <w:t>ج</w:t>
      </w:r>
      <w:r w:rsidR="00BF13B6" w:rsidRPr="002522CA">
        <w:rPr>
          <w:rStyle w:val="Char0"/>
          <w:rtl/>
        </w:rPr>
        <w:t xml:space="preserve"> منَ العهدِ وَالمیثاق</w:t>
      </w:r>
      <w:r w:rsidRPr="002522CA">
        <w:rPr>
          <w:rStyle w:val="Char0"/>
          <w:rFonts w:hint="cs"/>
          <w:rtl/>
        </w:rPr>
        <w:t>»</w:t>
      </w:r>
      <w:r w:rsidR="000A7EE6" w:rsidRPr="00FB3928">
        <w:rPr>
          <w:rStyle w:val="Char3"/>
          <w:vertAlign w:val="superscript"/>
          <w:rtl/>
        </w:rPr>
        <w:footnoteReference w:id="301"/>
      </w:r>
      <w:r w:rsidRPr="002522CA">
        <w:rPr>
          <w:rStyle w:val="Char3"/>
          <w:rFonts w:hint="cs"/>
          <w:rtl/>
        </w:rPr>
        <w:t>.</w:t>
      </w:r>
    </w:p>
    <w:p w:rsidR="00BF13B6" w:rsidRPr="00187002" w:rsidRDefault="00F3303F" w:rsidP="00E46001">
      <w:pPr>
        <w:ind w:firstLine="284"/>
        <w:jc w:val="both"/>
        <w:rPr>
          <w:rStyle w:val="Char3"/>
          <w:rtl/>
        </w:rPr>
      </w:pPr>
      <w:r w:rsidRPr="00187002">
        <w:rPr>
          <w:rStyle w:val="Char3"/>
          <w:rFonts w:hint="cs"/>
          <w:rtl/>
        </w:rPr>
        <w:t>یعنی</w:t>
      </w:r>
      <w:r w:rsidR="00156AEF" w:rsidRPr="00187002">
        <w:rPr>
          <w:rStyle w:val="Char3"/>
          <w:rFonts w:hint="cs"/>
          <w:rtl/>
        </w:rPr>
        <w:t>:</w:t>
      </w:r>
      <w:r w:rsidRPr="00187002">
        <w:rPr>
          <w:rStyle w:val="Char3"/>
          <w:rFonts w:hint="cs"/>
          <w:rtl/>
        </w:rPr>
        <w:t xml:space="preserve"> «قریش بر ضدّ خزاعه همپشتی کردند و صدماتی بر ایشان وارد آوردند و پیمان و قرارداد استواری را که میان خود و پیامبر خدا بسته بودند، نقض کردند»</w:t>
      </w:r>
      <w:r w:rsidR="00E46001" w:rsidRPr="00187002">
        <w:rPr>
          <w:rStyle w:val="Char3"/>
          <w:rFonts w:hint="cs"/>
          <w:rtl/>
        </w:rPr>
        <w:t>.</w:t>
      </w:r>
    </w:p>
    <w:p w:rsidR="00F3303F" w:rsidRPr="00187002" w:rsidRDefault="00F3303F" w:rsidP="002522CA">
      <w:pPr>
        <w:ind w:firstLine="284"/>
        <w:jc w:val="both"/>
        <w:rPr>
          <w:rStyle w:val="Char3"/>
          <w:rtl/>
        </w:rPr>
      </w:pPr>
      <w:r w:rsidRPr="00187002">
        <w:rPr>
          <w:rStyle w:val="Char3"/>
          <w:rFonts w:hint="cs"/>
          <w:rtl/>
        </w:rPr>
        <w:t>معلوم نیست چرا پدر لامّنس حقیقت را واژگونه جلوه داده و در این ماجرا، پیامبر مطهر اسلام</w:t>
      </w:r>
      <w:r w:rsidR="002522CA">
        <w:rPr>
          <w:rStyle w:val="Char3"/>
          <w:rFonts w:hint="cs"/>
          <w:rtl/>
        </w:rPr>
        <w:t xml:space="preserve"> </w:t>
      </w:r>
      <w:r w:rsidR="00FB3928" w:rsidRPr="00FB3928">
        <w:rPr>
          <w:rStyle w:val="Char3"/>
          <w:rFonts w:cs="CTraditional Arabic" w:hint="cs"/>
          <w:rtl/>
        </w:rPr>
        <w:t>ج</w:t>
      </w:r>
      <w:r w:rsidR="00094150" w:rsidRPr="00187002">
        <w:rPr>
          <w:rStyle w:val="Char3"/>
          <w:rtl/>
        </w:rPr>
        <w:t xml:space="preserve"> </w:t>
      </w:r>
      <w:r w:rsidRPr="00187002">
        <w:rPr>
          <w:rStyle w:val="Char3"/>
          <w:rFonts w:hint="cs"/>
          <w:rtl/>
        </w:rPr>
        <w:t>را به عهدشکنی متهم می‌کند؟!</w:t>
      </w:r>
    </w:p>
    <w:p w:rsidR="00F3303F" w:rsidRPr="002522CA" w:rsidRDefault="00F3303F" w:rsidP="002522CA">
      <w:pPr>
        <w:pStyle w:val="a3"/>
        <w:rPr>
          <w:rStyle w:val="Char3"/>
          <w:rtl/>
        </w:rPr>
      </w:pPr>
      <w:r w:rsidRPr="002522CA">
        <w:rPr>
          <w:rFonts w:hint="cs"/>
          <w:rtl/>
        </w:rPr>
        <w:t xml:space="preserve">این ده نمونه، از جمله خطاهایی بود که در </w:t>
      </w:r>
      <w:r w:rsidR="00941BF6" w:rsidRPr="002522CA">
        <w:rPr>
          <w:rFonts w:hint="cs"/>
          <w:rtl/>
        </w:rPr>
        <w:t>دائرة‌المعارف</w:t>
      </w:r>
      <w:r w:rsidRPr="002522CA">
        <w:rPr>
          <w:rFonts w:hint="cs"/>
          <w:rtl/>
        </w:rPr>
        <w:t xml:space="preserve"> اسلام راه یافته و اگر می‌خواستیم هم</w:t>
      </w:r>
      <w:r w:rsidR="00187002" w:rsidRPr="002522CA">
        <w:rPr>
          <w:rFonts w:hint="cs"/>
          <w:rtl/>
        </w:rPr>
        <w:t>ۀ</w:t>
      </w:r>
      <w:r w:rsidRPr="002522CA">
        <w:rPr>
          <w:rFonts w:hint="cs"/>
          <w:rtl/>
        </w:rPr>
        <w:t xml:space="preserve"> لغزش‌های آن را به رقم آوریم و پاسخ دهیم به کتابی گسترده نیاز می‌افتاد.</w:t>
      </w:r>
    </w:p>
    <w:p w:rsidR="00BA32CE" w:rsidRPr="00B0457F" w:rsidRDefault="00F3303F" w:rsidP="002522CA">
      <w:pPr>
        <w:pStyle w:val="a0"/>
        <w:ind w:left="3260" w:firstLine="0"/>
        <w:jc w:val="center"/>
        <w:rPr>
          <w:rtl/>
        </w:rPr>
      </w:pPr>
      <w:r w:rsidRPr="002522CA">
        <w:rPr>
          <w:rtl/>
        </w:rPr>
        <w:t>والحمد</w:t>
      </w:r>
      <w:r w:rsidR="00941BF6" w:rsidRPr="00B0457F">
        <w:rPr>
          <w:rtl/>
        </w:rPr>
        <w:t xml:space="preserve"> للهِ أوّلاً و</w:t>
      </w:r>
      <w:r w:rsidRPr="00B0457F">
        <w:rPr>
          <w:rtl/>
        </w:rPr>
        <w:t>آخراً</w:t>
      </w:r>
    </w:p>
    <w:p w:rsidR="00F3303F" w:rsidRPr="00B0457F" w:rsidRDefault="00F3303F" w:rsidP="002522CA">
      <w:pPr>
        <w:pStyle w:val="a7"/>
        <w:ind w:left="3260" w:firstLine="0"/>
        <w:jc w:val="center"/>
        <w:rPr>
          <w:rtl/>
        </w:rPr>
      </w:pPr>
      <w:r w:rsidRPr="00B0457F">
        <w:rPr>
          <w:rFonts w:hint="cs"/>
          <w:rtl/>
        </w:rPr>
        <w:t>مصطفی حسینی طباطبایی</w:t>
      </w:r>
    </w:p>
    <w:p w:rsidR="00F3303F" w:rsidRPr="00B0457F" w:rsidRDefault="00F3303F" w:rsidP="002522CA">
      <w:pPr>
        <w:pStyle w:val="a7"/>
        <w:ind w:left="3260" w:firstLine="0"/>
        <w:jc w:val="center"/>
        <w:rPr>
          <w:rtl/>
        </w:rPr>
      </w:pPr>
      <w:r w:rsidRPr="00B0457F">
        <w:rPr>
          <w:rFonts w:hint="cs"/>
          <w:rtl/>
        </w:rPr>
        <w:t>اردیبهشت 1373</w:t>
      </w:r>
    </w:p>
    <w:p w:rsidR="006E1D4C" w:rsidRDefault="00F3303F" w:rsidP="002522CA">
      <w:pPr>
        <w:pStyle w:val="a7"/>
        <w:ind w:left="3260" w:firstLine="0"/>
        <w:jc w:val="center"/>
        <w:rPr>
          <w:rtl/>
        </w:rPr>
      </w:pPr>
      <w:r w:rsidRPr="00B0457F">
        <w:rPr>
          <w:rFonts w:hint="cs"/>
          <w:rtl/>
        </w:rPr>
        <w:t>ذیقعده 1414</w:t>
      </w:r>
    </w:p>
    <w:p w:rsidR="002522CA" w:rsidRDefault="002522CA" w:rsidP="002522CA">
      <w:pPr>
        <w:pStyle w:val="a7"/>
        <w:ind w:left="3260" w:firstLine="0"/>
        <w:jc w:val="center"/>
        <w:rPr>
          <w:rtl/>
        </w:rPr>
      </w:pPr>
    </w:p>
    <w:p w:rsidR="002522CA" w:rsidRDefault="002522CA" w:rsidP="002522CA">
      <w:pPr>
        <w:pStyle w:val="a7"/>
        <w:ind w:left="3260" w:firstLine="0"/>
        <w:jc w:val="center"/>
        <w:rPr>
          <w:rFonts w:cs="B Badr"/>
          <w:rtl/>
        </w:rPr>
        <w:sectPr w:rsidR="002522CA" w:rsidSect="002F7DBE">
          <w:footnotePr>
            <w:numRestart w:val="eachPage"/>
          </w:footnotePr>
          <w:type w:val="oddPage"/>
          <w:pgSz w:w="9356" w:h="13608" w:code="9"/>
          <w:pgMar w:top="567" w:right="1134" w:bottom="851" w:left="1134" w:header="454" w:footer="0" w:gutter="0"/>
          <w:cols w:space="708"/>
          <w:titlePg/>
          <w:bidi/>
          <w:rtlGutter/>
          <w:docGrid w:linePitch="360"/>
        </w:sectPr>
      </w:pPr>
    </w:p>
    <w:p w:rsidR="00BA32CE" w:rsidRPr="00B77D53" w:rsidRDefault="006E1D4C" w:rsidP="00080F04">
      <w:pPr>
        <w:pStyle w:val="a"/>
        <w:rPr>
          <w:rtl/>
        </w:rPr>
      </w:pPr>
      <w:bookmarkStart w:id="697" w:name="_Toc142614489"/>
      <w:bookmarkStart w:id="698" w:name="_Toc142614817"/>
      <w:bookmarkStart w:id="699" w:name="_Toc142615075"/>
      <w:bookmarkStart w:id="700" w:name="_Toc142615674"/>
      <w:bookmarkStart w:id="701" w:name="_Toc142615954"/>
      <w:bookmarkStart w:id="702" w:name="_Toc333836568"/>
      <w:bookmarkStart w:id="703" w:name="_Toc429212626"/>
      <w:r w:rsidRPr="00B77D53">
        <w:rPr>
          <w:rFonts w:hint="cs"/>
          <w:rtl/>
        </w:rPr>
        <w:t>کتابنامه</w:t>
      </w:r>
      <w:bookmarkEnd w:id="697"/>
      <w:bookmarkEnd w:id="698"/>
      <w:bookmarkEnd w:id="699"/>
      <w:bookmarkEnd w:id="700"/>
      <w:bookmarkEnd w:id="701"/>
      <w:bookmarkEnd w:id="702"/>
      <w:bookmarkEnd w:id="703"/>
    </w:p>
    <w:p w:rsidR="006E1D4C" w:rsidRPr="00187002" w:rsidRDefault="003F3072" w:rsidP="00080F04">
      <w:pPr>
        <w:numPr>
          <w:ilvl w:val="0"/>
          <w:numId w:val="3"/>
        </w:numPr>
        <w:tabs>
          <w:tab w:val="clear" w:pos="815"/>
        </w:tabs>
        <w:ind w:left="641" w:hanging="357"/>
        <w:jc w:val="both"/>
        <w:rPr>
          <w:rStyle w:val="Char3"/>
          <w:rtl/>
        </w:rPr>
      </w:pPr>
      <w:r w:rsidRPr="00187002">
        <w:rPr>
          <w:rStyle w:val="Char3"/>
          <w:rFonts w:hint="cs"/>
          <w:rtl/>
        </w:rPr>
        <w:t>قرآن کریم.</w:t>
      </w:r>
    </w:p>
    <w:p w:rsidR="003F3072" w:rsidRPr="00187002" w:rsidRDefault="003F3072" w:rsidP="00080F04">
      <w:pPr>
        <w:numPr>
          <w:ilvl w:val="0"/>
          <w:numId w:val="3"/>
        </w:numPr>
        <w:tabs>
          <w:tab w:val="clear" w:pos="815"/>
        </w:tabs>
        <w:ind w:left="641" w:hanging="357"/>
        <w:jc w:val="both"/>
        <w:rPr>
          <w:rStyle w:val="Char3"/>
        </w:rPr>
      </w:pPr>
      <w:r w:rsidRPr="00187002">
        <w:rPr>
          <w:rStyle w:val="Char3"/>
          <w:rFonts w:hint="cs"/>
          <w:rtl/>
        </w:rPr>
        <w:t>کتاب مقدّس، چاپ لیدن (هلند).</w:t>
      </w:r>
    </w:p>
    <w:p w:rsidR="003F3072" w:rsidRPr="00187002" w:rsidRDefault="003F3072" w:rsidP="00080F04">
      <w:pPr>
        <w:numPr>
          <w:ilvl w:val="0"/>
          <w:numId w:val="3"/>
        </w:numPr>
        <w:tabs>
          <w:tab w:val="clear" w:pos="815"/>
        </w:tabs>
        <w:ind w:left="641" w:hanging="357"/>
        <w:jc w:val="both"/>
        <w:rPr>
          <w:rStyle w:val="Char3"/>
        </w:rPr>
      </w:pPr>
      <w:r w:rsidRPr="00187002">
        <w:rPr>
          <w:rStyle w:val="Char3"/>
          <w:rFonts w:hint="cs"/>
          <w:rtl/>
        </w:rPr>
        <w:t>انجیل برنابا، ترجم</w:t>
      </w:r>
      <w:r w:rsidR="00187002" w:rsidRPr="00187002">
        <w:rPr>
          <w:rStyle w:val="Char3"/>
          <w:rFonts w:hint="cs"/>
          <w:rtl/>
        </w:rPr>
        <w:t>ۀ</w:t>
      </w:r>
      <w:r w:rsidRPr="00187002">
        <w:rPr>
          <w:rStyle w:val="Char3"/>
          <w:rFonts w:hint="cs"/>
          <w:rtl/>
        </w:rPr>
        <w:t xml:space="preserve"> سردار کابلی، چاپ تهران.</w:t>
      </w:r>
    </w:p>
    <w:p w:rsidR="003F3072" w:rsidRPr="00187002" w:rsidRDefault="003F3072" w:rsidP="00080F04">
      <w:pPr>
        <w:numPr>
          <w:ilvl w:val="0"/>
          <w:numId w:val="3"/>
        </w:numPr>
        <w:tabs>
          <w:tab w:val="clear" w:pos="815"/>
        </w:tabs>
        <w:ind w:left="641" w:hanging="357"/>
        <w:jc w:val="both"/>
        <w:rPr>
          <w:rStyle w:val="Char3"/>
        </w:rPr>
      </w:pPr>
      <w:r w:rsidRPr="00187002">
        <w:rPr>
          <w:rStyle w:val="Char3"/>
          <w:rFonts w:hint="cs"/>
          <w:rtl/>
        </w:rPr>
        <w:t>نهج‌البلاغه، به اهتمام شریف رضی، چاپ بیروت.</w:t>
      </w:r>
    </w:p>
    <w:p w:rsidR="003F3072" w:rsidRPr="00187002" w:rsidRDefault="003F3072" w:rsidP="00080F04">
      <w:pPr>
        <w:numPr>
          <w:ilvl w:val="0"/>
          <w:numId w:val="3"/>
        </w:numPr>
        <w:tabs>
          <w:tab w:val="clear" w:pos="815"/>
        </w:tabs>
        <w:ind w:left="641" w:hanging="357"/>
        <w:jc w:val="both"/>
        <w:rPr>
          <w:rStyle w:val="Char3"/>
        </w:rPr>
      </w:pPr>
      <w:r w:rsidRPr="00187002">
        <w:rPr>
          <w:rStyle w:val="Char3"/>
        </w:rPr>
        <w:t>Dictionnaire historique et Philosophique</w:t>
      </w:r>
      <w:r w:rsidRPr="00187002">
        <w:rPr>
          <w:rStyle w:val="Char3"/>
          <w:rFonts w:hint="cs"/>
          <w:rtl/>
        </w:rPr>
        <w:t>، اثر بل، چاپ پاریس.</w:t>
      </w:r>
    </w:p>
    <w:p w:rsidR="003F3072" w:rsidRPr="00187002" w:rsidRDefault="003F3072" w:rsidP="00080F04">
      <w:pPr>
        <w:numPr>
          <w:ilvl w:val="0"/>
          <w:numId w:val="3"/>
        </w:numPr>
        <w:tabs>
          <w:tab w:val="clear" w:pos="815"/>
        </w:tabs>
        <w:ind w:left="641" w:hanging="357"/>
        <w:jc w:val="both"/>
        <w:rPr>
          <w:rStyle w:val="Char3"/>
        </w:rPr>
      </w:pPr>
      <w:r w:rsidRPr="00187002">
        <w:rPr>
          <w:rStyle w:val="Char3"/>
        </w:rPr>
        <w:t>The Crescent Ros</w:t>
      </w:r>
      <w:r w:rsidRPr="00187002">
        <w:rPr>
          <w:rStyle w:val="Char3"/>
          <w:rFonts w:hint="cs"/>
          <w:rtl/>
        </w:rPr>
        <w:t>، اثر چیو، چاپ نیویورک.</w:t>
      </w:r>
    </w:p>
    <w:p w:rsidR="003F3072" w:rsidRPr="00187002" w:rsidRDefault="003F3072" w:rsidP="00080F04">
      <w:pPr>
        <w:numPr>
          <w:ilvl w:val="0"/>
          <w:numId w:val="3"/>
        </w:numPr>
        <w:tabs>
          <w:tab w:val="clear" w:pos="815"/>
        </w:tabs>
        <w:ind w:left="641" w:hanging="357"/>
        <w:jc w:val="both"/>
        <w:rPr>
          <w:rStyle w:val="Char3"/>
        </w:rPr>
      </w:pPr>
      <w:r w:rsidRPr="00187002">
        <w:rPr>
          <w:rStyle w:val="Char3"/>
          <w:rFonts w:hint="cs"/>
          <w:rtl/>
        </w:rPr>
        <w:t>روح‌القوانین، اثر منتسکیو، ترجم</w:t>
      </w:r>
      <w:r w:rsidR="00187002" w:rsidRPr="00187002">
        <w:rPr>
          <w:rStyle w:val="Char3"/>
          <w:rFonts w:hint="cs"/>
          <w:rtl/>
        </w:rPr>
        <w:t>ۀ</w:t>
      </w:r>
      <w:r w:rsidRPr="00187002">
        <w:rPr>
          <w:rStyle w:val="Char3"/>
          <w:rFonts w:hint="cs"/>
          <w:rtl/>
        </w:rPr>
        <w:t xml:space="preserve"> علی‌اکبر مهتدی، چاپ تهران.</w:t>
      </w:r>
    </w:p>
    <w:p w:rsidR="003F3072" w:rsidRPr="00187002" w:rsidRDefault="003F3072" w:rsidP="00080F04">
      <w:pPr>
        <w:numPr>
          <w:ilvl w:val="0"/>
          <w:numId w:val="3"/>
        </w:numPr>
        <w:tabs>
          <w:tab w:val="clear" w:pos="815"/>
        </w:tabs>
        <w:ind w:left="641" w:hanging="357"/>
        <w:jc w:val="both"/>
        <w:rPr>
          <w:rStyle w:val="Char3"/>
        </w:rPr>
      </w:pPr>
      <w:r w:rsidRPr="00187002">
        <w:rPr>
          <w:rStyle w:val="Char3"/>
          <w:rFonts w:hint="cs"/>
          <w:rtl/>
        </w:rPr>
        <w:t>المصاحف، اثر سجس</w:t>
      </w:r>
      <w:r w:rsidR="00C02F15" w:rsidRPr="00187002">
        <w:rPr>
          <w:rStyle w:val="Char3"/>
          <w:rFonts w:hint="cs"/>
          <w:rtl/>
        </w:rPr>
        <w:t>ت</w:t>
      </w:r>
      <w:r w:rsidRPr="00187002">
        <w:rPr>
          <w:rStyle w:val="Char3"/>
          <w:rFonts w:hint="cs"/>
          <w:rtl/>
        </w:rPr>
        <w:t>انی، با مقدم</w:t>
      </w:r>
      <w:r w:rsidR="00187002" w:rsidRPr="00187002">
        <w:rPr>
          <w:rStyle w:val="Char3"/>
          <w:rFonts w:hint="cs"/>
          <w:rtl/>
        </w:rPr>
        <w:t>ۀ</w:t>
      </w:r>
      <w:r w:rsidRPr="00187002">
        <w:rPr>
          <w:rStyle w:val="Char3"/>
          <w:rFonts w:hint="cs"/>
          <w:rtl/>
        </w:rPr>
        <w:t xml:space="preserve"> آرتور جفری، چاپ مصر.</w:t>
      </w:r>
    </w:p>
    <w:p w:rsidR="003F3072" w:rsidRPr="00187002" w:rsidRDefault="003F3072" w:rsidP="002522CA">
      <w:pPr>
        <w:numPr>
          <w:ilvl w:val="0"/>
          <w:numId w:val="3"/>
        </w:numPr>
        <w:tabs>
          <w:tab w:val="clear" w:pos="815"/>
        </w:tabs>
        <w:ind w:left="641" w:hanging="357"/>
        <w:jc w:val="both"/>
        <w:rPr>
          <w:rStyle w:val="Char3"/>
        </w:rPr>
      </w:pPr>
      <w:r w:rsidRPr="002522CA">
        <w:rPr>
          <w:rStyle w:val="Char3"/>
          <w:rFonts w:hint="cs"/>
          <w:rtl/>
        </w:rPr>
        <w:t>تاریخ</w:t>
      </w:r>
      <w:r w:rsidR="002522CA">
        <w:rPr>
          <w:rStyle w:val="Char3"/>
          <w:rFonts w:hint="cs"/>
          <w:rtl/>
        </w:rPr>
        <w:t xml:space="preserve"> </w:t>
      </w:r>
      <w:r w:rsidRPr="002522CA">
        <w:rPr>
          <w:rStyle w:val="Char3"/>
          <w:rFonts w:hint="cs"/>
          <w:rtl/>
        </w:rPr>
        <w:t>العرب ف</w:t>
      </w:r>
      <w:r w:rsidR="002522CA">
        <w:rPr>
          <w:rStyle w:val="Char3"/>
          <w:rFonts w:hint="cs"/>
          <w:rtl/>
        </w:rPr>
        <w:t xml:space="preserve">ي </w:t>
      </w:r>
      <w:r w:rsidRPr="002522CA">
        <w:rPr>
          <w:rStyle w:val="Char3"/>
          <w:rFonts w:hint="cs"/>
          <w:rtl/>
        </w:rPr>
        <w:t>الإسلام (</w:t>
      </w:r>
      <w:r w:rsidR="002D2797" w:rsidRPr="002522CA">
        <w:rPr>
          <w:rStyle w:val="Char3"/>
          <w:rFonts w:hint="cs"/>
          <w:rtl/>
        </w:rPr>
        <w:t>السيرة النبوية</w:t>
      </w:r>
      <w:r w:rsidRPr="002522CA">
        <w:rPr>
          <w:rStyle w:val="Char3"/>
          <w:rFonts w:hint="cs"/>
          <w:rtl/>
        </w:rPr>
        <w:t>)، اثر دکتر جواد علی</w:t>
      </w:r>
      <w:r w:rsidRPr="00187002">
        <w:rPr>
          <w:rStyle w:val="Char3"/>
          <w:rFonts w:hint="cs"/>
          <w:rtl/>
        </w:rPr>
        <w:t>، چاپ بغداد.</w:t>
      </w:r>
    </w:p>
    <w:p w:rsidR="003F3072" w:rsidRPr="00187002" w:rsidRDefault="002D64DC" w:rsidP="00080F04">
      <w:pPr>
        <w:numPr>
          <w:ilvl w:val="0"/>
          <w:numId w:val="3"/>
        </w:numPr>
        <w:tabs>
          <w:tab w:val="clear" w:pos="815"/>
        </w:tabs>
        <w:ind w:left="641" w:hanging="357"/>
        <w:jc w:val="both"/>
        <w:rPr>
          <w:rStyle w:val="Char3"/>
        </w:rPr>
      </w:pPr>
      <w:r w:rsidRPr="00187002">
        <w:rPr>
          <w:rStyle w:val="Char3"/>
        </w:rPr>
        <w:t>State and Government in medieval Islam</w:t>
      </w:r>
      <w:r w:rsidRPr="00187002">
        <w:rPr>
          <w:rStyle w:val="Char3"/>
          <w:rFonts w:hint="cs"/>
          <w:rtl/>
        </w:rPr>
        <w:t>، اثر لمبتون، چاپ اروپا.</w:t>
      </w:r>
    </w:p>
    <w:p w:rsidR="002D64DC" w:rsidRPr="00187002" w:rsidRDefault="002D64DC" w:rsidP="00080F04">
      <w:pPr>
        <w:numPr>
          <w:ilvl w:val="0"/>
          <w:numId w:val="3"/>
        </w:numPr>
        <w:tabs>
          <w:tab w:val="clear" w:pos="815"/>
        </w:tabs>
        <w:ind w:left="641" w:hanging="357"/>
        <w:jc w:val="both"/>
        <w:rPr>
          <w:rStyle w:val="Char3"/>
        </w:rPr>
      </w:pPr>
      <w:r w:rsidRPr="00187002">
        <w:rPr>
          <w:rStyle w:val="Char3"/>
          <w:rFonts w:hint="cs"/>
          <w:rtl/>
        </w:rPr>
        <w:t>التمهید، اثر باقلانی، چاپ مصر.</w:t>
      </w:r>
    </w:p>
    <w:p w:rsidR="002D64DC" w:rsidRPr="00187002" w:rsidRDefault="002D64DC" w:rsidP="00080F04">
      <w:pPr>
        <w:numPr>
          <w:ilvl w:val="0"/>
          <w:numId w:val="3"/>
        </w:numPr>
        <w:tabs>
          <w:tab w:val="clear" w:pos="815"/>
        </w:tabs>
        <w:ind w:left="641" w:hanging="357"/>
        <w:jc w:val="both"/>
        <w:rPr>
          <w:rStyle w:val="Char3"/>
        </w:rPr>
      </w:pPr>
      <w:r w:rsidRPr="00187002">
        <w:rPr>
          <w:rStyle w:val="Char3"/>
        </w:rPr>
        <w:t>Les Religions et Philosophies dans l’Asie centrale</w:t>
      </w:r>
      <w:r w:rsidRPr="00187002">
        <w:rPr>
          <w:rStyle w:val="Char3"/>
          <w:rFonts w:hint="cs"/>
          <w:rtl/>
        </w:rPr>
        <w:t>، اثر گوبینو، چاپ اروپا.</w:t>
      </w:r>
    </w:p>
    <w:p w:rsidR="002D64DC" w:rsidRPr="00187002" w:rsidRDefault="002D64DC" w:rsidP="00080F04">
      <w:pPr>
        <w:numPr>
          <w:ilvl w:val="0"/>
          <w:numId w:val="3"/>
        </w:numPr>
        <w:tabs>
          <w:tab w:val="clear" w:pos="815"/>
        </w:tabs>
        <w:ind w:left="641" w:hanging="357"/>
        <w:jc w:val="both"/>
        <w:rPr>
          <w:rStyle w:val="Char3"/>
        </w:rPr>
      </w:pPr>
      <w:r w:rsidRPr="00187002">
        <w:rPr>
          <w:rStyle w:val="Char3"/>
          <w:rFonts w:hint="cs"/>
          <w:rtl/>
        </w:rPr>
        <w:t>یک سال در میان ایرانیان، اثر ادوارد براون، ترجم</w:t>
      </w:r>
      <w:r w:rsidR="00187002" w:rsidRPr="00187002">
        <w:rPr>
          <w:rStyle w:val="Char3"/>
          <w:rFonts w:hint="cs"/>
          <w:rtl/>
        </w:rPr>
        <w:t>ۀ</w:t>
      </w:r>
      <w:r w:rsidRPr="00187002">
        <w:rPr>
          <w:rStyle w:val="Char3"/>
          <w:rFonts w:hint="cs"/>
          <w:rtl/>
        </w:rPr>
        <w:t xml:space="preserve"> ذبیح‌الله منصوری، چاپ تهران.</w:t>
      </w:r>
    </w:p>
    <w:p w:rsidR="002D64DC" w:rsidRPr="00187002" w:rsidRDefault="002D64DC" w:rsidP="00080F04">
      <w:pPr>
        <w:numPr>
          <w:ilvl w:val="0"/>
          <w:numId w:val="3"/>
        </w:numPr>
        <w:tabs>
          <w:tab w:val="clear" w:pos="815"/>
        </w:tabs>
        <w:ind w:left="641" w:hanging="357"/>
        <w:jc w:val="both"/>
        <w:rPr>
          <w:rStyle w:val="Char3"/>
        </w:rPr>
      </w:pPr>
      <w:r w:rsidRPr="00187002">
        <w:rPr>
          <w:rStyle w:val="Char3"/>
        </w:rPr>
        <w:t xml:space="preserve">Aliterary History of </w:t>
      </w:r>
      <w:smartTag w:uri="urn:schemas-microsoft-com:office:smarttags" w:element="country-region">
        <w:smartTag w:uri="urn:schemas-microsoft-com:office:smarttags" w:element="place">
          <w:r w:rsidRPr="00187002">
            <w:rPr>
              <w:rStyle w:val="Char3"/>
            </w:rPr>
            <w:t>Persia</w:t>
          </w:r>
        </w:smartTag>
      </w:smartTag>
      <w:r w:rsidRPr="00187002">
        <w:rPr>
          <w:rStyle w:val="Char3"/>
        </w:rPr>
        <w:t>n</w:t>
      </w:r>
      <w:r w:rsidRPr="00187002">
        <w:rPr>
          <w:rStyle w:val="Char3"/>
          <w:rFonts w:hint="cs"/>
          <w:rtl/>
        </w:rPr>
        <w:t>، اثر براون، چاپ اروپا.</w:t>
      </w:r>
    </w:p>
    <w:p w:rsidR="002D64DC" w:rsidRPr="00187002" w:rsidRDefault="002D64DC" w:rsidP="00080F04">
      <w:pPr>
        <w:numPr>
          <w:ilvl w:val="0"/>
          <w:numId w:val="3"/>
        </w:numPr>
        <w:tabs>
          <w:tab w:val="clear" w:pos="815"/>
        </w:tabs>
        <w:ind w:left="641" w:hanging="357"/>
        <w:jc w:val="both"/>
        <w:rPr>
          <w:rStyle w:val="Char3"/>
        </w:rPr>
      </w:pPr>
      <w:r w:rsidRPr="00187002">
        <w:rPr>
          <w:rStyle w:val="Char3"/>
          <w:rFonts w:hint="cs"/>
          <w:rtl/>
        </w:rPr>
        <w:t>از کهن‌ترین ایام تا روزگار فردوسی، اثر براون، ترجم</w:t>
      </w:r>
      <w:r w:rsidR="00187002" w:rsidRPr="00187002">
        <w:rPr>
          <w:rStyle w:val="Char3"/>
          <w:rFonts w:hint="cs"/>
          <w:rtl/>
        </w:rPr>
        <w:t>ۀ</w:t>
      </w:r>
      <w:r w:rsidRPr="00187002">
        <w:rPr>
          <w:rStyle w:val="Char3"/>
          <w:rFonts w:hint="cs"/>
          <w:rtl/>
        </w:rPr>
        <w:t xml:space="preserve"> علی پاشا صالح، چاپ تهران.</w:t>
      </w:r>
    </w:p>
    <w:p w:rsidR="002D64DC" w:rsidRPr="00187002" w:rsidRDefault="00653CD2" w:rsidP="00080F04">
      <w:pPr>
        <w:numPr>
          <w:ilvl w:val="0"/>
          <w:numId w:val="3"/>
        </w:numPr>
        <w:tabs>
          <w:tab w:val="clear" w:pos="815"/>
        </w:tabs>
        <w:ind w:left="641" w:hanging="357"/>
        <w:jc w:val="both"/>
        <w:rPr>
          <w:rStyle w:val="Char3"/>
        </w:rPr>
      </w:pPr>
      <w:r w:rsidRPr="00187002">
        <w:rPr>
          <w:rStyle w:val="Char3"/>
          <w:rFonts w:hint="cs"/>
          <w:rtl/>
        </w:rPr>
        <w:t>از عصر فردوسی تا روزگار سعدی، اثر براون، ترجم</w:t>
      </w:r>
      <w:r w:rsidR="00187002" w:rsidRPr="00187002">
        <w:rPr>
          <w:rStyle w:val="Char3"/>
          <w:rFonts w:hint="cs"/>
          <w:rtl/>
        </w:rPr>
        <w:t>ۀ</w:t>
      </w:r>
      <w:r w:rsidRPr="00187002">
        <w:rPr>
          <w:rStyle w:val="Char3"/>
          <w:rFonts w:hint="cs"/>
          <w:rtl/>
        </w:rPr>
        <w:t xml:space="preserve"> فتح‌الله مجتابیی، چاپ تهران.</w:t>
      </w:r>
    </w:p>
    <w:p w:rsidR="00653CD2" w:rsidRPr="00187002" w:rsidRDefault="00653CD2" w:rsidP="00080F04">
      <w:pPr>
        <w:numPr>
          <w:ilvl w:val="0"/>
          <w:numId w:val="3"/>
        </w:numPr>
        <w:tabs>
          <w:tab w:val="clear" w:pos="815"/>
        </w:tabs>
        <w:ind w:left="641" w:hanging="357"/>
        <w:jc w:val="both"/>
        <w:rPr>
          <w:rStyle w:val="Char3"/>
        </w:rPr>
      </w:pPr>
      <w:r w:rsidRPr="00187002">
        <w:rPr>
          <w:rStyle w:val="Char3"/>
          <w:rFonts w:hint="cs"/>
          <w:rtl/>
        </w:rPr>
        <w:t>از دور</w:t>
      </w:r>
      <w:r w:rsidR="00187002" w:rsidRPr="00187002">
        <w:rPr>
          <w:rStyle w:val="Char3"/>
          <w:rFonts w:hint="cs"/>
          <w:rtl/>
        </w:rPr>
        <w:t>ۀ</w:t>
      </w:r>
      <w:r w:rsidRPr="00187002">
        <w:rPr>
          <w:rStyle w:val="Char3"/>
          <w:rFonts w:hint="cs"/>
          <w:rtl/>
        </w:rPr>
        <w:t xml:space="preserve"> </w:t>
      </w:r>
      <w:r w:rsidR="00434716" w:rsidRPr="00187002">
        <w:rPr>
          <w:rStyle w:val="Char3"/>
          <w:rFonts w:hint="cs"/>
          <w:rtl/>
        </w:rPr>
        <w:t>سعدی تا عصر جامی، اثر براون، ترجم</w:t>
      </w:r>
      <w:r w:rsidR="00187002" w:rsidRPr="00187002">
        <w:rPr>
          <w:rStyle w:val="Char3"/>
          <w:rFonts w:hint="cs"/>
          <w:rtl/>
        </w:rPr>
        <w:t>ۀ</w:t>
      </w:r>
      <w:r w:rsidR="00434716" w:rsidRPr="00187002">
        <w:rPr>
          <w:rStyle w:val="Char3"/>
          <w:rFonts w:hint="cs"/>
          <w:rtl/>
        </w:rPr>
        <w:t xml:space="preserve"> علی‌اصغر حکمت، چاپ تهران.</w:t>
      </w:r>
    </w:p>
    <w:p w:rsidR="00434716" w:rsidRPr="00187002" w:rsidRDefault="00434716" w:rsidP="00080F04">
      <w:pPr>
        <w:numPr>
          <w:ilvl w:val="0"/>
          <w:numId w:val="3"/>
        </w:numPr>
        <w:tabs>
          <w:tab w:val="clear" w:pos="815"/>
        </w:tabs>
        <w:ind w:left="641" w:hanging="357"/>
        <w:jc w:val="both"/>
        <w:rPr>
          <w:rStyle w:val="Char3"/>
        </w:rPr>
      </w:pPr>
      <w:r w:rsidRPr="00187002">
        <w:rPr>
          <w:rStyle w:val="Char3"/>
          <w:rFonts w:hint="cs"/>
          <w:rtl/>
        </w:rPr>
        <w:t>ادبیات ایران در دوران‌های جدید، اثر براون، ترجم</w:t>
      </w:r>
      <w:r w:rsidR="00187002" w:rsidRPr="00187002">
        <w:rPr>
          <w:rStyle w:val="Char3"/>
          <w:rFonts w:hint="cs"/>
          <w:rtl/>
        </w:rPr>
        <w:t>ۀ</w:t>
      </w:r>
      <w:r w:rsidRPr="00187002">
        <w:rPr>
          <w:rStyle w:val="Char3"/>
          <w:rFonts w:hint="cs"/>
          <w:rtl/>
        </w:rPr>
        <w:t xml:space="preserve"> رشید یاسمی، چاپ تهران.</w:t>
      </w:r>
    </w:p>
    <w:p w:rsidR="00434716" w:rsidRPr="00187002" w:rsidRDefault="00434716" w:rsidP="00080F04">
      <w:pPr>
        <w:numPr>
          <w:ilvl w:val="0"/>
          <w:numId w:val="3"/>
        </w:numPr>
        <w:tabs>
          <w:tab w:val="clear" w:pos="815"/>
        </w:tabs>
        <w:ind w:left="641" w:hanging="357"/>
        <w:jc w:val="both"/>
        <w:rPr>
          <w:rStyle w:val="Char3"/>
        </w:rPr>
      </w:pPr>
      <w:r w:rsidRPr="00187002">
        <w:rPr>
          <w:rStyle w:val="Char3"/>
          <w:rFonts w:hint="cs"/>
          <w:rtl/>
        </w:rPr>
        <w:t>تاریخ مطبوعات و ادبیات ایران در دور</w:t>
      </w:r>
      <w:r w:rsidR="00187002" w:rsidRPr="00187002">
        <w:rPr>
          <w:rStyle w:val="Char3"/>
          <w:rFonts w:hint="cs"/>
          <w:rtl/>
        </w:rPr>
        <w:t>ۀ</w:t>
      </w:r>
      <w:r w:rsidRPr="00187002">
        <w:rPr>
          <w:rStyle w:val="Char3"/>
          <w:rFonts w:hint="cs"/>
          <w:rtl/>
        </w:rPr>
        <w:t xml:space="preserve"> مشروطیت، اثر براون، ترجم</w:t>
      </w:r>
      <w:r w:rsidR="00187002" w:rsidRPr="00187002">
        <w:rPr>
          <w:rStyle w:val="Char3"/>
          <w:rFonts w:hint="cs"/>
          <w:rtl/>
        </w:rPr>
        <w:t>ۀ</w:t>
      </w:r>
      <w:r w:rsidRPr="00187002">
        <w:rPr>
          <w:rStyle w:val="Char3"/>
          <w:rFonts w:hint="cs"/>
          <w:rtl/>
        </w:rPr>
        <w:t xml:space="preserve"> محمد عباسی، چاپ تهران.</w:t>
      </w:r>
    </w:p>
    <w:p w:rsidR="00434716" w:rsidRPr="00187002" w:rsidRDefault="00434716" w:rsidP="00080F04">
      <w:pPr>
        <w:numPr>
          <w:ilvl w:val="0"/>
          <w:numId w:val="3"/>
        </w:numPr>
        <w:tabs>
          <w:tab w:val="clear" w:pos="815"/>
        </w:tabs>
        <w:ind w:left="641" w:hanging="357"/>
        <w:jc w:val="both"/>
        <w:rPr>
          <w:rStyle w:val="Char3"/>
        </w:rPr>
      </w:pPr>
      <w:r w:rsidRPr="00187002">
        <w:rPr>
          <w:rStyle w:val="Char3"/>
          <w:rFonts w:hint="cs"/>
          <w:rtl/>
        </w:rPr>
        <w:t>تاریخ طبّ اسلامی، اثر براون، ترجم</w:t>
      </w:r>
      <w:r w:rsidR="00187002" w:rsidRPr="00187002">
        <w:rPr>
          <w:rStyle w:val="Char3"/>
          <w:rFonts w:hint="cs"/>
          <w:rtl/>
        </w:rPr>
        <w:t>ۀ</w:t>
      </w:r>
      <w:r w:rsidRPr="00187002">
        <w:rPr>
          <w:rStyle w:val="Char3"/>
          <w:rFonts w:hint="cs"/>
          <w:rtl/>
        </w:rPr>
        <w:t xml:space="preserve"> مسعود رجب‌نیا، چاپ تهران.</w:t>
      </w:r>
    </w:p>
    <w:p w:rsidR="00434716" w:rsidRPr="00187002" w:rsidRDefault="00654A92" w:rsidP="00080F04">
      <w:pPr>
        <w:numPr>
          <w:ilvl w:val="0"/>
          <w:numId w:val="3"/>
        </w:numPr>
        <w:tabs>
          <w:tab w:val="clear" w:pos="815"/>
        </w:tabs>
        <w:ind w:left="641" w:hanging="357"/>
        <w:jc w:val="both"/>
        <w:rPr>
          <w:rStyle w:val="Char3"/>
        </w:rPr>
      </w:pPr>
      <w:r w:rsidRPr="00187002">
        <w:rPr>
          <w:rStyle w:val="Char3"/>
          <w:rFonts w:hint="cs"/>
          <w:rtl/>
        </w:rPr>
        <w:t>نقطه‌الکاف، اثر میرزاجانی کاشانی، با مقدم</w:t>
      </w:r>
      <w:r w:rsidR="00187002" w:rsidRPr="00187002">
        <w:rPr>
          <w:rStyle w:val="Char3"/>
          <w:rFonts w:hint="cs"/>
          <w:rtl/>
        </w:rPr>
        <w:t>ۀ</w:t>
      </w:r>
      <w:r w:rsidRPr="00187002">
        <w:rPr>
          <w:rStyle w:val="Char3"/>
          <w:rFonts w:hint="cs"/>
          <w:rtl/>
        </w:rPr>
        <w:t xml:space="preserve"> براون، چاپ لیدن.</w:t>
      </w:r>
    </w:p>
    <w:p w:rsidR="00654A92" w:rsidRPr="00187002" w:rsidRDefault="00654A92" w:rsidP="00080F04">
      <w:pPr>
        <w:numPr>
          <w:ilvl w:val="0"/>
          <w:numId w:val="3"/>
        </w:numPr>
        <w:tabs>
          <w:tab w:val="clear" w:pos="815"/>
        </w:tabs>
        <w:ind w:left="641" w:hanging="357"/>
        <w:jc w:val="both"/>
        <w:rPr>
          <w:rStyle w:val="Char3"/>
        </w:rPr>
      </w:pPr>
      <w:r w:rsidRPr="00187002">
        <w:rPr>
          <w:rStyle w:val="Char3"/>
          <w:rFonts w:hint="cs"/>
          <w:rtl/>
        </w:rPr>
        <w:t>المقدمتان فی علوم القرآن، اثر ابن عطیّه و نویسنده‌ای دیگر، با مقدم</w:t>
      </w:r>
      <w:r w:rsidR="00187002" w:rsidRPr="00187002">
        <w:rPr>
          <w:rStyle w:val="Char3"/>
          <w:rFonts w:hint="cs"/>
          <w:rtl/>
        </w:rPr>
        <w:t>ۀ</w:t>
      </w:r>
      <w:r w:rsidRPr="00187002">
        <w:rPr>
          <w:rStyle w:val="Char3"/>
          <w:rFonts w:hint="cs"/>
          <w:rtl/>
        </w:rPr>
        <w:t xml:space="preserve"> آرتور جفری، چاپ قاهره.</w:t>
      </w:r>
    </w:p>
    <w:p w:rsidR="00654A92" w:rsidRPr="00187002" w:rsidRDefault="00654A92" w:rsidP="00080F04">
      <w:pPr>
        <w:numPr>
          <w:ilvl w:val="0"/>
          <w:numId w:val="3"/>
        </w:numPr>
        <w:tabs>
          <w:tab w:val="clear" w:pos="815"/>
        </w:tabs>
        <w:ind w:left="641" w:hanging="357"/>
        <w:jc w:val="both"/>
        <w:rPr>
          <w:rStyle w:val="Char3"/>
        </w:rPr>
      </w:pPr>
      <w:r w:rsidRPr="00187002">
        <w:rPr>
          <w:rStyle w:val="Char3"/>
          <w:rFonts w:hint="cs"/>
          <w:rtl/>
        </w:rPr>
        <w:t>الإرشاد، اثر شیخ مفید، چاپ تهران.</w:t>
      </w:r>
    </w:p>
    <w:p w:rsidR="00654A92" w:rsidRPr="00187002" w:rsidRDefault="00654A92" w:rsidP="00080F04">
      <w:pPr>
        <w:numPr>
          <w:ilvl w:val="0"/>
          <w:numId w:val="3"/>
        </w:numPr>
        <w:tabs>
          <w:tab w:val="clear" w:pos="815"/>
        </w:tabs>
        <w:ind w:left="641" w:hanging="357"/>
        <w:jc w:val="both"/>
        <w:rPr>
          <w:rStyle w:val="Char3"/>
        </w:rPr>
      </w:pPr>
      <w:r w:rsidRPr="00187002">
        <w:rPr>
          <w:rStyle w:val="Char3"/>
          <w:rFonts w:hint="cs"/>
          <w:rtl/>
        </w:rPr>
        <w:t>التاج‌الجامع للأصول، تألیف شیخ منصور علی ناصف، چاپ بیروت.</w:t>
      </w:r>
    </w:p>
    <w:p w:rsidR="00654A92" w:rsidRPr="00187002" w:rsidRDefault="00937605" w:rsidP="00080F04">
      <w:pPr>
        <w:numPr>
          <w:ilvl w:val="0"/>
          <w:numId w:val="3"/>
        </w:numPr>
        <w:tabs>
          <w:tab w:val="clear" w:pos="815"/>
        </w:tabs>
        <w:ind w:left="641" w:hanging="357"/>
        <w:jc w:val="both"/>
        <w:rPr>
          <w:rStyle w:val="Char3"/>
        </w:rPr>
      </w:pPr>
      <w:r w:rsidRPr="002522CA">
        <w:rPr>
          <w:rStyle w:val="Char3"/>
          <w:rFonts w:hint="cs"/>
          <w:rtl/>
        </w:rPr>
        <w:t>السيرة النبوية</w:t>
      </w:r>
      <w:r w:rsidR="00FD48F8" w:rsidRPr="002522CA">
        <w:rPr>
          <w:rStyle w:val="Char3"/>
          <w:rFonts w:hint="cs"/>
          <w:rtl/>
        </w:rPr>
        <w:t>، اثر ابن‌هشام</w:t>
      </w:r>
      <w:r w:rsidR="00FD48F8" w:rsidRPr="00187002">
        <w:rPr>
          <w:rStyle w:val="Char3"/>
          <w:rFonts w:hint="cs"/>
          <w:rtl/>
        </w:rPr>
        <w:t>، چاپ بیروت.</w:t>
      </w:r>
    </w:p>
    <w:p w:rsidR="00FD48F8" w:rsidRPr="00187002" w:rsidRDefault="00FD48F8" w:rsidP="00080F04">
      <w:pPr>
        <w:numPr>
          <w:ilvl w:val="0"/>
          <w:numId w:val="3"/>
        </w:numPr>
        <w:tabs>
          <w:tab w:val="clear" w:pos="815"/>
        </w:tabs>
        <w:ind w:left="641" w:hanging="357"/>
        <w:jc w:val="both"/>
        <w:rPr>
          <w:rStyle w:val="Char3"/>
        </w:rPr>
      </w:pPr>
      <w:r w:rsidRPr="00187002">
        <w:rPr>
          <w:rStyle w:val="Char3"/>
          <w:rFonts w:hint="cs"/>
          <w:rtl/>
        </w:rPr>
        <w:t>الفرق بین الفرق، اثر عبدالقاهر بغدادی، چاپ بیروت.</w:t>
      </w:r>
    </w:p>
    <w:p w:rsidR="00FD48F8" w:rsidRPr="00187002" w:rsidRDefault="00FD48F8" w:rsidP="00080F04">
      <w:pPr>
        <w:numPr>
          <w:ilvl w:val="0"/>
          <w:numId w:val="3"/>
        </w:numPr>
        <w:tabs>
          <w:tab w:val="clear" w:pos="815"/>
        </w:tabs>
        <w:ind w:left="641" w:hanging="357"/>
        <w:jc w:val="both"/>
        <w:rPr>
          <w:rStyle w:val="Char3"/>
        </w:rPr>
      </w:pPr>
      <w:r w:rsidRPr="00187002">
        <w:rPr>
          <w:rStyle w:val="Char3"/>
          <w:rFonts w:hint="cs"/>
          <w:rtl/>
        </w:rPr>
        <w:t xml:space="preserve">الانتصار، اثر ابن خیاط معتزلی، چاپ </w:t>
      </w:r>
      <w:r w:rsidR="005614DC" w:rsidRPr="00187002">
        <w:rPr>
          <w:rStyle w:val="Char3"/>
          <w:rFonts w:hint="cs"/>
          <w:rtl/>
        </w:rPr>
        <w:t>بیروت.</w:t>
      </w:r>
    </w:p>
    <w:p w:rsidR="005614DC" w:rsidRPr="00187002" w:rsidRDefault="005614DC" w:rsidP="00080F04">
      <w:pPr>
        <w:numPr>
          <w:ilvl w:val="0"/>
          <w:numId w:val="3"/>
        </w:numPr>
        <w:tabs>
          <w:tab w:val="clear" w:pos="815"/>
        </w:tabs>
        <w:ind w:left="641" w:hanging="357"/>
        <w:jc w:val="both"/>
        <w:rPr>
          <w:rStyle w:val="Char3"/>
        </w:rPr>
      </w:pPr>
      <w:r w:rsidRPr="00187002">
        <w:rPr>
          <w:rStyle w:val="Char3"/>
          <w:rFonts w:hint="cs"/>
          <w:rtl/>
        </w:rPr>
        <w:t>بحار‌الأنوار، اثر محمدباقر مجلسی، چاپ بیروت.</w:t>
      </w:r>
    </w:p>
    <w:p w:rsidR="005614DC" w:rsidRPr="00187002" w:rsidRDefault="005614DC" w:rsidP="00080F04">
      <w:pPr>
        <w:numPr>
          <w:ilvl w:val="0"/>
          <w:numId w:val="3"/>
        </w:numPr>
        <w:tabs>
          <w:tab w:val="clear" w:pos="815"/>
        </w:tabs>
        <w:ind w:left="641" w:hanging="357"/>
        <w:jc w:val="both"/>
        <w:rPr>
          <w:rStyle w:val="Char3"/>
        </w:rPr>
      </w:pPr>
      <w:r w:rsidRPr="00187002">
        <w:rPr>
          <w:rStyle w:val="Char3"/>
          <w:rFonts w:hint="cs"/>
          <w:rtl/>
        </w:rPr>
        <w:t>أحسن‌القصص، اثر علی‌ محمد باب، چاپ سنگی.</w:t>
      </w:r>
    </w:p>
    <w:p w:rsidR="005614DC" w:rsidRPr="00187002" w:rsidRDefault="005614DC" w:rsidP="00080F04">
      <w:pPr>
        <w:numPr>
          <w:ilvl w:val="0"/>
          <w:numId w:val="3"/>
        </w:numPr>
        <w:tabs>
          <w:tab w:val="clear" w:pos="815"/>
        </w:tabs>
        <w:ind w:left="641" w:hanging="357"/>
        <w:jc w:val="both"/>
        <w:rPr>
          <w:rStyle w:val="Char3"/>
        </w:rPr>
      </w:pPr>
      <w:r w:rsidRPr="00187002">
        <w:rPr>
          <w:rStyle w:val="Char3"/>
        </w:rPr>
        <w:t>Geschichte der Arabischen litterature</w:t>
      </w:r>
      <w:r w:rsidRPr="00187002">
        <w:rPr>
          <w:rStyle w:val="Char3"/>
          <w:rFonts w:hint="cs"/>
          <w:rtl/>
        </w:rPr>
        <w:t xml:space="preserve">، </w:t>
      </w:r>
      <w:r w:rsidR="0000163C" w:rsidRPr="00187002">
        <w:rPr>
          <w:rStyle w:val="Char3"/>
          <w:rFonts w:hint="cs"/>
          <w:rtl/>
        </w:rPr>
        <w:t>اثر کارل بروکلمن، چاپ اروپا.</w:t>
      </w:r>
    </w:p>
    <w:p w:rsidR="0000163C" w:rsidRPr="00187002" w:rsidRDefault="0000163C" w:rsidP="00080F04">
      <w:pPr>
        <w:numPr>
          <w:ilvl w:val="0"/>
          <w:numId w:val="3"/>
        </w:numPr>
        <w:tabs>
          <w:tab w:val="clear" w:pos="815"/>
        </w:tabs>
        <w:ind w:left="641" w:hanging="357"/>
        <w:jc w:val="both"/>
        <w:rPr>
          <w:rStyle w:val="Char3"/>
        </w:rPr>
      </w:pPr>
      <w:r w:rsidRPr="00187002">
        <w:rPr>
          <w:rStyle w:val="Char3"/>
        </w:rPr>
        <w:t>Die geschicht der Natioen und Islamische stasten</w:t>
      </w:r>
      <w:r w:rsidRPr="00187002">
        <w:rPr>
          <w:rStyle w:val="Char3"/>
          <w:rFonts w:hint="cs"/>
          <w:rtl/>
        </w:rPr>
        <w:t>، اثر بروکلمن، چاپ اروپا.</w:t>
      </w:r>
    </w:p>
    <w:p w:rsidR="0000163C" w:rsidRPr="00187002" w:rsidRDefault="0000163C" w:rsidP="00080F04">
      <w:pPr>
        <w:numPr>
          <w:ilvl w:val="0"/>
          <w:numId w:val="3"/>
        </w:numPr>
        <w:tabs>
          <w:tab w:val="clear" w:pos="815"/>
        </w:tabs>
        <w:ind w:left="641" w:hanging="357"/>
        <w:jc w:val="both"/>
        <w:rPr>
          <w:rStyle w:val="Char3"/>
        </w:rPr>
      </w:pPr>
      <w:r w:rsidRPr="00187002">
        <w:rPr>
          <w:rStyle w:val="Char3"/>
          <w:rFonts w:hint="cs"/>
          <w:rtl/>
        </w:rPr>
        <w:t>تاریخ‌الأدب‌العربی، اثر بروکلمن، ترجم</w:t>
      </w:r>
      <w:r w:rsidR="00187002" w:rsidRPr="00187002">
        <w:rPr>
          <w:rStyle w:val="Char3"/>
          <w:rFonts w:hint="cs"/>
          <w:rtl/>
        </w:rPr>
        <w:t>ۀ</w:t>
      </w:r>
      <w:r w:rsidRPr="00187002">
        <w:rPr>
          <w:rStyle w:val="Char3"/>
          <w:rFonts w:hint="cs"/>
          <w:rtl/>
        </w:rPr>
        <w:t xml:space="preserve"> دکتر نجار، چاپ مصر.</w:t>
      </w:r>
    </w:p>
    <w:p w:rsidR="0000163C" w:rsidRPr="00187002" w:rsidRDefault="00A05885" w:rsidP="00080F04">
      <w:pPr>
        <w:numPr>
          <w:ilvl w:val="0"/>
          <w:numId w:val="3"/>
        </w:numPr>
        <w:tabs>
          <w:tab w:val="clear" w:pos="815"/>
        </w:tabs>
        <w:ind w:left="641" w:hanging="357"/>
        <w:jc w:val="both"/>
        <w:rPr>
          <w:rStyle w:val="Char3"/>
        </w:rPr>
      </w:pPr>
      <w:r w:rsidRPr="002522CA">
        <w:rPr>
          <w:rStyle w:val="Char3"/>
          <w:rFonts w:hint="cs"/>
          <w:rtl/>
        </w:rPr>
        <w:t>تاریخ‌الشعوب الإسلامية</w:t>
      </w:r>
      <w:r w:rsidR="0000163C" w:rsidRPr="002522CA">
        <w:rPr>
          <w:rStyle w:val="Char3"/>
          <w:rFonts w:hint="cs"/>
          <w:rtl/>
        </w:rPr>
        <w:t>، اثر</w:t>
      </w:r>
      <w:r w:rsidR="0000163C" w:rsidRPr="00187002">
        <w:rPr>
          <w:rStyle w:val="Char3"/>
          <w:rFonts w:hint="cs"/>
          <w:rtl/>
        </w:rPr>
        <w:t xml:space="preserve"> بروکلمن، ترجم</w:t>
      </w:r>
      <w:r w:rsidR="00187002" w:rsidRPr="00187002">
        <w:rPr>
          <w:rStyle w:val="Char3"/>
          <w:rFonts w:hint="cs"/>
          <w:rtl/>
        </w:rPr>
        <w:t>ۀ</w:t>
      </w:r>
      <w:r w:rsidR="0000163C" w:rsidRPr="00187002">
        <w:rPr>
          <w:rStyle w:val="Char3"/>
          <w:rFonts w:hint="cs"/>
          <w:rtl/>
        </w:rPr>
        <w:t xml:space="preserve"> امین فارس و منیر بعلبیکی، چاپ بیروت.</w:t>
      </w:r>
    </w:p>
    <w:p w:rsidR="0000163C" w:rsidRPr="00187002" w:rsidRDefault="00145824" w:rsidP="00080F04">
      <w:pPr>
        <w:numPr>
          <w:ilvl w:val="0"/>
          <w:numId w:val="3"/>
        </w:numPr>
        <w:tabs>
          <w:tab w:val="clear" w:pos="815"/>
        </w:tabs>
        <w:ind w:left="641" w:hanging="357"/>
        <w:jc w:val="both"/>
        <w:rPr>
          <w:rStyle w:val="Char3"/>
        </w:rPr>
      </w:pPr>
      <w:r w:rsidRPr="00187002">
        <w:rPr>
          <w:rStyle w:val="Char3"/>
          <w:rFonts w:hint="cs"/>
          <w:rtl/>
        </w:rPr>
        <w:t>تاریخ ملل و دول اسلامی، اثر بروکلمن، ترجم</w:t>
      </w:r>
      <w:r w:rsidR="00187002" w:rsidRPr="00187002">
        <w:rPr>
          <w:rStyle w:val="Char3"/>
          <w:rFonts w:hint="cs"/>
          <w:rtl/>
        </w:rPr>
        <w:t>ۀ</w:t>
      </w:r>
      <w:r w:rsidRPr="00187002">
        <w:rPr>
          <w:rStyle w:val="Char3"/>
          <w:rFonts w:hint="cs"/>
          <w:rtl/>
        </w:rPr>
        <w:t xml:space="preserve"> دکتر هادی جزائری، چاپ تهران.</w:t>
      </w:r>
    </w:p>
    <w:p w:rsidR="00145824" w:rsidRPr="00187002" w:rsidRDefault="00145824" w:rsidP="00080F04">
      <w:pPr>
        <w:numPr>
          <w:ilvl w:val="0"/>
          <w:numId w:val="3"/>
        </w:numPr>
        <w:tabs>
          <w:tab w:val="clear" w:pos="815"/>
        </w:tabs>
        <w:ind w:left="641" w:hanging="357"/>
        <w:jc w:val="both"/>
        <w:rPr>
          <w:rStyle w:val="Char3"/>
        </w:rPr>
      </w:pPr>
      <w:r w:rsidRPr="00187002">
        <w:rPr>
          <w:rStyle w:val="Char3"/>
          <w:rFonts w:hint="cs"/>
          <w:rtl/>
        </w:rPr>
        <w:t>الطبقات الکبیر (الکبری)، اثر محمدبن سعد، به اهتمام ادوارد سخو، چاپ لیدن.</w:t>
      </w:r>
    </w:p>
    <w:p w:rsidR="00145824" w:rsidRPr="00187002" w:rsidRDefault="00145824" w:rsidP="00080F04">
      <w:pPr>
        <w:numPr>
          <w:ilvl w:val="0"/>
          <w:numId w:val="3"/>
        </w:numPr>
        <w:tabs>
          <w:tab w:val="clear" w:pos="815"/>
        </w:tabs>
        <w:ind w:left="641" w:hanging="357"/>
        <w:jc w:val="both"/>
        <w:rPr>
          <w:rStyle w:val="Char3"/>
        </w:rPr>
      </w:pPr>
      <w:r w:rsidRPr="00187002">
        <w:rPr>
          <w:rStyle w:val="Char3"/>
          <w:rFonts w:hint="cs"/>
          <w:rtl/>
        </w:rPr>
        <w:t>الکامل فی‌التاریخ، اثر ابن اثیر جزری، به اهتمام بروکلمن، چاپ اشتراسبورگ.</w:t>
      </w:r>
    </w:p>
    <w:p w:rsidR="00145824" w:rsidRPr="00187002" w:rsidRDefault="00145824" w:rsidP="00080F04">
      <w:pPr>
        <w:numPr>
          <w:ilvl w:val="0"/>
          <w:numId w:val="3"/>
        </w:numPr>
        <w:tabs>
          <w:tab w:val="clear" w:pos="815"/>
        </w:tabs>
        <w:ind w:left="641" w:hanging="357"/>
        <w:jc w:val="both"/>
        <w:rPr>
          <w:rStyle w:val="Char3"/>
        </w:rPr>
      </w:pPr>
      <w:r w:rsidRPr="00187002">
        <w:rPr>
          <w:rStyle w:val="Char3"/>
          <w:rFonts w:hint="cs"/>
          <w:rtl/>
        </w:rPr>
        <w:t>عیون‌الأخبار، اثر ابن قتیب</w:t>
      </w:r>
      <w:r w:rsidR="00187002" w:rsidRPr="00187002">
        <w:rPr>
          <w:rStyle w:val="Char3"/>
          <w:rFonts w:hint="cs"/>
          <w:rtl/>
        </w:rPr>
        <w:t>ۀ</w:t>
      </w:r>
      <w:r w:rsidRPr="00187002">
        <w:rPr>
          <w:rStyle w:val="Char3"/>
          <w:rFonts w:hint="cs"/>
          <w:rtl/>
        </w:rPr>
        <w:t xml:space="preserve"> دینوری، به اهتمام بروکلمن، چاپ اروپا.</w:t>
      </w:r>
    </w:p>
    <w:p w:rsidR="00145824" w:rsidRPr="00187002" w:rsidRDefault="00145824" w:rsidP="00080F04">
      <w:pPr>
        <w:numPr>
          <w:ilvl w:val="0"/>
          <w:numId w:val="3"/>
        </w:numPr>
        <w:tabs>
          <w:tab w:val="clear" w:pos="815"/>
        </w:tabs>
        <w:ind w:left="641" w:hanging="357"/>
        <w:jc w:val="both"/>
        <w:rPr>
          <w:rStyle w:val="Char3"/>
        </w:rPr>
      </w:pPr>
      <w:r w:rsidRPr="00187002">
        <w:rPr>
          <w:rStyle w:val="Char3"/>
          <w:rFonts w:hint="cs"/>
          <w:rtl/>
        </w:rPr>
        <w:t>ما تلحن فیه العوام، اثر علی‌بن حمز</w:t>
      </w:r>
      <w:r w:rsidR="00187002" w:rsidRPr="00187002">
        <w:rPr>
          <w:rStyle w:val="Char3"/>
          <w:rFonts w:hint="cs"/>
          <w:rtl/>
        </w:rPr>
        <w:t>ۀ</w:t>
      </w:r>
      <w:r w:rsidRPr="00187002">
        <w:rPr>
          <w:rStyle w:val="Char3"/>
          <w:rFonts w:hint="cs"/>
          <w:rtl/>
        </w:rPr>
        <w:t xml:space="preserve"> کسائی، به اهتمام بروکلمن، چاپ اروپا.</w:t>
      </w:r>
    </w:p>
    <w:p w:rsidR="00145824" w:rsidRPr="00187002" w:rsidRDefault="00145824" w:rsidP="00080F04">
      <w:pPr>
        <w:numPr>
          <w:ilvl w:val="0"/>
          <w:numId w:val="3"/>
        </w:numPr>
        <w:tabs>
          <w:tab w:val="clear" w:pos="815"/>
        </w:tabs>
        <w:ind w:left="641" w:hanging="357"/>
        <w:jc w:val="both"/>
        <w:rPr>
          <w:rStyle w:val="Char3"/>
        </w:rPr>
      </w:pPr>
      <w:r w:rsidRPr="00187002">
        <w:rPr>
          <w:rStyle w:val="Char3"/>
          <w:rFonts w:hint="cs"/>
          <w:rtl/>
        </w:rPr>
        <w:t>المنتقی من دراسات المستشرقین، اثر دکتر صلاح‌الدین المنجّد، چاپ قاهره.</w:t>
      </w:r>
    </w:p>
    <w:p w:rsidR="00145824" w:rsidRPr="00187002" w:rsidRDefault="00145824" w:rsidP="00080F04">
      <w:pPr>
        <w:numPr>
          <w:ilvl w:val="0"/>
          <w:numId w:val="3"/>
        </w:numPr>
        <w:tabs>
          <w:tab w:val="clear" w:pos="815"/>
        </w:tabs>
        <w:ind w:left="641" w:hanging="357"/>
        <w:jc w:val="both"/>
        <w:rPr>
          <w:rStyle w:val="Char3"/>
        </w:rPr>
      </w:pPr>
      <w:r w:rsidRPr="002522CA">
        <w:rPr>
          <w:rStyle w:val="Char3"/>
          <w:rFonts w:hint="cs"/>
          <w:rtl/>
        </w:rPr>
        <w:t>بشار</w:t>
      </w:r>
      <w:r w:rsidR="00B34413" w:rsidRPr="002522CA">
        <w:rPr>
          <w:rStyle w:val="Char3"/>
          <w:rFonts w:hint="cs"/>
          <w:rtl/>
        </w:rPr>
        <w:t>ة</w:t>
      </w:r>
      <w:r w:rsidRPr="002522CA">
        <w:rPr>
          <w:rStyle w:val="Char3"/>
          <w:rFonts w:hint="cs"/>
          <w:rtl/>
        </w:rPr>
        <w:t>‌المصطفی، اثر</w:t>
      </w:r>
      <w:r w:rsidRPr="00187002">
        <w:rPr>
          <w:rStyle w:val="Char3"/>
          <w:rFonts w:hint="cs"/>
          <w:rtl/>
        </w:rPr>
        <w:t xml:space="preserve"> محمدبن علی بن رستم طبری.</w:t>
      </w:r>
    </w:p>
    <w:p w:rsidR="00145824" w:rsidRPr="00187002" w:rsidRDefault="00B34413" w:rsidP="00080F04">
      <w:pPr>
        <w:numPr>
          <w:ilvl w:val="0"/>
          <w:numId w:val="3"/>
        </w:numPr>
        <w:tabs>
          <w:tab w:val="clear" w:pos="815"/>
        </w:tabs>
        <w:ind w:left="641" w:hanging="357"/>
        <w:jc w:val="both"/>
        <w:rPr>
          <w:rStyle w:val="Char3"/>
        </w:rPr>
      </w:pPr>
      <w:r w:rsidRPr="002522CA">
        <w:rPr>
          <w:rStyle w:val="Char3"/>
          <w:rFonts w:hint="cs"/>
          <w:rtl/>
        </w:rPr>
        <w:t>الذريعة إلى تصانيف الشيعة</w:t>
      </w:r>
      <w:r w:rsidR="00145824" w:rsidRPr="002522CA">
        <w:rPr>
          <w:rStyle w:val="Char3"/>
          <w:rFonts w:hint="cs"/>
          <w:rtl/>
        </w:rPr>
        <w:t>، اثر شیخ آقابزرگ</w:t>
      </w:r>
      <w:r w:rsidR="00145824" w:rsidRPr="00187002">
        <w:rPr>
          <w:rStyle w:val="Char3"/>
          <w:rFonts w:hint="cs"/>
          <w:rtl/>
        </w:rPr>
        <w:t xml:space="preserve"> تهرانی، چاپ بیروت.</w:t>
      </w:r>
    </w:p>
    <w:p w:rsidR="00145824" w:rsidRPr="00187002" w:rsidRDefault="00145824" w:rsidP="00080F04">
      <w:pPr>
        <w:numPr>
          <w:ilvl w:val="0"/>
          <w:numId w:val="3"/>
        </w:numPr>
        <w:tabs>
          <w:tab w:val="clear" w:pos="815"/>
        </w:tabs>
        <w:ind w:left="641" w:hanging="357"/>
        <w:jc w:val="both"/>
        <w:rPr>
          <w:rStyle w:val="Char3"/>
        </w:rPr>
      </w:pPr>
      <w:r w:rsidRPr="00187002">
        <w:rPr>
          <w:rStyle w:val="Char3"/>
          <w:rFonts w:hint="cs"/>
          <w:rtl/>
        </w:rPr>
        <w:t>راهنمای الهیات پروتستان، اثر ویلیام هوردرن، ترجم</w:t>
      </w:r>
      <w:r w:rsidR="00187002" w:rsidRPr="00187002">
        <w:rPr>
          <w:rStyle w:val="Char3"/>
          <w:rFonts w:hint="cs"/>
          <w:rtl/>
        </w:rPr>
        <w:t>ۀ</w:t>
      </w:r>
      <w:r w:rsidRPr="00187002">
        <w:rPr>
          <w:rStyle w:val="Char3"/>
          <w:rFonts w:hint="cs"/>
          <w:rtl/>
        </w:rPr>
        <w:t xml:space="preserve"> میکائیلیان، چاپ تهران.</w:t>
      </w:r>
    </w:p>
    <w:p w:rsidR="00145824" w:rsidRPr="00187002" w:rsidRDefault="00145824" w:rsidP="00080F04">
      <w:pPr>
        <w:numPr>
          <w:ilvl w:val="0"/>
          <w:numId w:val="3"/>
        </w:numPr>
        <w:tabs>
          <w:tab w:val="clear" w:pos="815"/>
        </w:tabs>
        <w:ind w:left="641" w:hanging="357"/>
        <w:jc w:val="both"/>
        <w:rPr>
          <w:rStyle w:val="Char3"/>
        </w:rPr>
      </w:pPr>
      <w:r w:rsidRPr="00187002">
        <w:rPr>
          <w:rStyle w:val="Char3"/>
          <w:rFonts w:hint="cs"/>
          <w:rtl/>
        </w:rPr>
        <w:t>تاریخ‌الرسل و الملوک (تاریخ طبری) اثر محمدبن جریر طبری، چاپ اروپا.</w:t>
      </w:r>
    </w:p>
    <w:p w:rsidR="00145824" w:rsidRPr="00187002" w:rsidRDefault="00DA7665" w:rsidP="00080F04">
      <w:pPr>
        <w:numPr>
          <w:ilvl w:val="0"/>
          <w:numId w:val="3"/>
        </w:numPr>
        <w:tabs>
          <w:tab w:val="clear" w:pos="815"/>
        </w:tabs>
        <w:ind w:left="641" w:hanging="357"/>
        <w:jc w:val="both"/>
        <w:rPr>
          <w:rStyle w:val="Char3"/>
        </w:rPr>
      </w:pPr>
      <w:r w:rsidRPr="00187002">
        <w:rPr>
          <w:rStyle w:val="Char3"/>
          <w:rFonts w:hint="cs"/>
          <w:rtl/>
        </w:rPr>
        <w:t>صحیح‌البخاری (بشرح الکرمانی)، اثر محمدبن اسماعیل بخاری، چاپ لبنان.</w:t>
      </w:r>
    </w:p>
    <w:p w:rsidR="00DA7665" w:rsidRPr="00187002" w:rsidRDefault="00DA7665" w:rsidP="00080F04">
      <w:pPr>
        <w:numPr>
          <w:ilvl w:val="0"/>
          <w:numId w:val="3"/>
        </w:numPr>
        <w:tabs>
          <w:tab w:val="clear" w:pos="815"/>
        </w:tabs>
        <w:ind w:left="641" w:hanging="357"/>
        <w:jc w:val="both"/>
        <w:rPr>
          <w:rStyle w:val="Char3"/>
        </w:rPr>
      </w:pPr>
      <w:r w:rsidRPr="00187002">
        <w:rPr>
          <w:rStyle w:val="Char3"/>
          <w:rFonts w:hint="cs"/>
          <w:rtl/>
        </w:rPr>
        <w:t>تاریخ جنگ‌های صلیبی، اثر اسیتون رانسیمان، ترجم</w:t>
      </w:r>
      <w:r w:rsidR="00187002" w:rsidRPr="00187002">
        <w:rPr>
          <w:rStyle w:val="Char3"/>
          <w:rFonts w:hint="cs"/>
          <w:rtl/>
        </w:rPr>
        <w:t>ۀ</w:t>
      </w:r>
      <w:r w:rsidRPr="00187002">
        <w:rPr>
          <w:rStyle w:val="Char3"/>
          <w:rFonts w:hint="cs"/>
          <w:rtl/>
        </w:rPr>
        <w:t xml:space="preserve"> منوچهر کاشف، چاپ تهران.</w:t>
      </w:r>
    </w:p>
    <w:p w:rsidR="00DA7665" w:rsidRPr="00187002" w:rsidRDefault="00DA7665" w:rsidP="00080F04">
      <w:pPr>
        <w:numPr>
          <w:ilvl w:val="0"/>
          <w:numId w:val="3"/>
        </w:numPr>
        <w:tabs>
          <w:tab w:val="clear" w:pos="815"/>
        </w:tabs>
        <w:ind w:left="641" w:hanging="357"/>
        <w:jc w:val="both"/>
        <w:rPr>
          <w:rStyle w:val="Char3"/>
        </w:rPr>
      </w:pPr>
      <w:r w:rsidRPr="00187002">
        <w:rPr>
          <w:rStyle w:val="Char3"/>
        </w:rPr>
        <w:t>Reflexions sur la structure primitive de l’anlyse grammaticale arabe</w:t>
      </w:r>
      <w:r w:rsidRPr="00187002">
        <w:rPr>
          <w:rStyle w:val="Char3"/>
          <w:rFonts w:hint="cs"/>
          <w:rtl/>
        </w:rPr>
        <w:t>، اثر لویی ماسینیون، چاپ اروپا.</w:t>
      </w:r>
    </w:p>
    <w:p w:rsidR="00DA7665" w:rsidRPr="00187002" w:rsidRDefault="00DA7665" w:rsidP="00080F04">
      <w:pPr>
        <w:numPr>
          <w:ilvl w:val="0"/>
          <w:numId w:val="3"/>
        </w:numPr>
        <w:tabs>
          <w:tab w:val="clear" w:pos="815"/>
        </w:tabs>
        <w:ind w:left="641" w:hanging="357"/>
        <w:jc w:val="both"/>
        <w:rPr>
          <w:rStyle w:val="Char3"/>
        </w:rPr>
      </w:pPr>
      <w:r w:rsidRPr="00187002">
        <w:rPr>
          <w:rStyle w:val="Char3"/>
        </w:rPr>
        <w:t>Revue des etudes islamiques</w:t>
      </w:r>
      <w:r w:rsidRPr="00187002">
        <w:rPr>
          <w:rStyle w:val="Char3"/>
          <w:rFonts w:hint="cs"/>
          <w:rtl/>
        </w:rPr>
        <w:t xml:space="preserve">، </w:t>
      </w:r>
      <w:r w:rsidR="00BC27EC" w:rsidRPr="00187002">
        <w:rPr>
          <w:rStyle w:val="Char3"/>
          <w:rFonts w:hint="cs"/>
          <w:rtl/>
        </w:rPr>
        <w:t>اثر ماسینیون و دیگران، چاپ اروپا.</w:t>
      </w:r>
    </w:p>
    <w:p w:rsidR="00BC27EC" w:rsidRPr="00187002" w:rsidRDefault="00BC27EC" w:rsidP="00080F04">
      <w:pPr>
        <w:numPr>
          <w:ilvl w:val="0"/>
          <w:numId w:val="3"/>
        </w:numPr>
        <w:tabs>
          <w:tab w:val="clear" w:pos="815"/>
        </w:tabs>
        <w:ind w:left="641" w:hanging="357"/>
        <w:jc w:val="both"/>
        <w:rPr>
          <w:rStyle w:val="Char3"/>
        </w:rPr>
      </w:pPr>
      <w:r w:rsidRPr="00187002">
        <w:rPr>
          <w:rStyle w:val="Char3"/>
        </w:rPr>
        <w:t>Essai sur les origins du lexique Technique de la mystique musulmane</w:t>
      </w:r>
      <w:r w:rsidRPr="00187002">
        <w:rPr>
          <w:rStyle w:val="Char3"/>
          <w:rFonts w:hint="cs"/>
          <w:rtl/>
        </w:rPr>
        <w:t xml:space="preserve"> اثر ماسینیون، چاپ اروپا.</w:t>
      </w:r>
    </w:p>
    <w:p w:rsidR="00BC27EC" w:rsidRPr="00187002" w:rsidRDefault="00BC27EC" w:rsidP="00080F04">
      <w:pPr>
        <w:numPr>
          <w:ilvl w:val="0"/>
          <w:numId w:val="3"/>
        </w:numPr>
        <w:tabs>
          <w:tab w:val="clear" w:pos="815"/>
        </w:tabs>
        <w:ind w:left="641" w:hanging="357"/>
        <w:jc w:val="both"/>
        <w:rPr>
          <w:rStyle w:val="Char3"/>
        </w:rPr>
      </w:pPr>
      <w:r w:rsidRPr="00187002">
        <w:rPr>
          <w:rStyle w:val="Char3"/>
        </w:rPr>
        <w:t xml:space="preserve">Salman pak et les </w:t>
      </w:r>
      <w:r w:rsidR="00FD0435" w:rsidRPr="00187002">
        <w:rPr>
          <w:rStyle w:val="Char3"/>
        </w:rPr>
        <w:t xml:space="preserve">premiers spirituelles de l’Islam </w:t>
      </w:r>
      <w:smartTag w:uri="urn:schemas-microsoft-com:office:smarttags" w:element="country-region">
        <w:smartTag w:uri="urn:schemas-microsoft-com:office:smarttags" w:element="place">
          <w:r w:rsidR="00FD0435" w:rsidRPr="00187002">
            <w:rPr>
              <w:rStyle w:val="Char3"/>
            </w:rPr>
            <w:t>Iran</w:t>
          </w:r>
        </w:smartTag>
      </w:smartTag>
      <w:r w:rsidR="00FD0435" w:rsidRPr="00187002">
        <w:rPr>
          <w:rStyle w:val="Char3"/>
        </w:rPr>
        <w:t>ien</w:t>
      </w:r>
      <w:r w:rsidR="00FD0435" w:rsidRPr="00187002">
        <w:rPr>
          <w:rStyle w:val="Char3"/>
          <w:rFonts w:hint="cs"/>
          <w:rtl/>
        </w:rPr>
        <w:t>، اثر ماسینیون، چاپ اروپا.</w:t>
      </w:r>
    </w:p>
    <w:p w:rsidR="00FD0435" w:rsidRPr="00187002" w:rsidRDefault="00FD0435" w:rsidP="00B0457F">
      <w:pPr>
        <w:numPr>
          <w:ilvl w:val="0"/>
          <w:numId w:val="3"/>
        </w:numPr>
        <w:tabs>
          <w:tab w:val="clear" w:pos="815"/>
        </w:tabs>
        <w:ind w:left="641" w:hanging="357"/>
        <w:jc w:val="both"/>
        <w:rPr>
          <w:rStyle w:val="Char3"/>
        </w:rPr>
      </w:pPr>
      <w:r w:rsidRPr="002522CA">
        <w:rPr>
          <w:rStyle w:val="Char3"/>
          <w:rFonts w:hint="cs"/>
          <w:rtl/>
        </w:rPr>
        <w:t>س</w:t>
      </w:r>
      <w:r w:rsidR="004B01CD" w:rsidRPr="002522CA">
        <w:rPr>
          <w:rStyle w:val="Char3"/>
          <w:rFonts w:hint="cs"/>
          <w:rtl/>
        </w:rPr>
        <w:t>لمان</w:t>
      </w:r>
      <w:r w:rsidR="00B0457F" w:rsidRPr="002522CA">
        <w:rPr>
          <w:rStyle w:val="Char3"/>
          <w:rFonts w:hint="cs"/>
          <w:rtl/>
        </w:rPr>
        <w:t xml:space="preserve"> </w:t>
      </w:r>
      <w:r w:rsidR="004B01CD" w:rsidRPr="002522CA">
        <w:rPr>
          <w:rStyle w:val="Char3"/>
          <w:rFonts w:hint="cs"/>
          <w:rtl/>
        </w:rPr>
        <w:t>الفارس</w:t>
      </w:r>
      <w:r w:rsidR="00B0457F" w:rsidRPr="002522CA">
        <w:rPr>
          <w:rStyle w:val="Char3"/>
          <w:rFonts w:hint="cs"/>
          <w:rtl/>
        </w:rPr>
        <w:t>ي</w:t>
      </w:r>
      <w:r w:rsidR="004B01CD" w:rsidRPr="002522CA">
        <w:rPr>
          <w:rStyle w:val="Char3"/>
          <w:rFonts w:hint="cs"/>
          <w:rtl/>
        </w:rPr>
        <w:t xml:space="preserve"> والبوا</w:t>
      </w:r>
      <w:r w:rsidR="00171A35" w:rsidRPr="002522CA">
        <w:rPr>
          <w:rStyle w:val="Char3"/>
          <w:rFonts w:hint="cs"/>
          <w:rtl/>
        </w:rPr>
        <w:t>ك</w:t>
      </w:r>
      <w:r w:rsidR="004B01CD" w:rsidRPr="002522CA">
        <w:rPr>
          <w:rStyle w:val="Char3"/>
          <w:rFonts w:hint="cs"/>
          <w:rtl/>
        </w:rPr>
        <w:t>یر الروحية</w:t>
      </w:r>
      <w:r w:rsidRPr="002522CA">
        <w:rPr>
          <w:rStyle w:val="Char3"/>
          <w:rFonts w:hint="cs"/>
          <w:rtl/>
        </w:rPr>
        <w:t xml:space="preserve"> للإسلام ف</w:t>
      </w:r>
      <w:r w:rsidR="00B0457F" w:rsidRPr="002522CA">
        <w:rPr>
          <w:rStyle w:val="Char3"/>
          <w:rFonts w:hint="cs"/>
          <w:rtl/>
        </w:rPr>
        <w:t>ي</w:t>
      </w:r>
      <w:r w:rsidRPr="002522CA">
        <w:rPr>
          <w:rStyle w:val="Char3"/>
          <w:rFonts w:hint="cs"/>
          <w:rtl/>
        </w:rPr>
        <w:t xml:space="preserve"> </w:t>
      </w:r>
      <w:r w:rsidR="004B01CD" w:rsidRPr="002522CA">
        <w:rPr>
          <w:rStyle w:val="Char3"/>
          <w:rFonts w:hint="cs"/>
          <w:rtl/>
        </w:rPr>
        <w:t>إ</w:t>
      </w:r>
      <w:r w:rsidRPr="002522CA">
        <w:rPr>
          <w:rStyle w:val="Char3"/>
          <w:rFonts w:hint="cs"/>
          <w:rtl/>
        </w:rPr>
        <w:t>یران، اثر ماسینیون، ترجم</w:t>
      </w:r>
      <w:r w:rsidR="00187002" w:rsidRPr="002522CA">
        <w:rPr>
          <w:rStyle w:val="Char3"/>
          <w:rFonts w:hint="cs"/>
          <w:rtl/>
        </w:rPr>
        <w:t>ۀ</w:t>
      </w:r>
      <w:r w:rsidRPr="002522CA">
        <w:rPr>
          <w:rStyle w:val="Char3"/>
          <w:rFonts w:hint="cs"/>
          <w:rtl/>
        </w:rPr>
        <w:t xml:space="preserve"> </w:t>
      </w:r>
      <w:r w:rsidR="009D7819" w:rsidRPr="002522CA">
        <w:rPr>
          <w:rStyle w:val="Char3"/>
          <w:rFonts w:hint="cs"/>
          <w:rtl/>
        </w:rPr>
        <w:t>دکتر عبدالرحمن بدوی</w:t>
      </w:r>
      <w:r w:rsidR="009D7819" w:rsidRPr="00187002">
        <w:rPr>
          <w:rStyle w:val="Char3"/>
          <w:rFonts w:hint="cs"/>
          <w:rtl/>
        </w:rPr>
        <w:t>.</w:t>
      </w:r>
    </w:p>
    <w:p w:rsidR="009D7819" w:rsidRPr="00187002" w:rsidRDefault="009D7819" w:rsidP="00080F04">
      <w:pPr>
        <w:numPr>
          <w:ilvl w:val="0"/>
          <w:numId w:val="3"/>
        </w:numPr>
        <w:tabs>
          <w:tab w:val="clear" w:pos="815"/>
        </w:tabs>
        <w:ind w:left="641" w:hanging="357"/>
        <w:jc w:val="both"/>
        <w:rPr>
          <w:rStyle w:val="Char3"/>
        </w:rPr>
      </w:pPr>
      <w:r w:rsidRPr="00187002">
        <w:rPr>
          <w:rStyle w:val="Char3"/>
          <w:rFonts w:hint="cs"/>
          <w:rtl/>
        </w:rPr>
        <w:t>سلمان پاک، اثر ماسینیون، ترجم</w:t>
      </w:r>
      <w:r w:rsidR="00187002" w:rsidRPr="00187002">
        <w:rPr>
          <w:rStyle w:val="Char3"/>
          <w:rFonts w:hint="cs"/>
          <w:rtl/>
        </w:rPr>
        <w:t>ۀ</w:t>
      </w:r>
      <w:r w:rsidRPr="00187002">
        <w:rPr>
          <w:rStyle w:val="Char3"/>
          <w:rFonts w:hint="cs"/>
          <w:rtl/>
        </w:rPr>
        <w:t xml:space="preserve"> دکتر علی شریعتی، چاپ تهران.</w:t>
      </w:r>
    </w:p>
    <w:p w:rsidR="009D7819" w:rsidRPr="00187002" w:rsidRDefault="009D7819" w:rsidP="00080F04">
      <w:pPr>
        <w:numPr>
          <w:ilvl w:val="0"/>
          <w:numId w:val="3"/>
        </w:numPr>
        <w:tabs>
          <w:tab w:val="clear" w:pos="815"/>
        </w:tabs>
        <w:ind w:left="641" w:hanging="357"/>
        <w:jc w:val="both"/>
        <w:rPr>
          <w:rStyle w:val="Char3"/>
        </w:rPr>
      </w:pPr>
      <w:r w:rsidRPr="00187002">
        <w:rPr>
          <w:rStyle w:val="Char3"/>
        </w:rPr>
        <w:t>Erude sur courbe personnelle d’une vie: le cas de Hallaj, martyr mystique de L’Islam</w:t>
      </w:r>
      <w:r w:rsidRPr="00187002">
        <w:rPr>
          <w:rStyle w:val="Char3"/>
          <w:rFonts w:hint="cs"/>
          <w:rtl/>
        </w:rPr>
        <w:t>، اثر ماسینیون، چاپ اروپا.</w:t>
      </w:r>
    </w:p>
    <w:p w:rsidR="009D7819" w:rsidRPr="00187002" w:rsidRDefault="00065A21" w:rsidP="00080F04">
      <w:pPr>
        <w:numPr>
          <w:ilvl w:val="0"/>
          <w:numId w:val="3"/>
        </w:numPr>
        <w:tabs>
          <w:tab w:val="clear" w:pos="815"/>
        </w:tabs>
        <w:ind w:left="641" w:hanging="357"/>
        <w:jc w:val="both"/>
        <w:rPr>
          <w:rStyle w:val="Char3"/>
        </w:rPr>
      </w:pPr>
      <w:r w:rsidRPr="002522CA">
        <w:rPr>
          <w:rStyle w:val="Char3"/>
          <w:rFonts w:hint="cs"/>
          <w:rtl/>
        </w:rPr>
        <w:t xml:space="preserve">دراسة عن المنحني الشخصي لحياة: حالة الحلّاج الشهيد الصوفي في الإسلام، </w:t>
      </w:r>
      <w:r w:rsidR="009D7819" w:rsidRPr="002522CA">
        <w:rPr>
          <w:rStyle w:val="Char3"/>
          <w:rFonts w:hint="cs"/>
          <w:rtl/>
        </w:rPr>
        <w:t>اثر ماسینیون، ترجم</w:t>
      </w:r>
      <w:r w:rsidR="00187002" w:rsidRPr="002522CA">
        <w:rPr>
          <w:rStyle w:val="Char3"/>
          <w:rFonts w:hint="cs"/>
          <w:rtl/>
        </w:rPr>
        <w:t>ۀ</w:t>
      </w:r>
      <w:r w:rsidR="009D7819" w:rsidRPr="002522CA">
        <w:rPr>
          <w:rStyle w:val="Char3"/>
          <w:rFonts w:hint="cs"/>
          <w:rtl/>
        </w:rPr>
        <w:t xml:space="preserve"> دکتر عبدالرحمن بدوی</w:t>
      </w:r>
      <w:r w:rsidR="009D7819" w:rsidRPr="00187002">
        <w:rPr>
          <w:rStyle w:val="Char3"/>
          <w:rFonts w:hint="cs"/>
          <w:rtl/>
        </w:rPr>
        <w:t>.</w:t>
      </w:r>
    </w:p>
    <w:p w:rsidR="009D7819" w:rsidRPr="00187002" w:rsidRDefault="009D7819" w:rsidP="00080F04">
      <w:pPr>
        <w:numPr>
          <w:ilvl w:val="0"/>
          <w:numId w:val="3"/>
        </w:numPr>
        <w:tabs>
          <w:tab w:val="clear" w:pos="815"/>
        </w:tabs>
        <w:ind w:left="641" w:hanging="357"/>
        <w:jc w:val="both"/>
        <w:rPr>
          <w:rStyle w:val="Char3"/>
        </w:rPr>
      </w:pPr>
      <w:r w:rsidRPr="00187002">
        <w:rPr>
          <w:rStyle w:val="Char3"/>
          <w:rFonts w:hint="cs"/>
          <w:rtl/>
        </w:rPr>
        <w:t>قوس زندگی منصور حلاّج، اثر ماسینیون، ترجم</w:t>
      </w:r>
      <w:r w:rsidR="00187002" w:rsidRPr="00187002">
        <w:rPr>
          <w:rStyle w:val="Char3"/>
          <w:rFonts w:hint="cs"/>
          <w:rtl/>
        </w:rPr>
        <w:t>ۀ</w:t>
      </w:r>
      <w:r w:rsidRPr="00187002">
        <w:rPr>
          <w:rStyle w:val="Char3"/>
          <w:rFonts w:hint="cs"/>
          <w:rtl/>
        </w:rPr>
        <w:t xml:space="preserve"> دکتر روان فرهادی، چاپ تهران.</w:t>
      </w:r>
    </w:p>
    <w:p w:rsidR="009D7819" w:rsidRPr="00187002" w:rsidRDefault="009D7819" w:rsidP="00080F04">
      <w:pPr>
        <w:numPr>
          <w:ilvl w:val="0"/>
          <w:numId w:val="3"/>
        </w:numPr>
        <w:tabs>
          <w:tab w:val="clear" w:pos="815"/>
        </w:tabs>
        <w:ind w:left="641" w:hanging="357"/>
        <w:jc w:val="both"/>
        <w:rPr>
          <w:rStyle w:val="Char3"/>
        </w:rPr>
      </w:pPr>
      <w:r w:rsidRPr="00187002">
        <w:rPr>
          <w:rStyle w:val="Char3"/>
        </w:rPr>
        <w:t>Passion d’Al-Hallaj, martyr mystique de l’islam</w:t>
      </w:r>
      <w:r w:rsidRPr="00187002">
        <w:rPr>
          <w:rStyle w:val="Char3"/>
          <w:rFonts w:hint="cs"/>
          <w:rtl/>
        </w:rPr>
        <w:t xml:space="preserve">، اثر </w:t>
      </w:r>
      <w:r w:rsidR="00BB7494" w:rsidRPr="00187002">
        <w:rPr>
          <w:rStyle w:val="Char3"/>
          <w:rFonts w:hint="cs"/>
          <w:rtl/>
        </w:rPr>
        <w:t>ماسینیون، چاپ اروپا.</w:t>
      </w:r>
    </w:p>
    <w:p w:rsidR="00BB7494" w:rsidRPr="00187002" w:rsidRDefault="00CD7A89" w:rsidP="00080F04">
      <w:pPr>
        <w:numPr>
          <w:ilvl w:val="0"/>
          <w:numId w:val="3"/>
        </w:numPr>
        <w:tabs>
          <w:tab w:val="clear" w:pos="815"/>
        </w:tabs>
        <w:ind w:left="641" w:hanging="357"/>
        <w:jc w:val="both"/>
        <w:rPr>
          <w:rStyle w:val="Char3"/>
        </w:rPr>
      </w:pPr>
      <w:r w:rsidRPr="00187002">
        <w:rPr>
          <w:rStyle w:val="Char3"/>
          <w:rFonts w:hint="cs"/>
          <w:rtl/>
        </w:rPr>
        <w:t>مصائب حلاّج، اثر ماسینیون، ترجم</w:t>
      </w:r>
      <w:r w:rsidR="00187002" w:rsidRPr="00187002">
        <w:rPr>
          <w:rStyle w:val="Char3"/>
          <w:rFonts w:hint="cs"/>
          <w:rtl/>
        </w:rPr>
        <w:t>ۀ</w:t>
      </w:r>
      <w:r w:rsidRPr="00187002">
        <w:rPr>
          <w:rStyle w:val="Char3"/>
          <w:rFonts w:hint="cs"/>
          <w:rtl/>
        </w:rPr>
        <w:t xml:space="preserve"> دکتر ضیاءالدین دهشیری، چاپ تهران.</w:t>
      </w:r>
    </w:p>
    <w:p w:rsidR="00CD7A89" w:rsidRPr="00187002" w:rsidRDefault="00CD7A89" w:rsidP="00080F04">
      <w:pPr>
        <w:numPr>
          <w:ilvl w:val="0"/>
          <w:numId w:val="3"/>
        </w:numPr>
        <w:tabs>
          <w:tab w:val="clear" w:pos="815"/>
        </w:tabs>
        <w:ind w:left="641" w:hanging="357"/>
        <w:jc w:val="both"/>
        <w:rPr>
          <w:rStyle w:val="Char3"/>
        </w:rPr>
      </w:pPr>
      <w:r w:rsidRPr="00187002">
        <w:rPr>
          <w:rStyle w:val="Char3"/>
          <w:rFonts w:hint="cs"/>
          <w:rtl/>
        </w:rPr>
        <w:t>جامع‌البیان عن تأویل آی القرآن (تفسیر طبری)، اثر محمدبن جریر طبری، چاپ بیروت.</w:t>
      </w:r>
    </w:p>
    <w:p w:rsidR="00CD7A89" w:rsidRPr="00187002" w:rsidRDefault="00CD7A89" w:rsidP="00080F04">
      <w:pPr>
        <w:numPr>
          <w:ilvl w:val="0"/>
          <w:numId w:val="3"/>
        </w:numPr>
        <w:tabs>
          <w:tab w:val="clear" w:pos="815"/>
        </w:tabs>
        <w:ind w:left="641" w:hanging="357"/>
        <w:jc w:val="both"/>
        <w:rPr>
          <w:rStyle w:val="Char3"/>
        </w:rPr>
      </w:pPr>
      <w:r w:rsidRPr="00187002">
        <w:rPr>
          <w:rStyle w:val="Char3"/>
          <w:rFonts w:hint="cs"/>
          <w:rtl/>
        </w:rPr>
        <w:t xml:space="preserve">سنن‌الترمذی، </w:t>
      </w:r>
      <w:r w:rsidR="00EA12E6" w:rsidRPr="00187002">
        <w:rPr>
          <w:rStyle w:val="Char3"/>
          <w:rFonts w:hint="cs"/>
          <w:rtl/>
        </w:rPr>
        <w:t>اثر محمدبن عیسی ترمذی، چاپ استانبول.</w:t>
      </w:r>
    </w:p>
    <w:p w:rsidR="00EA12E6" w:rsidRPr="00187002" w:rsidRDefault="00EA12E6" w:rsidP="00080F04">
      <w:pPr>
        <w:numPr>
          <w:ilvl w:val="0"/>
          <w:numId w:val="3"/>
        </w:numPr>
        <w:tabs>
          <w:tab w:val="clear" w:pos="815"/>
        </w:tabs>
        <w:ind w:left="641" w:hanging="357"/>
        <w:jc w:val="both"/>
        <w:rPr>
          <w:rStyle w:val="Char3"/>
        </w:rPr>
      </w:pPr>
      <w:r w:rsidRPr="00187002">
        <w:rPr>
          <w:rStyle w:val="Char3"/>
          <w:rFonts w:hint="cs"/>
          <w:rtl/>
        </w:rPr>
        <w:t>البحر الزخّار، اثر احمدبن یحیی بن المرتضی، چاپ بیروت.</w:t>
      </w:r>
    </w:p>
    <w:p w:rsidR="00EA12E6" w:rsidRPr="00187002" w:rsidRDefault="00EA12E6" w:rsidP="00080F04">
      <w:pPr>
        <w:numPr>
          <w:ilvl w:val="0"/>
          <w:numId w:val="3"/>
        </w:numPr>
        <w:tabs>
          <w:tab w:val="clear" w:pos="815"/>
        </w:tabs>
        <w:ind w:left="641" w:hanging="357"/>
        <w:jc w:val="both"/>
        <w:rPr>
          <w:rStyle w:val="Char3"/>
        </w:rPr>
      </w:pPr>
      <w:r w:rsidRPr="00187002">
        <w:rPr>
          <w:rStyle w:val="Char3"/>
          <w:rFonts w:hint="cs"/>
          <w:rtl/>
        </w:rPr>
        <w:t>الطواسین، اثر حسین‌بن منصور حلاّج، به اهتمام ماسینیون، چاپ اروپا.</w:t>
      </w:r>
    </w:p>
    <w:p w:rsidR="00EA12E6" w:rsidRPr="00187002" w:rsidRDefault="00EA12E6" w:rsidP="00080F04">
      <w:pPr>
        <w:numPr>
          <w:ilvl w:val="0"/>
          <w:numId w:val="3"/>
        </w:numPr>
        <w:tabs>
          <w:tab w:val="clear" w:pos="815"/>
        </w:tabs>
        <w:ind w:left="641" w:hanging="357"/>
        <w:jc w:val="both"/>
        <w:rPr>
          <w:rStyle w:val="Char3"/>
        </w:rPr>
      </w:pPr>
      <w:r w:rsidRPr="00187002">
        <w:rPr>
          <w:rStyle w:val="Char3"/>
          <w:rFonts w:hint="cs"/>
          <w:rtl/>
        </w:rPr>
        <w:t>تاریخ دمشق، اثر ابن عساکر، چاپ دمشق.</w:t>
      </w:r>
    </w:p>
    <w:p w:rsidR="00EA12E6" w:rsidRPr="00187002" w:rsidRDefault="00EA12E6" w:rsidP="00080F04">
      <w:pPr>
        <w:numPr>
          <w:ilvl w:val="0"/>
          <w:numId w:val="3"/>
        </w:numPr>
        <w:tabs>
          <w:tab w:val="clear" w:pos="815"/>
        </w:tabs>
        <w:ind w:left="641" w:hanging="357"/>
        <w:jc w:val="both"/>
        <w:rPr>
          <w:rStyle w:val="Char3"/>
        </w:rPr>
      </w:pPr>
      <w:r w:rsidRPr="00187002">
        <w:rPr>
          <w:rStyle w:val="Char3"/>
        </w:rPr>
        <w:t>Aliterary History of the Arabs</w:t>
      </w:r>
      <w:r w:rsidRPr="00187002">
        <w:rPr>
          <w:rStyle w:val="Char3"/>
          <w:rFonts w:hint="cs"/>
          <w:rtl/>
        </w:rPr>
        <w:t>، اثر نیکلسون، چاپ اروپا.</w:t>
      </w:r>
    </w:p>
    <w:p w:rsidR="00EA12E6" w:rsidRPr="00187002" w:rsidRDefault="00EA12E6" w:rsidP="00080F04">
      <w:pPr>
        <w:numPr>
          <w:ilvl w:val="0"/>
          <w:numId w:val="3"/>
        </w:numPr>
        <w:tabs>
          <w:tab w:val="clear" w:pos="815"/>
        </w:tabs>
        <w:ind w:left="641" w:hanging="357"/>
        <w:jc w:val="both"/>
        <w:rPr>
          <w:rStyle w:val="Char3"/>
        </w:rPr>
      </w:pPr>
      <w:r w:rsidRPr="00187002">
        <w:rPr>
          <w:rStyle w:val="Char3"/>
          <w:rFonts w:hint="cs"/>
          <w:rtl/>
        </w:rPr>
        <w:t>عرفای اسلام، اثر نیکلسون، ترجم</w:t>
      </w:r>
      <w:r w:rsidR="00187002" w:rsidRPr="00187002">
        <w:rPr>
          <w:rStyle w:val="Char3"/>
          <w:rFonts w:hint="cs"/>
          <w:rtl/>
        </w:rPr>
        <w:t>ۀ</w:t>
      </w:r>
      <w:r w:rsidRPr="00187002">
        <w:rPr>
          <w:rStyle w:val="Char3"/>
          <w:rFonts w:hint="cs"/>
          <w:rtl/>
        </w:rPr>
        <w:t xml:space="preserve"> ماهدخت بانو همایی، چاپ تهران.</w:t>
      </w:r>
    </w:p>
    <w:p w:rsidR="00EA12E6" w:rsidRPr="00187002" w:rsidRDefault="00EA12E6" w:rsidP="00080F04">
      <w:pPr>
        <w:numPr>
          <w:ilvl w:val="0"/>
          <w:numId w:val="3"/>
        </w:numPr>
        <w:tabs>
          <w:tab w:val="clear" w:pos="815"/>
        </w:tabs>
        <w:ind w:left="641" w:hanging="357"/>
        <w:jc w:val="both"/>
        <w:rPr>
          <w:rStyle w:val="Char3"/>
        </w:rPr>
      </w:pPr>
      <w:r w:rsidRPr="00187002">
        <w:rPr>
          <w:rStyle w:val="Char3"/>
        </w:rPr>
        <w:t>The Idea of personality in sufism</w:t>
      </w:r>
      <w:r w:rsidRPr="00187002">
        <w:rPr>
          <w:rStyle w:val="Char3"/>
          <w:rFonts w:hint="cs"/>
          <w:rtl/>
        </w:rPr>
        <w:t>، اثر نیکلسن، چاپ اروپا.</w:t>
      </w:r>
    </w:p>
    <w:p w:rsidR="00EA12E6" w:rsidRPr="00187002" w:rsidRDefault="00EA12E6" w:rsidP="00080F04">
      <w:pPr>
        <w:numPr>
          <w:ilvl w:val="0"/>
          <w:numId w:val="3"/>
        </w:numPr>
        <w:tabs>
          <w:tab w:val="clear" w:pos="815"/>
        </w:tabs>
        <w:ind w:left="641" w:hanging="357"/>
        <w:jc w:val="both"/>
        <w:rPr>
          <w:rStyle w:val="Char3"/>
        </w:rPr>
      </w:pPr>
      <w:r w:rsidRPr="00187002">
        <w:rPr>
          <w:rStyle w:val="Char3"/>
          <w:rFonts w:hint="cs"/>
          <w:rtl/>
        </w:rPr>
        <w:t>تصوّف اسلامی و رابط</w:t>
      </w:r>
      <w:r w:rsidR="00187002" w:rsidRPr="00187002">
        <w:rPr>
          <w:rStyle w:val="Char3"/>
          <w:rFonts w:hint="cs"/>
          <w:rtl/>
        </w:rPr>
        <w:t>ۀ</w:t>
      </w:r>
      <w:r w:rsidRPr="00187002">
        <w:rPr>
          <w:rStyle w:val="Char3"/>
          <w:rFonts w:hint="cs"/>
          <w:rtl/>
        </w:rPr>
        <w:t xml:space="preserve"> انسان و خدا، اثر نیکلسن، ترجم</w:t>
      </w:r>
      <w:r w:rsidR="00187002" w:rsidRPr="00187002">
        <w:rPr>
          <w:rStyle w:val="Char3"/>
          <w:rFonts w:hint="cs"/>
          <w:rtl/>
        </w:rPr>
        <w:t>ۀ</w:t>
      </w:r>
      <w:r w:rsidRPr="00187002">
        <w:rPr>
          <w:rStyle w:val="Char3"/>
          <w:rFonts w:hint="cs"/>
          <w:rtl/>
        </w:rPr>
        <w:t xml:space="preserve"> دکتر شفیعی کدکنی، چاپ تهران.</w:t>
      </w:r>
    </w:p>
    <w:p w:rsidR="00EA12E6" w:rsidRPr="00187002" w:rsidRDefault="00EA12E6" w:rsidP="00080F04">
      <w:pPr>
        <w:numPr>
          <w:ilvl w:val="0"/>
          <w:numId w:val="3"/>
        </w:numPr>
        <w:tabs>
          <w:tab w:val="clear" w:pos="815"/>
        </w:tabs>
        <w:ind w:left="641" w:hanging="357"/>
        <w:jc w:val="both"/>
        <w:rPr>
          <w:rStyle w:val="Char3"/>
        </w:rPr>
      </w:pPr>
      <w:r w:rsidRPr="00187002">
        <w:rPr>
          <w:rStyle w:val="Char3"/>
        </w:rPr>
        <w:t>Rumi: Poet and Mistic</w:t>
      </w:r>
      <w:r w:rsidRPr="00187002">
        <w:rPr>
          <w:rStyle w:val="Char3"/>
          <w:rFonts w:hint="cs"/>
          <w:rtl/>
        </w:rPr>
        <w:t>، اثر نیکلسن، چاپ اروپا.</w:t>
      </w:r>
    </w:p>
    <w:p w:rsidR="00EA12E6" w:rsidRPr="00187002" w:rsidRDefault="00EA12E6" w:rsidP="00080F04">
      <w:pPr>
        <w:numPr>
          <w:ilvl w:val="0"/>
          <w:numId w:val="3"/>
        </w:numPr>
        <w:tabs>
          <w:tab w:val="clear" w:pos="815"/>
        </w:tabs>
        <w:ind w:left="641" w:hanging="357"/>
        <w:jc w:val="both"/>
        <w:rPr>
          <w:rStyle w:val="Char3"/>
        </w:rPr>
      </w:pPr>
      <w:r w:rsidRPr="00187002">
        <w:rPr>
          <w:rStyle w:val="Char3"/>
          <w:rFonts w:hint="cs"/>
          <w:rtl/>
        </w:rPr>
        <w:t>مقدم</w:t>
      </w:r>
      <w:r w:rsidR="00187002" w:rsidRPr="00187002">
        <w:rPr>
          <w:rStyle w:val="Char3"/>
          <w:rFonts w:hint="cs"/>
          <w:rtl/>
        </w:rPr>
        <w:t>ۀ</w:t>
      </w:r>
      <w:r w:rsidRPr="00187002">
        <w:rPr>
          <w:rStyle w:val="Char3"/>
          <w:rFonts w:hint="cs"/>
          <w:rtl/>
        </w:rPr>
        <w:t xml:space="preserve"> رومی و تفسیر مثنوی، اثر نیکلسن ترجم</w:t>
      </w:r>
      <w:r w:rsidR="00187002" w:rsidRPr="00187002">
        <w:rPr>
          <w:rStyle w:val="Char3"/>
          <w:rFonts w:hint="cs"/>
          <w:rtl/>
        </w:rPr>
        <w:t>ۀ</w:t>
      </w:r>
      <w:r w:rsidRPr="00187002">
        <w:rPr>
          <w:rStyle w:val="Char3"/>
          <w:rFonts w:hint="cs"/>
          <w:rtl/>
        </w:rPr>
        <w:t xml:space="preserve"> </w:t>
      </w:r>
      <w:r w:rsidR="0060727A" w:rsidRPr="00187002">
        <w:rPr>
          <w:rStyle w:val="Char3"/>
          <w:rFonts w:hint="cs"/>
          <w:rtl/>
        </w:rPr>
        <w:t>اوانس اوانسیان، چاپ تهران.</w:t>
      </w:r>
    </w:p>
    <w:p w:rsidR="00EA12E6" w:rsidRPr="00187002" w:rsidRDefault="0060727A" w:rsidP="00080F04">
      <w:pPr>
        <w:numPr>
          <w:ilvl w:val="0"/>
          <w:numId w:val="3"/>
        </w:numPr>
        <w:tabs>
          <w:tab w:val="clear" w:pos="815"/>
        </w:tabs>
        <w:ind w:left="641" w:hanging="357"/>
        <w:jc w:val="both"/>
        <w:rPr>
          <w:rStyle w:val="Char3"/>
        </w:rPr>
      </w:pPr>
      <w:r w:rsidRPr="00187002">
        <w:rPr>
          <w:rStyle w:val="Char3"/>
        </w:rPr>
        <w:t>The don and the dervish</w:t>
      </w:r>
      <w:r w:rsidRPr="00187002">
        <w:rPr>
          <w:rStyle w:val="Char3"/>
          <w:rFonts w:hint="cs"/>
          <w:rtl/>
        </w:rPr>
        <w:t>، اثر نیکلسن، چاپ اروپا.</w:t>
      </w:r>
    </w:p>
    <w:p w:rsidR="0060727A" w:rsidRPr="00187002" w:rsidRDefault="0060727A" w:rsidP="00080F04">
      <w:pPr>
        <w:numPr>
          <w:ilvl w:val="0"/>
          <w:numId w:val="3"/>
        </w:numPr>
        <w:tabs>
          <w:tab w:val="clear" w:pos="815"/>
        </w:tabs>
        <w:ind w:left="641" w:hanging="357"/>
        <w:jc w:val="both"/>
        <w:rPr>
          <w:rStyle w:val="Char3"/>
        </w:rPr>
      </w:pPr>
      <w:r w:rsidRPr="00187002">
        <w:rPr>
          <w:rStyle w:val="Char3"/>
        </w:rPr>
        <w:t>A Prersian forerunner of Dante</w:t>
      </w:r>
      <w:r w:rsidRPr="00187002">
        <w:rPr>
          <w:rStyle w:val="Char3"/>
          <w:rFonts w:hint="cs"/>
          <w:rtl/>
        </w:rPr>
        <w:t>، اثر نیکلسن (ترجم</w:t>
      </w:r>
      <w:r w:rsidR="00187002" w:rsidRPr="00187002">
        <w:rPr>
          <w:rStyle w:val="Char3"/>
          <w:rFonts w:hint="cs"/>
          <w:rtl/>
        </w:rPr>
        <w:t>ۀ</w:t>
      </w:r>
      <w:r w:rsidRPr="00187002">
        <w:rPr>
          <w:rStyle w:val="Char3"/>
          <w:rFonts w:hint="cs"/>
          <w:rtl/>
        </w:rPr>
        <w:t xml:space="preserve"> کتاب سیرالعباد إلی المعاد، از سنائی غزنوی)، چاپ اروپا.</w:t>
      </w:r>
    </w:p>
    <w:p w:rsidR="0060727A" w:rsidRPr="00187002" w:rsidRDefault="0060727A" w:rsidP="00080F04">
      <w:pPr>
        <w:numPr>
          <w:ilvl w:val="0"/>
          <w:numId w:val="3"/>
        </w:numPr>
        <w:tabs>
          <w:tab w:val="clear" w:pos="815"/>
        </w:tabs>
        <w:ind w:left="641" w:hanging="357"/>
        <w:jc w:val="both"/>
        <w:rPr>
          <w:rStyle w:val="Char3"/>
        </w:rPr>
      </w:pPr>
      <w:smartTag w:uri="urn:schemas-microsoft-com:office:smarttags" w:element="country-region">
        <w:smartTag w:uri="urn:schemas-microsoft-com:office:smarttags" w:element="place">
          <w:r w:rsidRPr="00187002">
            <w:rPr>
              <w:rStyle w:val="Char3"/>
            </w:rPr>
            <w:t>Persia</w:t>
          </w:r>
        </w:smartTag>
      </w:smartTag>
      <w:r w:rsidRPr="00187002">
        <w:rPr>
          <w:rStyle w:val="Char3"/>
        </w:rPr>
        <w:t>n lyrics</w:t>
      </w:r>
      <w:r w:rsidRPr="00187002">
        <w:rPr>
          <w:rStyle w:val="Char3"/>
          <w:rFonts w:hint="cs"/>
          <w:rtl/>
        </w:rPr>
        <w:t>، اثر نیکلسن، چاپ اروپا.</w:t>
      </w:r>
    </w:p>
    <w:p w:rsidR="0060727A" w:rsidRPr="00187002" w:rsidRDefault="00D116E4" w:rsidP="00080F04">
      <w:pPr>
        <w:numPr>
          <w:ilvl w:val="0"/>
          <w:numId w:val="3"/>
        </w:numPr>
        <w:tabs>
          <w:tab w:val="clear" w:pos="815"/>
        </w:tabs>
        <w:ind w:left="641" w:hanging="357"/>
        <w:jc w:val="both"/>
        <w:rPr>
          <w:rStyle w:val="Char3"/>
        </w:rPr>
      </w:pPr>
      <w:r w:rsidRPr="00187002">
        <w:rPr>
          <w:rStyle w:val="Char3"/>
          <w:rFonts w:hint="cs"/>
          <w:rtl/>
        </w:rPr>
        <w:t>کتاب اللّمع فی‌التصوّف، اثر ابونصر سرّاج، به اهتمام نیکلسن، چاپ اروپا.</w:t>
      </w:r>
    </w:p>
    <w:p w:rsidR="00D116E4" w:rsidRPr="00187002" w:rsidRDefault="00D116E4" w:rsidP="00080F04">
      <w:pPr>
        <w:numPr>
          <w:ilvl w:val="0"/>
          <w:numId w:val="3"/>
        </w:numPr>
        <w:tabs>
          <w:tab w:val="clear" w:pos="815"/>
        </w:tabs>
        <w:ind w:left="641" w:hanging="357"/>
        <w:jc w:val="both"/>
        <w:rPr>
          <w:rStyle w:val="Char3"/>
        </w:rPr>
      </w:pPr>
      <w:r w:rsidRPr="00187002">
        <w:rPr>
          <w:rStyle w:val="Char3"/>
          <w:rFonts w:hint="cs"/>
          <w:rtl/>
        </w:rPr>
        <w:t>لسان‌العرب، اثر ابن منظور، چاپ بیروت.</w:t>
      </w:r>
    </w:p>
    <w:p w:rsidR="00D116E4" w:rsidRPr="00187002" w:rsidRDefault="00D116E4" w:rsidP="00080F04">
      <w:pPr>
        <w:numPr>
          <w:ilvl w:val="0"/>
          <w:numId w:val="3"/>
        </w:numPr>
        <w:tabs>
          <w:tab w:val="clear" w:pos="815"/>
        </w:tabs>
        <w:ind w:left="641" w:hanging="357"/>
        <w:jc w:val="both"/>
        <w:rPr>
          <w:rStyle w:val="Char3"/>
        </w:rPr>
      </w:pPr>
      <w:r w:rsidRPr="00187002">
        <w:rPr>
          <w:rStyle w:val="Char3"/>
        </w:rPr>
        <w:t>Geschichte des Qorans</w:t>
      </w:r>
      <w:r w:rsidRPr="00187002">
        <w:rPr>
          <w:rStyle w:val="Char3"/>
          <w:rFonts w:hint="cs"/>
          <w:rtl/>
        </w:rPr>
        <w:t>، اثر تئودور نولدکه، چاپ لایپزیک.</w:t>
      </w:r>
    </w:p>
    <w:p w:rsidR="00D116E4" w:rsidRPr="00187002" w:rsidRDefault="00D116E4" w:rsidP="00080F04">
      <w:pPr>
        <w:numPr>
          <w:ilvl w:val="0"/>
          <w:numId w:val="3"/>
        </w:numPr>
        <w:tabs>
          <w:tab w:val="clear" w:pos="815"/>
        </w:tabs>
        <w:ind w:left="641" w:hanging="357"/>
        <w:jc w:val="both"/>
        <w:rPr>
          <w:rStyle w:val="Char3"/>
        </w:rPr>
      </w:pPr>
      <w:r w:rsidRPr="00187002">
        <w:rPr>
          <w:rStyle w:val="Char3"/>
        </w:rPr>
        <w:t>Mohammads leben</w:t>
      </w:r>
      <w:r w:rsidRPr="00187002">
        <w:rPr>
          <w:rStyle w:val="Char3"/>
          <w:rFonts w:hint="cs"/>
          <w:rtl/>
        </w:rPr>
        <w:t>، اثر نولدکه، چاپ اروپا.</w:t>
      </w:r>
    </w:p>
    <w:p w:rsidR="00D116E4" w:rsidRPr="00187002" w:rsidRDefault="00D116E4" w:rsidP="00080F04">
      <w:pPr>
        <w:numPr>
          <w:ilvl w:val="0"/>
          <w:numId w:val="3"/>
        </w:numPr>
        <w:tabs>
          <w:tab w:val="clear" w:pos="815"/>
        </w:tabs>
        <w:ind w:left="641" w:hanging="357"/>
        <w:jc w:val="both"/>
        <w:rPr>
          <w:rStyle w:val="Char3"/>
        </w:rPr>
      </w:pPr>
      <w:r w:rsidRPr="00187002">
        <w:rPr>
          <w:rStyle w:val="Char3"/>
          <w:rFonts w:hint="cs"/>
          <w:rtl/>
        </w:rPr>
        <w:t>تاریخ ایرانیان و عرب‌ها در زمان ساسانیان، اثر نولدکه، ترجم</w:t>
      </w:r>
      <w:r w:rsidR="00187002" w:rsidRPr="00187002">
        <w:rPr>
          <w:rStyle w:val="Char3"/>
          <w:rFonts w:hint="cs"/>
          <w:rtl/>
        </w:rPr>
        <w:t>ۀ</w:t>
      </w:r>
      <w:r w:rsidRPr="00187002">
        <w:rPr>
          <w:rStyle w:val="Char3"/>
          <w:rFonts w:hint="cs"/>
          <w:rtl/>
        </w:rPr>
        <w:t xml:space="preserve"> دکتر عباس زریاب‌خویی، چاپ تهران.</w:t>
      </w:r>
    </w:p>
    <w:p w:rsidR="00D116E4" w:rsidRPr="00187002" w:rsidRDefault="00D116E4" w:rsidP="00080F04">
      <w:pPr>
        <w:numPr>
          <w:ilvl w:val="0"/>
          <w:numId w:val="3"/>
        </w:numPr>
        <w:tabs>
          <w:tab w:val="clear" w:pos="815"/>
        </w:tabs>
        <w:ind w:left="641" w:hanging="357"/>
        <w:jc w:val="both"/>
        <w:rPr>
          <w:rStyle w:val="Char3"/>
        </w:rPr>
      </w:pPr>
      <w:r w:rsidRPr="00187002">
        <w:rPr>
          <w:rStyle w:val="Char3"/>
          <w:rFonts w:hint="cs"/>
          <w:rtl/>
        </w:rPr>
        <w:t>حماس</w:t>
      </w:r>
      <w:r w:rsidR="00187002" w:rsidRPr="00187002">
        <w:rPr>
          <w:rStyle w:val="Char3"/>
          <w:rFonts w:hint="cs"/>
          <w:rtl/>
        </w:rPr>
        <w:t>ۀ</w:t>
      </w:r>
      <w:r w:rsidRPr="00187002">
        <w:rPr>
          <w:rStyle w:val="Char3"/>
          <w:rFonts w:hint="cs"/>
          <w:rtl/>
        </w:rPr>
        <w:t xml:space="preserve"> ملی ایران، اثر نولدکه، ترجم</w:t>
      </w:r>
      <w:r w:rsidR="00187002" w:rsidRPr="00187002">
        <w:rPr>
          <w:rStyle w:val="Char3"/>
          <w:rFonts w:hint="cs"/>
          <w:rtl/>
        </w:rPr>
        <w:t>ۀ</w:t>
      </w:r>
      <w:r w:rsidRPr="00187002">
        <w:rPr>
          <w:rStyle w:val="Char3"/>
          <w:rFonts w:hint="cs"/>
          <w:rtl/>
        </w:rPr>
        <w:t xml:space="preserve"> بزرگ علوی، چاپ تهران.</w:t>
      </w:r>
    </w:p>
    <w:p w:rsidR="00D116E4" w:rsidRPr="00187002" w:rsidRDefault="00D116E4" w:rsidP="00080F04">
      <w:pPr>
        <w:numPr>
          <w:ilvl w:val="0"/>
          <w:numId w:val="3"/>
        </w:numPr>
        <w:tabs>
          <w:tab w:val="clear" w:pos="815"/>
        </w:tabs>
        <w:ind w:left="641" w:hanging="357"/>
        <w:jc w:val="both"/>
        <w:rPr>
          <w:rStyle w:val="Char3"/>
        </w:rPr>
      </w:pPr>
      <w:r w:rsidRPr="00187002">
        <w:rPr>
          <w:rStyle w:val="Char3"/>
        </w:rPr>
        <w:t>Grundriss der Iranischen Phiologie</w:t>
      </w:r>
      <w:r w:rsidRPr="00187002">
        <w:rPr>
          <w:rStyle w:val="Char3"/>
          <w:rFonts w:hint="cs"/>
          <w:rtl/>
        </w:rPr>
        <w:t>، اثر نولدکه، چاپ اشتراسبورگ.</w:t>
      </w:r>
    </w:p>
    <w:p w:rsidR="00D116E4" w:rsidRPr="00187002" w:rsidRDefault="00D116E4" w:rsidP="00080F04">
      <w:pPr>
        <w:numPr>
          <w:ilvl w:val="0"/>
          <w:numId w:val="3"/>
        </w:numPr>
        <w:tabs>
          <w:tab w:val="clear" w:pos="815"/>
        </w:tabs>
        <w:ind w:left="641" w:hanging="357"/>
        <w:jc w:val="both"/>
        <w:rPr>
          <w:rStyle w:val="Char3"/>
        </w:rPr>
      </w:pPr>
      <w:r w:rsidRPr="00187002">
        <w:rPr>
          <w:rStyle w:val="Char3"/>
          <w:rFonts w:hint="cs"/>
          <w:rtl/>
        </w:rPr>
        <w:t>آلاءالرحمن فی تفسیرالقرآن، اثر الشیخ جواد البلاغی، چاپ صیدا.</w:t>
      </w:r>
    </w:p>
    <w:p w:rsidR="00D116E4" w:rsidRPr="00187002" w:rsidRDefault="00D116E4" w:rsidP="00080F04">
      <w:pPr>
        <w:numPr>
          <w:ilvl w:val="0"/>
          <w:numId w:val="3"/>
        </w:numPr>
        <w:tabs>
          <w:tab w:val="clear" w:pos="815"/>
        </w:tabs>
        <w:ind w:left="641" w:hanging="357"/>
        <w:jc w:val="both"/>
        <w:rPr>
          <w:rStyle w:val="Char3"/>
        </w:rPr>
      </w:pPr>
      <w:r w:rsidRPr="00187002">
        <w:rPr>
          <w:rStyle w:val="Char3"/>
          <w:rFonts w:hint="cs"/>
          <w:rtl/>
        </w:rPr>
        <w:t>سنن ابن ماجه، اثر ابن ماج</w:t>
      </w:r>
      <w:r w:rsidR="00187002" w:rsidRPr="00187002">
        <w:rPr>
          <w:rStyle w:val="Char3"/>
          <w:rFonts w:hint="cs"/>
          <w:rtl/>
        </w:rPr>
        <w:t>ۀ</w:t>
      </w:r>
      <w:r w:rsidRPr="00187002">
        <w:rPr>
          <w:rStyle w:val="Char3"/>
          <w:rFonts w:hint="cs"/>
          <w:rtl/>
        </w:rPr>
        <w:t xml:space="preserve"> قزوینی، چاپ استانبول.</w:t>
      </w:r>
    </w:p>
    <w:p w:rsidR="00D116E4" w:rsidRPr="00187002" w:rsidRDefault="00D116E4" w:rsidP="00080F04">
      <w:pPr>
        <w:numPr>
          <w:ilvl w:val="0"/>
          <w:numId w:val="3"/>
        </w:numPr>
        <w:tabs>
          <w:tab w:val="clear" w:pos="815"/>
        </w:tabs>
        <w:ind w:left="641" w:hanging="357"/>
        <w:jc w:val="both"/>
        <w:rPr>
          <w:rStyle w:val="Char3"/>
        </w:rPr>
      </w:pPr>
      <w:r w:rsidRPr="00187002">
        <w:rPr>
          <w:rStyle w:val="Char3"/>
          <w:rFonts w:hint="cs"/>
          <w:rtl/>
        </w:rPr>
        <w:t>اسلام در ایران، اثر ایلیا پاولویچ پطروشفسکی، ترجم</w:t>
      </w:r>
      <w:r w:rsidR="00187002" w:rsidRPr="00187002">
        <w:rPr>
          <w:rStyle w:val="Char3"/>
          <w:rFonts w:hint="cs"/>
          <w:rtl/>
        </w:rPr>
        <w:t>ۀ</w:t>
      </w:r>
      <w:r w:rsidRPr="00187002">
        <w:rPr>
          <w:rStyle w:val="Char3"/>
          <w:rFonts w:hint="cs"/>
          <w:rtl/>
        </w:rPr>
        <w:t xml:space="preserve"> کریم کشاورز، چاپ تهران.</w:t>
      </w:r>
    </w:p>
    <w:p w:rsidR="00D116E4" w:rsidRPr="00187002" w:rsidRDefault="00D116E4" w:rsidP="00080F04">
      <w:pPr>
        <w:numPr>
          <w:ilvl w:val="0"/>
          <w:numId w:val="3"/>
        </w:numPr>
        <w:tabs>
          <w:tab w:val="clear" w:pos="815"/>
        </w:tabs>
        <w:ind w:left="641" w:hanging="357"/>
        <w:jc w:val="both"/>
        <w:rPr>
          <w:rStyle w:val="Char3"/>
        </w:rPr>
      </w:pPr>
      <w:r w:rsidRPr="00187002">
        <w:rPr>
          <w:rStyle w:val="Char3"/>
          <w:rFonts w:hint="cs"/>
          <w:rtl/>
        </w:rPr>
        <w:t>کشاورزی و مناسبات ارضی در ایران عهد مغول، اثر پطروشفسکی، ترجم</w:t>
      </w:r>
      <w:r w:rsidR="00187002" w:rsidRPr="00187002">
        <w:rPr>
          <w:rStyle w:val="Char3"/>
          <w:rFonts w:hint="cs"/>
          <w:rtl/>
        </w:rPr>
        <w:t>ۀ</w:t>
      </w:r>
      <w:r w:rsidRPr="00187002">
        <w:rPr>
          <w:rStyle w:val="Char3"/>
          <w:rFonts w:hint="cs"/>
          <w:rtl/>
        </w:rPr>
        <w:t xml:space="preserve"> کریم کشاورز، چاپ تهران.</w:t>
      </w:r>
    </w:p>
    <w:p w:rsidR="00D116E4" w:rsidRPr="00187002" w:rsidRDefault="00D116E4" w:rsidP="00080F04">
      <w:pPr>
        <w:numPr>
          <w:ilvl w:val="0"/>
          <w:numId w:val="3"/>
        </w:numPr>
        <w:tabs>
          <w:tab w:val="clear" w:pos="815"/>
        </w:tabs>
        <w:ind w:left="641" w:hanging="357"/>
        <w:jc w:val="both"/>
        <w:rPr>
          <w:rStyle w:val="Char3"/>
        </w:rPr>
      </w:pPr>
      <w:r w:rsidRPr="00187002">
        <w:rPr>
          <w:rStyle w:val="Char3"/>
          <w:rFonts w:hint="cs"/>
          <w:rtl/>
        </w:rPr>
        <w:t>نهضت سربداران، اثر پطروشفسکی، ترجم</w:t>
      </w:r>
      <w:r w:rsidR="00187002" w:rsidRPr="00187002">
        <w:rPr>
          <w:rStyle w:val="Char3"/>
          <w:rFonts w:hint="cs"/>
          <w:rtl/>
        </w:rPr>
        <w:t>ۀ</w:t>
      </w:r>
      <w:r w:rsidRPr="00187002">
        <w:rPr>
          <w:rStyle w:val="Char3"/>
          <w:rFonts w:hint="cs"/>
          <w:rtl/>
        </w:rPr>
        <w:t xml:space="preserve"> کریم کشاورز، چاپ تهران.</w:t>
      </w:r>
    </w:p>
    <w:p w:rsidR="00D116E4" w:rsidRPr="00187002" w:rsidRDefault="00D116E4" w:rsidP="00080F04">
      <w:pPr>
        <w:numPr>
          <w:ilvl w:val="0"/>
          <w:numId w:val="3"/>
        </w:numPr>
        <w:tabs>
          <w:tab w:val="clear" w:pos="815"/>
        </w:tabs>
        <w:ind w:left="641" w:hanging="357"/>
        <w:jc w:val="both"/>
        <w:rPr>
          <w:rStyle w:val="Char3"/>
        </w:rPr>
      </w:pPr>
      <w:r w:rsidRPr="00187002">
        <w:rPr>
          <w:rStyle w:val="Char3"/>
          <w:rFonts w:hint="cs"/>
          <w:rtl/>
        </w:rPr>
        <w:t>سه مقاله درباره بردگی، اثر پطروشفسکی، ترجم</w:t>
      </w:r>
      <w:r w:rsidR="00187002" w:rsidRPr="00187002">
        <w:rPr>
          <w:rStyle w:val="Char3"/>
          <w:rFonts w:hint="cs"/>
          <w:rtl/>
        </w:rPr>
        <w:t>ۀ</w:t>
      </w:r>
      <w:r w:rsidRPr="00187002">
        <w:rPr>
          <w:rStyle w:val="Char3"/>
          <w:rFonts w:hint="cs"/>
          <w:rtl/>
        </w:rPr>
        <w:t xml:space="preserve"> سیروس ایزدی، چاپ تهران.</w:t>
      </w:r>
    </w:p>
    <w:p w:rsidR="00D116E4" w:rsidRPr="00187002" w:rsidRDefault="00D116E4" w:rsidP="00080F04">
      <w:pPr>
        <w:numPr>
          <w:ilvl w:val="0"/>
          <w:numId w:val="3"/>
        </w:numPr>
        <w:tabs>
          <w:tab w:val="clear" w:pos="815"/>
        </w:tabs>
        <w:ind w:left="641" w:hanging="357"/>
        <w:jc w:val="both"/>
        <w:rPr>
          <w:rStyle w:val="Char3"/>
        </w:rPr>
      </w:pPr>
      <w:r w:rsidRPr="00187002">
        <w:rPr>
          <w:rStyle w:val="Char3"/>
          <w:rFonts w:hint="cs"/>
          <w:rtl/>
        </w:rPr>
        <w:t xml:space="preserve">بردگی از دیدگاه اسلام، </w:t>
      </w:r>
      <w:r w:rsidR="00F44645" w:rsidRPr="00187002">
        <w:rPr>
          <w:rStyle w:val="Char3"/>
          <w:rFonts w:hint="cs"/>
          <w:rtl/>
        </w:rPr>
        <w:t>اثر مصطفی حسینی طباطبایی، چاپ تهران.</w:t>
      </w:r>
    </w:p>
    <w:p w:rsidR="00F44645" w:rsidRPr="00187002" w:rsidRDefault="00F44645" w:rsidP="00080F04">
      <w:pPr>
        <w:numPr>
          <w:ilvl w:val="0"/>
          <w:numId w:val="3"/>
        </w:numPr>
        <w:tabs>
          <w:tab w:val="clear" w:pos="815"/>
        </w:tabs>
        <w:ind w:left="641" w:hanging="357"/>
        <w:jc w:val="both"/>
        <w:rPr>
          <w:rStyle w:val="Char3"/>
        </w:rPr>
      </w:pPr>
      <w:r w:rsidRPr="00187002">
        <w:rPr>
          <w:rStyle w:val="Char3"/>
          <w:rFonts w:hint="cs"/>
          <w:rtl/>
        </w:rPr>
        <w:t>ایرانشناسی در شوروی، اثر پطروشفسکی وارانسکی، ترجم</w:t>
      </w:r>
      <w:r w:rsidR="00187002" w:rsidRPr="00187002">
        <w:rPr>
          <w:rStyle w:val="Char3"/>
          <w:rFonts w:hint="cs"/>
          <w:rtl/>
        </w:rPr>
        <w:t>ۀ</w:t>
      </w:r>
      <w:r w:rsidRPr="00187002">
        <w:rPr>
          <w:rStyle w:val="Char3"/>
          <w:rFonts w:hint="cs"/>
          <w:rtl/>
        </w:rPr>
        <w:t xml:space="preserve"> یعقوب آژند، چاپ تهران.</w:t>
      </w:r>
    </w:p>
    <w:p w:rsidR="00F44645" w:rsidRPr="00187002" w:rsidRDefault="00F44645" w:rsidP="00080F04">
      <w:pPr>
        <w:numPr>
          <w:ilvl w:val="0"/>
          <w:numId w:val="3"/>
        </w:numPr>
        <w:tabs>
          <w:tab w:val="clear" w:pos="815"/>
        </w:tabs>
        <w:ind w:left="641" w:hanging="357"/>
        <w:jc w:val="both"/>
        <w:rPr>
          <w:rStyle w:val="Char3"/>
        </w:rPr>
      </w:pPr>
      <w:r w:rsidRPr="00187002">
        <w:rPr>
          <w:rStyle w:val="Char3"/>
          <w:rFonts w:hint="cs"/>
          <w:rtl/>
        </w:rPr>
        <w:t>ترکستان‌نامه، اثر بارتولد، ترجم</w:t>
      </w:r>
      <w:r w:rsidR="00187002" w:rsidRPr="00187002">
        <w:rPr>
          <w:rStyle w:val="Char3"/>
          <w:rFonts w:hint="cs"/>
          <w:rtl/>
        </w:rPr>
        <w:t>ۀ</w:t>
      </w:r>
      <w:r w:rsidRPr="00187002">
        <w:rPr>
          <w:rStyle w:val="Char3"/>
          <w:rFonts w:hint="cs"/>
          <w:rtl/>
        </w:rPr>
        <w:t xml:space="preserve"> کریم کشاورز، چاپ تهران.</w:t>
      </w:r>
    </w:p>
    <w:p w:rsidR="00F44645" w:rsidRPr="00187002" w:rsidRDefault="00F44645" w:rsidP="00080F04">
      <w:pPr>
        <w:numPr>
          <w:ilvl w:val="0"/>
          <w:numId w:val="3"/>
        </w:numPr>
        <w:tabs>
          <w:tab w:val="clear" w:pos="815"/>
        </w:tabs>
        <w:ind w:left="641" w:hanging="357"/>
        <w:jc w:val="both"/>
        <w:rPr>
          <w:rStyle w:val="Char3"/>
        </w:rPr>
      </w:pPr>
      <w:r w:rsidRPr="00187002">
        <w:rPr>
          <w:rStyle w:val="Char3"/>
          <w:rFonts w:hint="cs"/>
          <w:rtl/>
        </w:rPr>
        <w:t>الکافی، اثر محمدبن یعقوب کلینی، چاپ تهران.</w:t>
      </w:r>
    </w:p>
    <w:p w:rsidR="00F44645" w:rsidRPr="00187002" w:rsidRDefault="00F44645" w:rsidP="00080F04">
      <w:pPr>
        <w:numPr>
          <w:ilvl w:val="0"/>
          <w:numId w:val="3"/>
        </w:numPr>
        <w:tabs>
          <w:tab w:val="clear" w:pos="815"/>
        </w:tabs>
        <w:ind w:left="641" w:hanging="357"/>
        <w:jc w:val="both"/>
        <w:rPr>
          <w:rStyle w:val="Char3"/>
        </w:rPr>
      </w:pPr>
      <w:r w:rsidRPr="002522CA">
        <w:rPr>
          <w:rStyle w:val="Char3"/>
          <w:rFonts w:hint="cs"/>
          <w:rtl/>
        </w:rPr>
        <w:t>لؤلؤ</w:t>
      </w:r>
      <w:r w:rsidR="000A2D52" w:rsidRPr="002522CA">
        <w:rPr>
          <w:rStyle w:val="Char3"/>
          <w:rFonts w:hint="cs"/>
          <w:rtl/>
        </w:rPr>
        <w:t>ة</w:t>
      </w:r>
      <w:r w:rsidRPr="002522CA">
        <w:rPr>
          <w:rStyle w:val="Char3"/>
          <w:rFonts w:hint="cs"/>
          <w:rtl/>
        </w:rPr>
        <w:t>‌البحرین، اثر شیخ یوسف بحرانی</w:t>
      </w:r>
      <w:r w:rsidRPr="00187002">
        <w:rPr>
          <w:rStyle w:val="Char3"/>
          <w:rFonts w:hint="cs"/>
          <w:rtl/>
        </w:rPr>
        <w:t>، چاپ سنگی.</w:t>
      </w:r>
    </w:p>
    <w:p w:rsidR="00F44645" w:rsidRPr="00187002" w:rsidRDefault="00F44645" w:rsidP="00080F04">
      <w:pPr>
        <w:numPr>
          <w:ilvl w:val="0"/>
          <w:numId w:val="3"/>
        </w:numPr>
        <w:tabs>
          <w:tab w:val="clear" w:pos="815"/>
        </w:tabs>
        <w:ind w:left="641" w:hanging="357"/>
        <w:jc w:val="both"/>
        <w:rPr>
          <w:rStyle w:val="Char3"/>
        </w:rPr>
      </w:pPr>
      <w:r w:rsidRPr="00187002">
        <w:rPr>
          <w:rStyle w:val="Char3"/>
          <w:rFonts w:hint="cs"/>
          <w:rtl/>
        </w:rPr>
        <w:t>مستدرک‌الوسایل، اثر میرزا حسین نوری طبرسی، چاپ سنگی.</w:t>
      </w:r>
    </w:p>
    <w:p w:rsidR="00F44645" w:rsidRPr="00187002" w:rsidRDefault="00F44645" w:rsidP="00080F04">
      <w:pPr>
        <w:numPr>
          <w:ilvl w:val="0"/>
          <w:numId w:val="3"/>
        </w:numPr>
        <w:tabs>
          <w:tab w:val="clear" w:pos="815"/>
        </w:tabs>
        <w:ind w:left="641" w:hanging="357"/>
        <w:jc w:val="both"/>
        <w:rPr>
          <w:rStyle w:val="Char3"/>
        </w:rPr>
      </w:pPr>
      <w:r w:rsidRPr="00187002">
        <w:rPr>
          <w:rStyle w:val="Char3"/>
          <w:rFonts w:hint="cs"/>
          <w:rtl/>
        </w:rPr>
        <w:t>تراث‌الإسلام، اثر توماس آرنولد و دیگران، ترجم</w:t>
      </w:r>
      <w:r w:rsidR="00187002" w:rsidRPr="00187002">
        <w:rPr>
          <w:rStyle w:val="Char3"/>
          <w:rFonts w:hint="cs"/>
          <w:rtl/>
        </w:rPr>
        <w:t>ۀ</w:t>
      </w:r>
      <w:r w:rsidRPr="00187002">
        <w:rPr>
          <w:rStyle w:val="Char3"/>
          <w:rFonts w:hint="cs"/>
          <w:rtl/>
        </w:rPr>
        <w:t xml:space="preserve"> جرجیس فتح‌الله، چاپ بیروت.</w:t>
      </w:r>
    </w:p>
    <w:p w:rsidR="00F44645" w:rsidRPr="00187002" w:rsidRDefault="00F44645" w:rsidP="00080F04">
      <w:pPr>
        <w:numPr>
          <w:ilvl w:val="0"/>
          <w:numId w:val="3"/>
        </w:numPr>
        <w:tabs>
          <w:tab w:val="clear" w:pos="815"/>
        </w:tabs>
        <w:ind w:left="641" w:hanging="357"/>
        <w:jc w:val="both"/>
        <w:rPr>
          <w:rStyle w:val="Char3"/>
        </w:rPr>
      </w:pPr>
      <w:r w:rsidRPr="00187002">
        <w:rPr>
          <w:rStyle w:val="Char3"/>
        </w:rPr>
        <w:t>Painting in Islam</w:t>
      </w:r>
      <w:r w:rsidRPr="00187002">
        <w:rPr>
          <w:rStyle w:val="Char3"/>
          <w:rFonts w:hint="cs"/>
          <w:rtl/>
        </w:rPr>
        <w:t>، اثر آرنولد.</w:t>
      </w:r>
    </w:p>
    <w:p w:rsidR="00F44645" w:rsidRPr="00187002" w:rsidRDefault="00F44645" w:rsidP="00080F04">
      <w:pPr>
        <w:numPr>
          <w:ilvl w:val="0"/>
          <w:numId w:val="3"/>
        </w:numPr>
        <w:tabs>
          <w:tab w:val="clear" w:pos="815"/>
        </w:tabs>
        <w:ind w:left="641" w:hanging="357"/>
        <w:jc w:val="both"/>
        <w:rPr>
          <w:rStyle w:val="Char3"/>
        </w:rPr>
      </w:pPr>
      <w:r w:rsidRPr="00187002">
        <w:rPr>
          <w:rStyle w:val="Char3"/>
        </w:rPr>
        <w:t>The Preaching of Islam</w:t>
      </w:r>
      <w:r w:rsidRPr="00187002">
        <w:rPr>
          <w:rStyle w:val="Char3"/>
          <w:rFonts w:hint="cs"/>
          <w:rtl/>
        </w:rPr>
        <w:t>، اثر آرنولد.</w:t>
      </w:r>
    </w:p>
    <w:p w:rsidR="00F44645" w:rsidRPr="00187002" w:rsidRDefault="00F44645" w:rsidP="00080F04">
      <w:pPr>
        <w:numPr>
          <w:ilvl w:val="0"/>
          <w:numId w:val="3"/>
        </w:numPr>
        <w:tabs>
          <w:tab w:val="clear" w:pos="815"/>
        </w:tabs>
        <w:ind w:left="641" w:hanging="357"/>
        <w:jc w:val="both"/>
        <w:rPr>
          <w:rStyle w:val="Char3"/>
        </w:rPr>
      </w:pPr>
      <w:r w:rsidRPr="00187002">
        <w:rPr>
          <w:rStyle w:val="Char3"/>
        </w:rPr>
        <w:t>Bihzad and His Paintings in the Zafar Nameh</w:t>
      </w:r>
      <w:r w:rsidRPr="00187002">
        <w:rPr>
          <w:rStyle w:val="Char3"/>
          <w:rFonts w:hint="cs"/>
          <w:rtl/>
        </w:rPr>
        <w:t>، اثر آرنولد، چاپ لندن 1930.</w:t>
      </w:r>
    </w:p>
    <w:p w:rsidR="00F44645" w:rsidRPr="00187002" w:rsidRDefault="00F44645" w:rsidP="00080F04">
      <w:pPr>
        <w:numPr>
          <w:ilvl w:val="0"/>
          <w:numId w:val="3"/>
        </w:numPr>
        <w:tabs>
          <w:tab w:val="clear" w:pos="815"/>
        </w:tabs>
        <w:ind w:left="641" w:hanging="357"/>
        <w:jc w:val="both"/>
        <w:rPr>
          <w:rStyle w:val="Char3"/>
        </w:rPr>
      </w:pPr>
      <w:r w:rsidRPr="00187002">
        <w:rPr>
          <w:rStyle w:val="Char3"/>
        </w:rPr>
        <w:t xml:space="preserve">The </w:t>
      </w:r>
      <w:smartTag w:uri="urn:schemas-microsoft-com:office:smarttags" w:element="City">
        <w:smartTag w:uri="urn:schemas-microsoft-com:office:smarttags" w:element="place">
          <w:r w:rsidRPr="00187002">
            <w:rPr>
              <w:rStyle w:val="Char3"/>
            </w:rPr>
            <w:t>cali</w:t>
          </w:r>
        </w:smartTag>
      </w:smartTag>
      <w:r w:rsidRPr="00187002">
        <w:rPr>
          <w:rStyle w:val="Char3"/>
        </w:rPr>
        <w:t>phate</w:t>
      </w:r>
      <w:r w:rsidRPr="00187002">
        <w:rPr>
          <w:rStyle w:val="Char3"/>
          <w:rFonts w:hint="cs"/>
          <w:rtl/>
        </w:rPr>
        <w:t>، اثر آرنولد با همکاری سیلویا حییم.</w:t>
      </w:r>
    </w:p>
    <w:p w:rsidR="00F44645" w:rsidRPr="00187002" w:rsidRDefault="00F44645" w:rsidP="00080F04">
      <w:pPr>
        <w:numPr>
          <w:ilvl w:val="0"/>
          <w:numId w:val="3"/>
        </w:numPr>
        <w:tabs>
          <w:tab w:val="clear" w:pos="815"/>
        </w:tabs>
        <w:ind w:left="641" w:hanging="357"/>
        <w:jc w:val="both"/>
        <w:rPr>
          <w:rStyle w:val="Char3"/>
        </w:rPr>
      </w:pPr>
      <w:r w:rsidRPr="00187002">
        <w:rPr>
          <w:rStyle w:val="Char3"/>
        </w:rPr>
        <w:t>The Islamic Book</w:t>
      </w:r>
      <w:r w:rsidRPr="00187002">
        <w:rPr>
          <w:rStyle w:val="Char3"/>
          <w:rFonts w:hint="cs"/>
          <w:rtl/>
        </w:rPr>
        <w:t>، اثر آرنولد.</w:t>
      </w:r>
    </w:p>
    <w:p w:rsidR="00F44645" w:rsidRPr="00187002" w:rsidRDefault="00F44645" w:rsidP="00080F04">
      <w:pPr>
        <w:numPr>
          <w:ilvl w:val="0"/>
          <w:numId w:val="3"/>
        </w:numPr>
        <w:tabs>
          <w:tab w:val="clear" w:pos="815"/>
        </w:tabs>
        <w:ind w:left="641" w:hanging="357"/>
        <w:jc w:val="both"/>
        <w:rPr>
          <w:rStyle w:val="Char3"/>
        </w:rPr>
      </w:pPr>
      <w:r w:rsidRPr="00187002">
        <w:rPr>
          <w:rStyle w:val="Char3"/>
        </w:rPr>
        <w:t>The Islamic Faith</w:t>
      </w:r>
      <w:r w:rsidRPr="00187002">
        <w:rPr>
          <w:rStyle w:val="Char3"/>
          <w:rFonts w:hint="cs"/>
          <w:rtl/>
        </w:rPr>
        <w:t xml:space="preserve">، اثر آرنولد، </w:t>
      </w:r>
      <w:r w:rsidR="001B0DD9" w:rsidRPr="00187002">
        <w:rPr>
          <w:rStyle w:val="Char3"/>
          <w:rFonts w:hint="cs"/>
          <w:rtl/>
        </w:rPr>
        <w:t>چاپ لندن 1928.</w:t>
      </w:r>
    </w:p>
    <w:p w:rsidR="001B0DD9" w:rsidRPr="00187002" w:rsidRDefault="001B0DD9" w:rsidP="00080F04">
      <w:pPr>
        <w:numPr>
          <w:ilvl w:val="0"/>
          <w:numId w:val="3"/>
        </w:numPr>
        <w:tabs>
          <w:tab w:val="clear" w:pos="815"/>
        </w:tabs>
        <w:ind w:left="641" w:hanging="357"/>
        <w:jc w:val="both"/>
        <w:rPr>
          <w:rStyle w:val="Char3"/>
        </w:rPr>
      </w:pPr>
      <w:r w:rsidRPr="00187002">
        <w:rPr>
          <w:rStyle w:val="Char3"/>
        </w:rPr>
        <w:t>The Preaching of Islam</w:t>
      </w:r>
      <w:r w:rsidRPr="00187002">
        <w:rPr>
          <w:rStyle w:val="Char3"/>
          <w:rFonts w:hint="cs"/>
          <w:rtl/>
        </w:rPr>
        <w:t>، اثر آرنولد، چاپ لندن 1896.</w:t>
      </w:r>
    </w:p>
    <w:p w:rsidR="001B0DD9" w:rsidRPr="00187002" w:rsidRDefault="001B0DD9" w:rsidP="00080F04">
      <w:pPr>
        <w:numPr>
          <w:ilvl w:val="0"/>
          <w:numId w:val="3"/>
        </w:numPr>
        <w:tabs>
          <w:tab w:val="clear" w:pos="815"/>
        </w:tabs>
        <w:ind w:left="641" w:hanging="357"/>
        <w:jc w:val="both"/>
        <w:rPr>
          <w:rStyle w:val="Char3"/>
        </w:rPr>
      </w:pPr>
      <w:r w:rsidRPr="002522CA">
        <w:rPr>
          <w:rStyle w:val="Char3"/>
          <w:rFonts w:hint="cs"/>
          <w:rtl/>
        </w:rPr>
        <w:t>الدّعو</w:t>
      </w:r>
      <w:r w:rsidR="00DE0AE4" w:rsidRPr="002522CA">
        <w:rPr>
          <w:rStyle w:val="Char3"/>
          <w:rFonts w:hint="cs"/>
          <w:rtl/>
        </w:rPr>
        <w:t>ة</w:t>
      </w:r>
      <w:r w:rsidRPr="002522CA">
        <w:rPr>
          <w:rStyle w:val="Char3"/>
          <w:rFonts w:hint="cs"/>
          <w:rtl/>
        </w:rPr>
        <w:t>‌ إلی الإسلام، اثر آرنولد</w:t>
      </w:r>
      <w:r w:rsidRPr="00187002">
        <w:rPr>
          <w:rStyle w:val="Char3"/>
          <w:rFonts w:hint="cs"/>
          <w:rtl/>
        </w:rPr>
        <w:t>، ترجم</w:t>
      </w:r>
      <w:r w:rsidR="00187002" w:rsidRPr="00187002">
        <w:rPr>
          <w:rStyle w:val="Char3"/>
          <w:rFonts w:hint="cs"/>
          <w:rtl/>
        </w:rPr>
        <w:t>ۀ</w:t>
      </w:r>
      <w:r w:rsidRPr="00187002">
        <w:rPr>
          <w:rStyle w:val="Char3"/>
          <w:rFonts w:hint="cs"/>
          <w:rtl/>
        </w:rPr>
        <w:t xml:space="preserve"> حسن ابراهیم حسن و دستیارانش، چاپ لبنان.</w:t>
      </w:r>
    </w:p>
    <w:p w:rsidR="001B0DD9" w:rsidRPr="00187002" w:rsidRDefault="001B0DD9" w:rsidP="00080F04">
      <w:pPr>
        <w:numPr>
          <w:ilvl w:val="0"/>
          <w:numId w:val="3"/>
        </w:numPr>
        <w:tabs>
          <w:tab w:val="clear" w:pos="815"/>
        </w:tabs>
        <w:ind w:left="641" w:hanging="357"/>
        <w:jc w:val="both"/>
        <w:rPr>
          <w:rStyle w:val="Char3"/>
        </w:rPr>
      </w:pPr>
      <w:r w:rsidRPr="00187002">
        <w:rPr>
          <w:rStyle w:val="Char3"/>
          <w:rFonts w:hint="cs"/>
          <w:rtl/>
        </w:rPr>
        <w:t>تاریخ گسترش اسلام، اثر آرنولد، ترجم</w:t>
      </w:r>
      <w:r w:rsidR="00187002" w:rsidRPr="00187002">
        <w:rPr>
          <w:rStyle w:val="Char3"/>
          <w:rFonts w:hint="cs"/>
          <w:rtl/>
        </w:rPr>
        <w:t>ۀ</w:t>
      </w:r>
      <w:r w:rsidRPr="00187002">
        <w:rPr>
          <w:rStyle w:val="Char3"/>
          <w:rFonts w:hint="cs"/>
          <w:rtl/>
        </w:rPr>
        <w:t xml:space="preserve"> دکتر ابوالفضل عزّتی، چاپ تهران.</w:t>
      </w:r>
    </w:p>
    <w:p w:rsidR="001B0DD9" w:rsidRPr="00187002" w:rsidRDefault="001B0DD9" w:rsidP="00080F04">
      <w:pPr>
        <w:numPr>
          <w:ilvl w:val="0"/>
          <w:numId w:val="3"/>
        </w:numPr>
        <w:tabs>
          <w:tab w:val="clear" w:pos="815"/>
        </w:tabs>
        <w:ind w:left="641" w:hanging="357"/>
        <w:jc w:val="both"/>
        <w:rPr>
          <w:rStyle w:val="Char3"/>
        </w:rPr>
      </w:pPr>
      <w:r w:rsidRPr="00187002">
        <w:rPr>
          <w:rStyle w:val="Char3"/>
          <w:rFonts w:hint="cs"/>
          <w:rtl/>
        </w:rPr>
        <w:t>الموطّأ، اثر مالک‌بن انس، چاپ لبنان.</w:t>
      </w:r>
    </w:p>
    <w:p w:rsidR="001B0DD9" w:rsidRPr="00187002" w:rsidRDefault="001B0DD9" w:rsidP="00080F04">
      <w:pPr>
        <w:numPr>
          <w:ilvl w:val="0"/>
          <w:numId w:val="3"/>
        </w:numPr>
        <w:tabs>
          <w:tab w:val="clear" w:pos="815"/>
        </w:tabs>
        <w:ind w:left="641" w:hanging="357"/>
        <w:jc w:val="both"/>
        <w:rPr>
          <w:rStyle w:val="Char3"/>
        </w:rPr>
      </w:pPr>
      <w:r w:rsidRPr="00187002">
        <w:rPr>
          <w:rStyle w:val="Char3"/>
          <w:rFonts w:hint="cs"/>
          <w:rtl/>
        </w:rPr>
        <w:t>الخراج، اثر قاضی ابویوسف، چاپ مصر.</w:t>
      </w:r>
    </w:p>
    <w:p w:rsidR="001B0DD9" w:rsidRPr="00187002" w:rsidRDefault="001B0DD9" w:rsidP="00080F04">
      <w:pPr>
        <w:numPr>
          <w:ilvl w:val="0"/>
          <w:numId w:val="3"/>
        </w:numPr>
        <w:tabs>
          <w:tab w:val="clear" w:pos="815"/>
        </w:tabs>
        <w:ind w:left="641" w:hanging="357"/>
        <w:jc w:val="both"/>
        <w:rPr>
          <w:rStyle w:val="Char3"/>
        </w:rPr>
      </w:pPr>
      <w:r w:rsidRPr="00187002">
        <w:rPr>
          <w:rStyle w:val="Char3"/>
          <w:rFonts w:hint="cs"/>
          <w:rtl/>
        </w:rPr>
        <w:t>من لا یحضره الفقیه، اثر ابن بابویه، چاپ لبنان.</w:t>
      </w:r>
    </w:p>
    <w:p w:rsidR="001B0DD9" w:rsidRPr="00187002" w:rsidRDefault="001B0DD9" w:rsidP="00080F04">
      <w:pPr>
        <w:numPr>
          <w:ilvl w:val="0"/>
          <w:numId w:val="3"/>
        </w:numPr>
        <w:tabs>
          <w:tab w:val="clear" w:pos="815"/>
        </w:tabs>
        <w:ind w:left="641" w:hanging="357"/>
        <w:jc w:val="both"/>
        <w:rPr>
          <w:rStyle w:val="Char3"/>
        </w:rPr>
      </w:pPr>
      <w:r w:rsidRPr="00187002">
        <w:rPr>
          <w:rStyle w:val="Char3"/>
          <w:rFonts w:hint="cs"/>
          <w:rtl/>
        </w:rPr>
        <w:t>فتوح‌البلدان، اثر بلاذری، چاپ لبنان.</w:t>
      </w:r>
    </w:p>
    <w:p w:rsidR="001B0DD9" w:rsidRPr="00187002" w:rsidRDefault="001B0DD9" w:rsidP="00080F04">
      <w:pPr>
        <w:numPr>
          <w:ilvl w:val="0"/>
          <w:numId w:val="3"/>
        </w:numPr>
        <w:tabs>
          <w:tab w:val="clear" w:pos="815"/>
        </w:tabs>
        <w:ind w:left="641" w:hanging="357"/>
        <w:jc w:val="both"/>
        <w:rPr>
          <w:rStyle w:val="Char3"/>
        </w:rPr>
      </w:pPr>
      <w:r w:rsidRPr="00187002">
        <w:rPr>
          <w:rStyle w:val="Char3"/>
        </w:rPr>
        <w:t>Histoire de la Philosophie Islamique</w:t>
      </w:r>
      <w:r w:rsidRPr="00187002">
        <w:rPr>
          <w:rStyle w:val="Char3"/>
          <w:rFonts w:hint="cs"/>
          <w:rtl/>
        </w:rPr>
        <w:t>، اثر هانری کربن، چاپ پاریس.</w:t>
      </w:r>
    </w:p>
    <w:p w:rsidR="001B0DD9" w:rsidRPr="00187002" w:rsidRDefault="001B0DD9" w:rsidP="00080F04">
      <w:pPr>
        <w:numPr>
          <w:ilvl w:val="0"/>
          <w:numId w:val="3"/>
        </w:numPr>
        <w:tabs>
          <w:tab w:val="clear" w:pos="815"/>
        </w:tabs>
        <w:ind w:left="641" w:hanging="357"/>
        <w:jc w:val="both"/>
        <w:rPr>
          <w:rStyle w:val="Char3"/>
        </w:rPr>
      </w:pPr>
      <w:r w:rsidRPr="002522CA">
        <w:rPr>
          <w:rStyle w:val="Char3"/>
          <w:rFonts w:hint="cs"/>
          <w:rtl/>
        </w:rPr>
        <w:t>تاریخ</w:t>
      </w:r>
      <w:r w:rsidR="009D5B4A" w:rsidRPr="002522CA">
        <w:rPr>
          <w:rStyle w:val="Char3"/>
          <w:rFonts w:hint="cs"/>
          <w:rtl/>
        </w:rPr>
        <w:t xml:space="preserve"> الفلسفة الإسلامية</w:t>
      </w:r>
      <w:r w:rsidRPr="002522CA">
        <w:rPr>
          <w:rStyle w:val="Char3"/>
          <w:rFonts w:hint="cs"/>
          <w:rtl/>
        </w:rPr>
        <w:t>،</w:t>
      </w:r>
      <w:r w:rsidRPr="00187002">
        <w:rPr>
          <w:rStyle w:val="Char3"/>
          <w:rFonts w:hint="cs"/>
          <w:rtl/>
        </w:rPr>
        <w:t xml:space="preserve"> اثر کربن، ترجم</w:t>
      </w:r>
      <w:r w:rsidR="00187002" w:rsidRPr="00187002">
        <w:rPr>
          <w:rStyle w:val="Char3"/>
          <w:rFonts w:hint="cs"/>
          <w:rtl/>
        </w:rPr>
        <w:t>ۀ</w:t>
      </w:r>
      <w:r w:rsidRPr="00187002">
        <w:rPr>
          <w:rStyle w:val="Char3"/>
          <w:rFonts w:hint="cs"/>
          <w:rtl/>
        </w:rPr>
        <w:t xml:space="preserve"> نصیر مروّت و حسن قبیسی، چاپ بیروت.</w:t>
      </w:r>
    </w:p>
    <w:p w:rsidR="001B0DD9" w:rsidRPr="00187002" w:rsidRDefault="001B0DD9" w:rsidP="00080F04">
      <w:pPr>
        <w:numPr>
          <w:ilvl w:val="0"/>
          <w:numId w:val="3"/>
        </w:numPr>
        <w:tabs>
          <w:tab w:val="clear" w:pos="815"/>
        </w:tabs>
        <w:ind w:left="641" w:hanging="357"/>
        <w:jc w:val="both"/>
        <w:rPr>
          <w:rStyle w:val="Char3"/>
        </w:rPr>
      </w:pPr>
      <w:r w:rsidRPr="00187002">
        <w:rPr>
          <w:rStyle w:val="Char3"/>
          <w:rFonts w:hint="cs"/>
          <w:rtl/>
        </w:rPr>
        <w:t>تاریخ فلسف</w:t>
      </w:r>
      <w:r w:rsidR="00187002" w:rsidRPr="00187002">
        <w:rPr>
          <w:rStyle w:val="Char3"/>
          <w:rFonts w:hint="cs"/>
          <w:rtl/>
        </w:rPr>
        <w:t>ۀ</w:t>
      </w:r>
      <w:r w:rsidRPr="00187002">
        <w:rPr>
          <w:rStyle w:val="Char3"/>
          <w:rFonts w:hint="cs"/>
          <w:rtl/>
        </w:rPr>
        <w:t xml:space="preserve"> اسلامی، اثر کربن، ترجم</w:t>
      </w:r>
      <w:r w:rsidR="00187002" w:rsidRPr="00187002">
        <w:rPr>
          <w:rStyle w:val="Char3"/>
          <w:rFonts w:hint="cs"/>
          <w:rtl/>
        </w:rPr>
        <w:t>ۀ</w:t>
      </w:r>
      <w:r w:rsidRPr="00187002">
        <w:rPr>
          <w:rStyle w:val="Char3"/>
          <w:rFonts w:hint="cs"/>
          <w:rtl/>
        </w:rPr>
        <w:t xml:space="preserve"> دکتر اسدالله مبشّری، چاپ تهران.</w:t>
      </w:r>
    </w:p>
    <w:p w:rsidR="001B0DD9" w:rsidRPr="00187002" w:rsidRDefault="001B0DD9" w:rsidP="00080F04">
      <w:pPr>
        <w:numPr>
          <w:ilvl w:val="0"/>
          <w:numId w:val="3"/>
        </w:numPr>
        <w:tabs>
          <w:tab w:val="clear" w:pos="815"/>
        </w:tabs>
        <w:ind w:left="641" w:hanging="357"/>
        <w:jc w:val="both"/>
        <w:rPr>
          <w:rStyle w:val="Char3"/>
        </w:rPr>
      </w:pPr>
      <w:r w:rsidRPr="00187002">
        <w:rPr>
          <w:rStyle w:val="Char3"/>
          <w:rFonts w:hint="cs"/>
          <w:rtl/>
        </w:rPr>
        <w:t>تاریخ فلسف</w:t>
      </w:r>
      <w:r w:rsidR="00187002" w:rsidRPr="00187002">
        <w:rPr>
          <w:rStyle w:val="Char3"/>
          <w:rFonts w:hint="cs"/>
          <w:rtl/>
        </w:rPr>
        <w:t>ۀ</w:t>
      </w:r>
      <w:r w:rsidRPr="00187002">
        <w:rPr>
          <w:rStyle w:val="Char3"/>
          <w:rFonts w:hint="cs"/>
          <w:rtl/>
        </w:rPr>
        <w:t xml:space="preserve"> اسلامی، اثر کربن، ترجم</w:t>
      </w:r>
      <w:r w:rsidR="00187002" w:rsidRPr="00187002">
        <w:rPr>
          <w:rStyle w:val="Char3"/>
          <w:rFonts w:hint="cs"/>
          <w:rtl/>
        </w:rPr>
        <w:t>ۀ</w:t>
      </w:r>
      <w:r w:rsidRPr="00187002">
        <w:rPr>
          <w:rStyle w:val="Char3"/>
          <w:rFonts w:hint="cs"/>
          <w:rtl/>
        </w:rPr>
        <w:t xml:space="preserve"> دکتر جواد طباطبایی، چاپ تهران.</w:t>
      </w:r>
    </w:p>
    <w:p w:rsidR="001B0DD9" w:rsidRPr="00187002" w:rsidRDefault="001B0DD9" w:rsidP="00080F04">
      <w:pPr>
        <w:numPr>
          <w:ilvl w:val="0"/>
          <w:numId w:val="3"/>
        </w:numPr>
        <w:tabs>
          <w:tab w:val="clear" w:pos="815"/>
        </w:tabs>
        <w:ind w:left="641" w:hanging="357"/>
        <w:jc w:val="both"/>
        <w:rPr>
          <w:rStyle w:val="Char3"/>
        </w:rPr>
      </w:pPr>
      <w:r w:rsidRPr="00187002">
        <w:rPr>
          <w:rStyle w:val="Char3"/>
        </w:rPr>
        <w:t>Terre Celeste et corps de resurrection do l’Iran Mazdenal l’Iran Shiite</w:t>
      </w:r>
      <w:r w:rsidRPr="00187002">
        <w:rPr>
          <w:rStyle w:val="Char3"/>
          <w:rFonts w:hint="cs"/>
          <w:rtl/>
        </w:rPr>
        <w:t xml:space="preserve"> اثر کربن، چاپ اروپا.</w:t>
      </w:r>
    </w:p>
    <w:p w:rsidR="001B0DD9" w:rsidRPr="00187002" w:rsidRDefault="001B0DD9" w:rsidP="00080F04">
      <w:pPr>
        <w:numPr>
          <w:ilvl w:val="0"/>
          <w:numId w:val="3"/>
        </w:numPr>
        <w:tabs>
          <w:tab w:val="clear" w:pos="815"/>
        </w:tabs>
        <w:ind w:left="641" w:hanging="357"/>
        <w:jc w:val="both"/>
        <w:rPr>
          <w:rStyle w:val="Char3"/>
        </w:rPr>
      </w:pPr>
      <w:r w:rsidRPr="00187002">
        <w:rPr>
          <w:rStyle w:val="Char3"/>
          <w:rFonts w:hint="cs"/>
          <w:rtl/>
        </w:rPr>
        <w:t>ارض ملکوت و کالبد انسان در روز رستاخیز از ایران مزدایی تا ایران شیعی، اثر کربن، ترجم</w:t>
      </w:r>
      <w:r w:rsidR="00187002" w:rsidRPr="00187002">
        <w:rPr>
          <w:rStyle w:val="Char3"/>
          <w:rFonts w:hint="cs"/>
          <w:rtl/>
        </w:rPr>
        <w:t>ۀ</w:t>
      </w:r>
      <w:r w:rsidRPr="00187002">
        <w:rPr>
          <w:rStyle w:val="Char3"/>
          <w:rFonts w:hint="cs"/>
          <w:rtl/>
        </w:rPr>
        <w:t xml:space="preserve"> دکتر ضیاءالدین دهشیری، چاپ تهران.</w:t>
      </w:r>
    </w:p>
    <w:p w:rsidR="001B0DD9" w:rsidRPr="00187002" w:rsidRDefault="001B0DD9" w:rsidP="00080F04">
      <w:pPr>
        <w:numPr>
          <w:ilvl w:val="0"/>
          <w:numId w:val="3"/>
        </w:numPr>
        <w:tabs>
          <w:tab w:val="clear" w:pos="815"/>
        </w:tabs>
        <w:ind w:left="641" w:hanging="357"/>
        <w:jc w:val="both"/>
        <w:rPr>
          <w:rStyle w:val="Char3"/>
        </w:rPr>
      </w:pPr>
      <w:r w:rsidRPr="00187002">
        <w:rPr>
          <w:rStyle w:val="Char3"/>
        </w:rPr>
        <w:t>Philosophie Iranienne et Philosophie comparee</w:t>
      </w:r>
      <w:r w:rsidRPr="00187002">
        <w:rPr>
          <w:rStyle w:val="Char3"/>
          <w:rFonts w:hint="cs"/>
          <w:rtl/>
        </w:rPr>
        <w:t>، اثر هانری کربن، چاپ اروپا.</w:t>
      </w:r>
    </w:p>
    <w:p w:rsidR="001B0DD9" w:rsidRPr="00187002" w:rsidRDefault="001B0DD9" w:rsidP="00080F04">
      <w:pPr>
        <w:numPr>
          <w:ilvl w:val="0"/>
          <w:numId w:val="3"/>
        </w:numPr>
        <w:tabs>
          <w:tab w:val="clear" w:pos="815"/>
        </w:tabs>
        <w:ind w:left="641" w:hanging="357"/>
        <w:jc w:val="both"/>
        <w:rPr>
          <w:rStyle w:val="Char3"/>
        </w:rPr>
      </w:pPr>
      <w:r w:rsidRPr="00187002">
        <w:rPr>
          <w:rStyle w:val="Char3"/>
          <w:rFonts w:hint="cs"/>
          <w:rtl/>
        </w:rPr>
        <w:t>فلسف</w:t>
      </w:r>
      <w:r w:rsidR="00187002" w:rsidRPr="00187002">
        <w:rPr>
          <w:rStyle w:val="Char3"/>
          <w:rFonts w:hint="cs"/>
          <w:rtl/>
        </w:rPr>
        <w:t>ۀ</w:t>
      </w:r>
      <w:r w:rsidRPr="00187002">
        <w:rPr>
          <w:rStyle w:val="Char3"/>
          <w:rFonts w:hint="cs"/>
          <w:rtl/>
        </w:rPr>
        <w:t xml:space="preserve"> ایرانی و فلسف</w:t>
      </w:r>
      <w:r w:rsidR="00187002" w:rsidRPr="00187002">
        <w:rPr>
          <w:rStyle w:val="Char3"/>
          <w:rFonts w:hint="cs"/>
          <w:rtl/>
        </w:rPr>
        <w:t>ۀ</w:t>
      </w:r>
      <w:r w:rsidRPr="00187002">
        <w:rPr>
          <w:rStyle w:val="Char3"/>
          <w:rFonts w:hint="cs"/>
          <w:rtl/>
        </w:rPr>
        <w:t xml:space="preserve"> تطبیقی، اثر کربن، ترجم</w:t>
      </w:r>
      <w:r w:rsidR="00187002" w:rsidRPr="00187002">
        <w:rPr>
          <w:rStyle w:val="Char3"/>
          <w:rFonts w:hint="cs"/>
          <w:rtl/>
        </w:rPr>
        <w:t>ۀ</w:t>
      </w:r>
      <w:r w:rsidRPr="00187002">
        <w:rPr>
          <w:rStyle w:val="Char3"/>
          <w:rFonts w:hint="cs"/>
          <w:rtl/>
        </w:rPr>
        <w:t xml:space="preserve"> دکتر جواد طباطبایی، چاپ تهران.</w:t>
      </w:r>
    </w:p>
    <w:p w:rsidR="001B0DD9" w:rsidRPr="00187002" w:rsidRDefault="001B0DD9" w:rsidP="00080F04">
      <w:pPr>
        <w:numPr>
          <w:ilvl w:val="0"/>
          <w:numId w:val="3"/>
        </w:numPr>
        <w:tabs>
          <w:tab w:val="clear" w:pos="815"/>
        </w:tabs>
        <w:ind w:left="641" w:hanging="357"/>
        <w:jc w:val="both"/>
        <w:rPr>
          <w:rStyle w:val="Char3"/>
        </w:rPr>
      </w:pPr>
      <w:r w:rsidRPr="00187002">
        <w:rPr>
          <w:rStyle w:val="Char3"/>
        </w:rPr>
        <w:t xml:space="preserve">en Islam </w:t>
      </w:r>
      <w:smartTag w:uri="urn:schemas-microsoft-com:office:smarttags" w:element="country-region">
        <w:smartTag w:uri="urn:schemas-microsoft-com:office:smarttags" w:element="place">
          <w:r w:rsidRPr="00187002">
            <w:rPr>
              <w:rStyle w:val="Char3"/>
            </w:rPr>
            <w:t>Iran</w:t>
          </w:r>
        </w:smartTag>
      </w:smartTag>
      <w:r w:rsidRPr="00187002">
        <w:rPr>
          <w:rStyle w:val="Char3"/>
        </w:rPr>
        <w:t>ien</w:t>
      </w:r>
      <w:r w:rsidRPr="00187002">
        <w:rPr>
          <w:rStyle w:val="Char3"/>
          <w:rFonts w:hint="cs"/>
          <w:rtl/>
        </w:rPr>
        <w:t>، اثر هانری کربن، چاپ پاریس.</w:t>
      </w:r>
    </w:p>
    <w:p w:rsidR="001B0DD9" w:rsidRPr="00187002" w:rsidRDefault="001B0DD9" w:rsidP="00080F04">
      <w:pPr>
        <w:numPr>
          <w:ilvl w:val="0"/>
          <w:numId w:val="3"/>
        </w:numPr>
        <w:tabs>
          <w:tab w:val="clear" w:pos="815"/>
        </w:tabs>
        <w:ind w:left="641" w:hanging="357"/>
        <w:jc w:val="both"/>
        <w:rPr>
          <w:rStyle w:val="Char3"/>
        </w:rPr>
      </w:pPr>
      <w:r w:rsidRPr="00187002">
        <w:rPr>
          <w:rStyle w:val="Char3"/>
          <w:rFonts w:hint="cs"/>
          <w:rtl/>
        </w:rPr>
        <w:t>کشف‌المحجوب، اثر ابویعقوب سجستانی، با مقدم</w:t>
      </w:r>
      <w:r w:rsidR="00187002" w:rsidRPr="00187002">
        <w:rPr>
          <w:rStyle w:val="Char3"/>
          <w:rFonts w:hint="cs"/>
          <w:rtl/>
        </w:rPr>
        <w:t>ۀ</w:t>
      </w:r>
      <w:r w:rsidRPr="00187002">
        <w:rPr>
          <w:rStyle w:val="Char3"/>
          <w:rFonts w:hint="cs"/>
          <w:rtl/>
        </w:rPr>
        <w:t xml:space="preserve"> کربن، چاپ تهران.</w:t>
      </w:r>
    </w:p>
    <w:p w:rsidR="001B0DD9" w:rsidRPr="00187002" w:rsidRDefault="00F91E58" w:rsidP="00080F04">
      <w:pPr>
        <w:numPr>
          <w:ilvl w:val="0"/>
          <w:numId w:val="3"/>
        </w:numPr>
        <w:tabs>
          <w:tab w:val="clear" w:pos="815"/>
        </w:tabs>
        <w:ind w:left="641" w:hanging="357"/>
        <w:jc w:val="both"/>
        <w:rPr>
          <w:rStyle w:val="Char3"/>
        </w:rPr>
      </w:pPr>
      <w:r w:rsidRPr="00187002">
        <w:rPr>
          <w:rStyle w:val="Char3"/>
          <w:rFonts w:hint="cs"/>
          <w:rtl/>
        </w:rPr>
        <w:t>جامع‌الحکمتین، اثر ناصرخسرو قبادیانی، با مقدم</w:t>
      </w:r>
      <w:r w:rsidR="00187002" w:rsidRPr="00187002">
        <w:rPr>
          <w:rStyle w:val="Char3"/>
          <w:rFonts w:hint="cs"/>
          <w:rtl/>
        </w:rPr>
        <w:t>ۀ</w:t>
      </w:r>
      <w:r w:rsidRPr="00187002">
        <w:rPr>
          <w:rStyle w:val="Char3"/>
          <w:rFonts w:hint="cs"/>
          <w:rtl/>
        </w:rPr>
        <w:t xml:space="preserve"> کربن، چاپ تهران.</w:t>
      </w:r>
    </w:p>
    <w:p w:rsidR="00F91E58" w:rsidRPr="00187002" w:rsidRDefault="002E557C" w:rsidP="00080F04">
      <w:pPr>
        <w:numPr>
          <w:ilvl w:val="0"/>
          <w:numId w:val="3"/>
        </w:numPr>
        <w:tabs>
          <w:tab w:val="clear" w:pos="815"/>
        </w:tabs>
        <w:ind w:left="641" w:hanging="357"/>
        <w:jc w:val="both"/>
        <w:rPr>
          <w:rStyle w:val="Char3"/>
        </w:rPr>
      </w:pPr>
      <w:r w:rsidRPr="002522CA">
        <w:rPr>
          <w:rStyle w:val="Char3"/>
          <w:rFonts w:hint="cs"/>
          <w:rtl/>
        </w:rPr>
        <w:t xml:space="preserve">حكمة </w:t>
      </w:r>
      <w:r w:rsidR="00F91E58" w:rsidRPr="002522CA">
        <w:rPr>
          <w:rStyle w:val="Char3"/>
          <w:rFonts w:hint="cs"/>
          <w:rtl/>
        </w:rPr>
        <w:t>‌الإشراق، اثر شیخ شهاب‌الدین</w:t>
      </w:r>
      <w:r w:rsidR="00F91E58" w:rsidRPr="00187002">
        <w:rPr>
          <w:rStyle w:val="Char3"/>
          <w:rFonts w:hint="cs"/>
          <w:rtl/>
        </w:rPr>
        <w:t xml:space="preserve"> سهروردی، با مقدم</w:t>
      </w:r>
      <w:r w:rsidR="00187002" w:rsidRPr="00187002">
        <w:rPr>
          <w:rStyle w:val="Char3"/>
          <w:rFonts w:hint="cs"/>
          <w:rtl/>
        </w:rPr>
        <w:t>ۀ</w:t>
      </w:r>
      <w:r w:rsidR="00F91E58" w:rsidRPr="00187002">
        <w:rPr>
          <w:rStyle w:val="Char3"/>
          <w:rFonts w:hint="cs"/>
          <w:rtl/>
        </w:rPr>
        <w:t xml:space="preserve"> کربن، چاپ تهران.</w:t>
      </w:r>
    </w:p>
    <w:p w:rsidR="00F91E58" w:rsidRPr="00187002" w:rsidRDefault="00F91E58" w:rsidP="00080F04">
      <w:pPr>
        <w:numPr>
          <w:ilvl w:val="0"/>
          <w:numId w:val="3"/>
        </w:numPr>
        <w:tabs>
          <w:tab w:val="clear" w:pos="815"/>
        </w:tabs>
        <w:ind w:left="641" w:hanging="357"/>
        <w:jc w:val="both"/>
        <w:rPr>
          <w:rStyle w:val="Char3"/>
        </w:rPr>
      </w:pPr>
      <w:r w:rsidRPr="00187002">
        <w:rPr>
          <w:rStyle w:val="Char3"/>
          <w:rFonts w:hint="cs"/>
          <w:rtl/>
        </w:rPr>
        <w:t>مجموع</w:t>
      </w:r>
      <w:r w:rsidR="00187002" w:rsidRPr="00187002">
        <w:rPr>
          <w:rStyle w:val="Char3"/>
          <w:rFonts w:hint="cs"/>
          <w:rtl/>
        </w:rPr>
        <w:t>ۀ</w:t>
      </w:r>
      <w:r w:rsidRPr="00187002">
        <w:rPr>
          <w:rStyle w:val="Char3"/>
          <w:rFonts w:hint="cs"/>
          <w:rtl/>
        </w:rPr>
        <w:t xml:space="preserve"> آثار فارسی شیخ اشراق، با مقدم</w:t>
      </w:r>
      <w:r w:rsidR="00187002" w:rsidRPr="00187002">
        <w:rPr>
          <w:rStyle w:val="Char3"/>
          <w:rFonts w:hint="cs"/>
          <w:rtl/>
        </w:rPr>
        <w:t>ۀ</w:t>
      </w:r>
      <w:r w:rsidRPr="00187002">
        <w:rPr>
          <w:rStyle w:val="Char3"/>
          <w:rFonts w:hint="cs"/>
          <w:rtl/>
        </w:rPr>
        <w:t xml:space="preserve"> کربن، چاپ تهران.</w:t>
      </w:r>
    </w:p>
    <w:p w:rsidR="00F91E58" w:rsidRPr="00187002" w:rsidRDefault="0005327B" w:rsidP="00080F04">
      <w:pPr>
        <w:numPr>
          <w:ilvl w:val="0"/>
          <w:numId w:val="3"/>
        </w:numPr>
        <w:tabs>
          <w:tab w:val="clear" w:pos="815"/>
        </w:tabs>
        <w:ind w:left="641" w:hanging="357"/>
        <w:jc w:val="both"/>
        <w:rPr>
          <w:rStyle w:val="Char3"/>
        </w:rPr>
      </w:pPr>
      <w:r w:rsidRPr="002522CA">
        <w:rPr>
          <w:rStyle w:val="Char3"/>
          <w:rFonts w:hint="cs"/>
          <w:rtl/>
        </w:rPr>
        <w:t>رسالة</w:t>
      </w:r>
      <w:r w:rsidR="00F91E58" w:rsidRPr="002522CA">
        <w:rPr>
          <w:rStyle w:val="Char3"/>
          <w:rFonts w:hint="cs"/>
          <w:rtl/>
        </w:rPr>
        <w:t>‌ فی اعتقاد الحکماء، اثر سهروردی</w:t>
      </w:r>
      <w:r w:rsidR="00F91E58" w:rsidRPr="00187002">
        <w:rPr>
          <w:rStyle w:val="Char3"/>
          <w:rFonts w:hint="cs"/>
          <w:rtl/>
        </w:rPr>
        <w:t>، به اهتمام کربن.</w:t>
      </w:r>
    </w:p>
    <w:p w:rsidR="00F91E58" w:rsidRPr="00187002" w:rsidRDefault="0005327B" w:rsidP="00080F04">
      <w:pPr>
        <w:numPr>
          <w:ilvl w:val="0"/>
          <w:numId w:val="3"/>
        </w:numPr>
        <w:tabs>
          <w:tab w:val="clear" w:pos="815"/>
        </w:tabs>
        <w:ind w:left="641" w:hanging="357"/>
        <w:jc w:val="both"/>
        <w:rPr>
          <w:rStyle w:val="Char3"/>
        </w:rPr>
      </w:pPr>
      <w:r w:rsidRPr="002522CA">
        <w:rPr>
          <w:rStyle w:val="Char3"/>
          <w:rtl/>
        </w:rPr>
        <w:t>قصة الغربة الغربية</w:t>
      </w:r>
      <w:r w:rsidR="00F91E58" w:rsidRPr="002522CA">
        <w:rPr>
          <w:rStyle w:val="Char3"/>
          <w:rFonts w:hint="cs"/>
          <w:rtl/>
        </w:rPr>
        <w:t>، اثر سهروردی</w:t>
      </w:r>
      <w:r w:rsidR="00F91E58" w:rsidRPr="00187002">
        <w:rPr>
          <w:rStyle w:val="Char3"/>
          <w:rFonts w:hint="cs"/>
          <w:rtl/>
        </w:rPr>
        <w:t>، به اهتمام کربن.</w:t>
      </w:r>
    </w:p>
    <w:p w:rsidR="00F91E58" w:rsidRPr="00187002" w:rsidRDefault="00F91E58" w:rsidP="00080F04">
      <w:pPr>
        <w:numPr>
          <w:ilvl w:val="0"/>
          <w:numId w:val="3"/>
        </w:numPr>
        <w:tabs>
          <w:tab w:val="clear" w:pos="815"/>
        </w:tabs>
        <w:ind w:left="641" w:hanging="357"/>
        <w:jc w:val="both"/>
        <w:rPr>
          <w:rStyle w:val="Char3"/>
        </w:rPr>
      </w:pPr>
      <w:r w:rsidRPr="00187002">
        <w:rPr>
          <w:rStyle w:val="Char3"/>
        </w:rPr>
        <w:t>Avicenne et le recit visionnaire</w:t>
      </w:r>
      <w:r w:rsidRPr="00187002">
        <w:rPr>
          <w:rStyle w:val="Char3"/>
          <w:rFonts w:hint="cs"/>
          <w:rtl/>
        </w:rPr>
        <w:t>، به اهتمام کربن، چاپ پاریس.</w:t>
      </w:r>
    </w:p>
    <w:p w:rsidR="00F91E58" w:rsidRPr="00187002" w:rsidRDefault="00F91E58" w:rsidP="00080F04">
      <w:pPr>
        <w:numPr>
          <w:ilvl w:val="0"/>
          <w:numId w:val="3"/>
        </w:numPr>
        <w:tabs>
          <w:tab w:val="clear" w:pos="815"/>
        </w:tabs>
        <w:ind w:left="641" w:hanging="357"/>
        <w:jc w:val="both"/>
        <w:rPr>
          <w:rStyle w:val="Char3"/>
        </w:rPr>
      </w:pPr>
      <w:r w:rsidRPr="00187002">
        <w:rPr>
          <w:rStyle w:val="Char3"/>
          <w:rFonts w:hint="cs"/>
          <w:rtl/>
        </w:rPr>
        <w:t>المشاعر، اثر ملاصدرا، ترجم</w:t>
      </w:r>
      <w:r w:rsidR="00187002" w:rsidRPr="00187002">
        <w:rPr>
          <w:rStyle w:val="Char3"/>
          <w:rFonts w:hint="cs"/>
          <w:rtl/>
        </w:rPr>
        <w:t>ۀ</w:t>
      </w:r>
      <w:r w:rsidRPr="00187002">
        <w:rPr>
          <w:rStyle w:val="Char3"/>
          <w:rFonts w:hint="cs"/>
          <w:rtl/>
        </w:rPr>
        <w:t xml:space="preserve"> میرزا عمادالدوله، به اهتمام کربن، چاپ تهران.</w:t>
      </w:r>
    </w:p>
    <w:p w:rsidR="00F91E58" w:rsidRPr="00187002" w:rsidRDefault="0005327B" w:rsidP="000807F5">
      <w:pPr>
        <w:numPr>
          <w:ilvl w:val="0"/>
          <w:numId w:val="3"/>
        </w:numPr>
        <w:tabs>
          <w:tab w:val="clear" w:pos="815"/>
        </w:tabs>
        <w:ind w:left="641" w:hanging="357"/>
        <w:jc w:val="both"/>
        <w:rPr>
          <w:rStyle w:val="Char3"/>
        </w:rPr>
      </w:pPr>
      <w:r w:rsidRPr="00187002">
        <w:rPr>
          <w:rStyle w:val="Char3"/>
          <w:rFonts w:hint="cs"/>
          <w:rtl/>
        </w:rPr>
        <w:t>جامع‌الأسرار و</w:t>
      </w:r>
      <w:r w:rsidR="00F91E58" w:rsidRPr="00187002">
        <w:rPr>
          <w:rStyle w:val="Char3"/>
          <w:rFonts w:hint="cs"/>
          <w:rtl/>
        </w:rPr>
        <w:t>منبع الأنوار (به همراه نقد النقود فی</w:t>
      </w:r>
      <w:r w:rsidR="000807F5" w:rsidRPr="00187002">
        <w:rPr>
          <w:rStyle w:val="Char3"/>
          <w:rFonts w:hint="cs"/>
          <w:rtl/>
        </w:rPr>
        <w:t xml:space="preserve"> معر</w:t>
      </w:r>
      <w:r w:rsidR="000807F5" w:rsidRPr="000807F5">
        <w:rPr>
          <w:rFonts w:ascii="mylotus" w:hAnsi="mylotus" w:cs="mylotus"/>
          <w:sz w:val="24"/>
          <w:szCs w:val="28"/>
          <w:rtl/>
          <w:lang w:bidi="fa-IR"/>
        </w:rPr>
        <w:t>فة</w:t>
      </w:r>
      <w:r w:rsidR="000807F5" w:rsidRPr="00187002">
        <w:rPr>
          <w:rStyle w:val="Char3"/>
          <w:rFonts w:hint="cs"/>
          <w:rtl/>
        </w:rPr>
        <w:t xml:space="preserve"> الوجود</w:t>
      </w:r>
      <w:r w:rsidR="00F91E58" w:rsidRPr="00187002">
        <w:rPr>
          <w:rStyle w:val="Char3"/>
          <w:rFonts w:hint="cs"/>
          <w:rtl/>
        </w:rPr>
        <w:t>)، اثر حیدر آملی، به اهتمام کربن، چاپ تهران.</w:t>
      </w:r>
    </w:p>
    <w:p w:rsidR="00F91E58" w:rsidRPr="00187002" w:rsidRDefault="00F91E58" w:rsidP="00080F04">
      <w:pPr>
        <w:numPr>
          <w:ilvl w:val="0"/>
          <w:numId w:val="3"/>
        </w:numPr>
        <w:tabs>
          <w:tab w:val="clear" w:pos="815"/>
        </w:tabs>
        <w:ind w:left="641" w:hanging="357"/>
        <w:jc w:val="both"/>
        <w:rPr>
          <w:rStyle w:val="Char3"/>
        </w:rPr>
      </w:pPr>
      <w:r w:rsidRPr="00187002">
        <w:rPr>
          <w:rStyle w:val="Char3"/>
          <w:rFonts w:hint="cs"/>
          <w:rtl/>
        </w:rPr>
        <w:t>عبهر العاشقین، اثر روزبهان بقلی شیرازی، به اهتمام کربن، چاپ تهران.</w:t>
      </w:r>
    </w:p>
    <w:p w:rsidR="00F91E58" w:rsidRPr="00187002" w:rsidRDefault="00F91E58" w:rsidP="00080F04">
      <w:pPr>
        <w:numPr>
          <w:ilvl w:val="0"/>
          <w:numId w:val="3"/>
        </w:numPr>
        <w:tabs>
          <w:tab w:val="clear" w:pos="815"/>
        </w:tabs>
        <w:ind w:left="641" w:hanging="357"/>
        <w:jc w:val="both"/>
        <w:rPr>
          <w:rStyle w:val="Char3"/>
        </w:rPr>
      </w:pPr>
      <w:r w:rsidRPr="00187002">
        <w:rPr>
          <w:rStyle w:val="Char3"/>
          <w:rFonts w:hint="cs"/>
          <w:rtl/>
        </w:rPr>
        <w:t>شرح شطحیّات، اثر روزبهان بقلی شیرازی، به اهتمام کربن، چاپ تهران.</w:t>
      </w:r>
    </w:p>
    <w:p w:rsidR="00F91E58" w:rsidRPr="00187002" w:rsidRDefault="00F91E58" w:rsidP="00080F04">
      <w:pPr>
        <w:numPr>
          <w:ilvl w:val="0"/>
          <w:numId w:val="3"/>
        </w:numPr>
        <w:tabs>
          <w:tab w:val="clear" w:pos="815"/>
        </w:tabs>
        <w:ind w:left="641" w:hanging="357"/>
        <w:jc w:val="both"/>
        <w:rPr>
          <w:rStyle w:val="Char3"/>
        </w:rPr>
      </w:pPr>
      <w:r w:rsidRPr="00187002">
        <w:rPr>
          <w:rStyle w:val="Char3"/>
          <w:rFonts w:hint="cs"/>
          <w:rtl/>
        </w:rPr>
        <w:t>جشن‌نام</w:t>
      </w:r>
      <w:r w:rsidR="00187002" w:rsidRPr="00187002">
        <w:rPr>
          <w:rStyle w:val="Char3"/>
          <w:rFonts w:hint="cs"/>
          <w:rtl/>
        </w:rPr>
        <w:t>ۀ</w:t>
      </w:r>
      <w:r w:rsidRPr="00187002">
        <w:rPr>
          <w:rStyle w:val="Char3"/>
          <w:rFonts w:hint="cs"/>
          <w:rtl/>
        </w:rPr>
        <w:t xml:space="preserve"> هانری کربن، با مقدم</w:t>
      </w:r>
      <w:r w:rsidR="00187002" w:rsidRPr="00187002">
        <w:rPr>
          <w:rStyle w:val="Char3"/>
          <w:rFonts w:hint="cs"/>
          <w:rtl/>
        </w:rPr>
        <w:t>ۀ</w:t>
      </w:r>
      <w:r w:rsidRPr="00187002">
        <w:rPr>
          <w:rStyle w:val="Char3"/>
          <w:rFonts w:hint="cs"/>
          <w:rtl/>
        </w:rPr>
        <w:t xml:space="preserve"> دکتر حسین نصر، چاپ تهران.</w:t>
      </w:r>
    </w:p>
    <w:p w:rsidR="00F91E58" w:rsidRPr="00187002" w:rsidRDefault="00F91E58" w:rsidP="00080F04">
      <w:pPr>
        <w:numPr>
          <w:ilvl w:val="0"/>
          <w:numId w:val="3"/>
        </w:numPr>
        <w:tabs>
          <w:tab w:val="clear" w:pos="815"/>
        </w:tabs>
        <w:ind w:left="641" w:hanging="357"/>
        <w:jc w:val="both"/>
        <w:rPr>
          <w:rStyle w:val="Char3"/>
        </w:rPr>
      </w:pPr>
      <w:r w:rsidRPr="00187002">
        <w:rPr>
          <w:rStyle w:val="Char3"/>
          <w:rFonts w:hint="cs"/>
          <w:rtl/>
        </w:rPr>
        <w:t>شیعه، مذاکرات علام</w:t>
      </w:r>
      <w:r w:rsidR="00187002" w:rsidRPr="00187002">
        <w:rPr>
          <w:rStyle w:val="Char3"/>
          <w:rFonts w:hint="cs"/>
          <w:rtl/>
        </w:rPr>
        <w:t>ۀ</w:t>
      </w:r>
      <w:r w:rsidRPr="00187002">
        <w:rPr>
          <w:rStyle w:val="Char3"/>
          <w:rFonts w:hint="cs"/>
          <w:rtl/>
        </w:rPr>
        <w:t xml:space="preserve"> طباطبایی و کربن، چاپ تهران.</w:t>
      </w:r>
    </w:p>
    <w:p w:rsidR="00F91E58" w:rsidRPr="00187002" w:rsidRDefault="0005327B" w:rsidP="00080F04">
      <w:pPr>
        <w:numPr>
          <w:ilvl w:val="0"/>
          <w:numId w:val="3"/>
        </w:numPr>
        <w:tabs>
          <w:tab w:val="clear" w:pos="815"/>
        </w:tabs>
        <w:ind w:left="641" w:hanging="357"/>
        <w:jc w:val="both"/>
        <w:rPr>
          <w:rStyle w:val="Char3"/>
        </w:rPr>
      </w:pPr>
      <w:r w:rsidRPr="002522CA">
        <w:rPr>
          <w:rStyle w:val="Char3"/>
          <w:rFonts w:hint="cs"/>
          <w:rtl/>
        </w:rPr>
        <w:t>فضائح‌الباطنية</w:t>
      </w:r>
      <w:r w:rsidR="002027D3" w:rsidRPr="002522CA">
        <w:rPr>
          <w:rStyle w:val="Char3"/>
          <w:rFonts w:hint="cs"/>
          <w:rtl/>
        </w:rPr>
        <w:t>، اثر محمد غزالی</w:t>
      </w:r>
      <w:r w:rsidR="002027D3" w:rsidRPr="00187002">
        <w:rPr>
          <w:rStyle w:val="Char3"/>
          <w:rFonts w:hint="cs"/>
          <w:rtl/>
        </w:rPr>
        <w:t xml:space="preserve"> طوسی، چاپ کویت.</w:t>
      </w:r>
    </w:p>
    <w:p w:rsidR="002027D3" w:rsidRPr="00187002" w:rsidRDefault="002027D3" w:rsidP="00080F04">
      <w:pPr>
        <w:numPr>
          <w:ilvl w:val="0"/>
          <w:numId w:val="3"/>
        </w:numPr>
        <w:tabs>
          <w:tab w:val="clear" w:pos="815"/>
        </w:tabs>
        <w:ind w:left="641" w:hanging="357"/>
        <w:jc w:val="both"/>
        <w:rPr>
          <w:rStyle w:val="Char3"/>
        </w:rPr>
      </w:pPr>
      <w:r w:rsidRPr="00187002">
        <w:rPr>
          <w:rStyle w:val="Char3"/>
          <w:rFonts w:hint="cs"/>
          <w:rtl/>
        </w:rPr>
        <w:t>الکشف، اثر جعفربن منصور، چاپ لبنان.</w:t>
      </w:r>
    </w:p>
    <w:p w:rsidR="002027D3" w:rsidRPr="00187002" w:rsidRDefault="002027D3" w:rsidP="00080F04">
      <w:pPr>
        <w:numPr>
          <w:ilvl w:val="0"/>
          <w:numId w:val="3"/>
        </w:numPr>
        <w:tabs>
          <w:tab w:val="clear" w:pos="815"/>
        </w:tabs>
        <w:ind w:left="641" w:hanging="357"/>
        <w:jc w:val="both"/>
        <w:rPr>
          <w:rStyle w:val="Char3"/>
        </w:rPr>
      </w:pPr>
      <w:r w:rsidRPr="00187002">
        <w:rPr>
          <w:rStyle w:val="Char3"/>
          <w:rFonts w:hint="cs"/>
          <w:rtl/>
        </w:rPr>
        <w:t xml:space="preserve">مشارق </w:t>
      </w:r>
      <w:r w:rsidR="0005327B" w:rsidRPr="00187002">
        <w:rPr>
          <w:rStyle w:val="Char3"/>
          <w:rFonts w:hint="cs"/>
          <w:rtl/>
        </w:rPr>
        <w:t>أ</w:t>
      </w:r>
      <w:r w:rsidRPr="00187002">
        <w:rPr>
          <w:rStyle w:val="Char3"/>
          <w:rFonts w:hint="cs"/>
          <w:rtl/>
        </w:rPr>
        <w:t>نوار الیقین، اثر رجب برسی، چاپ لبنان.</w:t>
      </w:r>
    </w:p>
    <w:p w:rsidR="002027D3" w:rsidRPr="00187002" w:rsidRDefault="002027D3" w:rsidP="00080F04">
      <w:pPr>
        <w:numPr>
          <w:ilvl w:val="0"/>
          <w:numId w:val="3"/>
        </w:numPr>
        <w:tabs>
          <w:tab w:val="clear" w:pos="815"/>
        </w:tabs>
        <w:ind w:left="641" w:hanging="357"/>
        <w:jc w:val="both"/>
        <w:rPr>
          <w:rStyle w:val="Char3"/>
        </w:rPr>
      </w:pPr>
      <w:r w:rsidRPr="00187002">
        <w:rPr>
          <w:rStyle w:val="Char3"/>
          <w:rFonts w:hint="cs"/>
          <w:rtl/>
        </w:rPr>
        <w:t>الاعتقادات، اثر ابن بابویه، چاپ سنگی.</w:t>
      </w:r>
    </w:p>
    <w:p w:rsidR="002027D3" w:rsidRPr="00187002" w:rsidRDefault="002027D3" w:rsidP="00080F04">
      <w:pPr>
        <w:numPr>
          <w:ilvl w:val="0"/>
          <w:numId w:val="3"/>
        </w:numPr>
        <w:tabs>
          <w:tab w:val="clear" w:pos="815"/>
        </w:tabs>
        <w:ind w:left="641" w:hanging="357"/>
        <w:jc w:val="both"/>
        <w:rPr>
          <w:rStyle w:val="Char3"/>
        </w:rPr>
      </w:pPr>
      <w:r w:rsidRPr="00187002">
        <w:rPr>
          <w:rStyle w:val="Char3"/>
        </w:rPr>
        <w:t>Vorlesungen uber den Islam</w:t>
      </w:r>
      <w:r w:rsidRPr="00187002">
        <w:rPr>
          <w:rStyle w:val="Char3"/>
          <w:rFonts w:hint="cs"/>
          <w:rtl/>
        </w:rPr>
        <w:t>، اثر ایگناتس گلدزیهر، چاپ اروپا.</w:t>
      </w:r>
    </w:p>
    <w:p w:rsidR="002027D3" w:rsidRPr="00187002" w:rsidRDefault="002027D3" w:rsidP="000807F5">
      <w:pPr>
        <w:numPr>
          <w:ilvl w:val="0"/>
          <w:numId w:val="3"/>
        </w:numPr>
        <w:tabs>
          <w:tab w:val="clear" w:pos="815"/>
        </w:tabs>
        <w:ind w:left="641" w:hanging="357"/>
        <w:jc w:val="both"/>
        <w:rPr>
          <w:rStyle w:val="Char3"/>
        </w:rPr>
      </w:pPr>
      <w:r w:rsidRPr="002522CA">
        <w:rPr>
          <w:rStyle w:val="Char3"/>
          <w:rtl/>
        </w:rPr>
        <w:t>العقید</w:t>
      </w:r>
      <w:r w:rsidR="0005327B" w:rsidRPr="002522CA">
        <w:rPr>
          <w:rStyle w:val="Char3"/>
          <w:rtl/>
        </w:rPr>
        <w:t>ة والشريعة</w:t>
      </w:r>
      <w:r w:rsidRPr="002522CA">
        <w:rPr>
          <w:rStyle w:val="Char3"/>
          <w:rFonts w:hint="cs"/>
          <w:rtl/>
        </w:rPr>
        <w:t>، اثر گلدزیهر، ترجم</w:t>
      </w:r>
      <w:r w:rsidR="00187002" w:rsidRPr="002522CA">
        <w:rPr>
          <w:rStyle w:val="Char3"/>
          <w:rFonts w:hint="cs"/>
          <w:rtl/>
        </w:rPr>
        <w:t>ۀ</w:t>
      </w:r>
      <w:r w:rsidRPr="00187002">
        <w:rPr>
          <w:rStyle w:val="Char3"/>
          <w:rFonts w:hint="cs"/>
          <w:rtl/>
        </w:rPr>
        <w:t xml:space="preserve"> محمدیوسف موسی و دستیارانش، چاپ قاهره.</w:t>
      </w:r>
    </w:p>
    <w:p w:rsidR="002027D3" w:rsidRPr="00187002" w:rsidRDefault="00F77D77" w:rsidP="00080F04">
      <w:pPr>
        <w:numPr>
          <w:ilvl w:val="0"/>
          <w:numId w:val="3"/>
        </w:numPr>
        <w:tabs>
          <w:tab w:val="clear" w:pos="815"/>
        </w:tabs>
        <w:ind w:left="641" w:hanging="357"/>
        <w:jc w:val="both"/>
        <w:rPr>
          <w:rStyle w:val="Char3"/>
        </w:rPr>
      </w:pPr>
      <w:r w:rsidRPr="002522CA">
        <w:rPr>
          <w:rStyle w:val="Char3"/>
          <w:rFonts w:hint="cs"/>
          <w:rtl/>
        </w:rPr>
        <w:t>دفاع عن</w:t>
      </w:r>
      <w:r w:rsidR="0005327B" w:rsidRPr="002522CA">
        <w:rPr>
          <w:rStyle w:val="Char3"/>
          <w:rFonts w:hint="cs"/>
          <w:rtl/>
        </w:rPr>
        <w:t xml:space="preserve"> العقيدة والشريعة</w:t>
      </w:r>
      <w:r w:rsidRPr="002522CA">
        <w:rPr>
          <w:rStyle w:val="Char3"/>
          <w:rFonts w:hint="cs"/>
          <w:rtl/>
        </w:rPr>
        <w:t>، اثر محمدالغزالی</w:t>
      </w:r>
      <w:r w:rsidRPr="00187002">
        <w:rPr>
          <w:rStyle w:val="Char3"/>
          <w:rFonts w:hint="cs"/>
          <w:rtl/>
        </w:rPr>
        <w:t xml:space="preserve"> مصری، چاپ قاهره.</w:t>
      </w:r>
    </w:p>
    <w:p w:rsidR="00F77D77" w:rsidRPr="00187002" w:rsidRDefault="00F77D77" w:rsidP="00080F04">
      <w:pPr>
        <w:numPr>
          <w:ilvl w:val="0"/>
          <w:numId w:val="3"/>
        </w:numPr>
        <w:tabs>
          <w:tab w:val="clear" w:pos="815"/>
        </w:tabs>
        <w:ind w:left="641" w:hanging="357"/>
        <w:jc w:val="both"/>
        <w:rPr>
          <w:rStyle w:val="Char3"/>
        </w:rPr>
      </w:pPr>
      <w:r w:rsidRPr="00187002">
        <w:rPr>
          <w:rStyle w:val="Char3"/>
          <w:rFonts w:hint="cs"/>
          <w:rtl/>
        </w:rPr>
        <w:t>درس</w:t>
      </w:r>
      <w:r w:rsidR="000807F5" w:rsidRPr="00187002">
        <w:rPr>
          <w:rStyle w:val="Char3"/>
          <w:rFonts w:hint="cs"/>
          <w:rtl/>
        </w:rPr>
        <w:t>‌</w:t>
      </w:r>
      <w:r w:rsidRPr="00187002">
        <w:rPr>
          <w:rStyle w:val="Char3"/>
          <w:rFonts w:hint="cs"/>
          <w:rtl/>
        </w:rPr>
        <w:t>هایی از اسلام، اثر گلدزیهر، ترجم</w:t>
      </w:r>
      <w:r w:rsidR="00187002" w:rsidRPr="00187002">
        <w:rPr>
          <w:rStyle w:val="Char3"/>
          <w:rFonts w:hint="cs"/>
          <w:rtl/>
        </w:rPr>
        <w:t>ۀ</w:t>
      </w:r>
      <w:r w:rsidRPr="00187002">
        <w:rPr>
          <w:rStyle w:val="Char3"/>
          <w:rFonts w:hint="cs"/>
          <w:rtl/>
        </w:rPr>
        <w:t xml:space="preserve"> علینقی منزوی، چاپ تهران.</w:t>
      </w:r>
    </w:p>
    <w:p w:rsidR="00F77D77" w:rsidRPr="00187002" w:rsidRDefault="00F77D77" w:rsidP="00080F04">
      <w:pPr>
        <w:numPr>
          <w:ilvl w:val="0"/>
          <w:numId w:val="3"/>
        </w:numPr>
        <w:tabs>
          <w:tab w:val="clear" w:pos="815"/>
        </w:tabs>
        <w:ind w:left="641" w:hanging="357"/>
        <w:jc w:val="both"/>
        <w:rPr>
          <w:rStyle w:val="Char3"/>
        </w:rPr>
      </w:pPr>
      <w:r w:rsidRPr="00187002">
        <w:rPr>
          <w:rStyle w:val="Char3"/>
          <w:rFonts w:hint="cs"/>
          <w:rtl/>
        </w:rPr>
        <w:t>مذاهب‌التفسیر الإسلامی، اثر گلدزیهر، ترجم</w:t>
      </w:r>
      <w:r w:rsidR="00187002" w:rsidRPr="00187002">
        <w:rPr>
          <w:rStyle w:val="Char3"/>
          <w:rFonts w:hint="cs"/>
          <w:rtl/>
        </w:rPr>
        <w:t>ۀ</w:t>
      </w:r>
      <w:r w:rsidRPr="00187002">
        <w:rPr>
          <w:rStyle w:val="Char3"/>
          <w:rFonts w:hint="cs"/>
          <w:rtl/>
        </w:rPr>
        <w:t xml:space="preserve"> دکتر عبدالحلیم نجّار، چاپ قاهره.</w:t>
      </w:r>
    </w:p>
    <w:p w:rsidR="00F77D77" w:rsidRPr="00187002" w:rsidRDefault="00F77D77" w:rsidP="000807F5">
      <w:pPr>
        <w:numPr>
          <w:ilvl w:val="0"/>
          <w:numId w:val="3"/>
        </w:numPr>
        <w:tabs>
          <w:tab w:val="clear" w:pos="815"/>
        </w:tabs>
        <w:ind w:left="641" w:hanging="357"/>
        <w:jc w:val="both"/>
        <w:rPr>
          <w:rStyle w:val="Char3"/>
        </w:rPr>
      </w:pPr>
      <w:r w:rsidRPr="002522CA">
        <w:rPr>
          <w:rStyle w:val="Char3"/>
          <w:rFonts w:hint="cs"/>
          <w:rtl/>
        </w:rPr>
        <w:t>التراث</w:t>
      </w:r>
      <w:r w:rsidR="000807F5" w:rsidRPr="002522CA">
        <w:rPr>
          <w:rStyle w:val="Char3"/>
          <w:rFonts w:hint="cs"/>
          <w:rtl/>
        </w:rPr>
        <w:t xml:space="preserve"> </w:t>
      </w:r>
      <w:r w:rsidRPr="002522CA">
        <w:rPr>
          <w:rStyle w:val="Char3"/>
          <w:rFonts w:hint="cs"/>
          <w:rtl/>
        </w:rPr>
        <w:t>الیونان</w:t>
      </w:r>
      <w:r w:rsidR="000807F5" w:rsidRPr="002522CA">
        <w:rPr>
          <w:rStyle w:val="Char3"/>
          <w:rFonts w:hint="cs"/>
          <w:rtl/>
        </w:rPr>
        <w:t>ي</w:t>
      </w:r>
      <w:r w:rsidRPr="002522CA">
        <w:rPr>
          <w:rStyle w:val="Char3"/>
          <w:rFonts w:hint="cs"/>
          <w:rtl/>
        </w:rPr>
        <w:t xml:space="preserve"> ف</w:t>
      </w:r>
      <w:r w:rsidR="000807F5" w:rsidRPr="002522CA">
        <w:rPr>
          <w:rStyle w:val="Char3"/>
          <w:rFonts w:hint="cs"/>
          <w:rtl/>
        </w:rPr>
        <w:t xml:space="preserve">ي </w:t>
      </w:r>
      <w:r w:rsidRPr="002522CA">
        <w:rPr>
          <w:rStyle w:val="Char3"/>
          <w:rFonts w:hint="cs"/>
          <w:rtl/>
        </w:rPr>
        <w:t>الحضار</w:t>
      </w:r>
      <w:r w:rsidR="0059541E" w:rsidRPr="002522CA">
        <w:rPr>
          <w:rStyle w:val="Char3"/>
          <w:rFonts w:hint="cs"/>
          <w:rtl/>
        </w:rPr>
        <w:t>ة الإسلامية</w:t>
      </w:r>
      <w:r w:rsidRPr="002522CA">
        <w:rPr>
          <w:rStyle w:val="Char3"/>
          <w:rFonts w:hint="cs"/>
          <w:rtl/>
        </w:rPr>
        <w:t>، اثر عده‌ای</w:t>
      </w:r>
      <w:r w:rsidRPr="00187002">
        <w:rPr>
          <w:rStyle w:val="Char3"/>
          <w:rFonts w:hint="cs"/>
          <w:rtl/>
        </w:rPr>
        <w:t xml:space="preserve"> از خاورشناسان، ترجم</w:t>
      </w:r>
      <w:r w:rsidR="00187002" w:rsidRPr="00187002">
        <w:rPr>
          <w:rStyle w:val="Char3"/>
          <w:rFonts w:hint="cs"/>
          <w:rtl/>
        </w:rPr>
        <w:t>ۀ</w:t>
      </w:r>
      <w:r w:rsidRPr="00187002">
        <w:rPr>
          <w:rStyle w:val="Char3"/>
          <w:rFonts w:hint="cs"/>
          <w:rtl/>
        </w:rPr>
        <w:t xml:space="preserve"> دکتر عبدالرحمن بدوی، چاپ بیروت.</w:t>
      </w:r>
    </w:p>
    <w:p w:rsidR="00F77D77" w:rsidRPr="00187002" w:rsidRDefault="0059541E" w:rsidP="00080F04">
      <w:pPr>
        <w:numPr>
          <w:ilvl w:val="0"/>
          <w:numId w:val="3"/>
        </w:numPr>
        <w:tabs>
          <w:tab w:val="clear" w:pos="815"/>
        </w:tabs>
        <w:ind w:left="641" w:hanging="357"/>
        <w:jc w:val="both"/>
        <w:rPr>
          <w:rStyle w:val="Char3"/>
        </w:rPr>
      </w:pPr>
      <w:r w:rsidRPr="002522CA">
        <w:rPr>
          <w:rStyle w:val="Char3"/>
          <w:rFonts w:hint="cs"/>
          <w:rtl/>
        </w:rPr>
        <w:t>الفضائح الباطنية</w:t>
      </w:r>
      <w:r w:rsidR="00F77D77" w:rsidRPr="002522CA">
        <w:rPr>
          <w:rStyle w:val="Char3"/>
          <w:rFonts w:hint="cs"/>
          <w:rtl/>
        </w:rPr>
        <w:t xml:space="preserve"> (المستظهری)، اثر</w:t>
      </w:r>
      <w:r w:rsidR="00F77D77" w:rsidRPr="00187002">
        <w:rPr>
          <w:rStyle w:val="Char3"/>
          <w:rFonts w:hint="cs"/>
          <w:rtl/>
        </w:rPr>
        <w:t xml:space="preserve"> محمد غزالی طوسی، به اهتمام گلدزیهر، چاپ اروپا.</w:t>
      </w:r>
    </w:p>
    <w:p w:rsidR="00F77D77" w:rsidRPr="00187002" w:rsidRDefault="00F77D77" w:rsidP="00080F04">
      <w:pPr>
        <w:numPr>
          <w:ilvl w:val="0"/>
          <w:numId w:val="3"/>
        </w:numPr>
        <w:tabs>
          <w:tab w:val="clear" w:pos="815"/>
        </w:tabs>
        <w:ind w:left="641" w:hanging="357"/>
        <w:jc w:val="both"/>
        <w:rPr>
          <w:rStyle w:val="Char3"/>
        </w:rPr>
      </w:pPr>
      <w:r w:rsidRPr="00187002">
        <w:rPr>
          <w:rStyle w:val="Char3"/>
          <w:rFonts w:hint="cs"/>
          <w:rtl/>
        </w:rPr>
        <w:t>التوحید، اثر محمد</w:t>
      </w:r>
      <w:r w:rsidR="00810D27" w:rsidRPr="00187002">
        <w:rPr>
          <w:rStyle w:val="Char3"/>
          <w:rFonts w:hint="cs"/>
          <w:rtl/>
        </w:rPr>
        <w:t xml:space="preserve"> </w:t>
      </w:r>
      <w:r w:rsidRPr="00187002">
        <w:rPr>
          <w:rStyle w:val="Char3"/>
          <w:rFonts w:hint="cs"/>
          <w:rtl/>
        </w:rPr>
        <w:t>بن تومرت، به اهتمام گلدزیهر، چاپ اروپا.</w:t>
      </w:r>
    </w:p>
    <w:p w:rsidR="00F77D77" w:rsidRPr="00187002" w:rsidRDefault="00F77D77" w:rsidP="00080F04">
      <w:pPr>
        <w:numPr>
          <w:ilvl w:val="0"/>
          <w:numId w:val="3"/>
        </w:numPr>
        <w:tabs>
          <w:tab w:val="clear" w:pos="815"/>
        </w:tabs>
        <w:ind w:left="641" w:hanging="357"/>
        <w:jc w:val="both"/>
        <w:rPr>
          <w:rStyle w:val="Char3"/>
        </w:rPr>
      </w:pPr>
      <w:r w:rsidRPr="00187002">
        <w:rPr>
          <w:rStyle w:val="Char3"/>
        </w:rPr>
        <w:t>Gesammelte schriften</w:t>
      </w:r>
      <w:r w:rsidRPr="00187002">
        <w:rPr>
          <w:rStyle w:val="Char3"/>
          <w:rFonts w:hint="cs"/>
          <w:rtl/>
        </w:rPr>
        <w:t>، اثر گلدزیهر، چاپ اروپا.</w:t>
      </w:r>
    </w:p>
    <w:p w:rsidR="00F77D77" w:rsidRPr="00187002" w:rsidRDefault="00F77D77" w:rsidP="00080F04">
      <w:pPr>
        <w:numPr>
          <w:ilvl w:val="0"/>
          <w:numId w:val="3"/>
        </w:numPr>
        <w:tabs>
          <w:tab w:val="clear" w:pos="815"/>
        </w:tabs>
        <w:ind w:left="641" w:hanging="357"/>
        <w:jc w:val="both"/>
        <w:rPr>
          <w:rStyle w:val="Char3"/>
        </w:rPr>
      </w:pPr>
      <w:r w:rsidRPr="00187002">
        <w:rPr>
          <w:rStyle w:val="Char3"/>
          <w:rFonts w:hint="cs"/>
          <w:rtl/>
        </w:rPr>
        <w:t>الکشّاف، اثر علام</w:t>
      </w:r>
      <w:r w:rsidR="00187002" w:rsidRPr="00187002">
        <w:rPr>
          <w:rStyle w:val="Char3"/>
          <w:rFonts w:hint="cs"/>
          <w:rtl/>
        </w:rPr>
        <w:t>ۀ</w:t>
      </w:r>
      <w:r w:rsidRPr="00187002">
        <w:rPr>
          <w:rStyle w:val="Char3"/>
          <w:rFonts w:hint="cs"/>
          <w:rtl/>
        </w:rPr>
        <w:t xml:space="preserve"> زمخشری، چاپ بیروت.</w:t>
      </w:r>
    </w:p>
    <w:p w:rsidR="00F77D77" w:rsidRPr="00187002" w:rsidRDefault="00F77D77" w:rsidP="00080F04">
      <w:pPr>
        <w:numPr>
          <w:ilvl w:val="0"/>
          <w:numId w:val="3"/>
        </w:numPr>
        <w:tabs>
          <w:tab w:val="clear" w:pos="815"/>
        </w:tabs>
        <w:ind w:left="641" w:hanging="357"/>
        <w:jc w:val="both"/>
        <w:rPr>
          <w:rStyle w:val="Char3"/>
        </w:rPr>
      </w:pPr>
      <w:r w:rsidRPr="00187002">
        <w:rPr>
          <w:rStyle w:val="Char3"/>
        </w:rPr>
        <w:t>Un poete arabe du IV Siecle de l’hegire About-tayyib-Almotanabbi</w:t>
      </w:r>
      <w:r w:rsidRPr="00187002">
        <w:rPr>
          <w:rStyle w:val="Char3"/>
          <w:rFonts w:hint="cs"/>
          <w:rtl/>
        </w:rPr>
        <w:t xml:space="preserve"> اثر رژی بلاشر، چاپ پاریس.</w:t>
      </w:r>
    </w:p>
    <w:p w:rsidR="00F77D77" w:rsidRPr="00187002" w:rsidRDefault="00810D27" w:rsidP="000807F5">
      <w:pPr>
        <w:numPr>
          <w:ilvl w:val="0"/>
          <w:numId w:val="3"/>
        </w:numPr>
        <w:tabs>
          <w:tab w:val="clear" w:pos="815"/>
        </w:tabs>
        <w:ind w:left="641" w:hanging="357"/>
        <w:jc w:val="both"/>
        <w:rPr>
          <w:rStyle w:val="Char3"/>
        </w:rPr>
      </w:pPr>
      <w:r w:rsidRPr="002522CA">
        <w:rPr>
          <w:rStyle w:val="Char3"/>
          <w:rFonts w:hint="cs"/>
          <w:rtl/>
        </w:rPr>
        <w:t>أبوطیّب المتنبّ</w:t>
      </w:r>
      <w:r w:rsidR="000807F5" w:rsidRPr="002522CA">
        <w:rPr>
          <w:rStyle w:val="Char3"/>
          <w:rFonts w:hint="cs"/>
          <w:rtl/>
        </w:rPr>
        <w:t>ي</w:t>
      </w:r>
      <w:r w:rsidRPr="002522CA">
        <w:rPr>
          <w:rStyle w:val="Char3"/>
          <w:rFonts w:hint="cs"/>
          <w:rtl/>
        </w:rPr>
        <w:t>، دراسة</w:t>
      </w:r>
      <w:r w:rsidR="00F77D77" w:rsidRPr="002522CA">
        <w:rPr>
          <w:rStyle w:val="Char3"/>
          <w:rFonts w:hint="cs"/>
          <w:rtl/>
        </w:rPr>
        <w:t>‌ ف</w:t>
      </w:r>
      <w:r w:rsidR="000807F5" w:rsidRPr="002522CA">
        <w:rPr>
          <w:rStyle w:val="Char3"/>
          <w:rFonts w:hint="cs"/>
          <w:rtl/>
        </w:rPr>
        <w:t>ي</w:t>
      </w:r>
      <w:r w:rsidR="00F77D77" w:rsidRPr="002522CA">
        <w:rPr>
          <w:rStyle w:val="Char3"/>
          <w:rFonts w:hint="cs"/>
          <w:rtl/>
        </w:rPr>
        <w:t xml:space="preserve"> التاریخ الأدب</w:t>
      </w:r>
      <w:r w:rsidR="000807F5" w:rsidRPr="002522CA">
        <w:rPr>
          <w:rStyle w:val="Char3"/>
          <w:rFonts w:hint="cs"/>
          <w:rtl/>
        </w:rPr>
        <w:t>ي</w:t>
      </w:r>
      <w:r w:rsidR="00F77D77" w:rsidRPr="002522CA">
        <w:rPr>
          <w:rStyle w:val="Char3"/>
          <w:rFonts w:hint="cs"/>
          <w:rtl/>
        </w:rPr>
        <w:t>، اثر بلاشر، ترجم</w:t>
      </w:r>
      <w:r w:rsidR="00187002" w:rsidRPr="002522CA">
        <w:rPr>
          <w:rStyle w:val="Char3"/>
          <w:rFonts w:hint="cs"/>
          <w:rtl/>
        </w:rPr>
        <w:t>ۀ</w:t>
      </w:r>
      <w:r w:rsidR="00F77D77" w:rsidRPr="002522CA">
        <w:rPr>
          <w:rStyle w:val="Char3"/>
          <w:rFonts w:hint="cs"/>
          <w:rtl/>
        </w:rPr>
        <w:t xml:space="preserve"> دکتر ابراهیم الکیلانی، چاپ</w:t>
      </w:r>
      <w:r w:rsidR="00F77D77" w:rsidRPr="00187002">
        <w:rPr>
          <w:rStyle w:val="Char3"/>
          <w:rFonts w:hint="cs"/>
          <w:rtl/>
        </w:rPr>
        <w:t xml:space="preserve"> بیروت.</w:t>
      </w:r>
    </w:p>
    <w:p w:rsidR="00F77D77" w:rsidRPr="00187002" w:rsidRDefault="00F77D77" w:rsidP="00080F04">
      <w:pPr>
        <w:numPr>
          <w:ilvl w:val="0"/>
          <w:numId w:val="3"/>
        </w:numPr>
        <w:tabs>
          <w:tab w:val="clear" w:pos="815"/>
        </w:tabs>
        <w:ind w:left="641" w:hanging="357"/>
        <w:jc w:val="both"/>
        <w:rPr>
          <w:rStyle w:val="Char3"/>
        </w:rPr>
      </w:pPr>
      <w:r w:rsidRPr="00187002">
        <w:rPr>
          <w:rStyle w:val="Char3"/>
        </w:rPr>
        <w:t>Histoire de la literature Arabe</w:t>
      </w:r>
      <w:r w:rsidRPr="00187002">
        <w:rPr>
          <w:rStyle w:val="Char3"/>
          <w:rFonts w:hint="cs"/>
          <w:rtl/>
        </w:rPr>
        <w:t>، اثر بلاشر، چاپ پاریس.</w:t>
      </w:r>
    </w:p>
    <w:p w:rsidR="00F77D77" w:rsidRPr="00187002" w:rsidRDefault="00F77D77" w:rsidP="00080F04">
      <w:pPr>
        <w:numPr>
          <w:ilvl w:val="0"/>
          <w:numId w:val="3"/>
        </w:numPr>
        <w:tabs>
          <w:tab w:val="clear" w:pos="815"/>
        </w:tabs>
        <w:ind w:left="641" w:hanging="357"/>
        <w:jc w:val="both"/>
        <w:rPr>
          <w:rStyle w:val="Char3"/>
        </w:rPr>
      </w:pPr>
      <w:r w:rsidRPr="00187002">
        <w:rPr>
          <w:rStyle w:val="Char3"/>
          <w:rFonts w:hint="cs"/>
          <w:rtl/>
        </w:rPr>
        <w:t>تاریخ‌الأدب العربی، اثر بلاشر، ترجم</w:t>
      </w:r>
      <w:r w:rsidR="00187002" w:rsidRPr="00187002">
        <w:rPr>
          <w:rStyle w:val="Char3"/>
          <w:rFonts w:hint="cs"/>
          <w:rtl/>
        </w:rPr>
        <w:t>ۀ</w:t>
      </w:r>
      <w:r w:rsidRPr="00187002">
        <w:rPr>
          <w:rStyle w:val="Char3"/>
          <w:rFonts w:hint="cs"/>
          <w:rtl/>
        </w:rPr>
        <w:t xml:space="preserve"> دکتر ابراهیم الکیلانی، چاپ بیروت.</w:t>
      </w:r>
    </w:p>
    <w:p w:rsidR="00F77D77" w:rsidRPr="00187002" w:rsidRDefault="00F77D77" w:rsidP="00080F04">
      <w:pPr>
        <w:numPr>
          <w:ilvl w:val="0"/>
          <w:numId w:val="3"/>
        </w:numPr>
        <w:tabs>
          <w:tab w:val="clear" w:pos="815"/>
        </w:tabs>
        <w:ind w:left="641" w:hanging="357"/>
        <w:jc w:val="both"/>
        <w:rPr>
          <w:rStyle w:val="Char3"/>
        </w:rPr>
      </w:pPr>
      <w:r w:rsidRPr="00187002">
        <w:rPr>
          <w:rStyle w:val="Char3"/>
          <w:rFonts w:hint="cs"/>
          <w:rtl/>
        </w:rPr>
        <w:t>تاریخ ادبیات عرب، اثر بلاشر، ترجم</w:t>
      </w:r>
      <w:r w:rsidR="00187002" w:rsidRPr="00187002">
        <w:rPr>
          <w:rStyle w:val="Char3"/>
          <w:rFonts w:hint="cs"/>
          <w:rtl/>
        </w:rPr>
        <w:t>ۀ</w:t>
      </w:r>
      <w:r w:rsidRPr="00187002">
        <w:rPr>
          <w:rStyle w:val="Char3"/>
          <w:rFonts w:hint="cs"/>
          <w:rtl/>
        </w:rPr>
        <w:t xml:space="preserve"> دکتر آذرنوش، چاپ تهران.</w:t>
      </w:r>
    </w:p>
    <w:p w:rsidR="00F77D77" w:rsidRPr="00187002" w:rsidRDefault="00F77D77" w:rsidP="00080F04">
      <w:pPr>
        <w:numPr>
          <w:ilvl w:val="0"/>
          <w:numId w:val="3"/>
        </w:numPr>
        <w:tabs>
          <w:tab w:val="clear" w:pos="815"/>
        </w:tabs>
        <w:ind w:left="641" w:hanging="357"/>
        <w:jc w:val="both"/>
        <w:rPr>
          <w:rStyle w:val="Char3"/>
        </w:rPr>
      </w:pPr>
      <w:r w:rsidRPr="00187002">
        <w:rPr>
          <w:rStyle w:val="Char3"/>
          <w:rFonts w:hint="cs"/>
          <w:rtl/>
        </w:rPr>
        <w:t>طبقات الأمم، اثر صاعدبن احمد اندلسی، با ترجم</w:t>
      </w:r>
      <w:r w:rsidR="00187002" w:rsidRPr="00187002">
        <w:rPr>
          <w:rStyle w:val="Char3"/>
          <w:rFonts w:hint="cs"/>
          <w:rtl/>
        </w:rPr>
        <w:t>ۀ</w:t>
      </w:r>
      <w:r w:rsidRPr="00187002">
        <w:rPr>
          <w:rStyle w:val="Char3"/>
          <w:rFonts w:hint="cs"/>
          <w:rtl/>
        </w:rPr>
        <w:t xml:space="preserve"> بلاشر چاپ پاریس.</w:t>
      </w:r>
    </w:p>
    <w:p w:rsidR="00F77D77" w:rsidRPr="00187002" w:rsidRDefault="00F77D77" w:rsidP="00080F04">
      <w:pPr>
        <w:numPr>
          <w:ilvl w:val="0"/>
          <w:numId w:val="3"/>
        </w:numPr>
        <w:tabs>
          <w:tab w:val="clear" w:pos="815"/>
        </w:tabs>
        <w:ind w:left="641" w:hanging="357"/>
        <w:jc w:val="both"/>
        <w:rPr>
          <w:rStyle w:val="Char3"/>
        </w:rPr>
      </w:pPr>
      <w:r w:rsidRPr="00187002">
        <w:rPr>
          <w:rStyle w:val="Char3"/>
        </w:rPr>
        <w:t>le probleme de Mahomet</w:t>
      </w:r>
      <w:r w:rsidRPr="00187002">
        <w:rPr>
          <w:rStyle w:val="Char3"/>
          <w:rFonts w:hint="cs"/>
          <w:rtl/>
        </w:rPr>
        <w:t>، اثر بلاشر، چاپ پاریس.</w:t>
      </w:r>
    </w:p>
    <w:p w:rsidR="00F77D77" w:rsidRPr="00187002" w:rsidRDefault="00F77D77" w:rsidP="00080F04">
      <w:pPr>
        <w:numPr>
          <w:ilvl w:val="0"/>
          <w:numId w:val="3"/>
        </w:numPr>
        <w:tabs>
          <w:tab w:val="clear" w:pos="815"/>
        </w:tabs>
        <w:ind w:left="641" w:hanging="357"/>
        <w:jc w:val="both"/>
        <w:rPr>
          <w:rStyle w:val="Char3"/>
        </w:rPr>
      </w:pPr>
      <w:r w:rsidRPr="00187002">
        <w:rPr>
          <w:rStyle w:val="Char3"/>
        </w:rPr>
        <w:t>Introdoction au coran</w:t>
      </w:r>
      <w:r w:rsidRPr="00187002">
        <w:rPr>
          <w:rStyle w:val="Char3"/>
          <w:rFonts w:hint="cs"/>
          <w:rtl/>
        </w:rPr>
        <w:t>، اثر بلاشر، چاپ پاریس.</w:t>
      </w:r>
    </w:p>
    <w:p w:rsidR="00F77D77" w:rsidRPr="00187002" w:rsidRDefault="009C3966" w:rsidP="00080F04">
      <w:pPr>
        <w:numPr>
          <w:ilvl w:val="0"/>
          <w:numId w:val="3"/>
        </w:numPr>
        <w:tabs>
          <w:tab w:val="clear" w:pos="815"/>
        </w:tabs>
        <w:ind w:left="641" w:hanging="357"/>
        <w:jc w:val="both"/>
        <w:rPr>
          <w:rStyle w:val="Char3"/>
        </w:rPr>
      </w:pPr>
      <w:r w:rsidRPr="00187002">
        <w:rPr>
          <w:rStyle w:val="Char3"/>
          <w:rFonts w:hint="cs"/>
          <w:rtl/>
        </w:rPr>
        <w:t>در آستان</w:t>
      </w:r>
      <w:r w:rsidR="00187002" w:rsidRPr="00187002">
        <w:rPr>
          <w:rStyle w:val="Char3"/>
          <w:rFonts w:hint="cs"/>
          <w:rtl/>
        </w:rPr>
        <w:t>ۀ</w:t>
      </w:r>
      <w:r w:rsidRPr="00187002">
        <w:rPr>
          <w:rStyle w:val="Char3"/>
          <w:rFonts w:hint="cs"/>
          <w:rtl/>
        </w:rPr>
        <w:t xml:space="preserve"> قرآن، اثر بلاشر، ترجم</w:t>
      </w:r>
      <w:r w:rsidR="00187002" w:rsidRPr="00187002">
        <w:rPr>
          <w:rStyle w:val="Char3"/>
          <w:rFonts w:hint="cs"/>
          <w:rtl/>
        </w:rPr>
        <w:t>ۀ</w:t>
      </w:r>
      <w:r w:rsidRPr="00187002">
        <w:rPr>
          <w:rStyle w:val="Char3"/>
          <w:rFonts w:hint="cs"/>
          <w:rtl/>
        </w:rPr>
        <w:t xml:space="preserve"> دکتر محمود رامیار، چاپ تهران.</w:t>
      </w:r>
    </w:p>
    <w:p w:rsidR="009C3966" w:rsidRPr="00187002" w:rsidRDefault="009C3966" w:rsidP="00080F04">
      <w:pPr>
        <w:numPr>
          <w:ilvl w:val="0"/>
          <w:numId w:val="3"/>
        </w:numPr>
        <w:tabs>
          <w:tab w:val="clear" w:pos="815"/>
        </w:tabs>
        <w:ind w:left="641" w:hanging="357"/>
        <w:jc w:val="both"/>
        <w:rPr>
          <w:rStyle w:val="Char3"/>
        </w:rPr>
      </w:pPr>
      <w:r w:rsidRPr="00187002">
        <w:rPr>
          <w:rStyle w:val="Char3"/>
        </w:rPr>
        <w:t>Dictionaire Arabe-Francais-Anglais</w:t>
      </w:r>
      <w:r w:rsidRPr="00187002">
        <w:rPr>
          <w:rStyle w:val="Char3"/>
          <w:rFonts w:hint="cs"/>
          <w:rtl/>
        </w:rPr>
        <w:t>، اثر بلاشر، با همکاری مصطفی شویمی و کلود دنیزو.</w:t>
      </w:r>
    </w:p>
    <w:p w:rsidR="009C3966" w:rsidRPr="00187002" w:rsidRDefault="009C3966" w:rsidP="00080F04">
      <w:pPr>
        <w:numPr>
          <w:ilvl w:val="0"/>
          <w:numId w:val="3"/>
        </w:numPr>
        <w:tabs>
          <w:tab w:val="clear" w:pos="815"/>
        </w:tabs>
        <w:ind w:left="641" w:hanging="357"/>
        <w:jc w:val="both"/>
        <w:rPr>
          <w:rStyle w:val="Char3"/>
        </w:rPr>
      </w:pPr>
      <w:r w:rsidRPr="00187002">
        <w:rPr>
          <w:rStyle w:val="Char3"/>
        </w:rPr>
        <w:t>le Coran</w:t>
      </w:r>
      <w:r w:rsidRPr="00187002">
        <w:rPr>
          <w:rStyle w:val="Char3"/>
          <w:rFonts w:hint="cs"/>
          <w:rtl/>
        </w:rPr>
        <w:t xml:space="preserve"> (از مجموع</w:t>
      </w:r>
      <w:r w:rsidR="00187002" w:rsidRPr="00187002">
        <w:rPr>
          <w:rStyle w:val="Char3"/>
          <w:rFonts w:hint="cs"/>
          <w:rtl/>
        </w:rPr>
        <w:t>ۀ</w:t>
      </w:r>
      <w:r w:rsidRPr="00187002">
        <w:rPr>
          <w:rStyle w:val="Char3"/>
          <w:rFonts w:hint="cs"/>
          <w:rtl/>
        </w:rPr>
        <w:t xml:space="preserve"> </w:t>
      </w:r>
      <w:r w:rsidRPr="00187002">
        <w:rPr>
          <w:rStyle w:val="Char3"/>
        </w:rPr>
        <w:t>que sais-je</w:t>
      </w:r>
      <w:r w:rsidRPr="00187002">
        <w:rPr>
          <w:rStyle w:val="Char3"/>
          <w:rFonts w:hint="cs"/>
          <w:rtl/>
        </w:rPr>
        <w:t>)، اثر بلاشر، چاپ پاریس.</w:t>
      </w:r>
    </w:p>
    <w:p w:rsidR="009C3966" w:rsidRPr="00187002" w:rsidRDefault="009C3966" w:rsidP="00080F04">
      <w:pPr>
        <w:numPr>
          <w:ilvl w:val="0"/>
          <w:numId w:val="3"/>
        </w:numPr>
        <w:tabs>
          <w:tab w:val="clear" w:pos="815"/>
        </w:tabs>
        <w:ind w:left="641" w:hanging="357"/>
        <w:jc w:val="both"/>
        <w:rPr>
          <w:rStyle w:val="Char3"/>
        </w:rPr>
      </w:pPr>
      <w:r w:rsidRPr="00187002">
        <w:rPr>
          <w:rStyle w:val="Char3"/>
          <w:rFonts w:hint="cs"/>
          <w:rtl/>
        </w:rPr>
        <w:t>القرآن (نزوله، تدوینه، ترجمته، و تأثیره)، اثر بلاشر، ترجم</w:t>
      </w:r>
      <w:r w:rsidR="00187002" w:rsidRPr="00187002">
        <w:rPr>
          <w:rStyle w:val="Char3"/>
          <w:rFonts w:hint="cs"/>
          <w:rtl/>
        </w:rPr>
        <w:t>ۀ</w:t>
      </w:r>
      <w:r w:rsidRPr="00187002">
        <w:rPr>
          <w:rStyle w:val="Char3"/>
          <w:rFonts w:hint="cs"/>
          <w:rtl/>
        </w:rPr>
        <w:t xml:space="preserve"> رضا سعادت، چاپ لبنان.</w:t>
      </w:r>
    </w:p>
    <w:p w:rsidR="009C3966" w:rsidRPr="00187002" w:rsidRDefault="009C3966" w:rsidP="00080F04">
      <w:pPr>
        <w:numPr>
          <w:ilvl w:val="0"/>
          <w:numId w:val="3"/>
        </w:numPr>
        <w:tabs>
          <w:tab w:val="clear" w:pos="815"/>
        </w:tabs>
        <w:ind w:left="641" w:hanging="357"/>
        <w:jc w:val="both"/>
        <w:rPr>
          <w:rStyle w:val="Char3"/>
        </w:rPr>
      </w:pPr>
      <w:r w:rsidRPr="00187002">
        <w:rPr>
          <w:rStyle w:val="Char3"/>
          <w:rFonts w:hint="cs"/>
          <w:rtl/>
        </w:rPr>
        <w:t>الصّاحبی، از احمدبن فارس، به کوشش بلاشر و دستیارانش.</w:t>
      </w:r>
    </w:p>
    <w:p w:rsidR="009C3966" w:rsidRPr="00187002" w:rsidRDefault="009C3966" w:rsidP="00080F04">
      <w:pPr>
        <w:numPr>
          <w:ilvl w:val="0"/>
          <w:numId w:val="3"/>
        </w:numPr>
        <w:tabs>
          <w:tab w:val="clear" w:pos="815"/>
        </w:tabs>
        <w:ind w:left="641" w:hanging="357"/>
        <w:jc w:val="both"/>
        <w:rPr>
          <w:rStyle w:val="Char3"/>
        </w:rPr>
      </w:pPr>
      <w:r w:rsidRPr="00187002">
        <w:rPr>
          <w:rStyle w:val="Char3"/>
          <w:rFonts w:hint="cs"/>
          <w:rtl/>
        </w:rPr>
        <w:t>أقرب‌الموارد، اثر سعیدالخوری الشرتونی، چاپ لبنان.</w:t>
      </w:r>
    </w:p>
    <w:p w:rsidR="009C3966" w:rsidRPr="00187002" w:rsidRDefault="001D7596" w:rsidP="000807F5">
      <w:pPr>
        <w:numPr>
          <w:ilvl w:val="0"/>
          <w:numId w:val="3"/>
        </w:numPr>
        <w:tabs>
          <w:tab w:val="clear" w:pos="815"/>
        </w:tabs>
        <w:ind w:left="641" w:hanging="357"/>
        <w:jc w:val="both"/>
        <w:rPr>
          <w:rStyle w:val="Char3"/>
        </w:rPr>
      </w:pPr>
      <w:r w:rsidRPr="002522CA">
        <w:rPr>
          <w:rStyle w:val="Char3"/>
          <w:rFonts w:hint="cs"/>
          <w:rtl/>
        </w:rPr>
        <w:t xml:space="preserve">نهاية </w:t>
      </w:r>
      <w:r w:rsidR="009C3966" w:rsidRPr="002522CA">
        <w:rPr>
          <w:rStyle w:val="Char3"/>
          <w:rFonts w:hint="cs"/>
          <w:rtl/>
        </w:rPr>
        <w:t>‌الأرب ف</w:t>
      </w:r>
      <w:r w:rsidR="000807F5" w:rsidRPr="002522CA">
        <w:rPr>
          <w:rStyle w:val="Char3"/>
          <w:rFonts w:hint="cs"/>
          <w:rtl/>
        </w:rPr>
        <w:t>ي</w:t>
      </w:r>
      <w:r w:rsidR="009C3966" w:rsidRPr="002522CA">
        <w:rPr>
          <w:rStyle w:val="Char3"/>
          <w:rFonts w:hint="cs"/>
          <w:rtl/>
        </w:rPr>
        <w:t xml:space="preserve"> فنون الأدب، اثر شهاب‌الدین</w:t>
      </w:r>
      <w:r w:rsidR="009C3966" w:rsidRPr="00187002">
        <w:rPr>
          <w:rStyle w:val="Char3"/>
          <w:rFonts w:hint="cs"/>
          <w:rtl/>
        </w:rPr>
        <w:t xml:space="preserve"> احمد نویری، چاپ مصر.</w:t>
      </w:r>
    </w:p>
    <w:p w:rsidR="009C3966" w:rsidRPr="00187002" w:rsidRDefault="009C3966" w:rsidP="00080F04">
      <w:pPr>
        <w:numPr>
          <w:ilvl w:val="0"/>
          <w:numId w:val="3"/>
        </w:numPr>
        <w:tabs>
          <w:tab w:val="clear" w:pos="815"/>
        </w:tabs>
        <w:ind w:left="641" w:hanging="357"/>
        <w:jc w:val="both"/>
        <w:rPr>
          <w:rStyle w:val="Char3"/>
        </w:rPr>
      </w:pPr>
      <w:r w:rsidRPr="00187002">
        <w:rPr>
          <w:rStyle w:val="Char3"/>
          <w:rFonts w:hint="cs"/>
          <w:rtl/>
        </w:rPr>
        <w:t>الإتقان فی علوم</w:t>
      </w:r>
      <w:r w:rsidR="001D7596" w:rsidRPr="00187002">
        <w:rPr>
          <w:rStyle w:val="Char3"/>
          <w:rFonts w:hint="cs"/>
          <w:rtl/>
        </w:rPr>
        <w:t xml:space="preserve"> </w:t>
      </w:r>
      <w:r w:rsidRPr="00187002">
        <w:rPr>
          <w:rStyle w:val="Char3"/>
          <w:rFonts w:hint="cs"/>
          <w:rtl/>
        </w:rPr>
        <w:t>‌القرآن، اثر جلال‌الدین سیوطی، چاپ مصر.</w:t>
      </w:r>
    </w:p>
    <w:p w:rsidR="009C3966" w:rsidRPr="00187002" w:rsidRDefault="009C3966" w:rsidP="00080F04">
      <w:pPr>
        <w:numPr>
          <w:ilvl w:val="0"/>
          <w:numId w:val="3"/>
        </w:numPr>
        <w:tabs>
          <w:tab w:val="clear" w:pos="815"/>
        </w:tabs>
        <w:ind w:left="641" w:hanging="357"/>
        <w:jc w:val="both"/>
        <w:rPr>
          <w:rStyle w:val="Char3"/>
        </w:rPr>
      </w:pPr>
      <w:r w:rsidRPr="00187002">
        <w:rPr>
          <w:rStyle w:val="Char3"/>
          <w:rFonts w:hint="cs"/>
          <w:rtl/>
        </w:rPr>
        <w:t>فهم</w:t>
      </w:r>
      <w:r w:rsidR="001D7596" w:rsidRPr="00187002">
        <w:rPr>
          <w:rStyle w:val="Char3"/>
          <w:rFonts w:hint="cs"/>
          <w:rtl/>
        </w:rPr>
        <w:t xml:space="preserve"> </w:t>
      </w:r>
      <w:r w:rsidRPr="00187002">
        <w:rPr>
          <w:rStyle w:val="Char3"/>
          <w:rFonts w:hint="cs"/>
          <w:rtl/>
        </w:rPr>
        <w:t>السنن، اثر حارث محاسبی، چاپ لبنان.</w:t>
      </w:r>
    </w:p>
    <w:p w:rsidR="009C3966" w:rsidRPr="00187002" w:rsidRDefault="009C3966" w:rsidP="00080F04">
      <w:pPr>
        <w:numPr>
          <w:ilvl w:val="0"/>
          <w:numId w:val="3"/>
        </w:numPr>
        <w:tabs>
          <w:tab w:val="clear" w:pos="815"/>
        </w:tabs>
        <w:ind w:left="641" w:hanging="357"/>
        <w:jc w:val="both"/>
        <w:rPr>
          <w:rStyle w:val="Char3"/>
        </w:rPr>
      </w:pPr>
      <w:r w:rsidRPr="00187002">
        <w:rPr>
          <w:rStyle w:val="Char3"/>
        </w:rPr>
        <w:t>The Koran Interpreted</w:t>
      </w:r>
      <w:r w:rsidRPr="00187002">
        <w:rPr>
          <w:rStyle w:val="Char3"/>
          <w:rFonts w:hint="cs"/>
          <w:rtl/>
        </w:rPr>
        <w:t>، اثر آرتورجان آربری، چاپ اروپا.</w:t>
      </w:r>
    </w:p>
    <w:p w:rsidR="009C3966" w:rsidRPr="00187002" w:rsidRDefault="009C3966" w:rsidP="00080F04">
      <w:pPr>
        <w:numPr>
          <w:ilvl w:val="0"/>
          <w:numId w:val="3"/>
        </w:numPr>
        <w:tabs>
          <w:tab w:val="clear" w:pos="815"/>
        </w:tabs>
        <w:ind w:left="641" w:hanging="357"/>
        <w:jc w:val="both"/>
        <w:rPr>
          <w:rStyle w:val="Char3"/>
        </w:rPr>
      </w:pPr>
      <w:r w:rsidRPr="00187002">
        <w:rPr>
          <w:rStyle w:val="Char3"/>
        </w:rPr>
        <w:t>Revelation and Reason in Islam</w:t>
      </w:r>
      <w:r w:rsidRPr="00187002">
        <w:rPr>
          <w:rStyle w:val="Char3"/>
          <w:rFonts w:hint="cs"/>
          <w:rtl/>
        </w:rPr>
        <w:t>، اثر آربری، چاپ اروپا.</w:t>
      </w:r>
    </w:p>
    <w:p w:rsidR="009C3966" w:rsidRPr="00187002" w:rsidRDefault="00B90405" w:rsidP="00080F04">
      <w:pPr>
        <w:numPr>
          <w:ilvl w:val="0"/>
          <w:numId w:val="3"/>
        </w:numPr>
        <w:tabs>
          <w:tab w:val="clear" w:pos="815"/>
        </w:tabs>
        <w:ind w:left="641" w:hanging="357"/>
        <w:jc w:val="both"/>
        <w:rPr>
          <w:rStyle w:val="Char3"/>
        </w:rPr>
      </w:pPr>
      <w:r w:rsidRPr="00187002">
        <w:rPr>
          <w:rStyle w:val="Char3"/>
          <w:rFonts w:hint="cs"/>
          <w:rtl/>
        </w:rPr>
        <w:t>عقل و وحی در اسلام، اثر آربری، ترجم</w:t>
      </w:r>
      <w:r w:rsidR="00187002" w:rsidRPr="00187002">
        <w:rPr>
          <w:rStyle w:val="Char3"/>
          <w:rFonts w:hint="cs"/>
          <w:rtl/>
        </w:rPr>
        <w:t>ۀ</w:t>
      </w:r>
      <w:r w:rsidRPr="00187002">
        <w:rPr>
          <w:rStyle w:val="Char3"/>
          <w:rFonts w:hint="cs"/>
          <w:rtl/>
        </w:rPr>
        <w:t xml:space="preserve"> دکتر حسن جوادی، چاپ تهران.</w:t>
      </w:r>
    </w:p>
    <w:p w:rsidR="00B90405" w:rsidRPr="00187002" w:rsidRDefault="003C7B94" w:rsidP="00080F04">
      <w:pPr>
        <w:numPr>
          <w:ilvl w:val="0"/>
          <w:numId w:val="3"/>
        </w:numPr>
        <w:tabs>
          <w:tab w:val="clear" w:pos="815"/>
        </w:tabs>
        <w:ind w:left="641" w:hanging="357"/>
        <w:jc w:val="both"/>
        <w:rPr>
          <w:rStyle w:val="Char3"/>
        </w:rPr>
      </w:pPr>
      <w:r w:rsidRPr="00187002">
        <w:rPr>
          <w:rStyle w:val="Char3"/>
        </w:rPr>
        <w:t>Shiraz Persian city of saints and poets</w:t>
      </w:r>
      <w:r w:rsidRPr="00187002">
        <w:rPr>
          <w:rStyle w:val="Char3"/>
          <w:rFonts w:hint="cs"/>
          <w:rtl/>
        </w:rPr>
        <w:t>، اثر آربری، چاپ اروپا.</w:t>
      </w:r>
    </w:p>
    <w:p w:rsidR="003C7B94" w:rsidRPr="00187002" w:rsidRDefault="003C7B94" w:rsidP="00080F04">
      <w:pPr>
        <w:numPr>
          <w:ilvl w:val="0"/>
          <w:numId w:val="3"/>
        </w:numPr>
        <w:tabs>
          <w:tab w:val="clear" w:pos="815"/>
        </w:tabs>
        <w:ind w:left="641" w:hanging="357"/>
        <w:jc w:val="both"/>
        <w:rPr>
          <w:rStyle w:val="Char3"/>
        </w:rPr>
      </w:pPr>
      <w:r w:rsidRPr="00187002">
        <w:rPr>
          <w:rStyle w:val="Char3"/>
          <w:rFonts w:hint="cs"/>
          <w:rtl/>
        </w:rPr>
        <w:t>شیراز</w:t>
      </w:r>
      <w:r w:rsidR="001D7596" w:rsidRPr="00187002">
        <w:rPr>
          <w:rStyle w:val="Char3"/>
          <w:rFonts w:hint="cs"/>
          <w:rtl/>
        </w:rPr>
        <w:t>،</w:t>
      </w:r>
      <w:r w:rsidRPr="00187002">
        <w:rPr>
          <w:rStyle w:val="Char3"/>
          <w:rFonts w:hint="cs"/>
          <w:rtl/>
        </w:rPr>
        <w:t xml:space="preserve"> مهد شعر و عرفان، اثر آربری، ترجم</w:t>
      </w:r>
      <w:r w:rsidR="00187002" w:rsidRPr="00187002">
        <w:rPr>
          <w:rStyle w:val="Char3"/>
          <w:rFonts w:hint="cs"/>
          <w:rtl/>
        </w:rPr>
        <w:t>ۀ</w:t>
      </w:r>
      <w:r w:rsidRPr="00187002">
        <w:rPr>
          <w:rStyle w:val="Char3"/>
          <w:rFonts w:hint="cs"/>
          <w:rtl/>
        </w:rPr>
        <w:t xml:space="preserve"> منوچهر کاشف، چاپ تهران.</w:t>
      </w:r>
    </w:p>
    <w:p w:rsidR="003C7B94" w:rsidRPr="00187002" w:rsidRDefault="003C7B94" w:rsidP="00080F04">
      <w:pPr>
        <w:numPr>
          <w:ilvl w:val="0"/>
          <w:numId w:val="3"/>
        </w:numPr>
        <w:tabs>
          <w:tab w:val="clear" w:pos="815"/>
        </w:tabs>
        <w:ind w:left="641" w:hanging="357"/>
        <w:jc w:val="both"/>
        <w:rPr>
          <w:rStyle w:val="Char3"/>
        </w:rPr>
      </w:pPr>
      <w:r w:rsidRPr="00187002">
        <w:rPr>
          <w:rStyle w:val="Char3"/>
        </w:rPr>
        <w:t>Attar, Farid al-din</w:t>
      </w:r>
      <w:r w:rsidRPr="00187002">
        <w:rPr>
          <w:rStyle w:val="Char3"/>
          <w:rFonts w:hint="cs"/>
          <w:rtl/>
        </w:rPr>
        <w:t>، اثر آربری، چاپ اروپا.</w:t>
      </w:r>
    </w:p>
    <w:p w:rsidR="003C7B94" w:rsidRPr="00187002" w:rsidRDefault="003C7B94" w:rsidP="00080F04">
      <w:pPr>
        <w:numPr>
          <w:ilvl w:val="0"/>
          <w:numId w:val="3"/>
        </w:numPr>
        <w:tabs>
          <w:tab w:val="clear" w:pos="815"/>
        </w:tabs>
        <w:ind w:left="641" w:hanging="357"/>
        <w:jc w:val="both"/>
        <w:rPr>
          <w:rStyle w:val="Char3"/>
        </w:rPr>
      </w:pPr>
      <w:r w:rsidRPr="00187002">
        <w:rPr>
          <w:rStyle w:val="Char3"/>
        </w:rPr>
        <w:t>Mowlavi, jalalodin Mohammad</w:t>
      </w:r>
      <w:r w:rsidRPr="00187002">
        <w:rPr>
          <w:rStyle w:val="Char3"/>
          <w:rFonts w:hint="cs"/>
          <w:rtl/>
        </w:rPr>
        <w:t>، اثر آربری، چاپ اروپا.</w:t>
      </w:r>
    </w:p>
    <w:p w:rsidR="003C7B94" w:rsidRPr="00187002" w:rsidRDefault="003C7B94" w:rsidP="00080F04">
      <w:pPr>
        <w:numPr>
          <w:ilvl w:val="0"/>
          <w:numId w:val="3"/>
        </w:numPr>
        <w:tabs>
          <w:tab w:val="clear" w:pos="815"/>
        </w:tabs>
        <w:ind w:left="641" w:hanging="357"/>
        <w:jc w:val="both"/>
        <w:rPr>
          <w:rStyle w:val="Char3"/>
        </w:rPr>
      </w:pPr>
      <w:r w:rsidRPr="00187002">
        <w:rPr>
          <w:rStyle w:val="Char3"/>
          <w:rFonts w:hint="cs"/>
          <w:rtl/>
        </w:rPr>
        <w:t>زبور عجم، اثر اقبال لاهوری پاکستانی، به اهتمام آربری.</w:t>
      </w:r>
    </w:p>
    <w:p w:rsidR="003C7B94" w:rsidRPr="00187002" w:rsidRDefault="003C7B94" w:rsidP="00080F04">
      <w:pPr>
        <w:numPr>
          <w:ilvl w:val="0"/>
          <w:numId w:val="3"/>
        </w:numPr>
        <w:tabs>
          <w:tab w:val="clear" w:pos="815"/>
        </w:tabs>
        <w:ind w:left="641" w:hanging="357"/>
        <w:jc w:val="both"/>
        <w:rPr>
          <w:rStyle w:val="Char3"/>
        </w:rPr>
      </w:pPr>
      <w:r w:rsidRPr="00187002">
        <w:rPr>
          <w:rStyle w:val="Char3"/>
          <w:rFonts w:hint="cs"/>
          <w:rtl/>
        </w:rPr>
        <w:t>رموز بیخودی، اثر اقبال، به اهتمام آربری.</w:t>
      </w:r>
    </w:p>
    <w:p w:rsidR="003C7B94" w:rsidRPr="00187002" w:rsidRDefault="003C7B94" w:rsidP="00080F04">
      <w:pPr>
        <w:numPr>
          <w:ilvl w:val="0"/>
          <w:numId w:val="3"/>
        </w:numPr>
        <w:tabs>
          <w:tab w:val="clear" w:pos="815"/>
        </w:tabs>
        <w:ind w:left="641" w:hanging="357"/>
        <w:jc w:val="both"/>
        <w:rPr>
          <w:rStyle w:val="Char3"/>
        </w:rPr>
      </w:pPr>
      <w:r w:rsidRPr="00187002">
        <w:rPr>
          <w:rStyle w:val="Char3"/>
          <w:rFonts w:hint="cs"/>
          <w:rtl/>
        </w:rPr>
        <w:t>جاویدنامه، اثر اقبال، به اهتمام آربری.</w:t>
      </w:r>
    </w:p>
    <w:p w:rsidR="003C7B94" w:rsidRPr="00187002" w:rsidRDefault="003C7B94" w:rsidP="00080F04">
      <w:pPr>
        <w:numPr>
          <w:ilvl w:val="0"/>
          <w:numId w:val="3"/>
        </w:numPr>
        <w:tabs>
          <w:tab w:val="clear" w:pos="815"/>
        </w:tabs>
        <w:ind w:left="641" w:hanging="357"/>
        <w:jc w:val="both"/>
        <w:rPr>
          <w:rStyle w:val="Char3"/>
        </w:rPr>
      </w:pPr>
      <w:r w:rsidRPr="00187002">
        <w:rPr>
          <w:rStyle w:val="Char3"/>
        </w:rPr>
        <w:t>The legacy of persia</w:t>
      </w:r>
      <w:r w:rsidRPr="00187002">
        <w:rPr>
          <w:rStyle w:val="Char3"/>
          <w:rFonts w:hint="cs"/>
          <w:rtl/>
        </w:rPr>
        <w:t>، اثر آربری و خاورشناسان دیگر، چاپ اروپا.</w:t>
      </w:r>
    </w:p>
    <w:p w:rsidR="003C7B94" w:rsidRPr="00187002" w:rsidRDefault="003C7B94" w:rsidP="00080F04">
      <w:pPr>
        <w:numPr>
          <w:ilvl w:val="0"/>
          <w:numId w:val="3"/>
        </w:numPr>
        <w:tabs>
          <w:tab w:val="clear" w:pos="815"/>
        </w:tabs>
        <w:ind w:left="641" w:hanging="357"/>
        <w:jc w:val="both"/>
        <w:rPr>
          <w:rStyle w:val="Char3"/>
        </w:rPr>
      </w:pPr>
      <w:r w:rsidRPr="00187002">
        <w:rPr>
          <w:rStyle w:val="Char3"/>
          <w:rFonts w:hint="cs"/>
          <w:rtl/>
        </w:rPr>
        <w:t>میراث ایران، اثر آربری و خاورشناسان دیگر، ترجم</w:t>
      </w:r>
      <w:r w:rsidR="00187002" w:rsidRPr="00187002">
        <w:rPr>
          <w:rStyle w:val="Char3"/>
          <w:rFonts w:hint="cs"/>
          <w:rtl/>
        </w:rPr>
        <w:t>ۀ</w:t>
      </w:r>
      <w:r w:rsidRPr="00187002">
        <w:rPr>
          <w:rStyle w:val="Char3"/>
          <w:rFonts w:hint="cs"/>
          <w:rtl/>
        </w:rPr>
        <w:t xml:space="preserve"> عزیزالله حاتمی و دستیارانش، چاپ تهران.</w:t>
      </w:r>
    </w:p>
    <w:p w:rsidR="003C7B94" w:rsidRPr="00187002" w:rsidRDefault="003C7B94" w:rsidP="00080F04">
      <w:pPr>
        <w:numPr>
          <w:ilvl w:val="0"/>
          <w:numId w:val="3"/>
        </w:numPr>
        <w:tabs>
          <w:tab w:val="clear" w:pos="815"/>
        </w:tabs>
        <w:ind w:left="641" w:hanging="357"/>
        <w:jc w:val="both"/>
        <w:rPr>
          <w:rStyle w:val="Char3"/>
        </w:rPr>
      </w:pPr>
      <w:r w:rsidRPr="00187002">
        <w:rPr>
          <w:rStyle w:val="Char3"/>
          <w:rFonts w:hint="cs"/>
          <w:rtl/>
        </w:rPr>
        <w:t>المستشرقون البریطانیّون، اثر آربری، ترجم</w:t>
      </w:r>
      <w:r w:rsidR="00187002" w:rsidRPr="00187002">
        <w:rPr>
          <w:rStyle w:val="Char3"/>
          <w:rFonts w:hint="cs"/>
          <w:rtl/>
        </w:rPr>
        <w:t>ۀ</w:t>
      </w:r>
      <w:r w:rsidRPr="00187002">
        <w:rPr>
          <w:rStyle w:val="Char3"/>
          <w:rFonts w:hint="cs"/>
          <w:rtl/>
        </w:rPr>
        <w:t xml:space="preserve"> محمد دسوقی نویهی.</w:t>
      </w:r>
    </w:p>
    <w:p w:rsidR="003C7B94" w:rsidRPr="00187002" w:rsidRDefault="003C7B94" w:rsidP="00080F04">
      <w:pPr>
        <w:numPr>
          <w:ilvl w:val="0"/>
          <w:numId w:val="3"/>
        </w:numPr>
        <w:tabs>
          <w:tab w:val="clear" w:pos="815"/>
        </w:tabs>
        <w:ind w:left="641" w:hanging="357"/>
        <w:jc w:val="both"/>
        <w:rPr>
          <w:rStyle w:val="Char3"/>
        </w:rPr>
      </w:pPr>
      <w:r w:rsidRPr="00187002">
        <w:rPr>
          <w:rStyle w:val="Char3"/>
          <w:rFonts w:hint="cs"/>
          <w:rtl/>
        </w:rPr>
        <w:t>تاریخ ترجم</w:t>
      </w:r>
      <w:r w:rsidR="00187002" w:rsidRPr="00187002">
        <w:rPr>
          <w:rStyle w:val="Char3"/>
          <w:rFonts w:hint="cs"/>
          <w:rtl/>
        </w:rPr>
        <w:t>ۀ</w:t>
      </w:r>
      <w:r w:rsidRPr="00187002">
        <w:rPr>
          <w:rStyle w:val="Char3"/>
          <w:rFonts w:hint="cs"/>
          <w:rtl/>
        </w:rPr>
        <w:t xml:space="preserve"> قرآن در جهان، اثر جواد سلماسی‌زاده، چاپ تهران.</w:t>
      </w:r>
    </w:p>
    <w:p w:rsidR="003C7B94" w:rsidRPr="00187002" w:rsidRDefault="003C7B94" w:rsidP="00080F04">
      <w:pPr>
        <w:numPr>
          <w:ilvl w:val="0"/>
          <w:numId w:val="3"/>
        </w:numPr>
        <w:tabs>
          <w:tab w:val="clear" w:pos="815"/>
        </w:tabs>
        <w:ind w:left="641" w:hanging="357"/>
        <w:jc w:val="both"/>
        <w:rPr>
          <w:rStyle w:val="Char3"/>
        </w:rPr>
      </w:pPr>
      <w:r w:rsidRPr="00187002">
        <w:rPr>
          <w:rStyle w:val="Char3"/>
        </w:rPr>
        <w:t>Suppliment aux Dictionnaires Arabes</w:t>
      </w:r>
      <w:r w:rsidRPr="00187002">
        <w:rPr>
          <w:rStyle w:val="Char3"/>
          <w:rFonts w:hint="cs"/>
          <w:rtl/>
        </w:rPr>
        <w:t>، اثر رینهارت دزی، چاپ اروپا.</w:t>
      </w:r>
    </w:p>
    <w:p w:rsidR="003C7B94" w:rsidRPr="00187002" w:rsidRDefault="00384D4B" w:rsidP="00080F04">
      <w:pPr>
        <w:numPr>
          <w:ilvl w:val="0"/>
          <w:numId w:val="3"/>
        </w:numPr>
        <w:tabs>
          <w:tab w:val="clear" w:pos="815"/>
        </w:tabs>
        <w:ind w:left="641" w:hanging="357"/>
        <w:jc w:val="both"/>
        <w:rPr>
          <w:rStyle w:val="Char3"/>
        </w:rPr>
      </w:pPr>
      <w:r w:rsidRPr="002522CA">
        <w:rPr>
          <w:rStyle w:val="Char3"/>
          <w:rFonts w:hint="cs"/>
          <w:rtl/>
        </w:rPr>
        <w:t>تكملة المعاجم العربية</w:t>
      </w:r>
      <w:r w:rsidR="003C7B94" w:rsidRPr="002522CA">
        <w:rPr>
          <w:rStyle w:val="Char3"/>
          <w:rFonts w:hint="cs"/>
          <w:rtl/>
        </w:rPr>
        <w:t>، اثر دزی</w:t>
      </w:r>
      <w:r w:rsidR="003C7B94" w:rsidRPr="00187002">
        <w:rPr>
          <w:rStyle w:val="Char3"/>
          <w:rFonts w:hint="cs"/>
          <w:rtl/>
        </w:rPr>
        <w:t>، ترجم</w:t>
      </w:r>
      <w:r w:rsidR="00187002" w:rsidRPr="00187002">
        <w:rPr>
          <w:rStyle w:val="Char3"/>
          <w:rFonts w:hint="cs"/>
          <w:rtl/>
        </w:rPr>
        <w:t>ۀ</w:t>
      </w:r>
      <w:r w:rsidR="003C7B94" w:rsidRPr="00187002">
        <w:rPr>
          <w:rStyle w:val="Char3"/>
          <w:rFonts w:hint="cs"/>
          <w:rtl/>
        </w:rPr>
        <w:t xml:space="preserve"> محمدسلیم النعیمی، چاپ عراق.</w:t>
      </w:r>
    </w:p>
    <w:p w:rsidR="003C7B94" w:rsidRPr="00187002" w:rsidRDefault="003C7B94" w:rsidP="00080F04">
      <w:pPr>
        <w:numPr>
          <w:ilvl w:val="0"/>
          <w:numId w:val="3"/>
        </w:numPr>
        <w:tabs>
          <w:tab w:val="clear" w:pos="815"/>
        </w:tabs>
        <w:ind w:left="641" w:hanging="357"/>
        <w:jc w:val="both"/>
        <w:rPr>
          <w:rStyle w:val="Char3"/>
        </w:rPr>
      </w:pPr>
      <w:r w:rsidRPr="002522CA">
        <w:rPr>
          <w:rStyle w:val="Char3"/>
          <w:rFonts w:hint="cs"/>
          <w:rtl/>
        </w:rPr>
        <w:t>مدُّ</w:t>
      </w:r>
      <w:r w:rsidR="00384D4B" w:rsidRPr="002522CA">
        <w:rPr>
          <w:rStyle w:val="Char3"/>
          <w:rFonts w:hint="cs"/>
          <w:rtl/>
        </w:rPr>
        <w:t xml:space="preserve"> اللغة</w:t>
      </w:r>
      <w:r w:rsidRPr="002522CA">
        <w:rPr>
          <w:rStyle w:val="Char3"/>
          <w:rFonts w:hint="cs"/>
          <w:rtl/>
        </w:rPr>
        <w:t>، اثر</w:t>
      </w:r>
      <w:r w:rsidRPr="00187002">
        <w:rPr>
          <w:rStyle w:val="Char3"/>
          <w:rFonts w:hint="cs"/>
          <w:rtl/>
        </w:rPr>
        <w:t xml:space="preserve"> ادوارد لین.</w:t>
      </w:r>
    </w:p>
    <w:p w:rsidR="003C7B94" w:rsidRPr="00187002" w:rsidRDefault="003C7B94" w:rsidP="00080F04">
      <w:pPr>
        <w:numPr>
          <w:ilvl w:val="0"/>
          <w:numId w:val="3"/>
        </w:numPr>
        <w:tabs>
          <w:tab w:val="clear" w:pos="815"/>
        </w:tabs>
        <w:ind w:left="641" w:hanging="357"/>
        <w:jc w:val="both"/>
        <w:rPr>
          <w:rStyle w:val="Char3"/>
        </w:rPr>
      </w:pPr>
      <w:r w:rsidRPr="00187002">
        <w:rPr>
          <w:rStyle w:val="Char3"/>
          <w:rFonts w:hint="cs"/>
          <w:rtl/>
        </w:rPr>
        <w:t>تاریخ اسلام از سپیده‌دم آن تا سال 1863 (به زبان هلندی)، اثر دزی، چاپ لیدن.</w:t>
      </w:r>
    </w:p>
    <w:p w:rsidR="003C7B94" w:rsidRPr="00187002" w:rsidRDefault="003C7B94" w:rsidP="00080F04">
      <w:pPr>
        <w:numPr>
          <w:ilvl w:val="0"/>
          <w:numId w:val="3"/>
        </w:numPr>
        <w:tabs>
          <w:tab w:val="clear" w:pos="815"/>
        </w:tabs>
        <w:ind w:left="641" w:hanging="357"/>
        <w:jc w:val="both"/>
        <w:rPr>
          <w:rStyle w:val="Char3"/>
        </w:rPr>
      </w:pPr>
      <w:r w:rsidRPr="00187002">
        <w:rPr>
          <w:rStyle w:val="Char3"/>
          <w:rFonts w:hint="cs"/>
          <w:rtl/>
        </w:rPr>
        <w:t>تاریخ مسلمانان در اروپا تا فتح مرابطین (به زبان اسپانیایی)، اثر دزی، چاپ مادرید.</w:t>
      </w:r>
    </w:p>
    <w:p w:rsidR="003C7B94" w:rsidRPr="00187002" w:rsidRDefault="003C7B94" w:rsidP="00080F04">
      <w:pPr>
        <w:numPr>
          <w:ilvl w:val="0"/>
          <w:numId w:val="3"/>
        </w:numPr>
        <w:tabs>
          <w:tab w:val="clear" w:pos="815"/>
        </w:tabs>
        <w:ind w:left="641" w:hanging="357"/>
        <w:jc w:val="both"/>
        <w:rPr>
          <w:rStyle w:val="Char3"/>
        </w:rPr>
      </w:pPr>
      <w:r w:rsidRPr="00187002">
        <w:rPr>
          <w:rStyle w:val="Char3"/>
        </w:rPr>
        <w:t>Dictionnaire detaille des noms des vetements chez les Arabes</w:t>
      </w:r>
      <w:r w:rsidRPr="00187002">
        <w:rPr>
          <w:rStyle w:val="Char3"/>
          <w:rFonts w:hint="cs"/>
          <w:rtl/>
        </w:rPr>
        <w:t>، اثر دزی، چاپ اروپا.</w:t>
      </w:r>
    </w:p>
    <w:p w:rsidR="003C7B94" w:rsidRPr="00187002" w:rsidRDefault="003C7B94" w:rsidP="00080F04">
      <w:pPr>
        <w:numPr>
          <w:ilvl w:val="0"/>
          <w:numId w:val="3"/>
        </w:numPr>
        <w:tabs>
          <w:tab w:val="clear" w:pos="815"/>
        </w:tabs>
        <w:ind w:left="641" w:hanging="357"/>
        <w:jc w:val="both"/>
        <w:rPr>
          <w:rStyle w:val="Char3"/>
        </w:rPr>
      </w:pPr>
      <w:r w:rsidRPr="002522CA">
        <w:rPr>
          <w:rStyle w:val="Char3"/>
          <w:rFonts w:hint="cs"/>
          <w:rtl/>
        </w:rPr>
        <w:t>فرهنگ البس</w:t>
      </w:r>
      <w:r w:rsidR="00187002" w:rsidRPr="002522CA">
        <w:rPr>
          <w:rStyle w:val="Char3"/>
          <w:rFonts w:hint="cs"/>
          <w:rtl/>
        </w:rPr>
        <w:t>ۀ</w:t>
      </w:r>
      <w:r w:rsidRPr="002522CA">
        <w:rPr>
          <w:rStyle w:val="Char3"/>
          <w:rFonts w:hint="cs"/>
          <w:rtl/>
        </w:rPr>
        <w:t xml:space="preserve"> مسلمانان،</w:t>
      </w:r>
      <w:r w:rsidRPr="00187002">
        <w:rPr>
          <w:rStyle w:val="Char3"/>
          <w:rFonts w:hint="cs"/>
          <w:rtl/>
        </w:rPr>
        <w:t xml:space="preserve"> اثر دزی، ترجم</w:t>
      </w:r>
      <w:r w:rsidR="00187002" w:rsidRPr="00187002">
        <w:rPr>
          <w:rStyle w:val="Char3"/>
          <w:rFonts w:hint="cs"/>
          <w:rtl/>
        </w:rPr>
        <w:t>ۀ</w:t>
      </w:r>
      <w:r w:rsidRPr="00187002">
        <w:rPr>
          <w:rStyle w:val="Char3"/>
          <w:rFonts w:hint="cs"/>
          <w:rtl/>
        </w:rPr>
        <w:t xml:space="preserve"> دکتر حسینعلی هروی، چاپ تهران.</w:t>
      </w:r>
    </w:p>
    <w:p w:rsidR="003C7B94" w:rsidRPr="00187002" w:rsidRDefault="003C7B94" w:rsidP="00080F04">
      <w:pPr>
        <w:numPr>
          <w:ilvl w:val="0"/>
          <w:numId w:val="3"/>
        </w:numPr>
        <w:tabs>
          <w:tab w:val="clear" w:pos="815"/>
        </w:tabs>
        <w:ind w:left="641" w:hanging="357"/>
        <w:jc w:val="both"/>
        <w:rPr>
          <w:rStyle w:val="Char3"/>
        </w:rPr>
      </w:pPr>
      <w:r w:rsidRPr="00187002">
        <w:rPr>
          <w:rStyle w:val="Char3"/>
          <w:rFonts w:hint="cs"/>
          <w:rtl/>
        </w:rPr>
        <w:t>نفخ‌الطیب فی غصن الأندلس الرطیب، اثر ابوالعباس مقرّی (تلمسانی)، به اهتمام دزی.</w:t>
      </w:r>
    </w:p>
    <w:p w:rsidR="003C7B94" w:rsidRPr="00187002" w:rsidRDefault="003C7B94" w:rsidP="00080F04">
      <w:pPr>
        <w:numPr>
          <w:ilvl w:val="0"/>
          <w:numId w:val="3"/>
        </w:numPr>
        <w:tabs>
          <w:tab w:val="clear" w:pos="815"/>
        </w:tabs>
        <w:ind w:left="641" w:hanging="357"/>
        <w:jc w:val="both"/>
        <w:rPr>
          <w:rStyle w:val="Char3"/>
        </w:rPr>
      </w:pPr>
      <w:r w:rsidRPr="00187002">
        <w:rPr>
          <w:rStyle w:val="Char3"/>
          <w:rFonts w:hint="cs"/>
          <w:rtl/>
        </w:rPr>
        <w:t>البیان المعرب فی أخبار ملوک</w:t>
      </w:r>
      <w:r w:rsidR="00DF4B15" w:rsidRPr="00187002">
        <w:rPr>
          <w:rStyle w:val="Char3"/>
          <w:rFonts w:hint="cs"/>
          <w:rtl/>
        </w:rPr>
        <w:t xml:space="preserve"> </w:t>
      </w:r>
      <w:r w:rsidRPr="00187002">
        <w:rPr>
          <w:rStyle w:val="Char3"/>
          <w:rFonts w:hint="cs"/>
          <w:rtl/>
        </w:rPr>
        <w:t>‌الأندلس والمغرب، اثر ابن عذاری مراکشی، به اهتمام دزی.</w:t>
      </w:r>
    </w:p>
    <w:p w:rsidR="003C7B94" w:rsidRPr="00187002" w:rsidRDefault="003C7B94" w:rsidP="00080F04">
      <w:pPr>
        <w:numPr>
          <w:ilvl w:val="0"/>
          <w:numId w:val="3"/>
        </w:numPr>
        <w:tabs>
          <w:tab w:val="clear" w:pos="815"/>
        </w:tabs>
        <w:ind w:left="641" w:hanging="357"/>
        <w:jc w:val="both"/>
        <w:rPr>
          <w:rStyle w:val="Char3"/>
        </w:rPr>
      </w:pPr>
      <w:r w:rsidRPr="00187002">
        <w:rPr>
          <w:rStyle w:val="Char3"/>
        </w:rPr>
        <w:t>Clossaire des mots Espagnols et portugais derives de l’Arabe</w:t>
      </w:r>
      <w:r w:rsidRPr="00187002">
        <w:rPr>
          <w:rStyle w:val="Char3"/>
          <w:rFonts w:hint="cs"/>
          <w:rtl/>
        </w:rPr>
        <w:t>، اثر دزی با همکاری انگلمان، چاپ اروپا.</w:t>
      </w:r>
    </w:p>
    <w:p w:rsidR="003C7B94" w:rsidRPr="00187002" w:rsidRDefault="003C7B94" w:rsidP="00080F04">
      <w:pPr>
        <w:numPr>
          <w:ilvl w:val="0"/>
          <w:numId w:val="3"/>
        </w:numPr>
        <w:tabs>
          <w:tab w:val="clear" w:pos="815"/>
        </w:tabs>
        <w:ind w:left="641" w:hanging="357"/>
        <w:jc w:val="both"/>
        <w:rPr>
          <w:rStyle w:val="Char3"/>
        </w:rPr>
      </w:pPr>
      <w:r w:rsidRPr="00187002">
        <w:rPr>
          <w:rStyle w:val="Char3"/>
        </w:rPr>
        <w:t>Islam a historical sosvey</w:t>
      </w:r>
      <w:r w:rsidRPr="00187002">
        <w:rPr>
          <w:rStyle w:val="Char3"/>
          <w:rFonts w:hint="cs"/>
          <w:rtl/>
        </w:rPr>
        <w:t>، اثر هامیلتون گیب، چاپ اروپا.</w:t>
      </w:r>
    </w:p>
    <w:p w:rsidR="003C7B94" w:rsidRPr="00187002" w:rsidRDefault="003C7B94" w:rsidP="00080F04">
      <w:pPr>
        <w:numPr>
          <w:ilvl w:val="0"/>
          <w:numId w:val="3"/>
        </w:numPr>
        <w:tabs>
          <w:tab w:val="clear" w:pos="815"/>
        </w:tabs>
        <w:ind w:left="641" w:hanging="357"/>
        <w:jc w:val="both"/>
        <w:rPr>
          <w:rStyle w:val="Char3"/>
        </w:rPr>
      </w:pPr>
      <w:r w:rsidRPr="00187002">
        <w:rPr>
          <w:rStyle w:val="Char3"/>
          <w:rFonts w:hint="cs"/>
          <w:rtl/>
        </w:rPr>
        <w:t>اسلام، بررسی تاریخی، اثر گیب، ترجم</w:t>
      </w:r>
      <w:r w:rsidR="00187002" w:rsidRPr="00187002">
        <w:rPr>
          <w:rStyle w:val="Char3"/>
          <w:rFonts w:hint="cs"/>
          <w:rtl/>
        </w:rPr>
        <w:t>ۀ</w:t>
      </w:r>
      <w:r w:rsidRPr="00187002">
        <w:rPr>
          <w:rStyle w:val="Char3"/>
          <w:rFonts w:hint="cs"/>
          <w:rtl/>
        </w:rPr>
        <w:t xml:space="preserve"> منوچهر امیری، چاپ تهران.</w:t>
      </w:r>
    </w:p>
    <w:p w:rsidR="003C7B94" w:rsidRPr="00187002" w:rsidRDefault="00181011" w:rsidP="00080F04">
      <w:pPr>
        <w:numPr>
          <w:ilvl w:val="0"/>
          <w:numId w:val="3"/>
        </w:numPr>
        <w:tabs>
          <w:tab w:val="clear" w:pos="815"/>
        </w:tabs>
        <w:ind w:left="641" w:hanging="357"/>
        <w:jc w:val="both"/>
        <w:rPr>
          <w:rStyle w:val="Char3"/>
        </w:rPr>
      </w:pPr>
      <w:r w:rsidRPr="00187002">
        <w:rPr>
          <w:rStyle w:val="Char3"/>
        </w:rPr>
        <w:t>Arabie literature, an Introduction</w:t>
      </w:r>
      <w:r w:rsidRPr="00187002">
        <w:rPr>
          <w:rStyle w:val="Char3"/>
          <w:rFonts w:hint="cs"/>
          <w:rtl/>
        </w:rPr>
        <w:t>، اثر گیب، چاپ اروپا.</w:t>
      </w:r>
    </w:p>
    <w:p w:rsidR="00181011" w:rsidRPr="00187002" w:rsidRDefault="00181011" w:rsidP="00080F04">
      <w:pPr>
        <w:numPr>
          <w:ilvl w:val="0"/>
          <w:numId w:val="3"/>
        </w:numPr>
        <w:tabs>
          <w:tab w:val="clear" w:pos="815"/>
        </w:tabs>
        <w:ind w:left="641" w:hanging="357"/>
        <w:jc w:val="both"/>
        <w:rPr>
          <w:rStyle w:val="Char3"/>
        </w:rPr>
      </w:pPr>
      <w:r w:rsidRPr="00187002">
        <w:rPr>
          <w:rStyle w:val="Char3"/>
          <w:rFonts w:hint="cs"/>
          <w:rtl/>
        </w:rPr>
        <w:t>درآمدی بر ادبیات عرب، اثر گیب، ترجم</w:t>
      </w:r>
      <w:r w:rsidR="00187002" w:rsidRPr="00187002">
        <w:rPr>
          <w:rStyle w:val="Char3"/>
          <w:rFonts w:hint="cs"/>
          <w:rtl/>
        </w:rPr>
        <w:t>ۀ</w:t>
      </w:r>
      <w:r w:rsidRPr="00187002">
        <w:rPr>
          <w:rStyle w:val="Char3"/>
          <w:rFonts w:hint="cs"/>
          <w:rtl/>
        </w:rPr>
        <w:t xml:space="preserve"> دکتر یعقوب آژند، چاپ تهران.</w:t>
      </w:r>
    </w:p>
    <w:p w:rsidR="00181011" w:rsidRPr="00187002" w:rsidRDefault="00181011" w:rsidP="00080F04">
      <w:pPr>
        <w:numPr>
          <w:ilvl w:val="0"/>
          <w:numId w:val="3"/>
        </w:numPr>
        <w:tabs>
          <w:tab w:val="clear" w:pos="815"/>
        </w:tabs>
        <w:ind w:left="641" w:hanging="357"/>
        <w:jc w:val="both"/>
        <w:rPr>
          <w:rStyle w:val="Char3"/>
        </w:rPr>
      </w:pPr>
      <w:r w:rsidRPr="00187002">
        <w:rPr>
          <w:rStyle w:val="Char3"/>
        </w:rPr>
        <w:t>Studies incontemporary Arabic literature</w:t>
      </w:r>
      <w:r w:rsidRPr="00187002">
        <w:rPr>
          <w:rStyle w:val="Char3"/>
          <w:rFonts w:hint="cs"/>
          <w:rtl/>
        </w:rPr>
        <w:t>، اثر گیب، چاپ اروپا.</w:t>
      </w:r>
    </w:p>
    <w:p w:rsidR="00181011" w:rsidRPr="00187002" w:rsidRDefault="00181011" w:rsidP="00080F04">
      <w:pPr>
        <w:numPr>
          <w:ilvl w:val="0"/>
          <w:numId w:val="3"/>
        </w:numPr>
        <w:tabs>
          <w:tab w:val="clear" w:pos="815"/>
        </w:tabs>
        <w:ind w:left="641" w:hanging="357"/>
        <w:jc w:val="both"/>
        <w:rPr>
          <w:rStyle w:val="Char3"/>
        </w:rPr>
      </w:pPr>
      <w:r w:rsidRPr="00187002">
        <w:rPr>
          <w:rStyle w:val="Char3"/>
          <w:rFonts w:hint="cs"/>
          <w:rtl/>
        </w:rPr>
        <w:t>ادبیات نوین عرب، اثر گیب، ترجم</w:t>
      </w:r>
      <w:r w:rsidR="00187002" w:rsidRPr="00187002">
        <w:rPr>
          <w:rStyle w:val="Char3"/>
          <w:rFonts w:hint="cs"/>
          <w:rtl/>
        </w:rPr>
        <w:t>ۀ</w:t>
      </w:r>
      <w:r w:rsidRPr="00187002">
        <w:rPr>
          <w:rStyle w:val="Char3"/>
          <w:rFonts w:hint="cs"/>
          <w:rtl/>
        </w:rPr>
        <w:t xml:space="preserve"> دکتر یعقوب آژند، چاپ تهران.</w:t>
      </w:r>
    </w:p>
    <w:p w:rsidR="00181011" w:rsidRPr="00187002" w:rsidRDefault="001970C3" w:rsidP="00080F04">
      <w:pPr>
        <w:numPr>
          <w:ilvl w:val="0"/>
          <w:numId w:val="3"/>
        </w:numPr>
        <w:tabs>
          <w:tab w:val="clear" w:pos="815"/>
        </w:tabs>
        <w:ind w:left="641" w:hanging="357"/>
        <w:jc w:val="both"/>
        <w:rPr>
          <w:rStyle w:val="Char3"/>
        </w:rPr>
      </w:pPr>
      <w:r w:rsidRPr="00187002">
        <w:rPr>
          <w:rStyle w:val="Char3"/>
          <w:rFonts w:hint="cs"/>
          <w:rtl/>
        </w:rPr>
        <w:t>تاریخ</w:t>
      </w:r>
      <w:r w:rsidR="00C40B93" w:rsidRPr="00187002">
        <w:rPr>
          <w:rStyle w:val="Char3"/>
          <w:rFonts w:hint="cs"/>
          <w:rtl/>
        </w:rPr>
        <w:t xml:space="preserve"> </w:t>
      </w:r>
      <w:r w:rsidRPr="00187002">
        <w:rPr>
          <w:rStyle w:val="Char3"/>
          <w:rFonts w:hint="cs"/>
          <w:rtl/>
        </w:rPr>
        <w:t>نگاری در اسلام، اثر دکتر یعقوب آژند، چاپ تهران.</w:t>
      </w:r>
    </w:p>
    <w:p w:rsidR="001970C3" w:rsidRPr="00187002" w:rsidRDefault="001970C3" w:rsidP="00080F04">
      <w:pPr>
        <w:numPr>
          <w:ilvl w:val="0"/>
          <w:numId w:val="3"/>
        </w:numPr>
        <w:tabs>
          <w:tab w:val="clear" w:pos="815"/>
        </w:tabs>
        <w:ind w:left="641" w:hanging="357"/>
        <w:jc w:val="both"/>
        <w:rPr>
          <w:rStyle w:val="Char3"/>
        </w:rPr>
      </w:pPr>
      <w:r w:rsidRPr="00187002">
        <w:rPr>
          <w:rStyle w:val="Char3"/>
        </w:rPr>
        <w:t>Studies on civilization of Islam</w:t>
      </w:r>
      <w:r w:rsidRPr="00187002">
        <w:rPr>
          <w:rStyle w:val="Char3"/>
          <w:rFonts w:hint="cs"/>
          <w:rtl/>
        </w:rPr>
        <w:t>، اثر گیب، چاپ اروپا.</w:t>
      </w:r>
    </w:p>
    <w:p w:rsidR="001970C3" w:rsidRPr="00187002" w:rsidRDefault="001970C3" w:rsidP="00080F04">
      <w:pPr>
        <w:numPr>
          <w:ilvl w:val="0"/>
          <w:numId w:val="3"/>
        </w:numPr>
        <w:tabs>
          <w:tab w:val="clear" w:pos="815"/>
        </w:tabs>
        <w:ind w:left="641" w:hanging="357"/>
        <w:jc w:val="both"/>
        <w:rPr>
          <w:rStyle w:val="Char3"/>
        </w:rPr>
      </w:pPr>
      <w:r w:rsidRPr="00187002">
        <w:rPr>
          <w:rStyle w:val="Char3"/>
        </w:rPr>
        <w:t>Modern Trens in Islam</w:t>
      </w:r>
      <w:r w:rsidRPr="00187002">
        <w:rPr>
          <w:rStyle w:val="Char3"/>
          <w:rFonts w:hint="cs"/>
          <w:rtl/>
        </w:rPr>
        <w:t>، اثر گیب، چاپ اروپا.</w:t>
      </w:r>
    </w:p>
    <w:p w:rsidR="001970C3" w:rsidRPr="00187002" w:rsidRDefault="0031039C" w:rsidP="00080F04">
      <w:pPr>
        <w:numPr>
          <w:ilvl w:val="0"/>
          <w:numId w:val="3"/>
        </w:numPr>
        <w:tabs>
          <w:tab w:val="clear" w:pos="815"/>
        </w:tabs>
        <w:ind w:left="641" w:hanging="357"/>
        <w:jc w:val="both"/>
        <w:rPr>
          <w:rStyle w:val="Char3"/>
        </w:rPr>
      </w:pPr>
      <w:r w:rsidRPr="00187002">
        <w:rPr>
          <w:rStyle w:val="Char3"/>
        </w:rPr>
        <w:t>The Arab Conguests in central Asia</w:t>
      </w:r>
      <w:r w:rsidRPr="00187002">
        <w:rPr>
          <w:rStyle w:val="Char3"/>
          <w:rFonts w:hint="cs"/>
          <w:rtl/>
        </w:rPr>
        <w:t>، اثر گیب، چاپ اروپا.</w:t>
      </w:r>
    </w:p>
    <w:p w:rsidR="0031039C" w:rsidRPr="00187002" w:rsidRDefault="000B43F8" w:rsidP="00080F04">
      <w:pPr>
        <w:numPr>
          <w:ilvl w:val="0"/>
          <w:numId w:val="3"/>
        </w:numPr>
        <w:tabs>
          <w:tab w:val="clear" w:pos="815"/>
        </w:tabs>
        <w:ind w:left="641" w:hanging="357"/>
        <w:jc w:val="both"/>
        <w:rPr>
          <w:rStyle w:val="Char3"/>
        </w:rPr>
      </w:pPr>
      <w:r w:rsidRPr="00187002">
        <w:rPr>
          <w:rStyle w:val="Char3"/>
          <w:rFonts w:hint="cs"/>
          <w:rtl/>
        </w:rPr>
        <w:t>سفرنام</w:t>
      </w:r>
      <w:r w:rsidR="00187002" w:rsidRPr="00187002">
        <w:rPr>
          <w:rStyle w:val="Char3"/>
          <w:rFonts w:hint="cs"/>
          <w:rtl/>
        </w:rPr>
        <w:t>ۀ</w:t>
      </w:r>
      <w:r w:rsidRPr="00187002">
        <w:rPr>
          <w:rStyle w:val="Char3"/>
          <w:rFonts w:hint="cs"/>
          <w:rtl/>
        </w:rPr>
        <w:t xml:space="preserve"> ابن‌بطوطه، ترجم</w:t>
      </w:r>
      <w:r w:rsidR="00187002" w:rsidRPr="00187002">
        <w:rPr>
          <w:rStyle w:val="Char3"/>
          <w:rFonts w:hint="cs"/>
          <w:rtl/>
        </w:rPr>
        <w:t>ۀ</w:t>
      </w:r>
      <w:r w:rsidRPr="00187002">
        <w:rPr>
          <w:rStyle w:val="Char3"/>
          <w:rFonts w:hint="cs"/>
          <w:rtl/>
        </w:rPr>
        <w:t xml:space="preserve"> گیب (به زبان انگلیسی)، چاپ اروپا.</w:t>
      </w:r>
    </w:p>
    <w:p w:rsidR="000B43F8" w:rsidRPr="00187002" w:rsidRDefault="000B43F8" w:rsidP="00080F04">
      <w:pPr>
        <w:numPr>
          <w:ilvl w:val="0"/>
          <w:numId w:val="3"/>
        </w:numPr>
        <w:tabs>
          <w:tab w:val="clear" w:pos="815"/>
        </w:tabs>
        <w:ind w:left="641" w:hanging="357"/>
        <w:jc w:val="both"/>
        <w:rPr>
          <w:rStyle w:val="Char3"/>
        </w:rPr>
      </w:pPr>
      <w:r w:rsidRPr="00187002">
        <w:rPr>
          <w:rStyle w:val="Char3"/>
          <w:rFonts w:hint="cs"/>
          <w:rtl/>
        </w:rPr>
        <w:t>دانشنام</w:t>
      </w:r>
      <w:r w:rsidR="00187002" w:rsidRPr="00187002">
        <w:rPr>
          <w:rStyle w:val="Char3"/>
          <w:rFonts w:hint="cs"/>
          <w:rtl/>
        </w:rPr>
        <w:t>ۀ</w:t>
      </w:r>
      <w:r w:rsidRPr="00187002">
        <w:rPr>
          <w:rStyle w:val="Char3"/>
          <w:rFonts w:hint="cs"/>
          <w:rtl/>
        </w:rPr>
        <w:t xml:space="preserve"> مختصر اسلام، اثر گیب با همکاری کرامرز (به زبان انگلیسی)، چاپ اروپا.</w:t>
      </w:r>
    </w:p>
    <w:p w:rsidR="000B43F8" w:rsidRPr="00187002" w:rsidRDefault="000B43F8" w:rsidP="00080F04">
      <w:pPr>
        <w:numPr>
          <w:ilvl w:val="0"/>
          <w:numId w:val="3"/>
        </w:numPr>
        <w:tabs>
          <w:tab w:val="clear" w:pos="815"/>
        </w:tabs>
        <w:ind w:left="641" w:hanging="357"/>
        <w:jc w:val="both"/>
        <w:rPr>
          <w:rStyle w:val="Char3"/>
        </w:rPr>
      </w:pPr>
      <w:r w:rsidRPr="00187002">
        <w:rPr>
          <w:rStyle w:val="Char3"/>
          <w:rFonts w:hint="cs"/>
          <w:rtl/>
        </w:rPr>
        <w:t>الکامل فی التاریخ، اثر ابن اثیر، چاپ بیروت.</w:t>
      </w:r>
    </w:p>
    <w:p w:rsidR="000B43F8" w:rsidRPr="00187002" w:rsidRDefault="000B43F8" w:rsidP="00080F04">
      <w:pPr>
        <w:numPr>
          <w:ilvl w:val="0"/>
          <w:numId w:val="3"/>
        </w:numPr>
        <w:tabs>
          <w:tab w:val="clear" w:pos="815"/>
        </w:tabs>
        <w:ind w:left="641" w:hanging="357"/>
        <w:jc w:val="both"/>
        <w:rPr>
          <w:rStyle w:val="Char3"/>
        </w:rPr>
      </w:pPr>
      <w:r w:rsidRPr="00187002">
        <w:rPr>
          <w:rStyle w:val="Char3"/>
          <w:rFonts w:hint="cs"/>
          <w:rtl/>
        </w:rPr>
        <w:t>تاریخ الیعقوبی، اثر یعقوبی، چاپ بیروت.</w:t>
      </w:r>
    </w:p>
    <w:p w:rsidR="000B43F8" w:rsidRPr="00187002" w:rsidRDefault="000B43F8" w:rsidP="00080F04">
      <w:pPr>
        <w:numPr>
          <w:ilvl w:val="0"/>
          <w:numId w:val="3"/>
        </w:numPr>
        <w:tabs>
          <w:tab w:val="clear" w:pos="815"/>
        </w:tabs>
        <w:ind w:left="641" w:hanging="357"/>
        <w:jc w:val="both"/>
        <w:rPr>
          <w:rStyle w:val="Char3"/>
        </w:rPr>
      </w:pPr>
      <w:r w:rsidRPr="00187002">
        <w:rPr>
          <w:rStyle w:val="Char3"/>
          <w:rFonts w:hint="cs"/>
          <w:rtl/>
        </w:rPr>
        <w:t>المغنی، اثر ابن قدامه، چاپ بیروت.</w:t>
      </w:r>
    </w:p>
    <w:p w:rsidR="000B43F8" w:rsidRPr="00187002" w:rsidRDefault="000B43F8" w:rsidP="00080F04">
      <w:pPr>
        <w:numPr>
          <w:ilvl w:val="0"/>
          <w:numId w:val="3"/>
        </w:numPr>
        <w:tabs>
          <w:tab w:val="clear" w:pos="815"/>
        </w:tabs>
        <w:ind w:left="641" w:hanging="357"/>
        <w:jc w:val="both"/>
        <w:rPr>
          <w:rStyle w:val="Char3"/>
        </w:rPr>
      </w:pPr>
      <w:r w:rsidRPr="00187002">
        <w:rPr>
          <w:rStyle w:val="Char3"/>
          <w:rFonts w:hint="cs"/>
          <w:rtl/>
        </w:rPr>
        <w:t>تصوّف و ادبیات تصوّف، اثر یوگنی برتلس، ترجم</w:t>
      </w:r>
      <w:r w:rsidR="00187002" w:rsidRPr="00187002">
        <w:rPr>
          <w:rStyle w:val="Char3"/>
          <w:rFonts w:hint="cs"/>
          <w:rtl/>
        </w:rPr>
        <w:t>ۀ</w:t>
      </w:r>
      <w:r w:rsidRPr="00187002">
        <w:rPr>
          <w:rStyle w:val="Char3"/>
          <w:rFonts w:hint="cs"/>
          <w:rtl/>
        </w:rPr>
        <w:t xml:space="preserve"> سیروس ایزدی، چاپ تهران.</w:t>
      </w:r>
    </w:p>
    <w:p w:rsidR="000B43F8" w:rsidRPr="00187002" w:rsidRDefault="000B43F8" w:rsidP="00080F04">
      <w:pPr>
        <w:numPr>
          <w:ilvl w:val="0"/>
          <w:numId w:val="3"/>
        </w:numPr>
        <w:tabs>
          <w:tab w:val="clear" w:pos="815"/>
        </w:tabs>
        <w:ind w:left="641" w:hanging="357"/>
        <w:jc w:val="both"/>
        <w:rPr>
          <w:rStyle w:val="Char3"/>
        </w:rPr>
      </w:pPr>
      <w:r w:rsidRPr="00187002">
        <w:rPr>
          <w:rStyle w:val="Char3"/>
          <w:rFonts w:hint="cs"/>
          <w:rtl/>
        </w:rPr>
        <w:t>فردوسی و سروده‌هایش، اثر برتلس، ترجم</w:t>
      </w:r>
      <w:r w:rsidR="00187002" w:rsidRPr="00187002">
        <w:rPr>
          <w:rStyle w:val="Char3"/>
          <w:rFonts w:hint="cs"/>
          <w:rtl/>
        </w:rPr>
        <w:t>ۀ</w:t>
      </w:r>
      <w:r w:rsidRPr="00187002">
        <w:rPr>
          <w:rStyle w:val="Char3"/>
          <w:rFonts w:hint="cs"/>
          <w:rtl/>
        </w:rPr>
        <w:t xml:space="preserve"> سیروس ایزدی، چاپ تهران.</w:t>
      </w:r>
    </w:p>
    <w:p w:rsidR="000B43F8" w:rsidRPr="00187002" w:rsidRDefault="000B43F8" w:rsidP="00080F04">
      <w:pPr>
        <w:numPr>
          <w:ilvl w:val="0"/>
          <w:numId w:val="3"/>
        </w:numPr>
        <w:tabs>
          <w:tab w:val="clear" w:pos="815"/>
        </w:tabs>
        <w:ind w:left="641" w:hanging="357"/>
        <w:jc w:val="both"/>
        <w:rPr>
          <w:rStyle w:val="Char3"/>
        </w:rPr>
      </w:pPr>
      <w:r w:rsidRPr="00187002">
        <w:rPr>
          <w:rStyle w:val="Char3"/>
          <w:rFonts w:hint="cs"/>
          <w:rtl/>
        </w:rPr>
        <w:t>شاهنامه، سرود</w:t>
      </w:r>
      <w:r w:rsidR="00187002" w:rsidRPr="00187002">
        <w:rPr>
          <w:rStyle w:val="Char3"/>
          <w:rFonts w:hint="cs"/>
          <w:rtl/>
        </w:rPr>
        <w:t>ۀ</w:t>
      </w:r>
      <w:r w:rsidRPr="00187002">
        <w:rPr>
          <w:rStyle w:val="Char3"/>
          <w:rFonts w:hint="cs"/>
          <w:rtl/>
        </w:rPr>
        <w:t xml:space="preserve"> فردوسی، چاپ تهران.</w:t>
      </w:r>
    </w:p>
    <w:p w:rsidR="000B43F8" w:rsidRPr="00187002" w:rsidRDefault="000B43F8" w:rsidP="00080F04">
      <w:pPr>
        <w:numPr>
          <w:ilvl w:val="0"/>
          <w:numId w:val="3"/>
        </w:numPr>
        <w:tabs>
          <w:tab w:val="clear" w:pos="815"/>
        </w:tabs>
        <w:ind w:left="641" w:hanging="357"/>
        <w:jc w:val="both"/>
        <w:rPr>
          <w:rStyle w:val="Char3"/>
        </w:rPr>
      </w:pPr>
      <w:r w:rsidRPr="00187002">
        <w:rPr>
          <w:rStyle w:val="Char3"/>
          <w:rFonts w:hint="cs"/>
          <w:rtl/>
        </w:rPr>
        <w:t>یوسف و زلیخا، سرود</w:t>
      </w:r>
      <w:r w:rsidR="00187002" w:rsidRPr="00187002">
        <w:rPr>
          <w:rStyle w:val="Char3"/>
          <w:rFonts w:hint="cs"/>
          <w:rtl/>
        </w:rPr>
        <w:t>ۀ</w:t>
      </w:r>
      <w:r w:rsidRPr="00187002">
        <w:rPr>
          <w:rStyle w:val="Char3"/>
          <w:rFonts w:hint="cs"/>
          <w:rtl/>
        </w:rPr>
        <w:t xml:space="preserve"> فردوسی، چاپ تهران.</w:t>
      </w:r>
    </w:p>
    <w:p w:rsidR="000B43F8" w:rsidRPr="00187002" w:rsidRDefault="000B43F8" w:rsidP="00080F04">
      <w:pPr>
        <w:numPr>
          <w:ilvl w:val="0"/>
          <w:numId w:val="3"/>
        </w:numPr>
        <w:tabs>
          <w:tab w:val="clear" w:pos="815"/>
        </w:tabs>
        <w:ind w:left="641" w:hanging="357"/>
        <w:jc w:val="both"/>
        <w:rPr>
          <w:rStyle w:val="Char3"/>
        </w:rPr>
      </w:pPr>
      <w:r w:rsidRPr="00187002">
        <w:rPr>
          <w:rStyle w:val="Char3"/>
          <w:rFonts w:hint="cs"/>
          <w:rtl/>
        </w:rPr>
        <w:t>چکامه‌های خواجه عبدالله انصاری، اثر خواجه عبدالله، به اهتمام برتلس.</w:t>
      </w:r>
    </w:p>
    <w:p w:rsidR="000B43F8" w:rsidRPr="00187002" w:rsidRDefault="000B43F8" w:rsidP="00080F04">
      <w:pPr>
        <w:numPr>
          <w:ilvl w:val="0"/>
          <w:numId w:val="3"/>
        </w:numPr>
        <w:tabs>
          <w:tab w:val="clear" w:pos="815"/>
        </w:tabs>
        <w:ind w:left="641" w:hanging="357"/>
        <w:jc w:val="both"/>
        <w:rPr>
          <w:rStyle w:val="Char3"/>
        </w:rPr>
      </w:pPr>
      <w:r w:rsidRPr="00187002">
        <w:rPr>
          <w:rStyle w:val="Char3"/>
          <w:rFonts w:hint="cs"/>
          <w:rtl/>
        </w:rPr>
        <w:t>دیوان باباکوهی (متن انتقادی)، به اهتمام برتلس.</w:t>
      </w:r>
    </w:p>
    <w:p w:rsidR="000B43F8" w:rsidRPr="00187002" w:rsidRDefault="000B43F8" w:rsidP="00080F04">
      <w:pPr>
        <w:numPr>
          <w:ilvl w:val="0"/>
          <w:numId w:val="3"/>
        </w:numPr>
        <w:tabs>
          <w:tab w:val="clear" w:pos="815"/>
        </w:tabs>
        <w:ind w:left="641" w:hanging="357"/>
        <w:jc w:val="both"/>
        <w:rPr>
          <w:rStyle w:val="Char3"/>
        </w:rPr>
      </w:pPr>
      <w:r w:rsidRPr="00187002">
        <w:rPr>
          <w:rStyle w:val="Char3"/>
          <w:rFonts w:hint="cs"/>
          <w:rtl/>
        </w:rPr>
        <w:t>شرح الهی‌نام</w:t>
      </w:r>
      <w:r w:rsidR="00187002" w:rsidRPr="00187002">
        <w:rPr>
          <w:rStyle w:val="Char3"/>
          <w:rFonts w:hint="cs"/>
          <w:rtl/>
        </w:rPr>
        <w:t>ۀ</w:t>
      </w:r>
      <w:r w:rsidRPr="00187002">
        <w:rPr>
          <w:rStyle w:val="Char3"/>
          <w:rFonts w:hint="cs"/>
          <w:rtl/>
        </w:rPr>
        <w:t xml:space="preserve"> عطار، به اهتمام برتلس.</w:t>
      </w:r>
    </w:p>
    <w:p w:rsidR="000B43F8" w:rsidRPr="00187002" w:rsidRDefault="000B43F8" w:rsidP="00080F04">
      <w:pPr>
        <w:numPr>
          <w:ilvl w:val="0"/>
          <w:numId w:val="3"/>
        </w:numPr>
        <w:tabs>
          <w:tab w:val="clear" w:pos="815"/>
        </w:tabs>
        <w:ind w:left="641" w:hanging="357"/>
        <w:jc w:val="both"/>
        <w:rPr>
          <w:rStyle w:val="Char3"/>
        </w:rPr>
      </w:pPr>
      <w:r w:rsidRPr="00187002">
        <w:rPr>
          <w:rStyle w:val="Char3"/>
          <w:rFonts w:hint="cs"/>
          <w:rtl/>
        </w:rPr>
        <w:t>شرح زندگینام</w:t>
      </w:r>
      <w:r w:rsidR="00187002" w:rsidRPr="00187002">
        <w:rPr>
          <w:rStyle w:val="Char3"/>
          <w:rFonts w:hint="cs"/>
          <w:rtl/>
        </w:rPr>
        <w:t>ۀ</w:t>
      </w:r>
      <w:r w:rsidRPr="00187002">
        <w:rPr>
          <w:rStyle w:val="Char3"/>
          <w:rFonts w:hint="cs"/>
          <w:rtl/>
        </w:rPr>
        <w:t xml:space="preserve"> رومی (از روی نوشت</w:t>
      </w:r>
      <w:r w:rsidR="00187002" w:rsidRPr="00187002">
        <w:rPr>
          <w:rStyle w:val="Char3"/>
          <w:rFonts w:hint="cs"/>
          <w:rtl/>
        </w:rPr>
        <w:t>ۀ</w:t>
      </w:r>
      <w:r w:rsidRPr="00187002">
        <w:rPr>
          <w:rStyle w:val="Char3"/>
          <w:rFonts w:hint="cs"/>
          <w:rtl/>
        </w:rPr>
        <w:t xml:space="preserve"> افلاکی)، به اهتمام برتلس.</w:t>
      </w:r>
    </w:p>
    <w:p w:rsidR="000B43F8" w:rsidRPr="00187002" w:rsidRDefault="000B43F8" w:rsidP="00080F04">
      <w:pPr>
        <w:numPr>
          <w:ilvl w:val="0"/>
          <w:numId w:val="3"/>
        </w:numPr>
        <w:tabs>
          <w:tab w:val="clear" w:pos="815"/>
        </w:tabs>
        <w:ind w:left="641" w:hanging="357"/>
        <w:jc w:val="both"/>
        <w:rPr>
          <w:rStyle w:val="Char3"/>
        </w:rPr>
      </w:pPr>
      <w:r w:rsidRPr="00187002">
        <w:rPr>
          <w:rStyle w:val="Char3"/>
          <w:rFonts w:hint="cs"/>
          <w:rtl/>
        </w:rPr>
        <w:t>جام جهان‌نما، اثر فخرالدین عراقی، به اهتمام برتلس.</w:t>
      </w:r>
    </w:p>
    <w:p w:rsidR="000B43F8" w:rsidRPr="00187002" w:rsidRDefault="00104A3D" w:rsidP="00080F04">
      <w:pPr>
        <w:numPr>
          <w:ilvl w:val="0"/>
          <w:numId w:val="3"/>
        </w:numPr>
        <w:tabs>
          <w:tab w:val="clear" w:pos="815"/>
        </w:tabs>
        <w:ind w:left="641" w:hanging="357"/>
        <w:jc w:val="both"/>
        <w:rPr>
          <w:rStyle w:val="Char3"/>
        </w:rPr>
      </w:pPr>
      <w:r w:rsidRPr="00187002">
        <w:rPr>
          <w:rStyle w:val="Char3"/>
          <w:rFonts w:hint="cs"/>
          <w:rtl/>
        </w:rPr>
        <w:t xml:space="preserve">سعادت‌نامه، اثر شیخ شبستری، </w:t>
      </w:r>
      <w:r w:rsidR="00890BC4" w:rsidRPr="00187002">
        <w:rPr>
          <w:rStyle w:val="Char3"/>
          <w:rFonts w:hint="cs"/>
          <w:rtl/>
        </w:rPr>
        <w:t>به اهتمام برتلس.</w:t>
      </w:r>
    </w:p>
    <w:p w:rsidR="00890BC4" w:rsidRPr="00187002" w:rsidRDefault="00890BC4" w:rsidP="00080F04">
      <w:pPr>
        <w:numPr>
          <w:ilvl w:val="0"/>
          <w:numId w:val="3"/>
        </w:numPr>
        <w:tabs>
          <w:tab w:val="clear" w:pos="815"/>
        </w:tabs>
        <w:ind w:left="641" w:hanging="357"/>
        <w:jc w:val="both"/>
        <w:rPr>
          <w:rStyle w:val="Char3"/>
        </w:rPr>
      </w:pPr>
      <w:r w:rsidRPr="00187002">
        <w:rPr>
          <w:rStyle w:val="Char3"/>
          <w:rFonts w:hint="cs"/>
          <w:rtl/>
        </w:rPr>
        <w:t>قابوسنامه، اثر مننوچهر بن اسکندر بن قابوس بن وشمگیر، ترجم</w:t>
      </w:r>
      <w:r w:rsidR="00187002" w:rsidRPr="00187002">
        <w:rPr>
          <w:rStyle w:val="Char3"/>
          <w:rFonts w:hint="cs"/>
          <w:rtl/>
        </w:rPr>
        <w:t>ۀ</w:t>
      </w:r>
      <w:r w:rsidRPr="00187002">
        <w:rPr>
          <w:rStyle w:val="Char3"/>
          <w:rFonts w:hint="cs"/>
          <w:rtl/>
        </w:rPr>
        <w:t xml:space="preserve"> برتلس (به زبان روسی).</w:t>
      </w:r>
    </w:p>
    <w:p w:rsidR="00890BC4" w:rsidRPr="00187002" w:rsidRDefault="00890BC4" w:rsidP="00080F04">
      <w:pPr>
        <w:numPr>
          <w:ilvl w:val="0"/>
          <w:numId w:val="3"/>
        </w:numPr>
        <w:tabs>
          <w:tab w:val="clear" w:pos="815"/>
        </w:tabs>
        <w:ind w:left="641" w:hanging="357"/>
        <w:jc w:val="both"/>
        <w:rPr>
          <w:rStyle w:val="Char3"/>
        </w:rPr>
      </w:pPr>
      <w:r w:rsidRPr="00187002">
        <w:rPr>
          <w:rStyle w:val="Char3"/>
          <w:rFonts w:hint="cs"/>
          <w:rtl/>
        </w:rPr>
        <w:t>انوار سهیلی، اثر ملاحسین کاشفی، ترجم</w:t>
      </w:r>
      <w:r w:rsidR="00187002" w:rsidRPr="00187002">
        <w:rPr>
          <w:rStyle w:val="Char3"/>
          <w:rFonts w:hint="cs"/>
          <w:rtl/>
        </w:rPr>
        <w:t>ۀ</w:t>
      </w:r>
      <w:r w:rsidRPr="00187002">
        <w:rPr>
          <w:rStyle w:val="Char3"/>
          <w:rFonts w:hint="cs"/>
          <w:rtl/>
        </w:rPr>
        <w:t xml:space="preserve"> برتلس (به زبان روسی).</w:t>
      </w:r>
    </w:p>
    <w:p w:rsidR="00890BC4" w:rsidRPr="00187002" w:rsidRDefault="00890BC4" w:rsidP="00080F04">
      <w:pPr>
        <w:numPr>
          <w:ilvl w:val="0"/>
          <w:numId w:val="3"/>
        </w:numPr>
        <w:tabs>
          <w:tab w:val="clear" w:pos="815"/>
        </w:tabs>
        <w:ind w:left="641" w:hanging="357"/>
        <w:jc w:val="both"/>
        <w:rPr>
          <w:rStyle w:val="Char3"/>
        </w:rPr>
      </w:pPr>
      <w:r w:rsidRPr="00187002">
        <w:rPr>
          <w:rStyle w:val="Char3"/>
          <w:rFonts w:hint="cs"/>
          <w:rtl/>
        </w:rPr>
        <w:t>طوطی‌نامه، ترجم</w:t>
      </w:r>
      <w:r w:rsidR="00187002" w:rsidRPr="00187002">
        <w:rPr>
          <w:rStyle w:val="Char3"/>
          <w:rFonts w:hint="cs"/>
          <w:rtl/>
        </w:rPr>
        <w:t>ۀ</w:t>
      </w:r>
      <w:r w:rsidRPr="00187002">
        <w:rPr>
          <w:rStyle w:val="Char3"/>
          <w:rFonts w:hint="cs"/>
          <w:rtl/>
        </w:rPr>
        <w:t xml:space="preserve"> برتلس (به زبان روسی).</w:t>
      </w:r>
    </w:p>
    <w:p w:rsidR="00890BC4" w:rsidRPr="00187002" w:rsidRDefault="00C40B93" w:rsidP="00080F04">
      <w:pPr>
        <w:numPr>
          <w:ilvl w:val="0"/>
          <w:numId w:val="3"/>
        </w:numPr>
        <w:tabs>
          <w:tab w:val="clear" w:pos="815"/>
        </w:tabs>
        <w:ind w:left="641" w:hanging="357"/>
        <w:jc w:val="both"/>
        <w:rPr>
          <w:rStyle w:val="Char3"/>
        </w:rPr>
      </w:pPr>
      <w:r w:rsidRPr="00187002">
        <w:rPr>
          <w:rStyle w:val="Char3"/>
          <w:rFonts w:hint="cs"/>
          <w:rtl/>
        </w:rPr>
        <w:t>أ</w:t>
      </w:r>
      <w:r w:rsidR="00890BC4" w:rsidRPr="00187002">
        <w:rPr>
          <w:rStyle w:val="Char3"/>
          <w:rFonts w:hint="cs"/>
          <w:rtl/>
        </w:rPr>
        <w:t>سرار</w:t>
      </w:r>
      <w:r w:rsidRPr="00187002">
        <w:rPr>
          <w:rStyle w:val="Char3"/>
          <w:rFonts w:hint="cs"/>
          <w:rtl/>
        </w:rPr>
        <w:t xml:space="preserve"> </w:t>
      </w:r>
      <w:r w:rsidR="00890BC4" w:rsidRPr="00187002">
        <w:rPr>
          <w:rStyle w:val="Char3"/>
          <w:rFonts w:hint="cs"/>
          <w:rtl/>
        </w:rPr>
        <w:t>التوحید، اثر محمدبن منوّر، ترجم</w:t>
      </w:r>
      <w:r w:rsidR="00187002" w:rsidRPr="00187002">
        <w:rPr>
          <w:rStyle w:val="Char3"/>
          <w:rFonts w:hint="cs"/>
          <w:rtl/>
        </w:rPr>
        <w:t>ۀ</w:t>
      </w:r>
      <w:r w:rsidR="00890BC4" w:rsidRPr="00187002">
        <w:rPr>
          <w:rStyle w:val="Char3"/>
          <w:rFonts w:hint="cs"/>
          <w:rtl/>
        </w:rPr>
        <w:t xml:space="preserve"> برتلس (به زبان روسی).</w:t>
      </w:r>
    </w:p>
    <w:p w:rsidR="00890BC4" w:rsidRPr="00187002" w:rsidRDefault="00890BC4" w:rsidP="00080F04">
      <w:pPr>
        <w:numPr>
          <w:ilvl w:val="0"/>
          <w:numId w:val="3"/>
        </w:numPr>
        <w:tabs>
          <w:tab w:val="clear" w:pos="815"/>
        </w:tabs>
        <w:ind w:left="641" w:hanging="357"/>
        <w:jc w:val="both"/>
        <w:rPr>
          <w:rStyle w:val="Char3"/>
        </w:rPr>
      </w:pPr>
      <w:r w:rsidRPr="00187002">
        <w:rPr>
          <w:rStyle w:val="Char3"/>
          <w:rFonts w:hint="cs"/>
          <w:rtl/>
        </w:rPr>
        <w:t>تاریخ ادبیات پارسی و تاجیکی، اثر برتلس، چاپ مسکو.</w:t>
      </w:r>
    </w:p>
    <w:p w:rsidR="00890BC4" w:rsidRPr="00187002" w:rsidRDefault="00650095" w:rsidP="00080F04">
      <w:pPr>
        <w:numPr>
          <w:ilvl w:val="0"/>
          <w:numId w:val="3"/>
        </w:numPr>
        <w:tabs>
          <w:tab w:val="clear" w:pos="815"/>
        </w:tabs>
        <w:ind w:left="641" w:hanging="357"/>
        <w:jc w:val="both"/>
        <w:rPr>
          <w:rStyle w:val="Char3"/>
        </w:rPr>
      </w:pPr>
      <w:r w:rsidRPr="00187002">
        <w:rPr>
          <w:rStyle w:val="Char3"/>
          <w:rFonts w:hint="cs"/>
          <w:rtl/>
        </w:rPr>
        <w:t>مقالات الإسلامیّین، اثر ابوالحسن اشعری، چاپ قاهره.</w:t>
      </w:r>
    </w:p>
    <w:p w:rsidR="00650095" w:rsidRPr="00187002" w:rsidRDefault="00650095" w:rsidP="00080F04">
      <w:pPr>
        <w:numPr>
          <w:ilvl w:val="0"/>
          <w:numId w:val="3"/>
        </w:numPr>
        <w:tabs>
          <w:tab w:val="clear" w:pos="815"/>
        </w:tabs>
        <w:ind w:left="641" w:hanging="357"/>
        <w:jc w:val="both"/>
        <w:rPr>
          <w:rStyle w:val="Char3"/>
        </w:rPr>
      </w:pPr>
      <w:r w:rsidRPr="00187002">
        <w:rPr>
          <w:rStyle w:val="Char3"/>
          <w:rFonts w:hint="cs"/>
          <w:rtl/>
        </w:rPr>
        <w:t>المنقذمن الضلال، اثر محمد غزالی، چاپ الجزایر.</w:t>
      </w:r>
    </w:p>
    <w:p w:rsidR="00650095" w:rsidRPr="00187002" w:rsidRDefault="00650095" w:rsidP="00080F04">
      <w:pPr>
        <w:numPr>
          <w:ilvl w:val="0"/>
          <w:numId w:val="3"/>
        </w:numPr>
        <w:tabs>
          <w:tab w:val="clear" w:pos="815"/>
        </w:tabs>
        <w:ind w:left="641" w:hanging="357"/>
        <w:jc w:val="both"/>
        <w:rPr>
          <w:rStyle w:val="Char3"/>
        </w:rPr>
      </w:pPr>
      <w:r w:rsidRPr="00187002">
        <w:rPr>
          <w:rStyle w:val="Char3"/>
          <w:rFonts w:hint="cs"/>
          <w:rtl/>
        </w:rPr>
        <w:t>غزالی‌نامه، اثر جلال‌الدین همایی، چاپ تهران.</w:t>
      </w:r>
    </w:p>
    <w:p w:rsidR="00650095" w:rsidRPr="00187002" w:rsidRDefault="00650095" w:rsidP="00080F04">
      <w:pPr>
        <w:numPr>
          <w:ilvl w:val="0"/>
          <w:numId w:val="3"/>
        </w:numPr>
        <w:tabs>
          <w:tab w:val="clear" w:pos="815"/>
        </w:tabs>
        <w:ind w:left="641" w:hanging="357"/>
        <w:jc w:val="both"/>
        <w:rPr>
          <w:rStyle w:val="Char3"/>
        </w:rPr>
      </w:pPr>
      <w:r w:rsidRPr="002522CA">
        <w:rPr>
          <w:rStyle w:val="Char3"/>
          <w:rFonts w:hint="cs"/>
          <w:rtl/>
        </w:rPr>
        <w:t>تها</w:t>
      </w:r>
      <w:r w:rsidR="00647520" w:rsidRPr="002522CA">
        <w:rPr>
          <w:rStyle w:val="Char3"/>
          <w:rFonts w:hint="cs"/>
          <w:rtl/>
        </w:rPr>
        <w:t>فة الفلاسفة</w:t>
      </w:r>
      <w:r w:rsidRPr="002522CA">
        <w:rPr>
          <w:rStyle w:val="Char3"/>
          <w:rFonts w:hint="cs"/>
          <w:rtl/>
        </w:rPr>
        <w:t>، اثر غزالی</w:t>
      </w:r>
      <w:r w:rsidRPr="00187002">
        <w:rPr>
          <w:rStyle w:val="Char3"/>
          <w:rFonts w:hint="cs"/>
          <w:rtl/>
        </w:rPr>
        <w:t>، چاپ قاهره.</w:t>
      </w:r>
    </w:p>
    <w:p w:rsidR="00650095" w:rsidRPr="00187002" w:rsidRDefault="00650095" w:rsidP="00080F04">
      <w:pPr>
        <w:numPr>
          <w:ilvl w:val="0"/>
          <w:numId w:val="3"/>
        </w:numPr>
        <w:tabs>
          <w:tab w:val="clear" w:pos="815"/>
        </w:tabs>
        <w:ind w:left="641" w:hanging="357"/>
        <w:jc w:val="both"/>
        <w:rPr>
          <w:rStyle w:val="Char3"/>
        </w:rPr>
      </w:pPr>
      <w:r w:rsidRPr="00187002">
        <w:rPr>
          <w:rStyle w:val="Char3"/>
          <w:rFonts w:hint="cs"/>
          <w:rtl/>
        </w:rPr>
        <w:t>محمد در مکه (به زبان انگلیسی)، اثر مونتگری وات، چاپ اروپا.</w:t>
      </w:r>
    </w:p>
    <w:p w:rsidR="00650095" w:rsidRPr="00187002" w:rsidRDefault="00650095" w:rsidP="00080F04">
      <w:pPr>
        <w:numPr>
          <w:ilvl w:val="0"/>
          <w:numId w:val="3"/>
        </w:numPr>
        <w:tabs>
          <w:tab w:val="clear" w:pos="815"/>
        </w:tabs>
        <w:ind w:left="641" w:hanging="357"/>
        <w:jc w:val="both"/>
        <w:rPr>
          <w:rStyle w:val="Char3"/>
        </w:rPr>
      </w:pPr>
      <w:r w:rsidRPr="00187002">
        <w:rPr>
          <w:rStyle w:val="Char3"/>
          <w:rFonts w:hint="cs"/>
          <w:rtl/>
        </w:rPr>
        <w:t>محمد در مدینه (به زبان انگلیسی)، اثر وات، چاپ اروپا.</w:t>
      </w:r>
    </w:p>
    <w:p w:rsidR="00650095" w:rsidRPr="00187002" w:rsidRDefault="001F0795" w:rsidP="00080F04">
      <w:pPr>
        <w:numPr>
          <w:ilvl w:val="0"/>
          <w:numId w:val="3"/>
        </w:numPr>
        <w:tabs>
          <w:tab w:val="clear" w:pos="815"/>
        </w:tabs>
        <w:ind w:left="641" w:hanging="357"/>
        <w:jc w:val="both"/>
        <w:rPr>
          <w:rStyle w:val="Char3"/>
        </w:rPr>
      </w:pPr>
      <w:r w:rsidRPr="00187002">
        <w:rPr>
          <w:rStyle w:val="Char3"/>
          <w:rFonts w:hint="cs"/>
          <w:rtl/>
        </w:rPr>
        <w:t>محمد، پیامبر و سیاستمدار، اثر وات، ترجم</w:t>
      </w:r>
      <w:r w:rsidR="00187002" w:rsidRPr="00187002">
        <w:rPr>
          <w:rStyle w:val="Char3"/>
          <w:rFonts w:hint="cs"/>
          <w:rtl/>
        </w:rPr>
        <w:t>ۀ</w:t>
      </w:r>
      <w:r w:rsidRPr="00187002">
        <w:rPr>
          <w:rStyle w:val="Char3"/>
          <w:rFonts w:hint="cs"/>
          <w:rtl/>
        </w:rPr>
        <w:t xml:space="preserve"> اسماعیل والی‌زاده، چاپ تهران.</w:t>
      </w:r>
    </w:p>
    <w:p w:rsidR="001F0795" w:rsidRPr="00187002" w:rsidRDefault="001F0795" w:rsidP="00080F04">
      <w:pPr>
        <w:numPr>
          <w:ilvl w:val="0"/>
          <w:numId w:val="3"/>
        </w:numPr>
        <w:tabs>
          <w:tab w:val="clear" w:pos="815"/>
        </w:tabs>
        <w:ind w:left="641" w:hanging="357"/>
        <w:jc w:val="both"/>
        <w:rPr>
          <w:rStyle w:val="Char3"/>
        </w:rPr>
      </w:pPr>
      <w:r w:rsidRPr="00187002">
        <w:rPr>
          <w:rStyle w:val="Char3"/>
        </w:rPr>
        <w:t>The Majesty that was Islam</w:t>
      </w:r>
      <w:r w:rsidRPr="00187002">
        <w:rPr>
          <w:rStyle w:val="Char3"/>
          <w:rFonts w:hint="cs"/>
          <w:rtl/>
        </w:rPr>
        <w:t>، اثر وات، چاپ اروپا.</w:t>
      </w:r>
    </w:p>
    <w:p w:rsidR="001F0795" w:rsidRPr="00187002" w:rsidRDefault="001F0795" w:rsidP="00080F04">
      <w:pPr>
        <w:numPr>
          <w:ilvl w:val="0"/>
          <w:numId w:val="3"/>
        </w:numPr>
        <w:tabs>
          <w:tab w:val="clear" w:pos="815"/>
        </w:tabs>
        <w:ind w:left="641" w:hanging="357"/>
        <w:jc w:val="both"/>
        <w:rPr>
          <w:rStyle w:val="Char3"/>
        </w:rPr>
      </w:pPr>
      <w:r w:rsidRPr="00187002">
        <w:rPr>
          <w:rStyle w:val="Char3"/>
          <w:rFonts w:hint="cs"/>
          <w:rtl/>
        </w:rPr>
        <w:t>فلسفه و کلام اسلامی، اثر وات، ترجم</w:t>
      </w:r>
      <w:r w:rsidR="00187002" w:rsidRPr="00187002">
        <w:rPr>
          <w:rStyle w:val="Char3"/>
          <w:rFonts w:hint="cs"/>
          <w:rtl/>
        </w:rPr>
        <w:t>ۀ</w:t>
      </w:r>
      <w:r w:rsidRPr="00187002">
        <w:rPr>
          <w:rStyle w:val="Char3"/>
          <w:rFonts w:hint="cs"/>
          <w:rtl/>
        </w:rPr>
        <w:t xml:space="preserve"> دکتر ابوالفضل عزّتی، چاپ تهران.</w:t>
      </w:r>
    </w:p>
    <w:p w:rsidR="001F0795" w:rsidRPr="00187002" w:rsidRDefault="001F0795" w:rsidP="00080F04">
      <w:pPr>
        <w:numPr>
          <w:ilvl w:val="0"/>
          <w:numId w:val="3"/>
        </w:numPr>
        <w:tabs>
          <w:tab w:val="clear" w:pos="815"/>
        </w:tabs>
        <w:ind w:left="641" w:hanging="357"/>
        <w:jc w:val="both"/>
        <w:rPr>
          <w:rStyle w:val="Char3"/>
        </w:rPr>
      </w:pPr>
      <w:r w:rsidRPr="00187002">
        <w:rPr>
          <w:rStyle w:val="Char3"/>
          <w:rFonts w:hint="cs"/>
          <w:rtl/>
        </w:rPr>
        <w:t>اسپانیای اسلامی، اثر وات، ترجم</w:t>
      </w:r>
      <w:r w:rsidR="00187002" w:rsidRPr="00187002">
        <w:rPr>
          <w:rStyle w:val="Char3"/>
          <w:rFonts w:hint="cs"/>
          <w:rtl/>
        </w:rPr>
        <w:t>ۀ</w:t>
      </w:r>
      <w:r w:rsidRPr="00187002">
        <w:rPr>
          <w:rStyle w:val="Char3"/>
          <w:rFonts w:hint="cs"/>
          <w:rtl/>
        </w:rPr>
        <w:t xml:space="preserve"> محمدعلی طالقانی، چاپ تهران.</w:t>
      </w:r>
    </w:p>
    <w:p w:rsidR="001F0795" w:rsidRPr="00187002" w:rsidRDefault="001F0795" w:rsidP="00080F04">
      <w:pPr>
        <w:numPr>
          <w:ilvl w:val="0"/>
          <w:numId w:val="3"/>
        </w:numPr>
        <w:tabs>
          <w:tab w:val="clear" w:pos="815"/>
        </w:tabs>
        <w:ind w:left="641" w:hanging="357"/>
        <w:jc w:val="both"/>
        <w:rPr>
          <w:rStyle w:val="Char3"/>
        </w:rPr>
      </w:pPr>
      <w:r w:rsidRPr="00187002">
        <w:rPr>
          <w:rStyle w:val="Char3"/>
          <w:rFonts w:hint="cs"/>
          <w:rtl/>
        </w:rPr>
        <w:t>تأثیر اسلام بر اروپا، اثر وات، ترجم</w:t>
      </w:r>
      <w:r w:rsidR="00187002" w:rsidRPr="00187002">
        <w:rPr>
          <w:rStyle w:val="Char3"/>
          <w:rFonts w:hint="cs"/>
          <w:rtl/>
        </w:rPr>
        <w:t>ۀ</w:t>
      </w:r>
      <w:r w:rsidRPr="00187002">
        <w:rPr>
          <w:rStyle w:val="Char3"/>
          <w:rFonts w:hint="cs"/>
          <w:rtl/>
        </w:rPr>
        <w:t xml:space="preserve"> دکتر یعقوب آژند، چاپ تهران.</w:t>
      </w:r>
    </w:p>
    <w:p w:rsidR="001F0795" w:rsidRPr="00187002" w:rsidRDefault="002D6987" w:rsidP="00080F04">
      <w:pPr>
        <w:numPr>
          <w:ilvl w:val="0"/>
          <w:numId w:val="3"/>
        </w:numPr>
        <w:tabs>
          <w:tab w:val="clear" w:pos="815"/>
        </w:tabs>
        <w:ind w:left="641" w:hanging="357"/>
        <w:jc w:val="both"/>
        <w:rPr>
          <w:rStyle w:val="Char3"/>
        </w:rPr>
      </w:pPr>
      <w:r w:rsidRPr="00187002">
        <w:rPr>
          <w:rStyle w:val="Char3"/>
          <w:rFonts w:hint="cs"/>
          <w:rtl/>
        </w:rPr>
        <w:t>دور</w:t>
      </w:r>
      <w:r w:rsidR="00187002" w:rsidRPr="00187002">
        <w:rPr>
          <w:rStyle w:val="Char3"/>
          <w:rFonts w:hint="cs"/>
          <w:rtl/>
        </w:rPr>
        <w:t>ۀ</w:t>
      </w:r>
      <w:r w:rsidRPr="00187002">
        <w:rPr>
          <w:rStyle w:val="Char3"/>
          <w:rFonts w:hint="cs"/>
          <w:rtl/>
        </w:rPr>
        <w:t xml:space="preserve"> تشکّل اندیش</w:t>
      </w:r>
      <w:r w:rsidR="00187002" w:rsidRPr="00187002">
        <w:rPr>
          <w:rStyle w:val="Char3"/>
          <w:rFonts w:hint="cs"/>
          <w:rtl/>
        </w:rPr>
        <w:t>ۀ</w:t>
      </w:r>
      <w:r w:rsidRPr="00187002">
        <w:rPr>
          <w:rStyle w:val="Char3"/>
          <w:rFonts w:hint="cs"/>
          <w:rtl/>
        </w:rPr>
        <w:t xml:space="preserve"> اسلامی، اثر وات (به زبان انگلیسی)، چاپ اروپا.</w:t>
      </w:r>
    </w:p>
    <w:p w:rsidR="002D6987" w:rsidRPr="00187002" w:rsidRDefault="002D6987" w:rsidP="00080F04">
      <w:pPr>
        <w:numPr>
          <w:ilvl w:val="0"/>
          <w:numId w:val="3"/>
        </w:numPr>
        <w:tabs>
          <w:tab w:val="clear" w:pos="815"/>
        </w:tabs>
        <w:ind w:left="641" w:hanging="357"/>
        <w:jc w:val="both"/>
        <w:rPr>
          <w:rStyle w:val="Char3"/>
        </w:rPr>
      </w:pPr>
      <w:r w:rsidRPr="00187002">
        <w:rPr>
          <w:rStyle w:val="Char3"/>
          <w:rFonts w:hint="cs"/>
          <w:rtl/>
        </w:rPr>
        <w:t>اسلام و همبستگی جامعه، اثر وات (به زبان انگلیسی)، چاپ اروپا.</w:t>
      </w:r>
    </w:p>
    <w:p w:rsidR="002D6987" w:rsidRPr="00187002" w:rsidRDefault="002D6987" w:rsidP="00080F04">
      <w:pPr>
        <w:numPr>
          <w:ilvl w:val="0"/>
          <w:numId w:val="3"/>
        </w:numPr>
        <w:tabs>
          <w:tab w:val="clear" w:pos="815"/>
        </w:tabs>
        <w:ind w:left="641" w:hanging="357"/>
        <w:jc w:val="both"/>
        <w:rPr>
          <w:rStyle w:val="Char3"/>
          <w:rtl/>
        </w:rPr>
      </w:pPr>
      <w:r w:rsidRPr="00187002">
        <w:rPr>
          <w:rStyle w:val="Char3"/>
          <w:rFonts w:hint="cs"/>
          <w:rtl/>
        </w:rPr>
        <w:t>گذشت</w:t>
      </w:r>
      <w:r w:rsidR="00187002" w:rsidRPr="00187002">
        <w:rPr>
          <w:rStyle w:val="Char3"/>
          <w:rFonts w:hint="cs"/>
          <w:rtl/>
        </w:rPr>
        <w:t>ۀ</w:t>
      </w:r>
      <w:r w:rsidRPr="00187002">
        <w:rPr>
          <w:rStyle w:val="Char3"/>
          <w:rFonts w:hint="cs"/>
          <w:rtl/>
        </w:rPr>
        <w:t xml:space="preserve"> شکوهمند اسلام، اثر وات (به زبان انگلیسی)، چاپ اروپا.</w:t>
      </w:r>
    </w:p>
    <w:p w:rsidR="00861724" w:rsidRPr="00187002" w:rsidRDefault="00861724" w:rsidP="00080F04">
      <w:pPr>
        <w:numPr>
          <w:ilvl w:val="0"/>
          <w:numId w:val="3"/>
        </w:numPr>
        <w:tabs>
          <w:tab w:val="clear" w:pos="815"/>
        </w:tabs>
        <w:ind w:left="641" w:hanging="357"/>
        <w:jc w:val="both"/>
        <w:rPr>
          <w:rStyle w:val="Char3"/>
          <w:rtl/>
        </w:rPr>
      </w:pPr>
      <w:r w:rsidRPr="00187002">
        <w:rPr>
          <w:rStyle w:val="Char3"/>
          <w:rFonts w:hint="cs"/>
          <w:rtl/>
        </w:rPr>
        <w:t>ایمان و عملکرد غزالی، اثر وات (به زبان انگلیسی)، چاپ اروپا.</w:t>
      </w:r>
    </w:p>
    <w:p w:rsidR="002D6987" w:rsidRPr="00187002" w:rsidRDefault="00861724" w:rsidP="00080F04">
      <w:pPr>
        <w:numPr>
          <w:ilvl w:val="0"/>
          <w:numId w:val="3"/>
        </w:numPr>
        <w:tabs>
          <w:tab w:val="clear" w:pos="815"/>
        </w:tabs>
        <w:ind w:left="641" w:hanging="357"/>
        <w:jc w:val="both"/>
        <w:rPr>
          <w:rStyle w:val="Char3"/>
        </w:rPr>
      </w:pPr>
      <w:r w:rsidRPr="00187002">
        <w:rPr>
          <w:rStyle w:val="Char3"/>
          <w:rFonts w:hint="cs"/>
          <w:rtl/>
        </w:rPr>
        <w:t>سیره ابن اسحق، اثر ابن اسحق، چاپ لبنان.</w:t>
      </w:r>
    </w:p>
    <w:p w:rsidR="00861724" w:rsidRPr="00187002" w:rsidRDefault="00861724" w:rsidP="00080F04">
      <w:pPr>
        <w:numPr>
          <w:ilvl w:val="0"/>
          <w:numId w:val="3"/>
        </w:numPr>
        <w:tabs>
          <w:tab w:val="clear" w:pos="815"/>
        </w:tabs>
        <w:ind w:left="641" w:hanging="357"/>
        <w:jc w:val="both"/>
        <w:rPr>
          <w:rStyle w:val="Char3"/>
        </w:rPr>
      </w:pPr>
      <w:r w:rsidRPr="00187002">
        <w:rPr>
          <w:rStyle w:val="Char3"/>
          <w:rFonts w:hint="cs"/>
          <w:rtl/>
        </w:rPr>
        <w:t>اسرارالآیات، اثر ملاصدرا (</w:t>
      </w:r>
      <w:r w:rsidR="00445494" w:rsidRPr="00187002">
        <w:rPr>
          <w:rStyle w:val="Char3"/>
          <w:rFonts w:hint="cs"/>
          <w:rtl/>
        </w:rPr>
        <w:t>صدرالدین شیرازی).</w:t>
      </w:r>
    </w:p>
    <w:p w:rsidR="00445494" w:rsidRPr="00187002" w:rsidRDefault="000E5441" w:rsidP="00080F04">
      <w:pPr>
        <w:numPr>
          <w:ilvl w:val="0"/>
          <w:numId w:val="3"/>
        </w:numPr>
        <w:tabs>
          <w:tab w:val="clear" w:pos="815"/>
        </w:tabs>
        <w:ind w:left="641" w:hanging="357"/>
        <w:jc w:val="both"/>
        <w:rPr>
          <w:rStyle w:val="Char3"/>
        </w:rPr>
      </w:pPr>
      <w:r w:rsidRPr="002522CA">
        <w:rPr>
          <w:rStyle w:val="Char3"/>
          <w:rFonts w:hint="cs"/>
          <w:rtl/>
        </w:rPr>
        <w:t>العرشية</w:t>
      </w:r>
      <w:r w:rsidR="00445494" w:rsidRPr="002522CA">
        <w:rPr>
          <w:rStyle w:val="Char3"/>
          <w:rFonts w:hint="cs"/>
          <w:rtl/>
        </w:rPr>
        <w:t>، اثر ملاصدرا</w:t>
      </w:r>
      <w:r w:rsidR="00445494" w:rsidRPr="00187002">
        <w:rPr>
          <w:rStyle w:val="Char3"/>
          <w:rFonts w:hint="cs"/>
          <w:rtl/>
        </w:rPr>
        <w:t>، چاپ تهران.</w:t>
      </w:r>
    </w:p>
    <w:p w:rsidR="00445494" w:rsidRPr="00187002" w:rsidRDefault="000E5441" w:rsidP="00080F04">
      <w:pPr>
        <w:numPr>
          <w:ilvl w:val="0"/>
          <w:numId w:val="3"/>
        </w:numPr>
        <w:tabs>
          <w:tab w:val="clear" w:pos="815"/>
        </w:tabs>
        <w:ind w:left="641" w:hanging="357"/>
        <w:jc w:val="both"/>
        <w:rPr>
          <w:rStyle w:val="Char3"/>
        </w:rPr>
      </w:pPr>
      <w:r w:rsidRPr="002522CA">
        <w:rPr>
          <w:rStyle w:val="Char3"/>
          <w:rFonts w:hint="cs"/>
          <w:rtl/>
        </w:rPr>
        <w:t>الحكمة المتعالية في الأسفار الأربعة</w:t>
      </w:r>
      <w:r w:rsidR="00445494" w:rsidRPr="002522CA">
        <w:rPr>
          <w:rStyle w:val="Char3"/>
          <w:rFonts w:hint="cs"/>
          <w:rtl/>
        </w:rPr>
        <w:t>، اثر</w:t>
      </w:r>
      <w:r w:rsidR="00445494" w:rsidRPr="00187002">
        <w:rPr>
          <w:rStyle w:val="Char3"/>
          <w:rFonts w:hint="cs"/>
          <w:rtl/>
        </w:rPr>
        <w:t xml:space="preserve"> ملاّصدرا، چاپ تهران.</w:t>
      </w:r>
    </w:p>
    <w:p w:rsidR="00445494" w:rsidRPr="00187002" w:rsidRDefault="00445494" w:rsidP="00080F04">
      <w:pPr>
        <w:numPr>
          <w:ilvl w:val="0"/>
          <w:numId w:val="3"/>
        </w:numPr>
        <w:tabs>
          <w:tab w:val="clear" w:pos="815"/>
        </w:tabs>
        <w:ind w:left="641" w:hanging="357"/>
        <w:jc w:val="both"/>
        <w:rPr>
          <w:rStyle w:val="Char3"/>
        </w:rPr>
      </w:pPr>
      <w:r w:rsidRPr="00187002">
        <w:rPr>
          <w:rStyle w:val="Char3"/>
          <w:rFonts w:hint="cs"/>
          <w:rtl/>
        </w:rPr>
        <w:t>جوامع‌الکلم، اثر شیخ احمد احسائی.</w:t>
      </w:r>
    </w:p>
    <w:p w:rsidR="00445494" w:rsidRPr="00187002" w:rsidRDefault="00445494" w:rsidP="00080F04">
      <w:pPr>
        <w:numPr>
          <w:ilvl w:val="0"/>
          <w:numId w:val="3"/>
        </w:numPr>
        <w:tabs>
          <w:tab w:val="clear" w:pos="815"/>
        </w:tabs>
        <w:ind w:left="641" w:hanging="357"/>
        <w:jc w:val="both"/>
        <w:rPr>
          <w:rStyle w:val="Char3"/>
        </w:rPr>
      </w:pPr>
      <w:r w:rsidRPr="00187002">
        <w:rPr>
          <w:rStyle w:val="Char3"/>
        </w:rPr>
        <w:t>la Politique de Ghazali</w:t>
      </w:r>
      <w:r w:rsidRPr="00187002">
        <w:rPr>
          <w:rStyle w:val="Char3"/>
          <w:rFonts w:hint="cs"/>
          <w:rtl/>
        </w:rPr>
        <w:t>، اثر هانری لائوست، چاپ اروپا.</w:t>
      </w:r>
    </w:p>
    <w:p w:rsidR="00445494" w:rsidRPr="00187002" w:rsidRDefault="00445494" w:rsidP="00080F04">
      <w:pPr>
        <w:numPr>
          <w:ilvl w:val="0"/>
          <w:numId w:val="3"/>
        </w:numPr>
        <w:tabs>
          <w:tab w:val="clear" w:pos="815"/>
        </w:tabs>
        <w:ind w:left="641" w:hanging="357"/>
        <w:jc w:val="both"/>
        <w:rPr>
          <w:rStyle w:val="Char3"/>
        </w:rPr>
      </w:pPr>
      <w:r w:rsidRPr="00187002">
        <w:rPr>
          <w:rStyle w:val="Char3"/>
          <w:rFonts w:hint="cs"/>
          <w:rtl/>
        </w:rPr>
        <w:t>سیاست و غزالی، اثر هانری لائوست، ترجم</w:t>
      </w:r>
      <w:r w:rsidR="00187002" w:rsidRPr="00187002">
        <w:rPr>
          <w:rStyle w:val="Char3"/>
          <w:rFonts w:hint="cs"/>
          <w:rtl/>
        </w:rPr>
        <w:t>ۀ</w:t>
      </w:r>
      <w:r w:rsidRPr="00187002">
        <w:rPr>
          <w:rStyle w:val="Char3"/>
          <w:rFonts w:hint="cs"/>
          <w:rtl/>
        </w:rPr>
        <w:t xml:space="preserve"> مهدی مظفّری، چاپ تهران.</w:t>
      </w:r>
    </w:p>
    <w:p w:rsidR="00445494" w:rsidRPr="00187002" w:rsidRDefault="00FD431C" w:rsidP="00080F04">
      <w:pPr>
        <w:numPr>
          <w:ilvl w:val="0"/>
          <w:numId w:val="3"/>
        </w:numPr>
        <w:tabs>
          <w:tab w:val="clear" w:pos="815"/>
        </w:tabs>
        <w:ind w:left="641" w:hanging="357"/>
        <w:jc w:val="both"/>
        <w:rPr>
          <w:rStyle w:val="Char3"/>
        </w:rPr>
      </w:pPr>
      <w:r w:rsidRPr="00187002">
        <w:rPr>
          <w:rStyle w:val="Char3"/>
        </w:rPr>
        <w:t>Essai Sur les doctrines Sociales et Politiques des Taki-d-din Ahmad b. tamiys</w:t>
      </w:r>
      <w:r w:rsidRPr="00187002">
        <w:rPr>
          <w:rStyle w:val="Char3"/>
          <w:rFonts w:hint="cs"/>
          <w:rtl/>
        </w:rPr>
        <w:t>، اثر لائوست، چاپ اروپا.</w:t>
      </w:r>
    </w:p>
    <w:p w:rsidR="00FD431C" w:rsidRPr="00187002" w:rsidRDefault="00FD431C" w:rsidP="00080F04">
      <w:pPr>
        <w:numPr>
          <w:ilvl w:val="0"/>
          <w:numId w:val="3"/>
        </w:numPr>
        <w:tabs>
          <w:tab w:val="clear" w:pos="815"/>
        </w:tabs>
        <w:ind w:left="641" w:hanging="357"/>
        <w:jc w:val="both"/>
        <w:rPr>
          <w:rStyle w:val="Char3"/>
        </w:rPr>
      </w:pPr>
      <w:r w:rsidRPr="000807F5">
        <w:rPr>
          <w:rStyle w:val="Char0"/>
          <w:rFonts w:hint="cs"/>
          <w:rtl/>
        </w:rPr>
        <w:t xml:space="preserve">نظریات شیخ </w:t>
      </w:r>
      <w:r w:rsidR="000D28BA" w:rsidRPr="000807F5">
        <w:rPr>
          <w:rStyle w:val="Char0"/>
          <w:rFonts w:hint="cs"/>
          <w:rtl/>
        </w:rPr>
        <w:t>الإسلام ابن تيمية في السياسة والاجتماع</w:t>
      </w:r>
      <w:r w:rsidR="000D28BA" w:rsidRPr="00187002">
        <w:rPr>
          <w:rStyle w:val="Char3"/>
          <w:rFonts w:hint="cs"/>
          <w:rtl/>
        </w:rPr>
        <w:t>،</w:t>
      </w:r>
      <w:r w:rsidRPr="00187002">
        <w:rPr>
          <w:rStyle w:val="Char3"/>
          <w:rFonts w:hint="cs"/>
          <w:rtl/>
        </w:rPr>
        <w:t xml:space="preserve"> اثر لائوست، ترجم</w:t>
      </w:r>
      <w:r w:rsidR="00187002" w:rsidRPr="00187002">
        <w:rPr>
          <w:rStyle w:val="Char3"/>
          <w:rFonts w:hint="cs"/>
          <w:rtl/>
        </w:rPr>
        <w:t>ۀ</w:t>
      </w:r>
      <w:r w:rsidRPr="00187002">
        <w:rPr>
          <w:rStyle w:val="Char3"/>
          <w:rFonts w:hint="cs"/>
          <w:rtl/>
        </w:rPr>
        <w:t xml:space="preserve"> محمد عبدالعظیم علی، چاپ قاهره.</w:t>
      </w:r>
    </w:p>
    <w:p w:rsidR="00FD431C" w:rsidRPr="00187002" w:rsidRDefault="00FD431C" w:rsidP="00080F04">
      <w:pPr>
        <w:numPr>
          <w:ilvl w:val="0"/>
          <w:numId w:val="3"/>
        </w:numPr>
        <w:tabs>
          <w:tab w:val="clear" w:pos="815"/>
        </w:tabs>
        <w:ind w:left="641" w:hanging="357"/>
        <w:jc w:val="both"/>
        <w:rPr>
          <w:rStyle w:val="Char3"/>
        </w:rPr>
      </w:pPr>
      <w:r w:rsidRPr="00187002">
        <w:rPr>
          <w:rStyle w:val="Char3"/>
        </w:rPr>
        <w:t>les schisms dans l’Islam</w:t>
      </w:r>
      <w:r w:rsidRPr="00187002">
        <w:rPr>
          <w:rStyle w:val="Char3"/>
          <w:rFonts w:hint="cs"/>
          <w:rtl/>
        </w:rPr>
        <w:t>، اثر لائوست، چاپ اروپا.</w:t>
      </w:r>
    </w:p>
    <w:p w:rsidR="00FD431C" w:rsidRPr="00187002" w:rsidRDefault="00FD431C" w:rsidP="00080F04">
      <w:pPr>
        <w:numPr>
          <w:ilvl w:val="0"/>
          <w:numId w:val="3"/>
        </w:numPr>
        <w:tabs>
          <w:tab w:val="clear" w:pos="815"/>
        </w:tabs>
        <w:ind w:left="641" w:hanging="357"/>
        <w:jc w:val="both"/>
        <w:rPr>
          <w:rStyle w:val="Char3"/>
        </w:rPr>
      </w:pPr>
      <w:r w:rsidRPr="002522CA">
        <w:rPr>
          <w:rStyle w:val="Char3"/>
          <w:rFonts w:hint="cs"/>
          <w:rtl/>
        </w:rPr>
        <w:t>الشرح و</w:t>
      </w:r>
      <w:r w:rsidR="000D28BA" w:rsidRPr="002522CA">
        <w:rPr>
          <w:rStyle w:val="Char3"/>
          <w:rFonts w:hint="cs"/>
          <w:rtl/>
        </w:rPr>
        <w:t>الإبانة على السنة والديانة</w:t>
      </w:r>
      <w:r w:rsidRPr="002522CA">
        <w:rPr>
          <w:rStyle w:val="Char3"/>
          <w:rFonts w:hint="cs"/>
          <w:rtl/>
        </w:rPr>
        <w:t>، اثر</w:t>
      </w:r>
      <w:r w:rsidRPr="00187002">
        <w:rPr>
          <w:rStyle w:val="Char3"/>
          <w:rFonts w:hint="cs"/>
          <w:rtl/>
        </w:rPr>
        <w:t xml:space="preserve"> ابن بطّه، ترجم</w:t>
      </w:r>
      <w:r w:rsidR="00187002" w:rsidRPr="00187002">
        <w:rPr>
          <w:rStyle w:val="Char3"/>
          <w:rFonts w:hint="cs"/>
          <w:rtl/>
        </w:rPr>
        <w:t>ۀ</w:t>
      </w:r>
      <w:r w:rsidRPr="00187002">
        <w:rPr>
          <w:rStyle w:val="Char3"/>
          <w:rFonts w:hint="cs"/>
          <w:rtl/>
        </w:rPr>
        <w:t xml:space="preserve"> لائوست (به زبان فرانسه)، چاپ اروپا.</w:t>
      </w:r>
    </w:p>
    <w:p w:rsidR="00FD431C" w:rsidRPr="00187002" w:rsidRDefault="000D28BA" w:rsidP="00080F04">
      <w:pPr>
        <w:numPr>
          <w:ilvl w:val="0"/>
          <w:numId w:val="3"/>
        </w:numPr>
        <w:tabs>
          <w:tab w:val="clear" w:pos="815"/>
        </w:tabs>
        <w:ind w:left="641" w:hanging="357"/>
        <w:jc w:val="both"/>
        <w:rPr>
          <w:rStyle w:val="Char3"/>
        </w:rPr>
      </w:pPr>
      <w:r w:rsidRPr="002522CA">
        <w:rPr>
          <w:rStyle w:val="Char3"/>
          <w:rFonts w:hint="cs"/>
          <w:rtl/>
        </w:rPr>
        <w:t>السیاسة الشرعية في إصلاح الراعي والرعية،</w:t>
      </w:r>
      <w:r w:rsidR="00FD431C" w:rsidRPr="002522CA">
        <w:rPr>
          <w:rStyle w:val="Char3"/>
          <w:rFonts w:hint="cs"/>
          <w:rtl/>
        </w:rPr>
        <w:t xml:space="preserve"> اثر</w:t>
      </w:r>
      <w:r w:rsidR="00FD431C" w:rsidRPr="00187002">
        <w:rPr>
          <w:rStyle w:val="Char3"/>
          <w:rFonts w:hint="cs"/>
          <w:rtl/>
        </w:rPr>
        <w:t xml:space="preserve"> ابن تیمیّه، ترجم</w:t>
      </w:r>
      <w:r w:rsidR="00187002" w:rsidRPr="00187002">
        <w:rPr>
          <w:rStyle w:val="Char3"/>
          <w:rFonts w:hint="cs"/>
          <w:rtl/>
        </w:rPr>
        <w:t>ۀ</w:t>
      </w:r>
      <w:r w:rsidR="00FD431C" w:rsidRPr="00187002">
        <w:rPr>
          <w:rStyle w:val="Char3"/>
          <w:rFonts w:hint="cs"/>
          <w:rtl/>
        </w:rPr>
        <w:t xml:space="preserve"> لائوست (به زبان فرانسه)، چاپ اروپا.</w:t>
      </w:r>
    </w:p>
    <w:p w:rsidR="00FD431C" w:rsidRPr="00187002" w:rsidRDefault="000807F5" w:rsidP="00080F04">
      <w:pPr>
        <w:numPr>
          <w:ilvl w:val="0"/>
          <w:numId w:val="3"/>
        </w:numPr>
        <w:tabs>
          <w:tab w:val="clear" w:pos="815"/>
        </w:tabs>
        <w:ind w:left="641" w:hanging="357"/>
        <w:jc w:val="both"/>
        <w:rPr>
          <w:rStyle w:val="Char3"/>
        </w:rPr>
      </w:pPr>
      <w:r w:rsidRPr="002522CA">
        <w:rPr>
          <w:rStyle w:val="Char3"/>
          <w:rFonts w:hint="cs"/>
          <w:rtl/>
        </w:rPr>
        <w:t>الخلاف</w:t>
      </w:r>
      <w:r w:rsidR="000D28BA" w:rsidRPr="002522CA">
        <w:rPr>
          <w:rStyle w:val="Char3"/>
          <w:rtl/>
        </w:rPr>
        <w:t>فة</w:t>
      </w:r>
      <w:r w:rsidR="00FD431C" w:rsidRPr="002522CA">
        <w:rPr>
          <w:rStyle w:val="Char3"/>
          <w:rFonts w:hint="cs"/>
          <w:rtl/>
        </w:rPr>
        <w:t>، اثر محمدرشید</w:t>
      </w:r>
      <w:r w:rsidR="00FD431C" w:rsidRPr="00187002">
        <w:rPr>
          <w:rStyle w:val="Char3"/>
          <w:rFonts w:hint="cs"/>
          <w:rtl/>
        </w:rPr>
        <w:t xml:space="preserve"> رضا، چاپ قاهره.</w:t>
      </w:r>
    </w:p>
    <w:p w:rsidR="00FD431C" w:rsidRPr="00187002" w:rsidRDefault="00FD431C" w:rsidP="00080F04">
      <w:pPr>
        <w:numPr>
          <w:ilvl w:val="0"/>
          <w:numId w:val="3"/>
        </w:numPr>
        <w:tabs>
          <w:tab w:val="clear" w:pos="815"/>
        </w:tabs>
        <w:ind w:left="641" w:hanging="357"/>
        <w:jc w:val="both"/>
        <w:rPr>
          <w:rStyle w:val="Char3"/>
        </w:rPr>
      </w:pPr>
      <w:r w:rsidRPr="00187002">
        <w:rPr>
          <w:rStyle w:val="Char3"/>
        </w:rPr>
        <w:t>le califat dans la doctrine de Rashid Risa</w:t>
      </w:r>
      <w:r w:rsidRPr="00187002">
        <w:rPr>
          <w:rStyle w:val="Char3"/>
          <w:rFonts w:hint="cs"/>
          <w:rtl/>
        </w:rPr>
        <w:t>، اثر لائوست، چاپ اروپا.</w:t>
      </w:r>
    </w:p>
    <w:p w:rsidR="00FD431C" w:rsidRPr="00187002" w:rsidRDefault="00FD431C" w:rsidP="00080F04">
      <w:pPr>
        <w:numPr>
          <w:ilvl w:val="0"/>
          <w:numId w:val="3"/>
        </w:numPr>
        <w:tabs>
          <w:tab w:val="clear" w:pos="815"/>
        </w:tabs>
        <w:ind w:left="641" w:hanging="357"/>
        <w:jc w:val="both"/>
        <w:rPr>
          <w:rStyle w:val="Char3"/>
        </w:rPr>
      </w:pPr>
      <w:r w:rsidRPr="00187002">
        <w:rPr>
          <w:rStyle w:val="Char3"/>
          <w:rFonts w:hint="cs"/>
          <w:rtl/>
        </w:rPr>
        <w:t>معراج‌الوصول، اثر ابن تیمیّه، ترجم</w:t>
      </w:r>
      <w:r w:rsidR="00187002" w:rsidRPr="00187002">
        <w:rPr>
          <w:rStyle w:val="Char3"/>
          <w:rFonts w:hint="cs"/>
          <w:rtl/>
        </w:rPr>
        <w:t>ۀ</w:t>
      </w:r>
      <w:r w:rsidRPr="00187002">
        <w:rPr>
          <w:rStyle w:val="Char3"/>
          <w:rFonts w:hint="cs"/>
          <w:rtl/>
        </w:rPr>
        <w:t xml:space="preserve"> لائوست (به زبان فرانسه)، چاپ اروپا.</w:t>
      </w:r>
    </w:p>
    <w:p w:rsidR="00FD431C" w:rsidRPr="00187002" w:rsidRDefault="008260EB" w:rsidP="00080F04">
      <w:pPr>
        <w:numPr>
          <w:ilvl w:val="0"/>
          <w:numId w:val="3"/>
        </w:numPr>
        <w:tabs>
          <w:tab w:val="clear" w:pos="815"/>
        </w:tabs>
        <w:ind w:left="641" w:hanging="357"/>
        <w:jc w:val="both"/>
        <w:rPr>
          <w:rStyle w:val="Char3"/>
        </w:rPr>
      </w:pPr>
      <w:r w:rsidRPr="002522CA">
        <w:rPr>
          <w:rStyle w:val="Char3"/>
          <w:rFonts w:hint="cs"/>
          <w:rtl/>
        </w:rPr>
        <w:t>التناسب بین‌</w:t>
      </w:r>
      <w:r w:rsidR="000D28BA" w:rsidRPr="002522CA">
        <w:rPr>
          <w:rStyle w:val="Char3"/>
          <w:rFonts w:hint="cs"/>
          <w:rtl/>
        </w:rPr>
        <w:t xml:space="preserve"> الأشعرية وفرق السفسطائية</w:t>
      </w:r>
      <w:r w:rsidRPr="002522CA">
        <w:rPr>
          <w:rStyle w:val="Char3"/>
          <w:rFonts w:hint="cs"/>
          <w:rtl/>
        </w:rPr>
        <w:t xml:space="preserve">، </w:t>
      </w:r>
      <w:r w:rsidR="00161D09" w:rsidRPr="002522CA">
        <w:rPr>
          <w:rStyle w:val="Char3"/>
          <w:rFonts w:hint="cs"/>
          <w:rtl/>
        </w:rPr>
        <w:t>اثر علاّم</w:t>
      </w:r>
      <w:r w:rsidR="00187002" w:rsidRPr="002522CA">
        <w:rPr>
          <w:rStyle w:val="Char3"/>
          <w:rFonts w:hint="cs"/>
          <w:rtl/>
        </w:rPr>
        <w:t>ۀ</w:t>
      </w:r>
      <w:r w:rsidR="00161D09" w:rsidRPr="002522CA">
        <w:rPr>
          <w:rStyle w:val="Char3"/>
          <w:rFonts w:hint="cs"/>
          <w:rtl/>
        </w:rPr>
        <w:t xml:space="preserve"> حلّی</w:t>
      </w:r>
      <w:r w:rsidR="00161D09" w:rsidRPr="00187002">
        <w:rPr>
          <w:rStyle w:val="Char3"/>
          <w:rFonts w:hint="cs"/>
          <w:rtl/>
        </w:rPr>
        <w:t>.</w:t>
      </w:r>
    </w:p>
    <w:p w:rsidR="00161D09" w:rsidRPr="00187002" w:rsidRDefault="00161D09" w:rsidP="00080F04">
      <w:pPr>
        <w:numPr>
          <w:ilvl w:val="0"/>
          <w:numId w:val="3"/>
        </w:numPr>
        <w:tabs>
          <w:tab w:val="clear" w:pos="815"/>
        </w:tabs>
        <w:ind w:left="641" w:hanging="357"/>
        <w:jc w:val="both"/>
        <w:rPr>
          <w:rStyle w:val="Char3"/>
        </w:rPr>
      </w:pPr>
      <w:r w:rsidRPr="00187002">
        <w:rPr>
          <w:rStyle w:val="Char3"/>
          <w:rFonts w:hint="cs"/>
          <w:rtl/>
        </w:rPr>
        <w:t>نهج الحق وکشف الصدق، اثر علاّم</w:t>
      </w:r>
      <w:r w:rsidR="00187002" w:rsidRPr="00187002">
        <w:rPr>
          <w:rStyle w:val="Char3"/>
          <w:rFonts w:hint="cs"/>
          <w:rtl/>
        </w:rPr>
        <w:t>ۀ</w:t>
      </w:r>
      <w:r w:rsidRPr="00187002">
        <w:rPr>
          <w:rStyle w:val="Char3"/>
          <w:rFonts w:hint="cs"/>
          <w:rtl/>
        </w:rPr>
        <w:t xml:space="preserve"> حلّی، چاپ قم.</w:t>
      </w:r>
    </w:p>
    <w:p w:rsidR="00161D09" w:rsidRPr="00187002" w:rsidRDefault="00D16F9D" w:rsidP="00080F04">
      <w:pPr>
        <w:numPr>
          <w:ilvl w:val="0"/>
          <w:numId w:val="3"/>
        </w:numPr>
        <w:tabs>
          <w:tab w:val="clear" w:pos="815"/>
        </w:tabs>
        <w:ind w:left="641" w:hanging="357"/>
        <w:jc w:val="both"/>
        <w:rPr>
          <w:rStyle w:val="Char3"/>
        </w:rPr>
      </w:pPr>
      <w:r w:rsidRPr="00187002">
        <w:rPr>
          <w:rStyle w:val="Char3"/>
          <w:rFonts w:hint="cs"/>
          <w:rtl/>
        </w:rPr>
        <w:t>الرّدّ علی المنطقیّین، اثر ابن تیمیّه، چاپ هند.</w:t>
      </w:r>
    </w:p>
    <w:p w:rsidR="00D16F9D" w:rsidRPr="00187002" w:rsidRDefault="00D16F9D" w:rsidP="00080F04">
      <w:pPr>
        <w:numPr>
          <w:ilvl w:val="0"/>
          <w:numId w:val="3"/>
        </w:numPr>
        <w:tabs>
          <w:tab w:val="clear" w:pos="815"/>
        </w:tabs>
        <w:ind w:left="641" w:hanging="357"/>
        <w:jc w:val="both"/>
        <w:rPr>
          <w:rStyle w:val="Char3"/>
        </w:rPr>
      </w:pPr>
      <w:r w:rsidRPr="00187002">
        <w:rPr>
          <w:rStyle w:val="Char3"/>
          <w:rFonts w:hint="cs"/>
          <w:rtl/>
        </w:rPr>
        <w:t>المستصفی، اثر غزالی، چاپ بیروت.</w:t>
      </w:r>
    </w:p>
    <w:p w:rsidR="00D16F9D" w:rsidRPr="00187002" w:rsidRDefault="00D16F9D" w:rsidP="00080F04">
      <w:pPr>
        <w:numPr>
          <w:ilvl w:val="0"/>
          <w:numId w:val="3"/>
        </w:numPr>
        <w:tabs>
          <w:tab w:val="clear" w:pos="815"/>
        </w:tabs>
        <w:ind w:left="641" w:hanging="357"/>
        <w:jc w:val="both"/>
        <w:rPr>
          <w:rStyle w:val="Char3"/>
        </w:rPr>
      </w:pPr>
      <w:r w:rsidRPr="00187002">
        <w:rPr>
          <w:rStyle w:val="Char3"/>
          <w:rFonts w:hint="cs"/>
          <w:rtl/>
        </w:rPr>
        <w:t>متفکرین اسلامی در برابر منطق یونان، اثر مصطفی حسینی طباطبایی، چاپ تهران.</w:t>
      </w:r>
    </w:p>
    <w:p w:rsidR="00D16F9D" w:rsidRPr="00187002" w:rsidRDefault="00D16F9D" w:rsidP="00080F04">
      <w:pPr>
        <w:numPr>
          <w:ilvl w:val="0"/>
          <w:numId w:val="3"/>
        </w:numPr>
        <w:tabs>
          <w:tab w:val="clear" w:pos="815"/>
        </w:tabs>
        <w:ind w:left="641" w:hanging="357"/>
        <w:jc w:val="both"/>
        <w:rPr>
          <w:rStyle w:val="Char3"/>
        </w:rPr>
      </w:pPr>
      <w:r w:rsidRPr="00187002">
        <w:rPr>
          <w:rStyle w:val="Char3"/>
          <w:rFonts w:hint="cs"/>
          <w:rtl/>
        </w:rPr>
        <w:t>إحیاء علوم الدین، اثر غزالی، چاپ مصر.</w:t>
      </w:r>
    </w:p>
    <w:p w:rsidR="00D16F9D" w:rsidRPr="00187002" w:rsidRDefault="00D16F9D" w:rsidP="00080F04">
      <w:pPr>
        <w:numPr>
          <w:ilvl w:val="0"/>
          <w:numId w:val="3"/>
        </w:numPr>
        <w:tabs>
          <w:tab w:val="clear" w:pos="815"/>
        </w:tabs>
        <w:ind w:left="641" w:hanging="357"/>
        <w:jc w:val="both"/>
        <w:rPr>
          <w:rStyle w:val="Char3"/>
        </w:rPr>
      </w:pPr>
      <w:r w:rsidRPr="00187002">
        <w:rPr>
          <w:rStyle w:val="Char3"/>
        </w:rPr>
        <w:t>Belief and history</w:t>
      </w:r>
      <w:r w:rsidRPr="00187002">
        <w:rPr>
          <w:rStyle w:val="Char3"/>
          <w:rFonts w:hint="cs"/>
          <w:rtl/>
        </w:rPr>
        <w:t>، اثر ویلفرد کنت ول اسمیت، چاپ اروپا.</w:t>
      </w:r>
    </w:p>
    <w:p w:rsidR="00D16F9D" w:rsidRPr="00187002" w:rsidRDefault="00D16F9D" w:rsidP="00080F04">
      <w:pPr>
        <w:numPr>
          <w:ilvl w:val="0"/>
          <w:numId w:val="3"/>
        </w:numPr>
        <w:tabs>
          <w:tab w:val="clear" w:pos="815"/>
        </w:tabs>
        <w:ind w:left="641" w:hanging="357"/>
        <w:jc w:val="both"/>
        <w:rPr>
          <w:rStyle w:val="Char3"/>
        </w:rPr>
      </w:pPr>
      <w:r w:rsidRPr="00187002">
        <w:rPr>
          <w:rStyle w:val="Char3"/>
        </w:rPr>
        <w:t>Faith of other men</w:t>
      </w:r>
      <w:r w:rsidRPr="00187002">
        <w:rPr>
          <w:rStyle w:val="Char3"/>
          <w:rFonts w:hint="cs"/>
          <w:rtl/>
        </w:rPr>
        <w:t>، اثر اسمیت، چاپ اروپا.</w:t>
      </w:r>
    </w:p>
    <w:p w:rsidR="00D16F9D" w:rsidRPr="00187002" w:rsidRDefault="00D16F9D" w:rsidP="00080F04">
      <w:pPr>
        <w:numPr>
          <w:ilvl w:val="0"/>
          <w:numId w:val="3"/>
        </w:numPr>
        <w:tabs>
          <w:tab w:val="clear" w:pos="815"/>
        </w:tabs>
        <w:ind w:left="641" w:hanging="357"/>
        <w:jc w:val="both"/>
        <w:rPr>
          <w:rStyle w:val="Char3"/>
        </w:rPr>
      </w:pPr>
      <w:r w:rsidRPr="00187002">
        <w:rPr>
          <w:rStyle w:val="Char3"/>
        </w:rPr>
        <w:t>Islam in modern history, two editions</w:t>
      </w:r>
      <w:r w:rsidRPr="00187002">
        <w:rPr>
          <w:rStyle w:val="Char3"/>
          <w:rFonts w:hint="cs"/>
          <w:rtl/>
        </w:rPr>
        <w:t>، اثر اسمیت، چاپ اروپا.</w:t>
      </w:r>
    </w:p>
    <w:p w:rsidR="00D16F9D" w:rsidRPr="00187002" w:rsidRDefault="00D16F9D" w:rsidP="00080F04">
      <w:pPr>
        <w:numPr>
          <w:ilvl w:val="0"/>
          <w:numId w:val="3"/>
        </w:numPr>
        <w:tabs>
          <w:tab w:val="clear" w:pos="815"/>
        </w:tabs>
        <w:ind w:left="641" w:hanging="357"/>
        <w:jc w:val="both"/>
        <w:rPr>
          <w:rStyle w:val="Char3"/>
        </w:rPr>
      </w:pPr>
      <w:r w:rsidRPr="00187002">
        <w:rPr>
          <w:rStyle w:val="Char3"/>
        </w:rPr>
        <w:t>l'Islam dans lemonade moderne</w:t>
      </w:r>
      <w:r w:rsidRPr="00187002">
        <w:rPr>
          <w:rStyle w:val="Char3"/>
          <w:rFonts w:hint="cs"/>
          <w:rtl/>
        </w:rPr>
        <w:t>، اثر اسمیت، چاپ اروپا.</w:t>
      </w:r>
    </w:p>
    <w:p w:rsidR="00D16F9D" w:rsidRPr="00187002" w:rsidRDefault="00D16F9D" w:rsidP="00080F04">
      <w:pPr>
        <w:numPr>
          <w:ilvl w:val="0"/>
          <w:numId w:val="3"/>
        </w:numPr>
        <w:tabs>
          <w:tab w:val="clear" w:pos="815"/>
        </w:tabs>
        <w:ind w:left="641" w:hanging="357"/>
        <w:jc w:val="both"/>
        <w:rPr>
          <w:rStyle w:val="Char3"/>
        </w:rPr>
      </w:pPr>
      <w:r w:rsidRPr="00187002">
        <w:rPr>
          <w:rStyle w:val="Char3"/>
          <w:rFonts w:hint="cs"/>
          <w:rtl/>
        </w:rPr>
        <w:t>اسلام در جهان امروز، اثر اسمیت، ترجم</w:t>
      </w:r>
      <w:r w:rsidR="00187002" w:rsidRPr="00187002">
        <w:rPr>
          <w:rStyle w:val="Char3"/>
          <w:rFonts w:hint="cs"/>
          <w:rtl/>
        </w:rPr>
        <w:t>ۀ</w:t>
      </w:r>
      <w:r w:rsidRPr="00187002">
        <w:rPr>
          <w:rStyle w:val="Char3"/>
          <w:rFonts w:hint="cs"/>
          <w:rtl/>
        </w:rPr>
        <w:t xml:space="preserve"> دکتر حسینعلی هروی، چاپ تهران.</w:t>
      </w:r>
    </w:p>
    <w:p w:rsidR="00D16F9D" w:rsidRPr="00187002" w:rsidRDefault="00D16F9D" w:rsidP="00080F04">
      <w:pPr>
        <w:numPr>
          <w:ilvl w:val="0"/>
          <w:numId w:val="3"/>
        </w:numPr>
        <w:tabs>
          <w:tab w:val="clear" w:pos="815"/>
        </w:tabs>
        <w:ind w:left="641" w:hanging="357"/>
        <w:jc w:val="both"/>
        <w:rPr>
          <w:rStyle w:val="Char3"/>
        </w:rPr>
      </w:pPr>
      <w:r w:rsidRPr="00187002">
        <w:rPr>
          <w:rStyle w:val="Char3"/>
          <w:rFonts w:hint="cs"/>
          <w:rtl/>
        </w:rPr>
        <w:t>الإسلام فی تاریخ الحدیث، اثر اسمیت، ترجم</w:t>
      </w:r>
      <w:r w:rsidR="00187002" w:rsidRPr="00187002">
        <w:rPr>
          <w:rStyle w:val="Char3"/>
          <w:rFonts w:hint="cs"/>
          <w:rtl/>
        </w:rPr>
        <w:t>ۀ</w:t>
      </w:r>
      <w:r w:rsidRPr="00187002">
        <w:rPr>
          <w:rStyle w:val="Char3"/>
          <w:rFonts w:hint="cs"/>
          <w:rtl/>
        </w:rPr>
        <w:t xml:space="preserve"> عربی.</w:t>
      </w:r>
    </w:p>
    <w:p w:rsidR="00D16F9D" w:rsidRPr="00187002" w:rsidRDefault="00D16F9D" w:rsidP="00080F04">
      <w:pPr>
        <w:numPr>
          <w:ilvl w:val="0"/>
          <w:numId w:val="3"/>
        </w:numPr>
        <w:tabs>
          <w:tab w:val="clear" w:pos="815"/>
        </w:tabs>
        <w:ind w:left="641" w:hanging="357"/>
        <w:jc w:val="both"/>
        <w:rPr>
          <w:rStyle w:val="Char3"/>
        </w:rPr>
      </w:pPr>
      <w:r w:rsidRPr="00187002">
        <w:rPr>
          <w:rStyle w:val="Char3"/>
        </w:rPr>
        <w:t>Modern Islam in India</w:t>
      </w:r>
      <w:r w:rsidRPr="00187002">
        <w:rPr>
          <w:rStyle w:val="Char3"/>
          <w:rFonts w:hint="cs"/>
          <w:rtl/>
        </w:rPr>
        <w:t>، اثر اسمیت.</w:t>
      </w:r>
    </w:p>
    <w:p w:rsidR="00D16F9D" w:rsidRPr="00187002" w:rsidRDefault="00D16F9D" w:rsidP="00080F04">
      <w:pPr>
        <w:numPr>
          <w:ilvl w:val="0"/>
          <w:numId w:val="3"/>
        </w:numPr>
        <w:tabs>
          <w:tab w:val="clear" w:pos="815"/>
        </w:tabs>
        <w:ind w:left="641" w:hanging="357"/>
        <w:jc w:val="both"/>
        <w:rPr>
          <w:rStyle w:val="Char3"/>
        </w:rPr>
      </w:pPr>
      <w:r w:rsidRPr="00187002">
        <w:rPr>
          <w:rStyle w:val="Char3"/>
        </w:rPr>
        <w:t>Modernization of a traditional society</w:t>
      </w:r>
      <w:r w:rsidRPr="00187002">
        <w:rPr>
          <w:rStyle w:val="Char3"/>
          <w:rFonts w:hint="cs"/>
          <w:rtl/>
        </w:rPr>
        <w:t>، اثر اسمیت.</w:t>
      </w:r>
    </w:p>
    <w:p w:rsidR="00D16F9D" w:rsidRPr="00187002" w:rsidRDefault="00D16F9D" w:rsidP="00080F04">
      <w:pPr>
        <w:numPr>
          <w:ilvl w:val="0"/>
          <w:numId w:val="3"/>
        </w:numPr>
        <w:tabs>
          <w:tab w:val="clear" w:pos="815"/>
        </w:tabs>
        <w:ind w:left="641" w:hanging="357"/>
        <w:jc w:val="both"/>
        <w:rPr>
          <w:rStyle w:val="Char3"/>
        </w:rPr>
      </w:pPr>
      <w:r w:rsidRPr="00187002">
        <w:rPr>
          <w:rStyle w:val="Char3"/>
        </w:rPr>
        <w:t>On understanding of Islam</w:t>
      </w:r>
      <w:r w:rsidRPr="00187002">
        <w:rPr>
          <w:rStyle w:val="Char3"/>
          <w:rFonts w:hint="cs"/>
          <w:rtl/>
        </w:rPr>
        <w:t>، اثر اسمیت.</w:t>
      </w:r>
    </w:p>
    <w:p w:rsidR="00D16F9D" w:rsidRPr="00187002" w:rsidRDefault="00D16F9D" w:rsidP="00080F04">
      <w:pPr>
        <w:numPr>
          <w:ilvl w:val="0"/>
          <w:numId w:val="3"/>
        </w:numPr>
        <w:tabs>
          <w:tab w:val="clear" w:pos="815"/>
        </w:tabs>
        <w:ind w:left="641" w:hanging="357"/>
        <w:jc w:val="both"/>
        <w:rPr>
          <w:rStyle w:val="Char3"/>
        </w:rPr>
      </w:pPr>
      <w:smartTag w:uri="urn:schemas-microsoft-com:office:smarttags" w:element="place">
        <w:smartTag w:uri="urn:schemas-microsoft-com:office:smarttags" w:element="country-region">
          <w:r w:rsidRPr="00187002">
            <w:rPr>
              <w:rStyle w:val="Char3"/>
            </w:rPr>
            <w:t>Pakistan</w:t>
          </w:r>
        </w:smartTag>
      </w:smartTag>
      <w:r w:rsidRPr="00187002">
        <w:rPr>
          <w:rStyle w:val="Char3"/>
        </w:rPr>
        <w:t xml:space="preserve"> as Islamic state</w:t>
      </w:r>
      <w:r w:rsidRPr="00187002">
        <w:rPr>
          <w:rStyle w:val="Char3"/>
          <w:rFonts w:hint="cs"/>
          <w:rtl/>
        </w:rPr>
        <w:t>، اثر اسمیت.</w:t>
      </w:r>
    </w:p>
    <w:p w:rsidR="00D16F9D" w:rsidRPr="00187002" w:rsidRDefault="00D16F9D" w:rsidP="00080F04">
      <w:pPr>
        <w:numPr>
          <w:ilvl w:val="0"/>
          <w:numId w:val="3"/>
        </w:numPr>
        <w:tabs>
          <w:tab w:val="clear" w:pos="815"/>
        </w:tabs>
        <w:ind w:left="641" w:hanging="357"/>
        <w:jc w:val="both"/>
        <w:rPr>
          <w:rStyle w:val="Char3"/>
        </w:rPr>
      </w:pPr>
      <w:r w:rsidRPr="00187002">
        <w:rPr>
          <w:rStyle w:val="Char3"/>
        </w:rPr>
        <w:t>The worlds religious traditions</w:t>
      </w:r>
      <w:r w:rsidRPr="00187002">
        <w:rPr>
          <w:rStyle w:val="Char3"/>
          <w:rFonts w:hint="cs"/>
          <w:rtl/>
        </w:rPr>
        <w:t>، اثر اسمیت.</w:t>
      </w:r>
    </w:p>
    <w:p w:rsidR="00D16F9D" w:rsidRPr="00187002" w:rsidRDefault="00D16F9D" w:rsidP="00080F04">
      <w:pPr>
        <w:numPr>
          <w:ilvl w:val="0"/>
          <w:numId w:val="3"/>
        </w:numPr>
        <w:tabs>
          <w:tab w:val="clear" w:pos="815"/>
        </w:tabs>
        <w:ind w:left="641" w:hanging="357"/>
        <w:jc w:val="both"/>
        <w:rPr>
          <w:rStyle w:val="Char3"/>
        </w:rPr>
      </w:pPr>
      <w:r w:rsidRPr="00187002">
        <w:rPr>
          <w:rStyle w:val="Char3"/>
          <w:rFonts w:hint="cs"/>
          <w:rtl/>
        </w:rPr>
        <w:t>تاریخ اصلاحات کلیسا، اثر جان الدر، چاپ تهران.</w:t>
      </w:r>
    </w:p>
    <w:p w:rsidR="00D16F9D" w:rsidRPr="00187002" w:rsidRDefault="00D16F9D" w:rsidP="00080F04">
      <w:pPr>
        <w:numPr>
          <w:ilvl w:val="0"/>
          <w:numId w:val="3"/>
        </w:numPr>
        <w:tabs>
          <w:tab w:val="clear" w:pos="815"/>
        </w:tabs>
        <w:ind w:left="641" w:hanging="357"/>
        <w:jc w:val="both"/>
        <w:rPr>
          <w:rStyle w:val="Char3"/>
        </w:rPr>
      </w:pPr>
      <w:r w:rsidRPr="00187002">
        <w:rPr>
          <w:rStyle w:val="Char3"/>
          <w:rFonts w:hint="cs"/>
          <w:rtl/>
        </w:rPr>
        <w:t>خیانت در گزارش تاریخ، اثر مصطفی حسینی طباطبایی، چاپ تهران.</w:t>
      </w:r>
    </w:p>
    <w:p w:rsidR="00D16F9D" w:rsidRPr="00187002" w:rsidRDefault="00D16F9D" w:rsidP="00080F04">
      <w:pPr>
        <w:numPr>
          <w:ilvl w:val="0"/>
          <w:numId w:val="3"/>
        </w:numPr>
        <w:tabs>
          <w:tab w:val="clear" w:pos="815"/>
        </w:tabs>
        <w:ind w:left="641" w:hanging="357"/>
        <w:jc w:val="both"/>
        <w:rPr>
          <w:rStyle w:val="Char3"/>
        </w:rPr>
      </w:pPr>
      <w:r w:rsidRPr="00187002">
        <w:rPr>
          <w:rStyle w:val="Char3"/>
          <w:rFonts w:hint="cs"/>
          <w:rtl/>
        </w:rPr>
        <w:t>المشرق (مجلّ</w:t>
      </w:r>
      <w:r w:rsidR="00187002" w:rsidRPr="00187002">
        <w:rPr>
          <w:rStyle w:val="Char3"/>
          <w:rFonts w:hint="cs"/>
          <w:rtl/>
        </w:rPr>
        <w:t>ۀ</w:t>
      </w:r>
      <w:r w:rsidRPr="00187002">
        <w:rPr>
          <w:rStyle w:val="Char3"/>
          <w:rFonts w:hint="cs"/>
          <w:rtl/>
        </w:rPr>
        <w:t xml:space="preserve"> عربی)، به مدیریت هانری لامّنس، چاپ لبنان.</w:t>
      </w:r>
    </w:p>
    <w:p w:rsidR="00D16F9D" w:rsidRPr="00187002" w:rsidRDefault="00D16F9D" w:rsidP="00080F04">
      <w:pPr>
        <w:numPr>
          <w:ilvl w:val="0"/>
          <w:numId w:val="3"/>
        </w:numPr>
        <w:tabs>
          <w:tab w:val="clear" w:pos="815"/>
        </w:tabs>
        <w:ind w:left="641" w:hanging="357"/>
        <w:jc w:val="both"/>
        <w:rPr>
          <w:rStyle w:val="Char3"/>
        </w:rPr>
      </w:pPr>
      <w:r w:rsidRPr="00187002">
        <w:rPr>
          <w:rStyle w:val="Char3"/>
          <w:rFonts w:hint="cs"/>
          <w:rtl/>
        </w:rPr>
        <w:t>البشیر (مجلّ</w:t>
      </w:r>
      <w:r w:rsidR="00187002" w:rsidRPr="00187002">
        <w:rPr>
          <w:rStyle w:val="Char3"/>
          <w:rFonts w:hint="cs"/>
          <w:rtl/>
        </w:rPr>
        <w:t>ۀ</w:t>
      </w:r>
      <w:r w:rsidRPr="00187002">
        <w:rPr>
          <w:rStyle w:val="Char3"/>
          <w:rFonts w:hint="cs"/>
          <w:rtl/>
        </w:rPr>
        <w:t xml:space="preserve"> عربی)، به مدیریت لامّنس، چاپ لبنان.</w:t>
      </w:r>
    </w:p>
    <w:p w:rsidR="00D16F9D" w:rsidRPr="00187002" w:rsidRDefault="00D16F9D" w:rsidP="00080F04">
      <w:pPr>
        <w:numPr>
          <w:ilvl w:val="0"/>
          <w:numId w:val="3"/>
        </w:numPr>
        <w:tabs>
          <w:tab w:val="clear" w:pos="815"/>
        </w:tabs>
        <w:ind w:left="641" w:hanging="357"/>
        <w:jc w:val="both"/>
        <w:rPr>
          <w:rStyle w:val="Char3"/>
        </w:rPr>
      </w:pPr>
      <w:r w:rsidRPr="00187002">
        <w:rPr>
          <w:rStyle w:val="Char3"/>
        </w:rPr>
        <w:t>le Berceau de l’Islam</w:t>
      </w:r>
      <w:r w:rsidRPr="00187002">
        <w:rPr>
          <w:rStyle w:val="Char3"/>
          <w:rFonts w:hint="cs"/>
          <w:rtl/>
        </w:rPr>
        <w:t>، اثر لامّنس، 1914.</w:t>
      </w:r>
    </w:p>
    <w:p w:rsidR="00D16F9D" w:rsidRPr="00187002" w:rsidRDefault="00D16F9D" w:rsidP="00080F04">
      <w:pPr>
        <w:numPr>
          <w:ilvl w:val="0"/>
          <w:numId w:val="3"/>
        </w:numPr>
        <w:tabs>
          <w:tab w:val="clear" w:pos="815"/>
        </w:tabs>
        <w:ind w:left="641" w:hanging="357"/>
        <w:jc w:val="both"/>
        <w:rPr>
          <w:rStyle w:val="Char3"/>
        </w:rPr>
      </w:pPr>
      <w:r w:rsidRPr="00187002">
        <w:rPr>
          <w:rStyle w:val="Char3"/>
        </w:rPr>
        <w:t>la Meque a la veille de l’hegire</w:t>
      </w:r>
      <w:r w:rsidRPr="00187002">
        <w:rPr>
          <w:rStyle w:val="Char3"/>
          <w:rFonts w:hint="cs"/>
          <w:rtl/>
        </w:rPr>
        <w:t>، اثر لامّنس، 24-1923.</w:t>
      </w:r>
    </w:p>
    <w:p w:rsidR="00D16F9D" w:rsidRPr="00187002" w:rsidRDefault="00D16F9D" w:rsidP="00080F04">
      <w:pPr>
        <w:numPr>
          <w:ilvl w:val="0"/>
          <w:numId w:val="3"/>
        </w:numPr>
        <w:tabs>
          <w:tab w:val="clear" w:pos="815"/>
        </w:tabs>
        <w:ind w:left="641" w:hanging="357"/>
        <w:jc w:val="both"/>
        <w:rPr>
          <w:rStyle w:val="Char3"/>
        </w:rPr>
      </w:pPr>
      <w:r w:rsidRPr="00187002">
        <w:rPr>
          <w:rStyle w:val="Char3"/>
        </w:rPr>
        <w:t>la cite arabe de Taif a la veille</w:t>
      </w:r>
      <w:r w:rsidRPr="00187002">
        <w:rPr>
          <w:rStyle w:val="Char3"/>
          <w:rFonts w:hint="cs"/>
          <w:rtl/>
        </w:rPr>
        <w:t>، اثر لامّنس، 1922.</w:t>
      </w:r>
    </w:p>
    <w:p w:rsidR="00D16F9D" w:rsidRPr="00187002" w:rsidRDefault="00D16F9D" w:rsidP="00080F04">
      <w:pPr>
        <w:numPr>
          <w:ilvl w:val="0"/>
          <w:numId w:val="3"/>
        </w:numPr>
        <w:tabs>
          <w:tab w:val="clear" w:pos="815"/>
        </w:tabs>
        <w:ind w:left="641" w:hanging="357"/>
        <w:jc w:val="both"/>
        <w:rPr>
          <w:rStyle w:val="Char3"/>
        </w:rPr>
      </w:pPr>
      <w:r w:rsidRPr="00187002">
        <w:rPr>
          <w:rStyle w:val="Char3"/>
        </w:rPr>
        <w:t>les sanctuaries pre islamites dan l’Arabie occidentale</w:t>
      </w:r>
      <w:r w:rsidRPr="00187002">
        <w:rPr>
          <w:rStyle w:val="Char3"/>
          <w:rFonts w:hint="cs"/>
          <w:rtl/>
        </w:rPr>
        <w:t>، اثر لامّنس.</w:t>
      </w:r>
    </w:p>
    <w:p w:rsidR="00D16F9D" w:rsidRPr="00187002" w:rsidRDefault="00D16F9D" w:rsidP="00080F04">
      <w:pPr>
        <w:numPr>
          <w:ilvl w:val="0"/>
          <w:numId w:val="3"/>
        </w:numPr>
        <w:tabs>
          <w:tab w:val="clear" w:pos="815"/>
        </w:tabs>
        <w:ind w:left="641" w:hanging="357"/>
        <w:jc w:val="both"/>
        <w:rPr>
          <w:rStyle w:val="Char3"/>
        </w:rPr>
      </w:pPr>
      <w:r w:rsidRPr="00187002">
        <w:rPr>
          <w:rStyle w:val="Char3"/>
        </w:rPr>
        <w:t>Qoran et tradition. (commet fut compose la vie de Mahomet</w:t>
      </w:r>
      <w:r w:rsidRPr="00187002">
        <w:rPr>
          <w:rStyle w:val="Char3"/>
          <w:rtl/>
        </w:rPr>
        <w:t>?)</w:t>
      </w:r>
      <w:r w:rsidRPr="00187002">
        <w:rPr>
          <w:rStyle w:val="Char3"/>
          <w:rFonts w:hint="cs"/>
          <w:rtl/>
        </w:rPr>
        <w:t>، اثر لامّنس.</w:t>
      </w:r>
    </w:p>
    <w:p w:rsidR="00D16F9D" w:rsidRPr="00187002" w:rsidRDefault="00D16F9D" w:rsidP="00080F04">
      <w:pPr>
        <w:numPr>
          <w:ilvl w:val="0"/>
          <w:numId w:val="3"/>
        </w:numPr>
        <w:tabs>
          <w:tab w:val="clear" w:pos="815"/>
        </w:tabs>
        <w:ind w:left="641" w:hanging="357"/>
        <w:jc w:val="both"/>
        <w:rPr>
          <w:rStyle w:val="Char3"/>
        </w:rPr>
      </w:pPr>
      <w:r w:rsidRPr="00187002">
        <w:rPr>
          <w:rStyle w:val="Char3"/>
        </w:rPr>
        <w:t>Etudes sur le regne du calife omayyade Mo’awia l er</w:t>
      </w:r>
      <w:r w:rsidRPr="00187002">
        <w:rPr>
          <w:rStyle w:val="Char3"/>
          <w:rFonts w:hint="cs"/>
          <w:rtl/>
        </w:rPr>
        <w:t>، اثر لامّنس، 1907.</w:t>
      </w:r>
    </w:p>
    <w:p w:rsidR="00D16F9D" w:rsidRPr="00187002" w:rsidRDefault="00D16F9D" w:rsidP="00080F04">
      <w:pPr>
        <w:numPr>
          <w:ilvl w:val="0"/>
          <w:numId w:val="3"/>
        </w:numPr>
        <w:tabs>
          <w:tab w:val="clear" w:pos="815"/>
        </w:tabs>
        <w:ind w:left="641" w:hanging="357"/>
        <w:jc w:val="both"/>
        <w:rPr>
          <w:rStyle w:val="Char3"/>
        </w:rPr>
      </w:pPr>
      <w:r w:rsidRPr="00187002">
        <w:rPr>
          <w:rStyle w:val="Char3"/>
        </w:rPr>
        <w:t xml:space="preserve">le </w:t>
      </w:r>
      <w:r w:rsidR="00993105" w:rsidRPr="00187002">
        <w:rPr>
          <w:rStyle w:val="Char3"/>
        </w:rPr>
        <w:t>califat de Yazid l er</w:t>
      </w:r>
      <w:r w:rsidR="00993105" w:rsidRPr="00187002">
        <w:rPr>
          <w:rStyle w:val="Char3"/>
          <w:rFonts w:hint="cs"/>
          <w:rtl/>
        </w:rPr>
        <w:t>، اثر لامّنس، 1921.</w:t>
      </w:r>
    </w:p>
    <w:p w:rsidR="00993105" w:rsidRPr="00187002" w:rsidRDefault="00993105" w:rsidP="00080F04">
      <w:pPr>
        <w:numPr>
          <w:ilvl w:val="0"/>
          <w:numId w:val="3"/>
        </w:numPr>
        <w:tabs>
          <w:tab w:val="clear" w:pos="815"/>
        </w:tabs>
        <w:ind w:left="641" w:hanging="357"/>
        <w:jc w:val="both"/>
        <w:rPr>
          <w:rStyle w:val="Char3"/>
        </w:rPr>
      </w:pPr>
      <w:r w:rsidRPr="00187002">
        <w:rPr>
          <w:rStyle w:val="Char3"/>
        </w:rPr>
        <w:t>Etudes sur le siecle des omayyades</w:t>
      </w:r>
      <w:r w:rsidRPr="00187002">
        <w:rPr>
          <w:rStyle w:val="Char3"/>
          <w:rFonts w:hint="cs"/>
          <w:rtl/>
        </w:rPr>
        <w:t>، اثر لامّنس، 1930.</w:t>
      </w:r>
    </w:p>
    <w:p w:rsidR="00993105" w:rsidRPr="00187002" w:rsidRDefault="00437204" w:rsidP="00080F04">
      <w:pPr>
        <w:numPr>
          <w:ilvl w:val="0"/>
          <w:numId w:val="3"/>
        </w:numPr>
        <w:tabs>
          <w:tab w:val="clear" w:pos="815"/>
        </w:tabs>
        <w:ind w:left="641" w:hanging="357"/>
        <w:jc w:val="both"/>
        <w:rPr>
          <w:rStyle w:val="Char3"/>
        </w:rPr>
      </w:pPr>
      <w:r w:rsidRPr="00187002">
        <w:rPr>
          <w:rStyle w:val="Char3"/>
        </w:rPr>
        <w:t>l'Islam croyances et institutions</w:t>
      </w:r>
      <w:r w:rsidRPr="00187002">
        <w:rPr>
          <w:rStyle w:val="Char3"/>
          <w:rFonts w:hint="cs"/>
          <w:rtl/>
        </w:rPr>
        <w:t>، اثر لامّنس، 1926.</w:t>
      </w:r>
    </w:p>
    <w:p w:rsidR="00437204" w:rsidRPr="00187002" w:rsidRDefault="0010782A" w:rsidP="00080F04">
      <w:pPr>
        <w:numPr>
          <w:ilvl w:val="0"/>
          <w:numId w:val="3"/>
        </w:numPr>
        <w:tabs>
          <w:tab w:val="clear" w:pos="815"/>
        </w:tabs>
        <w:ind w:left="641" w:hanging="357"/>
        <w:jc w:val="both"/>
        <w:rPr>
          <w:rStyle w:val="Char3"/>
        </w:rPr>
      </w:pPr>
      <w:r w:rsidRPr="00187002">
        <w:rPr>
          <w:rStyle w:val="Char3"/>
        </w:rPr>
        <w:t>la syrie, Precis historique</w:t>
      </w:r>
      <w:r w:rsidRPr="00187002">
        <w:rPr>
          <w:rStyle w:val="Char3"/>
          <w:rFonts w:hint="cs"/>
          <w:rtl/>
        </w:rPr>
        <w:t>، اثر لامّنس.</w:t>
      </w:r>
    </w:p>
    <w:p w:rsidR="005B03C0" w:rsidRPr="00187002" w:rsidRDefault="005B03C0" w:rsidP="00080F04">
      <w:pPr>
        <w:numPr>
          <w:ilvl w:val="0"/>
          <w:numId w:val="3"/>
        </w:numPr>
        <w:tabs>
          <w:tab w:val="clear" w:pos="815"/>
        </w:tabs>
        <w:ind w:left="641" w:hanging="357"/>
        <w:jc w:val="both"/>
        <w:rPr>
          <w:rStyle w:val="Char3"/>
        </w:rPr>
      </w:pPr>
      <w:r w:rsidRPr="00187002">
        <w:rPr>
          <w:rStyle w:val="Char3"/>
        </w:rPr>
        <w:t>l'</w:t>
      </w:r>
      <w:r w:rsidR="00D81CED" w:rsidRPr="00187002">
        <w:rPr>
          <w:rStyle w:val="Char3"/>
        </w:rPr>
        <w:t>Arabie Occidentale avant l’hegire</w:t>
      </w:r>
      <w:r w:rsidR="00D81CED" w:rsidRPr="00187002">
        <w:rPr>
          <w:rStyle w:val="Char3"/>
          <w:rFonts w:hint="cs"/>
          <w:rtl/>
        </w:rPr>
        <w:t>، اثر لامّنس.</w:t>
      </w:r>
    </w:p>
    <w:p w:rsidR="0010782A" w:rsidRPr="00187002" w:rsidRDefault="006A11AA" w:rsidP="00080F04">
      <w:pPr>
        <w:numPr>
          <w:ilvl w:val="0"/>
          <w:numId w:val="3"/>
        </w:numPr>
        <w:tabs>
          <w:tab w:val="clear" w:pos="815"/>
        </w:tabs>
        <w:ind w:left="641" w:hanging="357"/>
        <w:jc w:val="both"/>
        <w:rPr>
          <w:rStyle w:val="Char3"/>
        </w:rPr>
      </w:pPr>
      <w:r w:rsidRPr="002522CA">
        <w:rPr>
          <w:rStyle w:val="Char3"/>
          <w:rFonts w:hint="cs"/>
          <w:rtl/>
        </w:rPr>
        <w:t>فرائد اللغة</w:t>
      </w:r>
      <w:r w:rsidR="0010782A" w:rsidRPr="002522CA">
        <w:rPr>
          <w:rStyle w:val="Char3"/>
          <w:rFonts w:hint="cs"/>
          <w:rtl/>
        </w:rPr>
        <w:t>، اثر لامّنس، چاپ</w:t>
      </w:r>
      <w:r w:rsidR="0010782A" w:rsidRPr="00187002">
        <w:rPr>
          <w:rStyle w:val="Char3"/>
          <w:rFonts w:hint="cs"/>
          <w:rtl/>
        </w:rPr>
        <w:t xml:space="preserve"> لبنان.</w:t>
      </w:r>
    </w:p>
    <w:p w:rsidR="0010782A" w:rsidRPr="00187002" w:rsidRDefault="0010782A" w:rsidP="00080F04">
      <w:pPr>
        <w:numPr>
          <w:ilvl w:val="0"/>
          <w:numId w:val="3"/>
        </w:numPr>
        <w:tabs>
          <w:tab w:val="clear" w:pos="815"/>
        </w:tabs>
        <w:ind w:left="641" w:hanging="357"/>
        <w:jc w:val="both"/>
        <w:rPr>
          <w:rStyle w:val="Char3"/>
        </w:rPr>
      </w:pPr>
      <w:r w:rsidRPr="00187002">
        <w:rPr>
          <w:rStyle w:val="Char3"/>
          <w:rFonts w:hint="cs"/>
          <w:rtl/>
        </w:rPr>
        <w:t>تسریح‌الأبصار فیما یحتوی لبنان من الآثار، اثر لامّنس، چاپ لبنان.</w:t>
      </w:r>
    </w:p>
    <w:p w:rsidR="0010782A" w:rsidRPr="00187002" w:rsidRDefault="006A11AA" w:rsidP="00080F04">
      <w:pPr>
        <w:numPr>
          <w:ilvl w:val="0"/>
          <w:numId w:val="3"/>
        </w:numPr>
        <w:tabs>
          <w:tab w:val="clear" w:pos="815"/>
        </w:tabs>
        <w:ind w:left="641" w:hanging="357"/>
        <w:jc w:val="both"/>
        <w:rPr>
          <w:rStyle w:val="Char3"/>
        </w:rPr>
      </w:pPr>
      <w:r w:rsidRPr="002522CA">
        <w:rPr>
          <w:rStyle w:val="Char3"/>
          <w:rFonts w:hint="cs"/>
          <w:rtl/>
        </w:rPr>
        <w:t>المذ</w:t>
      </w:r>
      <w:r w:rsidR="00171A35" w:rsidRPr="002522CA">
        <w:rPr>
          <w:rStyle w:val="Char3"/>
          <w:rFonts w:hint="cs"/>
          <w:rtl/>
        </w:rPr>
        <w:t>ك</w:t>
      </w:r>
      <w:r w:rsidRPr="002522CA">
        <w:rPr>
          <w:rStyle w:val="Char3"/>
          <w:rFonts w:hint="cs"/>
          <w:rtl/>
        </w:rPr>
        <w:t>رات الجغرافية في الأقطار السورية</w:t>
      </w:r>
      <w:r w:rsidR="0010782A" w:rsidRPr="002522CA">
        <w:rPr>
          <w:rStyle w:val="Char3"/>
          <w:rFonts w:hint="cs"/>
          <w:rtl/>
        </w:rPr>
        <w:t>، اثر</w:t>
      </w:r>
      <w:r w:rsidR="0010782A" w:rsidRPr="00187002">
        <w:rPr>
          <w:rStyle w:val="Char3"/>
          <w:rFonts w:hint="cs"/>
          <w:rtl/>
        </w:rPr>
        <w:t xml:space="preserve"> لامّنس.</w:t>
      </w:r>
    </w:p>
    <w:p w:rsidR="0010782A" w:rsidRPr="00187002" w:rsidRDefault="0010782A" w:rsidP="00080F04">
      <w:pPr>
        <w:numPr>
          <w:ilvl w:val="0"/>
          <w:numId w:val="3"/>
        </w:numPr>
        <w:tabs>
          <w:tab w:val="clear" w:pos="815"/>
        </w:tabs>
        <w:ind w:left="641" w:hanging="357"/>
        <w:jc w:val="both"/>
        <w:rPr>
          <w:rStyle w:val="Char3"/>
        </w:rPr>
      </w:pPr>
      <w:r w:rsidRPr="002522CA">
        <w:rPr>
          <w:rStyle w:val="Char3"/>
          <w:rFonts w:hint="cs"/>
          <w:rtl/>
        </w:rPr>
        <w:t>الألفاظ</w:t>
      </w:r>
      <w:r w:rsidR="006A11AA" w:rsidRPr="002522CA">
        <w:rPr>
          <w:rStyle w:val="Char3"/>
          <w:rFonts w:hint="cs"/>
          <w:rtl/>
        </w:rPr>
        <w:t xml:space="preserve"> الفرنسية المشتقة من العربية</w:t>
      </w:r>
      <w:r w:rsidRPr="002522CA">
        <w:rPr>
          <w:rStyle w:val="Char3"/>
          <w:rFonts w:hint="cs"/>
          <w:rtl/>
        </w:rPr>
        <w:t>، اثر</w:t>
      </w:r>
      <w:r w:rsidRPr="00187002">
        <w:rPr>
          <w:rStyle w:val="Char3"/>
          <w:rFonts w:hint="cs"/>
          <w:rtl/>
        </w:rPr>
        <w:t xml:space="preserve"> لامّنس، چاپ بیروت.</w:t>
      </w:r>
    </w:p>
    <w:p w:rsidR="0010782A" w:rsidRPr="00187002" w:rsidRDefault="006A11AA" w:rsidP="00080F04">
      <w:pPr>
        <w:numPr>
          <w:ilvl w:val="0"/>
          <w:numId w:val="3"/>
        </w:numPr>
        <w:tabs>
          <w:tab w:val="clear" w:pos="815"/>
        </w:tabs>
        <w:ind w:left="641" w:hanging="357"/>
        <w:jc w:val="both"/>
        <w:rPr>
          <w:rStyle w:val="Char3"/>
        </w:rPr>
      </w:pPr>
      <w:r w:rsidRPr="002522CA">
        <w:rPr>
          <w:rStyle w:val="Char3"/>
          <w:rFonts w:hint="cs"/>
          <w:rtl/>
        </w:rPr>
        <w:t>مختارات للترجمة من العربية إلى الفرنسية</w:t>
      </w:r>
      <w:r w:rsidR="0010782A" w:rsidRPr="002522CA">
        <w:rPr>
          <w:rStyle w:val="Char3"/>
          <w:rFonts w:hint="cs"/>
          <w:rtl/>
        </w:rPr>
        <w:t xml:space="preserve"> وبالع</w:t>
      </w:r>
      <w:r w:rsidR="00171A35" w:rsidRPr="002522CA">
        <w:rPr>
          <w:rStyle w:val="Char3"/>
          <w:rFonts w:hint="cs"/>
          <w:rtl/>
        </w:rPr>
        <w:t>ك</w:t>
      </w:r>
      <w:r w:rsidR="0010782A" w:rsidRPr="002522CA">
        <w:rPr>
          <w:rStyle w:val="Char3"/>
          <w:rFonts w:hint="cs"/>
          <w:rtl/>
        </w:rPr>
        <w:t>س،</w:t>
      </w:r>
      <w:r w:rsidR="0010782A" w:rsidRPr="00187002">
        <w:rPr>
          <w:rStyle w:val="Char3"/>
          <w:rFonts w:hint="cs"/>
          <w:rtl/>
        </w:rPr>
        <w:t xml:space="preserve"> اثر لامّنس.</w:t>
      </w:r>
    </w:p>
    <w:p w:rsidR="0010782A" w:rsidRPr="00187002" w:rsidRDefault="006A11AA" w:rsidP="00140D09">
      <w:pPr>
        <w:numPr>
          <w:ilvl w:val="0"/>
          <w:numId w:val="3"/>
        </w:numPr>
        <w:tabs>
          <w:tab w:val="clear" w:pos="815"/>
        </w:tabs>
        <w:ind w:left="641" w:hanging="357"/>
        <w:jc w:val="both"/>
        <w:rPr>
          <w:rStyle w:val="Char3"/>
        </w:rPr>
      </w:pPr>
      <w:r w:rsidRPr="00140D09">
        <w:rPr>
          <w:rStyle w:val="Char0"/>
          <w:rFonts w:hint="cs"/>
          <w:rtl/>
        </w:rPr>
        <w:t>الإمام عل</w:t>
      </w:r>
      <w:r w:rsidR="00140D09">
        <w:rPr>
          <w:rStyle w:val="Char0"/>
          <w:rFonts w:hint="cs"/>
          <w:rtl/>
        </w:rPr>
        <w:t>ي</w:t>
      </w:r>
      <w:r w:rsidRPr="00140D09">
        <w:rPr>
          <w:rStyle w:val="Char0"/>
          <w:rFonts w:hint="cs"/>
          <w:rtl/>
        </w:rPr>
        <w:t>ٌ، صوت العدالة الإنسانية</w:t>
      </w:r>
      <w:r w:rsidR="0010782A" w:rsidRPr="00187002">
        <w:rPr>
          <w:rStyle w:val="Char3"/>
          <w:rFonts w:hint="cs"/>
          <w:rtl/>
        </w:rPr>
        <w:t>، اثر جرج جرداق، چاپ بیروت.</w:t>
      </w:r>
    </w:p>
    <w:p w:rsidR="0010782A" w:rsidRPr="00187002" w:rsidRDefault="006A11AA" w:rsidP="00080F04">
      <w:pPr>
        <w:numPr>
          <w:ilvl w:val="0"/>
          <w:numId w:val="3"/>
        </w:numPr>
        <w:tabs>
          <w:tab w:val="clear" w:pos="815"/>
        </w:tabs>
        <w:ind w:left="641" w:hanging="357"/>
        <w:jc w:val="both"/>
        <w:rPr>
          <w:rStyle w:val="Char3"/>
        </w:rPr>
      </w:pPr>
      <w:r w:rsidRPr="00140D09">
        <w:rPr>
          <w:rStyle w:val="Char0"/>
          <w:rFonts w:hint="cs"/>
          <w:rtl/>
        </w:rPr>
        <w:t>موسوعة المس</w:t>
      </w:r>
      <w:r w:rsidR="0010782A" w:rsidRPr="00140D09">
        <w:rPr>
          <w:rStyle w:val="Char0"/>
          <w:rFonts w:hint="cs"/>
          <w:rtl/>
        </w:rPr>
        <w:t>تشرقین</w:t>
      </w:r>
      <w:r w:rsidR="0010782A" w:rsidRPr="00187002">
        <w:rPr>
          <w:rStyle w:val="Char3"/>
          <w:rFonts w:hint="cs"/>
          <w:rtl/>
        </w:rPr>
        <w:t>، اثر عبدالرحمن بدوی، چاپ بیروت.</w:t>
      </w:r>
    </w:p>
    <w:p w:rsidR="0010782A" w:rsidRPr="00187002" w:rsidRDefault="0010782A" w:rsidP="00080F04">
      <w:pPr>
        <w:numPr>
          <w:ilvl w:val="0"/>
          <w:numId w:val="3"/>
        </w:numPr>
        <w:tabs>
          <w:tab w:val="clear" w:pos="815"/>
        </w:tabs>
        <w:ind w:left="641" w:hanging="357"/>
        <w:jc w:val="both"/>
        <w:rPr>
          <w:rStyle w:val="Char3"/>
        </w:rPr>
      </w:pPr>
      <w:r w:rsidRPr="00187002">
        <w:rPr>
          <w:rStyle w:val="Char3"/>
          <w:rFonts w:hint="cs"/>
          <w:rtl/>
        </w:rPr>
        <w:t>المحاسن والمساوی، اثر بیهقی، چاپ قاهره.</w:t>
      </w:r>
    </w:p>
    <w:p w:rsidR="0010782A" w:rsidRPr="00187002" w:rsidRDefault="0010782A" w:rsidP="00080F04">
      <w:pPr>
        <w:numPr>
          <w:ilvl w:val="0"/>
          <w:numId w:val="3"/>
        </w:numPr>
        <w:tabs>
          <w:tab w:val="clear" w:pos="815"/>
        </w:tabs>
        <w:ind w:left="641" w:hanging="357"/>
        <w:jc w:val="both"/>
        <w:rPr>
          <w:rStyle w:val="Char3"/>
        </w:rPr>
      </w:pPr>
      <w:r w:rsidRPr="00187002">
        <w:rPr>
          <w:rStyle w:val="Char3"/>
        </w:rPr>
        <w:t xml:space="preserve">The patrieians of </w:t>
      </w:r>
      <w:smartTag w:uri="urn:schemas-microsoft-com:office:smarttags" w:element="place">
        <w:r w:rsidRPr="00187002">
          <w:rPr>
            <w:rStyle w:val="Char3"/>
          </w:rPr>
          <w:t>Nish</w:t>
        </w:r>
      </w:smartTag>
      <w:r w:rsidRPr="00187002">
        <w:rPr>
          <w:rStyle w:val="Char3"/>
        </w:rPr>
        <w:t>apur</w:t>
      </w:r>
      <w:r w:rsidRPr="00187002">
        <w:rPr>
          <w:rStyle w:val="Char3"/>
          <w:rFonts w:hint="cs"/>
          <w:rtl/>
        </w:rPr>
        <w:t>، اثر ریچارد بولت.</w:t>
      </w:r>
    </w:p>
    <w:p w:rsidR="0010782A" w:rsidRPr="00187002" w:rsidRDefault="0010782A" w:rsidP="00080F04">
      <w:pPr>
        <w:numPr>
          <w:ilvl w:val="0"/>
          <w:numId w:val="3"/>
        </w:numPr>
        <w:tabs>
          <w:tab w:val="clear" w:pos="815"/>
        </w:tabs>
        <w:ind w:left="641" w:hanging="357"/>
        <w:jc w:val="both"/>
        <w:rPr>
          <w:rStyle w:val="Char3"/>
        </w:rPr>
      </w:pPr>
      <w:r w:rsidRPr="00187002">
        <w:rPr>
          <w:rStyle w:val="Char3"/>
        </w:rPr>
        <w:t>The social History of Nishapur in the Eleventn Century</w:t>
      </w:r>
      <w:r w:rsidRPr="00187002">
        <w:rPr>
          <w:rStyle w:val="Char3"/>
          <w:rFonts w:hint="cs"/>
          <w:rtl/>
        </w:rPr>
        <w:t>، اثر بولت.</w:t>
      </w:r>
    </w:p>
    <w:p w:rsidR="0010782A" w:rsidRPr="00187002" w:rsidRDefault="0010782A" w:rsidP="00080F04">
      <w:pPr>
        <w:numPr>
          <w:ilvl w:val="0"/>
          <w:numId w:val="3"/>
        </w:numPr>
        <w:tabs>
          <w:tab w:val="clear" w:pos="815"/>
        </w:tabs>
        <w:ind w:left="641" w:hanging="357"/>
        <w:jc w:val="both"/>
        <w:rPr>
          <w:rStyle w:val="Char3"/>
        </w:rPr>
      </w:pPr>
      <w:r w:rsidRPr="00187002">
        <w:rPr>
          <w:rStyle w:val="Char3"/>
        </w:rPr>
        <w:t>The Shaikh al-Islam and the Evolution Islamic Society</w:t>
      </w:r>
      <w:r w:rsidRPr="00187002">
        <w:rPr>
          <w:rStyle w:val="Char3"/>
          <w:rFonts w:hint="cs"/>
          <w:rtl/>
        </w:rPr>
        <w:t>، اثر بولت.</w:t>
      </w:r>
    </w:p>
    <w:p w:rsidR="0010782A" w:rsidRPr="00187002" w:rsidRDefault="0010782A" w:rsidP="00080F04">
      <w:pPr>
        <w:numPr>
          <w:ilvl w:val="0"/>
          <w:numId w:val="3"/>
        </w:numPr>
        <w:tabs>
          <w:tab w:val="clear" w:pos="815"/>
        </w:tabs>
        <w:ind w:left="641" w:hanging="357"/>
        <w:jc w:val="both"/>
        <w:rPr>
          <w:rStyle w:val="Char3"/>
        </w:rPr>
      </w:pPr>
      <w:r w:rsidRPr="00187002">
        <w:rPr>
          <w:rStyle w:val="Char3"/>
        </w:rPr>
        <w:t>First Names and Political cha</w:t>
      </w:r>
      <w:r w:rsidR="00FA5D01" w:rsidRPr="00187002">
        <w:rPr>
          <w:rStyle w:val="Char3"/>
        </w:rPr>
        <w:t>n</w:t>
      </w:r>
      <w:r w:rsidRPr="00187002">
        <w:rPr>
          <w:rStyle w:val="Char3"/>
        </w:rPr>
        <w:t>ge in modern Turkey</w:t>
      </w:r>
      <w:r w:rsidRPr="00187002">
        <w:rPr>
          <w:rStyle w:val="Char3"/>
          <w:rFonts w:hint="cs"/>
          <w:rtl/>
        </w:rPr>
        <w:t>، اثر بولت.</w:t>
      </w:r>
    </w:p>
    <w:p w:rsidR="0010782A" w:rsidRPr="00187002" w:rsidRDefault="0010782A" w:rsidP="00080F04">
      <w:pPr>
        <w:numPr>
          <w:ilvl w:val="0"/>
          <w:numId w:val="3"/>
        </w:numPr>
        <w:tabs>
          <w:tab w:val="clear" w:pos="815"/>
        </w:tabs>
        <w:ind w:left="641" w:hanging="357"/>
        <w:jc w:val="both"/>
        <w:rPr>
          <w:rStyle w:val="Char3"/>
        </w:rPr>
      </w:pPr>
      <w:r w:rsidRPr="00187002">
        <w:rPr>
          <w:rStyle w:val="Char3"/>
        </w:rPr>
        <w:t>International Journal</w:t>
      </w:r>
      <w:r w:rsidRPr="00187002">
        <w:rPr>
          <w:rStyle w:val="Char3"/>
          <w:rFonts w:hint="cs"/>
          <w:rtl/>
        </w:rPr>
        <w:t xml:space="preserve"> (مجله بین‌المللی)، اثر عدّه‌ای از نویسندگان.</w:t>
      </w:r>
    </w:p>
    <w:p w:rsidR="0010782A" w:rsidRPr="00187002" w:rsidRDefault="0010782A" w:rsidP="00080F04">
      <w:pPr>
        <w:numPr>
          <w:ilvl w:val="0"/>
          <w:numId w:val="3"/>
        </w:numPr>
        <w:tabs>
          <w:tab w:val="clear" w:pos="815"/>
        </w:tabs>
        <w:ind w:left="641" w:hanging="357"/>
        <w:jc w:val="both"/>
        <w:rPr>
          <w:rStyle w:val="Char3"/>
        </w:rPr>
      </w:pPr>
      <w:r w:rsidRPr="00187002">
        <w:rPr>
          <w:rStyle w:val="Char3"/>
          <w:rFonts w:hint="cs"/>
          <w:rtl/>
        </w:rPr>
        <w:t>گروش به اسلام در قرون میانه، اثر ریچارد بولت، ترجم</w:t>
      </w:r>
      <w:r w:rsidR="00187002" w:rsidRPr="00187002">
        <w:rPr>
          <w:rStyle w:val="Char3"/>
          <w:rFonts w:hint="cs"/>
          <w:rtl/>
        </w:rPr>
        <w:t>ۀ</w:t>
      </w:r>
      <w:r w:rsidRPr="00187002">
        <w:rPr>
          <w:rStyle w:val="Char3"/>
          <w:rFonts w:hint="cs"/>
          <w:rtl/>
        </w:rPr>
        <w:t xml:space="preserve"> محمدحسین وقار، چاپ تهران.</w:t>
      </w:r>
    </w:p>
    <w:p w:rsidR="0010782A" w:rsidRPr="00187002" w:rsidRDefault="0010782A" w:rsidP="00080F04">
      <w:pPr>
        <w:numPr>
          <w:ilvl w:val="0"/>
          <w:numId w:val="3"/>
        </w:numPr>
        <w:tabs>
          <w:tab w:val="clear" w:pos="815"/>
        </w:tabs>
        <w:ind w:left="641" w:hanging="357"/>
        <w:jc w:val="both"/>
        <w:rPr>
          <w:rStyle w:val="Char3"/>
        </w:rPr>
      </w:pPr>
      <w:r w:rsidRPr="00187002">
        <w:rPr>
          <w:rStyle w:val="Char3"/>
          <w:rFonts w:hint="cs"/>
          <w:rtl/>
        </w:rPr>
        <w:t>تحقیقات اسلامی (مجله)، به مدیریت ژزف شاخت، چاپ اروپا.</w:t>
      </w:r>
    </w:p>
    <w:p w:rsidR="0010782A" w:rsidRPr="00187002" w:rsidRDefault="0010782A" w:rsidP="00080F04">
      <w:pPr>
        <w:numPr>
          <w:ilvl w:val="0"/>
          <w:numId w:val="3"/>
        </w:numPr>
        <w:tabs>
          <w:tab w:val="clear" w:pos="815"/>
        </w:tabs>
        <w:ind w:left="641" w:hanging="357"/>
        <w:jc w:val="both"/>
        <w:rPr>
          <w:rStyle w:val="Char3"/>
        </w:rPr>
      </w:pPr>
      <w:r w:rsidRPr="00187002">
        <w:rPr>
          <w:rStyle w:val="Char3"/>
          <w:rFonts w:hint="cs"/>
          <w:rtl/>
        </w:rPr>
        <w:t xml:space="preserve">مبانی فقه اسلامی، اثر </w:t>
      </w:r>
      <w:r w:rsidR="00D81CED" w:rsidRPr="00187002">
        <w:rPr>
          <w:rStyle w:val="Char3"/>
          <w:rFonts w:hint="cs"/>
          <w:rtl/>
        </w:rPr>
        <w:t>شاخت، چاپ اروپا.</w:t>
      </w:r>
    </w:p>
    <w:p w:rsidR="00D81CED" w:rsidRPr="00187002" w:rsidRDefault="00D81CED" w:rsidP="00080F04">
      <w:pPr>
        <w:numPr>
          <w:ilvl w:val="0"/>
          <w:numId w:val="3"/>
        </w:numPr>
        <w:tabs>
          <w:tab w:val="clear" w:pos="815"/>
        </w:tabs>
        <w:ind w:left="641" w:hanging="357"/>
        <w:jc w:val="both"/>
        <w:rPr>
          <w:rStyle w:val="Char3"/>
        </w:rPr>
      </w:pPr>
      <w:r w:rsidRPr="00187002">
        <w:rPr>
          <w:rStyle w:val="Char3"/>
          <w:rFonts w:hint="cs"/>
          <w:rtl/>
        </w:rPr>
        <w:t>طرح تاریخ حقوق اسلامی، اثر شاخت، چاپ اروپا.</w:t>
      </w:r>
    </w:p>
    <w:p w:rsidR="00D81CED" w:rsidRPr="00187002" w:rsidRDefault="00D81CED" w:rsidP="00080F04">
      <w:pPr>
        <w:numPr>
          <w:ilvl w:val="0"/>
          <w:numId w:val="3"/>
        </w:numPr>
        <w:tabs>
          <w:tab w:val="clear" w:pos="815"/>
        </w:tabs>
        <w:ind w:left="641" w:hanging="357"/>
        <w:jc w:val="both"/>
        <w:rPr>
          <w:rStyle w:val="Char3"/>
        </w:rPr>
      </w:pPr>
      <w:r w:rsidRPr="00187002">
        <w:rPr>
          <w:rStyle w:val="Char3"/>
          <w:rFonts w:hint="cs"/>
          <w:rtl/>
        </w:rPr>
        <w:t>الحیل فی الفقه، اثر قزوینی، ترجم</w:t>
      </w:r>
      <w:r w:rsidR="00187002" w:rsidRPr="00187002">
        <w:rPr>
          <w:rStyle w:val="Char3"/>
          <w:rFonts w:hint="cs"/>
          <w:rtl/>
        </w:rPr>
        <w:t>ۀ</w:t>
      </w:r>
      <w:r w:rsidRPr="00187002">
        <w:rPr>
          <w:rStyle w:val="Char3"/>
          <w:rFonts w:hint="cs"/>
          <w:rtl/>
        </w:rPr>
        <w:t xml:space="preserve"> شاخت (به زبان آلمانی)، چاپ اروپا.</w:t>
      </w:r>
    </w:p>
    <w:p w:rsidR="00D81CED" w:rsidRPr="00187002" w:rsidRDefault="00E52279" w:rsidP="00080F04">
      <w:pPr>
        <w:numPr>
          <w:ilvl w:val="0"/>
          <w:numId w:val="3"/>
        </w:numPr>
        <w:tabs>
          <w:tab w:val="clear" w:pos="815"/>
        </w:tabs>
        <w:ind w:left="641" w:hanging="357"/>
        <w:jc w:val="both"/>
        <w:rPr>
          <w:rStyle w:val="Char3"/>
        </w:rPr>
      </w:pPr>
      <w:r w:rsidRPr="00140D09">
        <w:rPr>
          <w:rStyle w:val="Char0"/>
          <w:rFonts w:hint="cs"/>
          <w:rtl/>
        </w:rPr>
        <w:t>الرسالة الكاملية</w:t>
      </w:r>
      <w:r w:rsidR="00D81CED" w:rsidRPr="00187002">
        <w:rPr>
          <w:rStyle w:val="Char3"/>
          <w:rFonts w:hint="cs"/>
          <w:rtl/>
        </w:rPr>
        <w:t>، اثر ابن نفیس، ترجم</w:t>
      </w:r>
      <w:r w:rsidR="00187002" w:rsidRPr="00187002">
        <w:rPr>
          <w:rStyle w:val="Char3"/>
          <w:rFonts w:hint="cs"/>
          <w:rtl/>
        </w:rPr>
        <w:t>ۀ</w:t>
      </w:r>
      <w:r w:rsidR="00D81CED" w:rsidRPr="00187002">
        <w:rPr>
          <w:rStyle w:val="Char3"/>
          <w:rFonts w:hint="cs"/>
          <w:rtl/>
        </w:rPr>
        <w:t xml:space="preserve"> شاخت (به زبان آلمانی)، چاپ اروپا.</w:t>
      </w:r>
    </w:p>
    <w:p w:rsidR="00D81CED" w:rsidRPr="00187002" w:rsidRDefault="00714A76" w:rsidP="00080F04">
      <w:pPr>
        <w:numPr>
          <w:ilvl w:val="0"/>
          <w:numId w:val="3"/>
        </w:numPr>
        <w:tabs>
          <w:tab w:val="clear" w:pos="815"/>
        </w:tabs>
        <w:ind w:left="641" w:hanging="357"/>
        <w:jc w:val="both"/>
        <w:rPr>
          <w:rStyle w:val="Char3"/>
        </w:rPr>
      </w:pPr>
      <w:r w:rsidRPr="00187002">
        <w:rPr>
          <w:rStyle w:val="Char3"/>
          <w:rFonts w:hint="cs"/>
          <w:rtl/>
        </w:rPr>
        <w:t>التوحید، اثر ابومنصور ماتریدی، ترجم</w:t>
      </w:r>
      <w:r w:rsidR="00187002" w:rsidRPr="00187002">
        <w:rPr>
          <w:rStyle w:val="Char3"/>
          <w:rFonts w:hint="cs"/>
          <w:rtl/>
        </w:rPr>
        <w:t>ۀ</w:t>
      </w:r>
      <w:r w:rsidRPr="00187002">
        <w:rPr>
          <w:rStyle w:val="Char3"/>
          <w:rFonts w:hint="cs"/>
          <w:rtl/>
        </w:rPr>
        <w:t xml:space="preserve"> شاخت (به زبان انگلیسی)، چاپ اروپا.</w:t>
      </w:r>
    </w:p>
    <w:p w:rsidR="00714A76" w:rsidRPr="00187002" w:rsidRDefault="00714A76" w:rsidP="00080F04">
      <w:pPr>
        <w:numPr>
          <w:ilvl w:val="0"/>
          <w:numId w:val="3"/>
        </w:numPr>
        <w:tabs>
          <w:tab w:val="clear" w:pos="815"/>
        </w:tabs>
        <w:ind w:left="641" w:hanging="357"/>
        <w:jc w:val="both"/>
        <w:rPr>
          <w:rStyle w:val="Char3"/>
        </w:rPr>
      </w:pPr>
      <w:r w:rsidRPr="00187002">
        <w:rPr>
          <w:rStyle w:val="Char3"/>
          <w:rFonts w:hint="cs"/>
          <w:rtl/>
        </w:rPr>
        <w:t>پنج رساله، اثر ابن بطلان بغدادی و ابن رضوان مصری، ترجم</w:t>
      </w:r>
      <w:r w:rsidR="00187002" w:rsidRPr="00187002">
        <w:rPr>
          <w:rStyle w:val="Char3"/>
          <w:rFonts w:hint="cs"/>
          <w:rtl/>
        </w:rPr>
        <w:t>ۀ</w:t>
      </w:r>
      <w:r w:rsidRPr="00187002">
        <w:rPr>
          <w:rStyle w:val="Char3"/>
          <w:rFonts w:hint="cs"/>
          <w:rtl/>
        </w:rPr>
        <w:t xml:space="preserve"> شاخت (به زبان انگلیسی)، چاپ اروپا.</w:t>
      </w:r>
    </w:p>
    <w:p w:rsidR="00714A76" w:rsidRPr="00187002" w:rsidRDefault="00714A76" w:rsidP="00080F04">
      <w:pPr>
        <w:numPr>
          <w:ilvl w:val="0"/>
          <w:numId w:val="3"/>
        </w:numPr>
        <w:tabs>
          <w:tab w:val="clear" w:pos="815"/>
        </w:tabs>
        <w:ind w:left="641" w:hanging="357"/>
        <w:jc w:val="both"/>
        <w:rPr>
          <w:rStyle w:val="Char3"/>
        </w:rPr>
      </w:pPr>
      <w:r w:rsidRPr="00187002">
        <w:rPr>
          <w:rStyle w:val="Char3"/>
          <w:rFonts w:hint="cs"/>
          <w:rtl/>
        </w:rPr>
        <w:t>المخارج فی‌الحیل، اثر محمدحسن شیبانی، به اهتمام شاخت، چاپ اروپا.</w:t>
      </w:r>
    </w:p>
    <w:p w:rsidR="00714A76" w:rsidRPr="00187002" w:rsidRDefault="00714A76" w:rsidP="00080F04">
      <w:pPr>
        <w:numPr>
          <w:ilvl w:val="0"/>
          <w:numId w:val="3"/>
        </w:numPr>
        <w:tabs>
          <w:tab w:val="clear" w:pos="815"/>
        </w:tabs>
        <w:ind w:left="641" w:hanging="357"/>
        <w:jc w:val="both"/>
        <w:rPr>
          <w:rStyle w:val="Char3"/>
        </w:rPr>
      </w:pPr>
      <w:r w:rsidRPr="00187002">
        <w:rPr>
          <w:rStyle w:val="Char3"/>
          <w:rFonts w:hint="cs"/>
          <w:rtl/>
        </w:rPr>
        <w:t>المخارج والحیل، اثر خصّاف، به اهتمام شاخت، چاپ اروپا.</w:t>
      </w:r>
    </w:p>
    <w:p w:rsidR="00714A76" w:rsidRPr="00187002" w:rsidRDefault="00714A76" w:rsidP="00080F04">
      <w:pPr>
        <w:numPr>
          <w:ilvl w:val="0"/>
          <w:numId w:val="3"/>
        </w:numPr>
        <w:tabs>
          <w:tab w:val="clear" w:pos="815"/>
        </w:tabs>
        <w:ind w:left="641" w:hanging="357"/>
        <w:jc w:val="both"/>
        <w:rPr>
          <w:rStyle w:val="Char3"/>
        </w:rPr>
      </w:pPr>
      <w:r w:rsidRPr="00187002">
        <w:rPr>
          <w:rStyle w:val="Char3"/>
          <w:rFonts w:hint="cs"/>
          <w:rtl/>
        </w:rPr>
        <w:t>المعجم المفهرس لألفاظ الحدیث النبوی، اثر ونسنک و گروهی از خاورشناسان، چاپ اروپا.</w:t>
      </w:r>
    </w:p>
    <w:p w:rsidR="00714A76" w:rsidRPr="00187002" w:rsidRDefault="00714A76" w:rsidP="00080F04">
      <w:pPr>
        <w:numPr>
          <w:ilvl w:val="0"/>
          <w:numId w:val="3"/>
        </w:numPr>
        <w:tabs>
          <w:tab w:val="clear" w:pos="815"/>
        </w:tabs>
        <w:ind w:left="641" w:hanging="357"/>
        <w:jc w:val="both"/>
        <w:rPr>
          <w:rStyle w:val="Char3"/>
        </w:rPr>
      </w:pPr>
      <w:r w:rsidRPr="00187002">
        <w:rPr>
          <w:rStyle w:val="Char3"/>
        </w:rPr>
        <w:t>The legacy of Islam</w:t>
      </w:r>
      <w:r w:rsidRPr="00187002">
        <w:rPr>
          <w:rStyle w:val="Char3"/>
          <w:rFonts w:hint="cs"/>
          <w:rtl/>
        </w:rPr>
        <w:t>، اثر گروهی از خاورشناسان، چاپ اروپا.</w:t>
      </w:r>
    </w:p>
    <w:p w:rsidR="00714A76" w:rsidRPr="00187002" w:rsidRDefault="00714A76" w:rsidP="00080F04">
      <w:pPr>
        <w:numPr>
          <w:ilvl w:val="0"/>
          <w:numId w:val="3"/>
        </w:numPr>
        <w:tabs>
          <w:tab w:val="clear" w:pos="815"/>
        </w:tabs>
        <w:ind w:left="641" w:hanging="357"/>
        <w:jc w:val="both"/>
        <w:rPr>
          <w:rStyle w:val="Char3"/>
        </w:rPr>
      </w:pPr>
      <w:r w:rsidRPr="00187002">
        <w:rPr>
          <w:rStyle w:val="Char3"/>
          <w:rFonts w:hint="cs"/>
          <w:rtl/>
        </w:rPr>
        <w:t>تراث‌الإسلام، اثر گروهی از خاورشناسان، ترجم</w:t>
      </w:r>
      <w:r w:rsidR="00187002" w:rsidRPr="00187002">
        <w:rPr>
          <w:rStyle w:val="Char3"/>
          <w:rFonts w:hint="cs"/>
          <w:rtl/>
        </w:rPr>
        <w:t>ۀ</w:t>
      </w:r>
      <w:r w:rsidRPr="00187002">
        <w:rPr>
          <w:rStyle w:val="Char3"/>
          <w:rFonts w:hint="cs"/>
          <w:rtl/>
        </w:rPr>
        <w:t xml:space="preserve"> محمدزهیر السمهوری و دستیارانش، چاپ کویت.</w:t>
      </w:r>
    </w:p>
    <w:p w:rsidR="00714A76" w:rsidRPr="00187002" w:rsidRDefault="00714A76" w:rsidP="00080F04">
      <w:pPr>
        <w:numPr>
          <w:ilvl w:val="0"/>
          <w:numId w:val="3"/>
        </w:numPr>
        <w:tabs>
          <w:tab w:val="clear" w:pos="815"/>
        </w:tabs>
        <w:ind w:left="641" w:hanging="357"/>
        <w:jc w:val="both"/>
        <w:rPr>
          <w:rStyle w:val="Char3"/>
        </w:rPr>
      </w:pPr>
      <w:r w:rsidRPr="00187002">
        <w:rPr>
          <w:rStyle w:val="Char3"/>
          <w:rFonts w:hint="cs"/>
          <w:rtl/>
        </w:rPr>
        <w:t>الأموال، اثر ابوعبید قاسم بن سلام، چاپ بیروت.</w:t>
      </w:r>
    </w:p>
    <w:p w:rsidR="00714A76" w:rsidRPr="00187002" w:rsidRDefault="00714A76" w:rsidP="00080F04">
      <w:pPr>
        <w:numPr>
          <w:ilvl w:val="0"/>
          <w:numId w:val="3"/>
        </w:numPr>
        <w:tabs>
          <w:tab w:val="clear" w:pos="815"/>
        </w:tabs>
        <w:ind w:left="641" w:hanging="357"/>
        <w:jc w:val="both"/>
        <w:rPr>
          <w:rStyle w:val="Char3"/>
        </w:rPr>
      </w:pPr>
      <w:r w:rsidRPr="00187002">
        <w:rPr>
          <w:rStyle w:val="Char3"/>
          <w:rFonts w:hint="cs"/>
          <w:rtl/>
        </w:rPr>
        <w:t>عیون‌الأثر، اثر ابن سیدالناس، چاپ بیروت.</w:t>
      </w:r>
    </w:p>
    <w:p w:rsidR="00714A76" w:rsidRPr="00187002" w:rsidRDefault="005650E3" w:rsidP="00080F04">
      <w:pPr>
        <w:numPr>
          <w:ilvl w:val="0"/>
          <w:numId w:val="3"/>
        </w:numPr>
        <w:tabs>
          <w:tab w:val="clear" w:pos="815"/>
        </w:tabs>
        <w:ind w:left="641" w:hanging="357"/>
        <w:jc w:val="both"/>
        <w:rPr>
          <w:rStyle w:val="Char3"/>
        </w:rPr>
      </w:pPr>
      <w:r w:rsidRPr="00187002">
        <w:rPr>
          <w:rStyle w:val="Char3"/>
        </w:rPr>
        <w:t>Encyclopedia</w:t>
      </w:r>
      <w:r w:rsidR="00714A76" w:rsidRPr="00187002">
        <w:rPr>
          <w:rStyle w:val="Char3"/>
        </w:rPr>
        <w:t xml:space="preserve"> of Islam (1913-1936</w:t>
      </w:r>
      <w:r w:rsidR="00714A76" w:rsidRPr="00187002">
        <w:rPr>
          <w:rStyle w:val="Char3"/>
          <w:rtl/>
        </w:rPr>
        <w:t>)</w:t>
      </w:r>
      <w:r w:rsidR="00714A76" w:rsidRPr="00187002">
        <w:rPr>
          <w:rStyle w:val="Char3"/>
          <w:rFonts w:hint="cs"/>
          <w:rtl/>
        </w:rPr>
        <w:t>، اثر گروهی از خاورشناسان، چاپ اروپا.</w:t>
      </w:r>
    </w:p>
    <w:p w:rsidR="00714A76" w:rsidRPr="00187002" w:rsidRDefault="00714A76" w:rsidP="00080F04">
      <w:pPr>
        <w:numPr>
          <w:ilvl w:val="0"/>
          <w:numId w:val="3"/>
        </w:numPr>
        <w:tabs>
          <w:tab w:val="clear" w:pos="815"/>
        </w:tabs>
        <w:ind w:left="641" w:hanging="357"/>
        <w:jc w:val="both"/>
        <w:rPr>
          <w:rStyle w:val="Char3"/>
        </w:rPr>
      </w:pPr>
      <w:r w:rsidRPr="00140D09">
        <w:rPr>
          <w:rStyle w:val="Char0"/>
          <w:rFonts w:hint="cs"/>
          <w:rtl/>
        </w:rPr>
        <w:t>دائر</w:t>
      </w:r>
      <w:r w:rsidR="00A509B4" w:rsidRPr="00140D09">
        <w:rPr>
          <w:rStyle w:val="Char0"/>
          <w:rFonts w:hint="cs"/>
          <w:rtl/>
        </w:rPr>
        <w:t>ة المعارف الإسلامية</w:t>
      </w:r>
      <w:r w:rsidRPr="00187002">
        <w:rPr>
          <w:rStyle w:val="Char3"/>
          <w:rFonts w:hint="cs"/>
          <w:rtl/>
        </w:rPr>
        <w:t>، اثر گروهی از خاورشناسان، ترجم</w:t>
      </w:r>
      <w:r w:rsidR="00187002" w:rsidRPr="00187002">
        <w:rPr>
          <w:rStyle w:val="Char3"/>
          <w:rFonts w:hint="cs"/>
          <w:rtl/>
        </w:rPr>
        <w:t>ۀ</w:t>
      </w:r>
      <w:r w:rsidRPr="00187002">
        <w:rPr>
          <w:rStyle w:val="Char3"/>
          <w:rFonts w:hint="cs"/>
          <w:rtl/>
        </w:rPr>
        <w:t xml:space="preserve"> مترجمان عرب، چاپ </w:t>
      </w:r>
      <w:r w:rsidR="00B33863" w:rsidRPr="00187002">
        <w:rPr>
          <w:rStyle w:val="Char3"/>
          <w:rFonts w:hint="cs"/>
          <w:rtl/>
        </w:rPr>
        <w:t>قاهره.</w:t>
      </w:r>
    </w:p>
    <w:p w:rsidR="00B33863" w:rsidRPr="00187002" w:rsidRDefault="00A73514" w:rsidP="00080F04">
      <w:pPr>
        <w:numPr>
          <w:ilvl w:val="0"/>
          <w:numId w:val="3"/>
        </w:numPr>
        <w:tabs>
          <w:tab w:val="clear" w:pos="815"/>
        </w:tabs>
        <w:ind w:left="641" w:hanging="357"/>
        <w:jc w:val="both"/>
        <w:rPr>
          <w:rStyle w:val="Char3"/>
        </w:rPr>
      </w:pPr>
      <w:r w:rsidRPr="00140D09">
        <w:rPr>
          <w:rStyle w:val="Char0"/>
          <w:rFonts w:hint="cs"/>
          <w:rtl/>
        </w:rPr>
        <w:t>المعتزلة</w:t>
      </w:r>
      <w:r w:rsidR="00B33863" w:rsidRPr="00187002">
        <w:rPr>
          <w:rStyle w:val="Char3"/>
          <w:rFonts w:hint="cs"/>
          <w:rtl/>
        </w:rPr>
        <w:t>، اثر زهدی حسن جارالله، چاپ قاهره.</w:t>
      </w:r>
    </w:p>
    <w:p w:rsidR="00B33863" w:rsidRPr="00187002" w:rsidRDefault="00B33863" w:rsidP="00080F04">
      <w:pPr>
        <w:numPr>
          <w:ilvl w:val="0"/>
          <w:numId w:val="3"/>
        </w:numPr>
        <w:tabs>
          <w:tab w:val="clear" w:pos="815"/>
        </w:tabs>
        <w:ind w:left="641" w:hanging="357"/>
        <w:jc w:val="both"/>
        <w:rPr>
          <w:rStyle w:val="Char3"/>
        </w:rPr>
      </w:pPr>
      <w:r w:rsidRPr="00187002">
        <w:rPr>
          <w:rStyle w:val="Char3"/>
          <w:rFonts w:hint="cs"/>
          <w:rtl/>
        </w:rPr>
        <w:t>اسلام آنسیکولوپدیسی، اثر گروهی از خاورشناسان، ترجم</w:t>
      </w:r>
      <w:r w:rsidR="00187002" w:rsidRPr="00187002">
        <w:rPr>
          <w:rStyle w:val="Char3"/>
          <w:rFonts w:hint="cs"/>
          <w:rtl/>
        </w:rPr>
        <w:t>ۀ</w:t>
      </w:r>
      <w:r w:rsidRPr="00187002">
        <w:rPr>
          <w:rStyle w:val="Char3"/>
          <w:rFonts w:hint="cs"/>
          <w:rtl/>
        </w:rPr>
        <w:t xml:space="preserve"> مترجمان ترک، چاپ استانبول.</w:t>
      </w:r>
    </w:p>
    <w:p w:rsidR="00B33863" w:rsidRPr="00187002" w:rsidRDefault="00B33863" w:rsidP="00080F04">
      <w:pPr>
        <w:numPr>
          <w:ilvl w:val="0"/>
          <w:numId w:val="3"/>
        </w:numPr>
        <w:tabs>
          <w:tab w:val="clear" w:pos="815"/>
        </w:tabs>
        <w:ind w:left="641" w:hanging="357"/>
        <w:jc w:val="both"/>
        <w:rPr>
          <w:rStyle w:val="Char3"/>
        </w:rPr>
      </w:pPr>
      <w:r w:rsidRPr="00187002">
        <w:rPr>
          <w:rStyle w:val="Char3"/>
          <w:rFonts w:hint="cs"/>
          <w:rtl/>
        </w:rPr>
        <w:t>دانشنام</w:t>
      </w:r>
      <w:r w:rsidR="00187002" w:rsidRPr="00187002">
        <w:rPr>
          <w:rStyle w:val="Char3"/>
          <w:rFonts w:hint="cs"/>
          <w:rtl/>
        </w:rPr>
        <w:t>ۀ</w:t>
      </w:r>
      <w:r w:rsidRPr="00187002">
        <w:rPr>
          <w:rStyle w:val="Char3"/>
          <w:rFonts w:hint="cs"/>
          <w:rtl/>
        </w:rPr>
        <w:t xml:space="preserve"> ایران و اسلام، اثر گروهی از خاورشناسان، ترجم</w:t>
      </w:r>
      <w:r w:rsidR="00187002" w:rsidRPr="00187002">
        <w:rPr>
          <w:rStyle w:val="Char3"/>
          <w:rFonts w:hint="cs"/>
          <w:rtl/>
        </w:rPr>
        <w:t>ۀ</w:t>
      </w:r>
      <w:r w:rsidRPr="00187002">
        <w:rPr>
          <w:rStyle w:val="Char3"/>
          <w:rFonts w:hint="cs"/>
          <w:rtl/>
        </w:rPr>
        <w:t xml:space="preserve"> مترجمان ایرانی، چاپ تهران.</w:t>
      </w:r>
    </w:p>
    <w:p w:rsidR="00B33863" w:rsidRPr="00187002" w:rsidRDefault="00B33863" w:rsidP="00080F04">
      <w:pPr>
        <w:numPr>
          <w:ilvl w:val="0"/>
          <w:numId w:val="3"/>
        </w:numPr>
        <w:tabs>
          <w:tab w:val="clear" w:pos="815"/>
        </w:tabs>
        <w:ind w:left="641" w:hanging="357"/>
        <w:jc w:val="both"/>
        <w:rPr>
          <w:rStyle w:val="Char3"/>
        </w:rPr>
      </w:pPr>
      <w:r w:rsidRPr="00187002">
        <w:rPr>
          <w:rStyle w:val="Char3"/>
          <w:rFonts w:hint="cs"/>
          <w:rtl/>
        </w:rPr>
        <w:t>البیان عن الفرق بین المعجزات والکرامات، اثر ابوبکر محمدبن طیّب باقلانی، چاپ بیروت.</w:t>
      </w:r>
    </w:p>
    <w:p w:rsidR="00B33863" w:rsidRPr="00187002" w:rsidRDefault="00FF18F7" w:rsidP="00080F04">
      <w:pPr>
        <w:numPr>
          <w:ilvl w:val="0"/>
          <w:numId w:val="3"/>
        </w:numPr>
        <w:tabs>
          <w:tab w:val="clear" w:pos="815"/>
        </w:tabs>
        <w:ind w:left="641" w:hanging="357"/>
        <w:jc w:val="both"/>
        <w:rPr>
          <w:rStyle w:val="Char3"/>
        </w:rPr>
      </w:pPr>
      <w:r w:rsidRPr="00187002">
        <w:rPr>
          <w:rStyle w:val="Char3"/>
          <w:rFonts w:hint="cs"/>
          <w:rtl/>
        </w:rPr>
        <w:t>إ</w:t>
      </w:r>
      <w:r w:rsidR="00B33863" w:rsidRPr="00187002">
        <w:rPr>
          <w:rStyle w:val="Char3"/>
          <w:rFonts w:hint="cs"/>
          <w:rtl/>
        </w:rPr>
        <w:t>عجازالقرآن، اثر باقلانی، چاپ قاهره.</w:t>
      </w:r>
    </w:p>
    <w:p w:rsidR="00B33863" w:rsidRPr="00187002" w:rsidRDefault="00B33863" w:rsidP="00080F04">
      <w:pPr>
        <w:numPr>
          <w:ilvl w:val="0"/>
          <w:numId w:val="3"/>
        </w:numPr>
        <w:tabs>
          <w:tab w:val="clear" w:pos="815"/>
        </w:tabs>
        <w:ind w:left="641" w:hanging="357"/>
        <w:jc w:val="both"/>
        <w:rPr>
          <w:rStyle w:val="Char3"/>
        </w:rPr>
      </w:pPr>
      <w:r w:rsidRPr="00187002">
        <w:rPr>
          <w:rStyle w:val="Char3"/>
          <w:rFonts w:hint="cs"/>
          <w:rtl/>
        </w:rPr>
        <w:t>التمهید، اثر باقلانی، چاپ قاهره.</w:t>
      </w:r>
    </w:p>
    <w:p w:rsidR="00B33863" w:rsidRPr="00187002" w:rsidRDefault="000132C7" w:rsidP="00080F04">
      <w:pPr>
        <w:numPr>
          <w:ilvl w:val="0"/>
          <w:numId w:val="3"/>
        </w:numPr>
        <w:tabs>
          <w:tab w:val="clear" w:pos="815"/>
        </w:tabs>
        <w:ind w:left="641" w:hanging="357"/>
        <w:jc w:val="both"/>
        <w:rPr>
          <w:rStyle w:val="Char3"/>
        </w:rPr>
      </w:pPr>
      <w:r w:rsidRPr="00187002">
        <w:rPr>
          <w:rStyle w:val="Char3"/>
          <w:rFonts w:hint="cs"/>
          <w:rtl/>
        </w:rPr>
        <w:t>الإ</w:t>
      </w:r>
      <w:r w:rsidR="00B33863" w:rsidRPr="00187002">
        <w:rPr>
          <w:rStyle w:val="Char3"/>
          <w:rFonts w:hint="cs"/>
          <w:rtl/>
        </w:rPr>
        <w:t>نصاف، اثر باقلانی، چاپ قاهره.</w:t>
      </w:r>
    </w:p>
    <w:p w:rsidR="00B33863" w:rsidRPr="00187002" w:rsidRDefault="00B33863" w:rsidP="00080F04">
      <w:pPr>
        <w:numPr>
          <w:ilvl w:val="0"/>
          <w:numId w:val="3"/>
        </w:numPr>
        <w:tabs>
          <w:tab w:val="clear" w:pos="815"/>
        </w:tabs>
        <w:ind w:left="641" w:hanging="357"/>
        <w:jc w:val="both"/>
        <w:rPr>
          <w:rStyle w:val="Char3"/>
        </w:rPr>
      </w:pPr>
      <w:r w:rsidRPr="00187002">
        <w:rPr>
          <w:rStyle w:val="Char3"/>
          <w:rFonts w:hint="cs"/>
          <w:rtl/>
        </w:rPr>
        <w:t>وفیات</w:t>
      </w:r>
      <w:r w:rsidR="00FF18F7" w:rsidRPr="00187002">
        <w:rPr>
          <w:rStyle w:val="Char3"/>
          <w:rFonts w:hint="cs"/>
          <w:rtl/>
        </w:rPr>
        <w:t xml:space="preserve"> </w:t>
      </w:r>
      <w:r w:rsidRPr="00187002">
        <w:rPr>
          <w:rStyle w:val="Char3"/>
          <w:rFonts w:hint="cs"/>
          <w:rtl/>
        </w:rPr>
        <w:t>‌الأعیان، اثر ابن خلکان، چاپ بیروت.</w:t>
      </w:r>
    </w:p>
    <w:p w:rsidR="00B33863" w:rsidRPr="00187002" w:rsidRDefault="00B33863" w:rsidP="00080F04">
      <w:pPr>
        <w:numPr>
          <w:ilvl w:val="0"/>
          <w:numId w:val="3"/>
        </w:numPr>
        <w:tabs>
          <w:tab w:val="clear" w:pos="815"/>
        </w:tabs>
        <w:ind w:left="641" w:hanging="357"/>
        <w:jc w:val="both"/>
        <w:rPr>
          <w:rStyle w:val="Char3"/>
        </w:rPr>
      </w:pPr>
      <w:r w:rsidRPr="00187002">
        <w:rPr>
          <w:rStyle w:val="Char3"/>
          <w:rFonts w:hint="cs"/>
          <w:rtl/>
        </w:rPr>
        <w:t>الإیقان، اثر حسینعلی بهاء، چاپ مصر.</w:t>
      </w:r>
    </w:p>
    <w:p w:rsidR="00B33863" w:rsidRPr="00187002" w:rsidRDefault="00B33863" w:rsidP="00080F04">
      <w:pPr>
        <w:numPr>
          <w:ilvl w:val="0"/>
          <w:numId w:val="3"/>
        </w:numPr>
        <w:tabs>
          <w:tab w:val="clear" w:pos="815"/>
        </w:tabs>
        <w:ind w:left="641" w:hanging="357"/>
        <w:jc w:val="both"/>
        <w:rPr>
          <w:rStyle w:val="Char3"/>
        </w:rPr>
      </w:pPr>
      <w:r w:rsidRPr="00187002">
        <w:rPr>
          <w:rStyle w:val="Char3"/>
          <w:rFonts w:hint="cs"/>
          <w:rtl/>
        </w:rPr>
        <w:t>تفسیر المنار، اثر شیخ محمد عبده و رشید رضا، چاپ مصر.</w:t>
      </w:r>
    </w:p>
    <w:p w:rsidR="00B33863" w:rsidRPr="00187002" w:rsidRDefault="00B33863" w:rsidP="00080F04">
      <w:pPr>
        <w:numPr>
          <w:ilvl w:val="0"/>
          <w:numId w:val="3"/>
        </w:numPr>
        <w:tabs>
          <w:tab w:val="clear" w:pos="815"/>
        </w:tabs>
        <w:ind w:left="641" w:hanging="357"/>
        <w:jc w:val="both"/>
        <w:rPr>
          <w:rStyle w:val="Char3"/>
        </w:rPr>
      </w:pPr>
      <w:r w:rsidRPr="00187002">
        <w:rPr>
          <w:rStyle w:val="Char3"/>
          <w:rFonts w:hint="cs"/>
          <w:rtl/>
        </w:rPr>
        <w:t>تفسیرالمیزان، اثر محمدحسین طباطبایی، چاپ بیروت.</w:t>
      </w:r>
    </w:p>
    <w:p w:rsidR="00B33863" w:rsidRPr="00187002" w:rsidRDefault="00C02C01" w:rsidP="00080F04">
      <w:pPr>
        <w:numPr>
          <w:ilvl w:val="0"/>
          <w:numId w:val="3"/>
        </w:numPr>
        <w:tabs>
          <w:tab w:val="clear" w:pos="815"/>
        </w:tabs>
        <w:ind w:left="641" w:hanging="357"/>
        <w:jc w:val="both"/>
        <w:rPr>
          <w:rStyle w:val="Char3"/>
        </w:rPr>
      </w:pPr>
      <w:r w:rsidRPr="00140D09">
        <w:rPr>
          <w:rStyle w:val="Char0"/>
          <w:rFonts w:hint="cs"/>
          <w:rtl/>
        </w:rPr>
        <w:t>تهذیب اللغة</w:t>
      </w:r>
      <w:r w:rsidR="00B33863" w:rsidRPr="00187002">
        <w:rPr>
          <w:rStyle w:val="Char3"/>
          <w:rFonts w:hint="cs"/>
          <w:rtl/>
        </w:rPr>
        <w:t>، اثر ابومنصور ازهری، چاپ مصر.</w:t>
      </w:r>
    </w:p>
    <w:p w:rsidR="00B33863" w:rsidRPr="00187002" w:rsidRDefault="00B33863" w:rsidP="00080F04">
      <w:pPr>
        <w:numPr>
          <w:ilvl w:val="0"/>
          <w:numId w:val="3"/>
        </w:numPr>
        <w:tabs>
          <w:tab w:val="clear" w:pos="815"/>
        </w:tabs>
        <w:ind w:left="641" w:hanging="357"/>
        <w:jc w:val="both"/>
        <w:rPr>
          <w:rStyle w:val="Char3"/>
        </w:rPr>
      </w:pPr>
      <w:r w:rsidRPr="00187002">
        <w:rPr>
          <w:rStyle w:val="Char3"/>
          <w:rFonts w:hint="cs"/>
          <w:rtl/>
        </w:rPr>
        <w:t>میراث اسلام، اثر توماس آرنولد، ترجم</w:t>
      </w:r>
      <w:r w:rsidR="00187002" w:rsidRPr="00187002">
        <w:rPr>
          <w:rStyle w:val="Char3"/>
          <w:rFonts w:hint="cs"/>
          <w:rtl/>
        </w:rPr>
        <w:t>ۀ</w:t>
      </w:r>
      <w:r w:rsidRPr="00187002">
        <w:rPr>
          <w:rStyle w:val="Char3"/>
          <w:rFonts w:hint="cs"/>
          <w:rtl/>
        </w:rPr>
        <w:t xml:space="preserve"> مصطفی علم، چاپ تهران.</w:t>
      </w:r>
    </w:p>
    <w:p w:rsidR="00654A92" w:rsidRPr="00187002" w:rsidRDefault="00B33863" w:rsidP="00080F04">
      <w:pPr>
        <w:numPr>
          <w:ilvl w:val="0"/>
          <w:numId w:val="3"/>
        </w:numPr>
        <w:tabs>
          <w:tab w:val="clear" w:pos="815"/>
        </w:tabs>
        <w:ind w:left="641" w:hanging="357"/>
        <w:jc w:val="both"/>
        <w:rPr>
          <w:rStyle w:val="Char3"/>
          <w:rtl/>
        </w:rPr>
      </w:pPr>
      <w:r w:rsidRPr="00187002">
        <w:rPr>
          <w:rStyle w:val="Char3"/>
        </w:rPr>
        <w:t>British Orientalists</w:t>
      </w:r>
      <w:r w:rsidRPr="00187002">
        <w:rPr>
          <w:rStyle w:val="Char3"/>
          <w:rFonts w:hint="cs"/>
          <w:rtl/>
        </w:rPr>
        <w:t>، اثر آربری، چاپ لندن 1943.</w:t>
      </w:r>
    </w:p>
    <w:sectPr w:rsidR="00654A92" w:rsidRPr="00187002" w:rsidSect="002522CA">
      <w:headerReference w:type="default" r:id="rId42"/>
      <w:footnotePr>
        <w:numRestart w:val="eachPage"/>
      </w:footnotePr>
      <w:type w:val="oddPage"/>
      <w:pgSz w:w="9356" w:h="13608" w:code="9"/>
      <w:pgMar w:top="567" w:right="1134" w:bottom="851" w:left="1134" w:header="454" w:footer="0"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346" w:rsidRDefault="00D84346">
      <w:r>
        <w:separator/>
      </w:r>
    </w:p>
  </w:endnote>
  <w:endnote w:type="continuationSeparator" w:id="0">
    <w:p w:rsidR="00D84346" w:rsidRDefault="00D84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IRNazli">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KFGQPC Uthmanic Script HAFS">
    <w:panose1 w:val="02000000000000000000"/>
    <w:charset w:val="B2"/>
    <w:family w:val="auto"/>
    <w:pitch w:val="variable"/>
    <w:sig w:usb0="00002001" w:usb1="00000000" w:usb2="00000000" w:usb3="00000000" w:csb0="00000040" w:csb1="00000000"/>
  </w:font>
  <w:font w:name="IRLotus">
    <w:panose1 w:val="02000503000000020002"/>
    <w:charset w:val="00"/>
    <w:family w:val="auto"/>
    <w:pitch w:val="variable"/>
    <w:sig w:usb0="00002003" w:usb1="00000000" w:usb2="00000000" w:usb3="00000000" w:csb0="00000041" w:csb1="00000000"/>
  </w:font>
  <w:font w:name="IRTitr">
    <w:panose1 w:val="02000506000000020002"/>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B Jadid">
    <w:panose1 w:val="000007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IRNazanin">
    <w:panose1 w:val="02000506000000020002"/>
    <w:charset w:val="00"/>
    <w:family w:val="auto"/>
    <w:pitch w:val="variable"/>
    <w:sig w:usb0="00002003" w:usb1="00000000" w:usb2="00000000" w:usb3="00000000" w:csb0="00000041" w:csb1="00000000"/>
  </w:font>
  <w:font w:name="B Compset">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00002003" w:usb1="00000000" w:usb2="00000000" w:usb3="00000000" w:csb0="00000041" w:csb1="00000000"/>
  </w:font>
  <w:font w:name="Times New Roman Bold">
    <w:panose1 w:val="00000000000000000000"/>
    <w:charset w:val="00"/>
    <w:family w:val="roman"/>
    <w:notTrueType/>
    <w:pitch w:val="default"/>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CTraditional Arabic">
    <w:panose1 w:val="00000000000000000000"/>
    <w:charset w:val="B2"/>
    <w:family w:val="auto"/>
    <w:pitch w:val="variable"/>
    <w:sig w:usb0="00002001" w:usb1="00000000" w:usb2="00000000" w:usb3="00000000" w:csb0="00000040" w:csb1="00000000"/>
  </w:font>
  <w:font w:name="Lotus Linotype">
    <w:panose1 w:val="02000000000000000000"/>
    <w:charset w:val="00"/>
    <w:family w:val="auto"/>
    <w:pitch w:val="variable"/>
    <w:sig w:usb0="00002007" w:usb1="80000000" w:usb2="00000008" w:usb3="00000000" w:csb0="00000043"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DBE" w:rsidRPr="004D2F01" w:rsidRDefault="002F7DBE" w:rsidP="00D60FD6">
    <w:pPr>
      <w:pStyle w:val="Footer"/>
      <w:ind w:right="360" w:firstLine="360"/>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DBE" w:rsidRPr="004D2F01" w:rsidRDefault="002F7DBE" w:rsidP="00D60FD6">
    <w:pPr>
      <w:pStyle w:val="Footer"/>
      <w:ind w:right="360" w:firstLine="360"/>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346" w:rsidRDefault="00D84346">
      <w:r>
        <w:separator/>
      </w:r>
    </w:p>
  </w:footnote>
  <w:footnote w:type="continuationSeparator" w:id="0">
    <w:p w:rsidR="00D84346" w:rsidRDefault="00D84346">
      <w:r>
        <w:continuationSeparator/>
      </w:r>
    </w:p>
  </w:footnote>
  <w:footnote w:id="1">
    <w:p w:rsidR="002F7DBE" w:rsidRPr="00C23B27" w:rsidRDefault="002F7DBE" w:rsidP="00187002">
      <w:pPr>
        <w:pStyle w:val="a4"/>
        <w:rPr>
          <w:rStyle w:val="Char4"/>
          <w:rtl/>
        </w:rPr>
      </w:pPr>
      <w:r w:rsidRPr="00C23B27">
        <w:rPr>
          <w:rStyle w:val="Char4"/>
        </w:rPr>
        <w:footnoteRef/>
      </w:r>
      <w:r w:rsidRPr="00C23B27">
        <w:rPr>
          <w:rStyle w:val="Char4"/>
          <w:rFonts w:hint="cs"/>
          <w:rtl/>
        </w:rPr>
        <w:t>- چاپ پاریس، جلد دوم، ص 896.</w:t>
      </w:r>
    </w:p>
  </w:footnote>
  <w:footnote w:id="2">
    <w:p w:rsidR="002F7DBE" w:rsidRPr="00C23B27" w:rsidRDefault="002F7DBE" w:rsidP="00187002">
      <w:pPr>
        <w:pStyle w:val="a4"/>
        <w:rPr>
          <w:rStyle w:val="Char4"/>
          <w:rtl/>
        </w:rPr>
      </w:pPr>
      <w:r w:rsidRPr="00C23B27">
        <w:rPr>
          <w:rStyle w:val="Char4"/>
        </w:rPr>
        <w:footnoteRef/>
      </w:r>
      <w:r w:rsidRPr="00C23B27">
        <w:rPr>
          <w:rStyle w:val="Char4"/>
          <w:rFonts w:hint="cs"/>
          <w:rtl/>
        </w:rPr>
        <w:t>- به صفحۀ 387 تا 451 (چاپ نیویورک 1965) از این کتاب نگاه کنید.</w:t>
      </w:r>
    </w:p>
  </w:footnote>
  <w:footnote w:id="3">
    <w:p w:rsidR="002F7DBE" w:rsidRPr="00C23B27" w:rsidRDefault="002F7DBE" w:rsidP="00187002">
      <w:pPr>
        <w:pStyle w:val="a4"/>
        <w:rPr>
          <w:rStyle w:val="Char4"/>
          <w:rtl/>
        </w:rPr>
      </w:pPr>
      <w:r w:rsidRPr="00C23B27">
        <w:rPr>
          <w:rStyle w:val="Char4"/>
        </w:rPr>
        <w:footnoteRef/>
      </w:r>
      <w:r w:rsidRPr="00C23B27">
        <w:rPr>
          <w:rStyle w:val="Char4"/>
          <w:rFonts w:hint="cs"/>
          <w:rtl/>
        </w:rPr>
        <w:t>- روح‌القوانین، اثر منتسکیو، ترجمۀ علی‌اکبر مهتدی، ص 432، چاپ تهران.</w:t>
      </w:r>
    </w:p>
  </w:footnote>
  <w:footnote w:id="4">
    <w:p w:rsidR="002F7DBE" w:rsidRPr="00C23B27" w:rsidRDefault="002F7DBE" w:rsidP="00187002">
      <w:pPr>
        <w:pStyle w:val="a4"/>
        <w:rPr>
          <w:rStyle w:val="Char4"/>
          <w:rtl/>
        </w:rPr>
      </w:pPr>
      <w:r w:rsidRPr="00C23B27">
        <w:rPr>
          <w:rStyle w:val="Char4"/>
        </w:rPr>
        <w:footnoteRef/>
      </w:r>
      <w:r w:rsidRPr="00C23B27">
        <w:rPr>
          <w:rStyle w:val="Char4"/>
          <w:rFonts w:hint="cs"/>
          <w:rtl/>
        </w:rPr>
        <w:t>- روح‌القوانین، ص 433.</w:t>
      </w:r>
    </w:p>
  </w:footnote>
  <w:footnote w:id="5">
    <w:p w:rsidR="002F7DBE" w:rsidRPr="00C23B27" w:rsidRDefault="002F7DBE" w:rsidP="00187002">
      <w:pPr>
        <w:pStyle w:val="a4"/>
        <w:rPr>
          <w:rStyle w:val="Char4"/>
          <w:rtl/>
        </w:rPr>
      </w:pPr>
      <w:r w:rsidRPr="00C23B27">
        <w:rPr>
          <w:rStyle w:val="Char4"/>
        </w:rPr>
        <w:footnoteRef/>
      </w:r>
      <w:r w:rsidRPr="00C23B27">
        <w:rPr>
          <w:rStyle w:val="Char4"/>
          <w:rFonts w:hint="cs"/>
          <w:rtl/>
        </w:rPr>
        <w:t>- کتاب المصاحف، اثر سجستانی، به اهتمام آرتور جفری، ص 4 (از مقدمه)، چاپ مصر.</w:t>
      </w:r>
    </w:p>
  </w:footnote>
  <w:footnote w:id="6">
    <w:p w:rsidR="002F7DBE" w:rsidRPr="00C23B27" w:rsidRDefault="002F7DBE" w:rsidP="00187002">
      <w:pPr>
        <w:pStyle w:val="a4"/>
        <w:rPr>
          <w:rStyle w:val="Char4"/>
          <w:rtl/>
        </w:rPr>
      </w:pPr>
      <w:r w:rsidRPr="00C23B27">
        <w:rPr>
          <w:rStyle w:val="Char4"/>
        </w:rPr>
        <w:footnoteRef/>
      </w:r>
      <w:r w:rsidRPr="00C23B27">
        <w:rPr>
          <w:rStyle w:val="Char4"/>
          <w:rFonts w:hint="cs"/>
          <w:rtl/>
        </w:rPr>
        <w:t xml:space="preserve">- تاریخ‌العرب فی‌الإسلام </w:t>
      </w:r>
      <w:r w:rsidRPr="00C23B27">
        <w:rPr>
          <w:rStyle w:val="Char4"/>
          <w:rtl/>
        </w:rPr>
        <w:t>(السّیرة النّبویة)</w:t>
      </w:r>
      <w:r w:rsidRPr="00C23B27">
        <w:rPr>
          <w:rStyle w:val="Char4"/>
          <w:rFonts w:hint="cs"/>
          <w:rtl/>
        </w:rPr>
        <w:t>، تألیف دکتر جواد علی، چاپ بغداد، ص 78.</w:t>
      </w:r>
    </w:p>
  </w:footnote>
  <w:footnote w:id="7">
    <w:p w:rsidR="002F7DBE" w:rsidRPr="00C23B27" w:rsidRDefault="002F7DBE" w:rsidP="00187002">
      <w:pPr>
        <w:pStyle w:val="a4"/>
        <w:rPr>
          <w:rStyle w:val="Char4"/>
          <w:rtl/>
        </w:rPr>
      </w:pPr>
      <w:r w:rsidRPr="00C23B27">
        <w:rPr>
          <w:rStyle w:val="Char4"/>
        </w:rPr>
        <w:footnoteRef/>
      </w:r>
      <w:r w:rsidRPr="00C23B27">
        <w:rPr>
          <w:rStyle w:val="Char4"/>
          <w:rFonts w:hint="cs"/>
          <w:rtl/>
        </w:rPr>
        <w:t>- کِریم، نام منطقه‌ای در ترکیه است.</w:t>
      </w:r>
    </w:p>
  </w:footnote>
  <w:footnote w:id="8">
    <w:p w:rsidR="002F7DBE" w:rsidRPr="00C23B27" w:rsidRDefault="002F7DBE" w:rsidP="00187002">
      <w:pPr>
        <w:pStyle w:val="a4"/>
        <w:rPr>
          <w:rStyle w:val="Char4"/>
          <w:rtl/>
        </w:rPr>
      </w:pPr>
      <w:r w:rsidRPr="00C23B27">
        <w:rPr>
          <w:rStyle w:val="Char4"/>
        </w:rPr>
        <w:footnoteRef/>
      </w:r>
      <w:r w:rsidRPr="00C23B27">
        <w:rPr>
          <w:rStyle w:val="Char4"/>
          <w:rFonts w:hint="cs"/>
          <w:rtl/>
        </w:rPr>
        <w:t>- بوانات، ناحیه‌ای در ایالت فارس است.</w:t>
      </w:r>
    </w:p>
  </w:footnote>
  <w:footnote w:id="9">
    <w:p w:rsidR="002F7DBE" w:rsidRPr="00C23B27" w:rsidRDefault="002F7DBE" w:rsidP="00187002">
      <w:pPr>
        <w:pStyle w:val="a4"/>
        <w:rPr>
          <w:rStyle w:val="Char4"/>
          <w:rtl/>
        </w:rPr>
      </w:pPr>
      <w:r w:rsidRPr="00C23B27">
        <w:rPr>
          <w:rStyle w:val="Char4"/>
        </w:rPr>
        <w:footnoteRef/>
      </w:r>
      <w:r w:rsidRPr="00C23B27">
        <w:rPr>
          <w:rStyle w:val="Char4"/>
          <w:rFonts w:hint="cs"/>
          <w:rtl/>
        </w:rPr>
        <w:t xml:space="preserve">- عنوان اصلی کتاب گوبینو چنین است: </w:t>
      </w:r>
      <w:r w:rsidRPr="00C23B27">
        <w:rPr>
          <w:rStyle w:val="Char4"/>
        </w:rPr>
        <w:t>Les Religions et Philosophies dans l’Asie Centrale</w:t>
      </w:r>
      <w:r w:rsidRPr="00C23B27">
        <w:rPr>
          <w:rStyle w:val="Char4"/>
          <w:rtl/>
        </w:rPr>
        <w:t>.</w:t>
      </w:r>
    </w:p>
  </w:footnote>
  <w:footnote w:id="10">
    <w:p w:rsidR="002F7DBE" w:rsidRPr="00C23B27" w:rsidRDefault="002F7DBE" w:rsidP="00187002">
      <w:pPr>
        <w:pStyle w:val="a4"/>
        <w:rPr>
          <w:rStyle w:val="Char4"/>
          <w:rtl/>
        </w:rPr>
      </w:pPr>
      <w:r w:rsidRPr="00C23B27">
        <w:rPr>
          <w:rStyle w:val="Char4"/>
        </w:rPr>
        <w:footnoteRef/>
      </w:r>
      <w:r w:rsidRPr="00C23B27">
        <w:rPr>
          <w:rStyle w:val="Char4"/>
          <w:rFonts w:hint="cs"/>
          <w:rtl/>
        </w:rPr>
        <w:t>- به مقدمۀ براون بر کتاب «نقطه الکاف» اثر میرزا جانی کاشانی، چاپ لیدن (هلند) نگاه کنید.</w:t>
      </w:r>
    </w:p>
  </w:footnote>
  <w:footnote w:id="11">
    <w:p w:rsidR="002F7DBE" w:rsidRPr="00C23B27" w:rsidRDefault="002F7DBE" w:rsidP="00A70487">
      <w:pPr>
        <w:pStyle w:val="a4"/>
        <w:rPr>
          <w:rStyle w:val="Char4"/>
          <w:rtl/>
        </w:rPr>
      </w:pPr>
      <w:r w:rsidRPr="00C23B27">
        <w:rPr>
          <w:rStyle w:val="Char4"/>
        </w:rPr>
        <w:footnoteRef/>
      </w:r>
      <w:r w:rsidRPr="00C23B27">
        <w:rPr>
          <w:rStyle w:val="Char4"/>
          <w:rFonts w:hint="cs"/>
          <w:rtl/>
        </w:rPr>
        <w:t>- به مقدمه براون بر کتاب «نقطة الکاف» بنگرید.</w:t>
      </w:r>
    </w:p>
  </w:footnote>
  <w:footnote w:id="12">
    <w:p w:rsidR="002F7DBE" w:rsidRPr="00C23B27" w:rsidRDefault="002F7DBE" w:rsidP="00A70487">
      <w:pPr>
        <w:pStyle w:val="a4"/>
        <w:rPr>
          <w:rStyle w:val="Char4"/>
          <w:rtl/>
        </w:rPr>
      </w:pPr>
      <w:r w:rsidRPr="00C23B27">
        <w:rPr>
          <w:rStyle w:val="Char4"/>
        </w:rPr>
        <w:footnoteRef/>
      </w:r>
      <w:r w:rsidRPr="00C23B27">
        <w:rPr>
          <w:rStyle w:val="Char4"/>
          <w:rFonts w:hint="cs"/>
          <w:rtl/>
        </w:rPr>
        <w:t>- به مقدمه براون بر کتاب «نقطة الکاف» بنگرید.</w:t>
      </w:r>
    </w:p>
  </w:footnote>
  <w:footnote w:id="13">
    <w:p w:rsidR="002F7DBE" w:rsidRPr="00C23B27" w:rsidRDefault="002F7DBE" w:rsidP="00187002">
      <w:pPr>
        <w:pStyle w:val="a4"/>
        <w:rPr>
          <w:rStyle w:val="Char4"/>
          <w:rtl/>
        </w:rPr>
      </w:pPr>
      <w:r w:rsidRPr="00C23B27">
        <w:rPr>
          <w:rStyle w:val="Char4"/>
        </w:rPr>
        <w:footnoteRef/>
      </w:r>
      <w:r w:rsidRPr="00C23B27">
        <w:rPr>
          <w:rStyle w:val="Char4"/>
          <w:rFonts w:hint="cs"/>
          <w:rtl/>
        </w:rPr>
        <w:t>- جلد 21، سال 1889.</w:t>
      </w:r>
    </w:p>
  </w:footnote>
  <w:footnote w:id="14">
    <w:p w:rsidR="002F7DBE" w:rsidRPr="00C23B27" w:rsidRDefault="002F7DBE" w:rsidP="00187002">
      <w:pPr>
        <w:pStyle w:val="a4"/>
        <w:rPr>
          <w:rStyle w:val="Char4"/>
          <w:rtl/>
        </w:rPr>
      </w:pPr>
      <w:r w:rsidRPr="00C23B27">
        <w:rPr>
          <w:rStyle w:val="Char4"/>
        </w:rPr>
        <w:footnoteRef/>
      </w:r>
      <w:r w:rsidRPr="00C23B27">
        <w:rPr>
          <w:rStyle w:val="Char4"/>
          <w:rFonts w:hint="cs"/>
          <w:rtl/>
        </w:rPr>
        <w:t>- جلد 24، سال 1892.</w:t>
      </w:r>
    </w:p>
  </w:footnote>
  <w:footnote w:id="15">
    <w:p w:rsidR="002F7DBE" w:rsidRPr="00C23B27" w:rsidRDefault="002F7DBE" w:rsidP="00187002">
      <w:pPr>
        <w:pStyle w:val="a4"/>
        <w:rPr>
          <w:rStyle w:val="Char4"/>
          <w:rtl/>
        </w:rPr>
      </w:pPr>
      <w:r w:rsidRPr="00C23B27">
        <w:rPr>
          <w:rStyle w:val="Char4"/>
        </w:rPr>
        <w:footnoteRef/>
      </w:r>
      <w:r w:rsidRPr="00C23B27">
        <w:rPr>
          <w:rStyle w:val="Char4"/>
          <w:rFonts w:hint="cs"/>
          <w:rtl/>
        </w:rPr>
        <w:t>- جلد 29، سال 1897.</w:t>
      </w:r>
    </w:p>
  </w:footnote>
  <w:footnote w:id="16">
    <w:p w:rsidR="002F7DBE" w:rsidRPr="00C23B27" w:rsidRDefault="002F7DBE" w:rsidP="00187002">
      <w:pPr>
        <w:pStyle w:val="a4"/>
        <w:rPr>
          <w:rStyle w:val="Char4"/>
          <w:rtl/>
        </w:rPr>
      </w:pPr>
      <w:r w:rsidRPr="00C23B27">
        <w:rPr>
          <w:rStyle w:val="Char4"/>
        </w:rPr>
        <w:footnoteRef/>
      </w:r>
      <w:r w:rsidRPr="00C23B27">
        <w:rPr>
          <w:rStyle w:val="Char4"/>
          <w:rFonts w:hint="cs"/>
          <w:rtl/>
        </w:rPr>
        <w:t>- تاریخ ادبی ایران، اثر ادوارد براون، ترجمۀ علی پاشا صالح، ص 115، چاپ تهران.</w:t>
      </w:r>
    </w:p>
  </w:footnote>
  <w:footnote w:id="17">
    <w:p w:rsidR="002F7DBE" w:rsidRPr="00C23B27" w:rsidRDefault="002F7DBE" w:rsidP="00187002">
      <w:pPr>
        <w:pStyle w:val="a4"/>
        <w:rPr>
          <w:rStyle w:val="Char4"/>
          <w:rtl/>
        </w:rPr>
      </w:pPr>
      <w:r w:rsidRPr="00C23B27">
        <w:rPr>
          <w:rStyle w:val="Char4"/>
        </w:rPr>
        <w:footnoteRef/>
      </w:r>
      <w:r w:rsidRPr="00C23B27">
        <w:rPr>
          <w:rStyle w:val="Char4"/>
          <w:rFonts w:hint="cs"/>
          <w:rtl/>
        </w:rPr>
        <w:t>- تاریخ ادبی ایران، ترجمۀ علی پاشا صالح، ص 279 و 280.</w:t>
      </w:r>
    </w:p>
  </w:footnote>
  <w:footnote w:id="18">
    <w:p w:rsidR="002F7DBE" w:rsidRPr="00C23B27" w:rsidRDefault="002F7DBE" w:rsidP="00187002">
      <w:pPr>
        <w:pStyle w:val="a4"/>
        <w:rPr>
          <w:rStyle w:val="Char4"/>
          <w:rtl/>
        </w:rPr>
      </w:pPr>
      <w:r w:rsidRPr="00C23B27">
        <w:rPr>
          <w:rStyle w:val="Char4"/>
        </w:rPr>
        <w:footnoteRef/>
      </w:r>
      <w:r w:rsidRPr="00C23B27">
        <w:rPr>
          <w:rStyle w:val="Char4"/>
          <w:rFonts w:hint="cs"/>
          <w:rtl/>
        </w:rPr>
        <w:t>- تاریخ طب اسلامی، اثر ادوارد براون، ترجمه مسعود رجب‌نیا، ص 36، چاپ تهران.</w:t>
      </w:r>
    </w:p>
  </w:footnote>
  <w:footnote w:id="19">
    <w:p w:rsidR="002F7DBE" w:rsidRPr="00C23B27" w:rsidRDefault="002F7DBE" w:rsidP="00187002">
      <w:pPr>
        <w:pStyle w:val="a4"/>
        <w:rPr>
          <w:rStyle w:val="Char4"/>
          <w:rtl/>
        </w:rPr>
      </w:pPr>
      <w:r w:rsidRPr="00C23B27">
        <w:rPr>
          <w:rStyle w:val="Char4"/>
        </w:rPr>
        <w:footnoteRef/>
      </w:r>
      <w:r w:rsidRPr="00C23B27">
        <w:rPr>
          <w:rStyle w:val="Char4"/>
          <w:rFonts w:hint="cs"/>
          <w:rtl/>
        </w:rPr>
        <w:t>- تاریخ ادبی ایران، ترجمه علی پاشا صالح، ص 297 و 298.</w:t>
      </w:r>
    </w:p>
  </w:footnote>
  <w:footnote w:id="20">
    <w:p w:rsidR="002F7DBE" w:rsidRPr="00C23B27" w:rsidRDefault="002F7DBE" w:rsidP="00187002">
      <w:pPr>
        <w:pStyle w:val="a4"/>
        <w:rPr>
          <w:rStyle w:val="Char4"/>
          <w:rtl/>
        </w:rPr>
      </w:pPr>
      <w:r w:rsidRPr="00C23B27">
        <w:rPr>
          <w:rStyle w:val="Char4"/>
        </w:rPr>
        <w:footnoteRef/>
      </w:r>
      <w:r w:rsidRPr="00C23B27">
        <w:rPr>
          <w:rStyle w:val="Char4"/>
          <w:rFonts w:hint="cs"/>
          <w:rtl/>
        </w:rPr>
        <w:t>- تاریخ طبّ اسلامی، ترجمه مسعود رجب‌نیا، ص 51.</w:t>
      </w:r>
    </w:p>
  </w:footnote>
  <w:footnote w:id="21">
    <w:p w:rsidR="002F7DBE" w:rsidRPr="00C23B27" w:rsidRDefault="002F7DBE" w:rsidP="00187002">
      <w:pPr>
        <w:pStyle w:val="a4"/>
        <w:rPr>
          <w:rStyle w:val="Char4"/>
          <w:rtl/>
        </w:rPr>
      </w:pPr>
      <w:r w:rsidRPr="00C23B27">
        <w:rPr>
          <w:rStyle w:val="Char4"/>
        </w:rPr>
        <w:footnoteRef/>
      </w:r>
      <w:r w:rsidRPr="00C23B27">
        <w:rPr>
          <w:rStyle w:val="Char4"/>
          <w:rFonts w:hint="cs"/>
          <w:rtl/>
        </w:rPr>
        <w:t>- یک سال در میان ایرانیان، اثر ادوارد براون، ترجمه ذبیح‌الله منصوری، ج 1، ص 145 و 146، چاپ تهران.</w:t>
      </w:r>
    </w:p>
  </w:footnote>
  <w:footnote w:id="22">
    <w:p w:rsidR="002F7DBE" w:rsidRPr="00C23B27" w:rsidRDefault="002F7DBE" w:rsidP="00187002">
      <w:pPr>
        <w:pStyle w:val="a4"/>
        <w:rPr>
          <w:rStyle w:val="Char4"/>
          <w:rtl/>
        </w:rPr>
      </w:pPr>
      <w:r w:rsidRPr="00C23B27">
        <w:rPr>
          <w:rStyle w:val="Char4"/>
        </w:rPr>
        <w:footnoteRef/>
      </w:r>
      <w:r w:rsidRPr="00C23B27">
        <w:rPr>
          <w:rStyle w:val="Char4"/>
          <w:rFonts w:hint="cs"/>
          <w:rtl/>
        </w:rPr>
        <w:t>- تاریخ ادبی ایران، ترجمۀ علی پاشا صالح، ص 238 و 239.</w:t>
      </w:r>
    </w:p>
  </w:footnote>
  <w:footnote w:id="23">
    <w:p w:rsidR="002F7DBE" w:rsidRPr="00C23B27" w:rsidRDefault="002F7DBE" w:rsidP="00187002">
      <w:pPr>
        <w:pStyle w:val="a4"/>
        <w:rPr>
          <w:rStyle w:val="Char4"/>
          <w:rtl/>
        </w:rPr>
      </w:pPr>
      <w:r w:rsidRPr="00C23B27">
        <w:rPr>
          <w:rStyle w:val="Char4"/>
        </w:rPr>
        <w:footnoteRef/>
      </w:r>
      <w:r w:rsidRPr="00C23B27">
        <w:rPr>
          <w:rStyle w:val="Char4"/>
          <w:rFonts w:hint="cs"/>
          <w:rtl/>
        </w:rPr>
        <w:t>- به انجیل برنابا، ترجمه سردار کابلی، فصل 217، چاپ تهران نگاه کنید.</w:t>
      </w:r>
    </w:p>
  </w:footnote>
  <w:footnote w:id="24">
    <w:p w:rsidR="002F7DBE" w:rsidRPr="00C23B27" w:rsidRDefault="002F7DBE" w:rsidP="00187002">
      <w:pPr>
        <w:pStyle w:val="a4"/>
        <w:rPr>
          <w:rStyle w:val="Char4"/>
          <w:rtl/>
        </w:rPr>
      </w:pPr>
      <w:r w:rsidRPr="00C23B27">
        <w:rPr>
          <w:rStyle w:val="Char4"/>
        </w:rPr>
        <w:footnoteRef/>
      </w:r>
      <w:r w:rsidRPr="00C23B27">
        <w:rPr>
          <w:rStyle w:val="Char4"/>
          <w:rFonts w:hint="cs"/>
          <w:rtl/>
        </w:rPr>
        <w:t>- تاریخ ادبی ایران، ترجمه علی پاشا صالح، ص 319.</w:t>
      </w:r>
    </w:p>
  </w:footnote>
  <w:footnote w:id="25">
    <w:p w:rsidR="002F7DBE" w:rsidRPr="00C23B27" w:rsidRDefault="002F7DBE" w:rsidP="00A70487">
      <w:pPr>
        <w:pStyle w:val="a4"/>
        <w:rPr>
          <w:rStyle w:val="Char4"/>
          <w:rtl/>
        </w:rPr>
      </w:pPr>
      <w:r w:rsidRPr="00C23B27">
        <w:rPr>
          <w:rStyle w:val="Char4"/>
        </w:rPr>
        <w:footnoteRef/>
      </w:r>
      <w:r w:rsidRPr="00C23B27">
        <w:rPr>
          <w:rStyle w:val="Char4"/>
          <w:rFonts w:hint="cs"/>
          <w:rtl/>
        </w:rPr>
        <w:t>- المقدمتان في علوم‌القرآن، به اهتمام آرتور جفری (خاورشناس انگلیسی)، ص 46، چاپ قاهره.</w:t>
      </w:r>
    </w:p>
  </w:footnote>
  <w:footnote w:id="26">
    <w:p w:rsidR="002F7DBE" w:rsidRPr="00C23B27" w:rsidRDefault="002F7DBE" w:rsidP="00187002">
      <w:pPr>
        <w:pStyle w:val="a4"/>
        <w:rPr>
          <w:rStyle w:val="Char4"/>
          <w:rtl/>
        </w:rPr>
      </w:pPr>
      <w:r w:rsidRPr="00C23B27">
        <w:rPr>
          <w:rStyle w:val="Char4"/>
        </w:rPr>
        <w:footnoteRef/>
      </w:r>
      <w:r w:rsidRPr="00C23B27">
        <w:rPr>
          <w:rStyle w:val="Char4"/>
          <w:rFonts w:hint="cs"/>
          <w:rtl/>
        </w:rPr>
        <w:t>- کتاب المصاحف، اثر سجستانی، به اهتمام آرتور جفری، ص 22، چاپ قاهره.</w:t>
      </w:r>
    </w:p>
  </w:footnote>
  <w:footnote w:id="27">
    <w:p w:rsidR="002F7DBE" w:rsidRPr="00C23B27" w:rsidRDefault="002F7DBE" w:rsidP="00187002">
      <w:pPr>
        <w:pStyle w:val="a4"/>
        <w:rPr>
          <w:rStyle w:val="Char4"/>
          <w:rtl/>
        </w:rPr>
      </w:pPr>
      <w:r w:rsidRPr="00C23B27">
        <w:rPr>
          <w:rStyle w:val="Char4"/>
        </w:rPr>
        <w:footnoteRef/>
      </w:r>
      <w:r w:rsidRPr="00C23B27">
        <w:rPr>
          <w:rStyle w:val="Char4"/>
          <w:rFonts w:hint="cs"/>
          <w:rtl/>
        </w:rPr>
        <w:t>- به: کتاب المصاحف، اثر سجستانی، ص 18، ذیل عنوان «</w:t>
      </w:r>
      <w:r w:rsidRPr="00C23B27">
        <w:rPr>
          <w:rStyle w:val="Char4"/>
          <w:rtl/>
        </w:rPr>
        <w:t>ارضاءُ عبدالله بن مسعودٍ لجمع عثمان ...</w:t>
      </w:r>
      <w:r w:rsidRPr="00C23B27">
        <w:rPr>
          <w:rStyle w:val="Char4"/>
          <w:rFonts w:hint="cs"/>
          <w:rtl/>
        </w:rPr>
        <w:t>» نگاه کنید.</w:t>
      </w:r>
    </w:p>
  </w:footnote>
  <w:footnote w:id="28">
    <w:p w:rsidR="002F7DBE" w:rsidRPr="00C23B27" w:rsidRDefault="002F7DBE" w:rsidP="00187002">
      <w:pPr>
        <w:pStyle w:val="a4"/>
        <w:rPr>
          <w:rStyle w:val="Char4"/>
          <w:rtl/>
        </w:rPr>
      </w:pPr>
      <w:r w:rsidRPr="00C23B27">
        <w:rPr>
          <w:rStyle w:val="Char4"/>
        </w:rPr>
        <w:footnoteRef/>
      </w:r>
      <w:r w:rsidRPr="00C23B27">
        <w:rPr>
          <w:rStyle w:val="Char4"/>
          <w:rFonts w:hint="cs"/>
          <w:rtl/>
        </w:rPr>
        <w:t>- تاریخ ادبی ایران، ترجمه علی پاشا صالح، ص 392 و 393.</w:t>
      </w:r>
    </w:p>
  </w:footnote>
  <w:footnote w:id="29">
    <w:p w:rsidR="002F7DBE" w:rsidRPr="00C23B27" w:rsidRDefault="002F7DBE" w:rsidP="00187002">
      <w:pPr>
        <w:pStyle w:val="a4"/>
        <w:rPr>
          <w:rStyle w:val="Char4"/>
          <w:rtl/>
        </w:rPr>
      </w:pPr>
      <w:r w:rsidRPr="00C23B27">
        <w:rPr>
          <w:rStyle w:val="Char4"/>
        </w:rPr>
        <w:footnoteRef/>
      </w:r>
      <w:r w:rsidRPr="00C23B27">
        <w:rPr>
          <w:rStyle w:val="Char4"/>
          <w:rFonts w:hint="cs"/>
          <w:rtl/>
        </w:rPr>
        <w:t>- به: الإرشاد، اثر شیخ مفید، ص 292 و التاج‌الجامع للأصول، ج 1، ص 69، چاپ بیروت، نگاه کنید.</w:t>
      </w:r>
    </w:p>
  </w:footnote>
  <w:footnote w:id="30">
    <w:p w:rsidR="002F7DBE" w:rsidRPr="00C23B27" w:rsidRDefault="002F7DBE" w:rsidP="00187002">
      <w:pPr>
        <w:pStyle w:val="a4"/>
        <w:rPr>
          <w:rStyle w:val="Char4"/>
          <w:rtl/>
        </w:rPr>
      </w:pPr>
      <w:r w:rsidRPr="00C23B27">
        <w:rPr>
          <w:rStyle w:val="Char4"/>
        </w:rPr>
        <w:footnoteRef/>
      </w:r>
      <w:r w:rsidRPr="00C23B27">
        <w:rPr>
          <w:rStyle w:val="Char4"/>
          <w:rFonts w:hint="cs"/>
          <w:rtl/>
        </w:rPr>
        <w:t>- به: السّیر</w:t>
      </w:r>
      <w:r w:rsidRPr="00C23B27">
        <w:rPr>
          <w:rStyle w:val="Char4"/>
          <w:rtl/>
        </w:rPr>
        <w:t>ة</w:t>
      </w:r>
      <w:r w:rsidRPr="00C23B27">
        <w:rPr>
          <w:rStyle w:val="Char4"/>
          <w:rFonts w:hint="cs"/>
          <w:rtl/>
        </w:rPr>
        <w:t xml:space="preserve"> النّبو</w:t>
      </w:r>
      <w:r w:rsidRPr="00C23B27">
        <w:rPr>
          <w:rStyle w:val="Char4"/>
          <w:rtl/>
        </w:rPr>
        <w:t>یّة</w:t>
      </w:r>
      <w:r w:rsidRPr="00C23B27">
        <w:rPr>
          <w:rStyle w:val="Char4"/>
          <w:rFonts w:hint="cs"/>
          <w:rtl/>
        </w:rPr>
        <w:t>، اثر ابن هشام، ج 4، ص 241، چاپ بیروت نگاه کنید.</w:t>
      </w:r>
    </w:p>
  </w:footnote>
  <w:footnote w:id="31">
    <w:p w:rsidR="002F7DBE" w:rsidRPr="00C23B27" w:rsidRDefault="002F7DBE" w:rsidP="00187002">
      <w:pPr>
        <w:pStyle w:val="a4"/>
        <w:rPr>
          <w:rStyle w:val="Char4"/>
          <w:rtl/>
        </w:rPr>
      </w:pPr>
      <w:r w:rsidRPr="00C23B27">
        <w:rPr>
          <w:rStyle w:val="Char4"/>
        </w:rPr>
        <w:footnoteRef/>
      </w:r>
      <w:r w:rsidRPr="00C23B27">
        <w:rPr>
          <w:rStyle w:val="Char4"/>
          <w:rFonts w:hint="cs"/>
          <w:rtl/>
        </w:rPr>
        <w:t>- به: التاج الجامع للأصول، ج 1، ص 70، نگاه کنید.</w:t>
      </w:r>
    </w:p>
  </w:footnote>
  <w:footnote w:id="32">
    <w:p w:rsidR="002F7DBE" w:rsidRPr="00C23B27" w:rsidRDefault="002F7DBE" w:rsidP="00187002">
      <w:pPr>
        <w:pStyle w:val="a4"/>
        <w:rPr>
          <w:rStyle w:val="Char4"/>
          <w:rtl/>
        </w:rPr>
      </w:pPr>
      <w:r w:rsidRPr="00C23B27">
        <w:rPr>
          <w:rStyle w:val="Char4"/>
        </w:rPr>
        <w:footnoteRef/>
      </w:r>
      <w:r w:rsidRPr="00C23B27">
        <w:rPr>
          <w:rStyle w:val="Char4"/>
          <w:rFonts w:hint="cs"/>
          <w:rtl/>
        </w:rPr>
        <w:t>- به: التاج الجامع للأصول، ج 1، ص 70، بنگرید.</w:t>
      </w:r>
    </w:p>
  </w:footnote>
  <w:footnote w:id="33">
    <w:p w:rsidR="002F7DBE" w:rsidRPr="00C23B27" w:rsidRDefault="002F7DBE" w:rsidP="00187002">
      <w:pPr>
        <w:pStyle w:val="a4"/>
        <w:rPr>
          <w:rStyle w:val="Char4"/>
          <w:rtl/>
        </w:rPr>
      </w:pPr>
      <w:r w:rsidRPr="00C23B27">
        <w:rPr>
          <w:rStyle w:val="Char4"/>
        </w:rPr>
        <w:footnoteRef/>
      </w:r>
      <w:r w:rsidRPr="00C23B27">
        <w:rPr>
          <w:rStyle w:val="Char4"/>
          <w:rFonts w:hint="cs"/>
          <w:rtl/>
        </w:rPr>
        <w:t>- تاریخ ادبی ایران، ترجمه علی پاشا صالح ص 423.</w:t>
      </w:r>
    </w:p>
  </w:footnote>
  <w:footnote w:id="34">
    <w:p w:rsidR="002F7DBE" w:rsidRPr="00C23B27" w:rsidRDefault="002F7DBE" w:rsidP="00187002">
      <w:pPr>
        <w:pStyle w:val="a4"/>
        <w:rPr>
          <w:rStyle w:val="Char4"/>
          <w:rtl/>
        </w:rPr>
      </w:pPr>
      <w:r w:rsidRPr="00C23B27">
        <w:rPr>
          <w:rStyle w:val="Char4"/>
        </w:rPr>
        <w:footnoteRef/>
      </w:r>
      <w:r w:rsidRPr="00C23B27">
        <w:rPr>
          <w:rStyle w:val="Char4"/>
          <w:rFonts w:hint="cs"/>
          <w:rtl/>
        </w:rPr>
        <w:t>- رجوع شود به کتاب «الانتصار»، اثر ابن خیّاط، ص 28، چاپ بیروت.</w:t>
      </w:r>
    </w:p>
  </w:footnote>
  <w:footnote w:id="35">
    <w:p w:rsidR="002F7DBE" w:rsidRPr="00C23B27" w:rsidRDefault="002F7DBE" w:rsidP="00187002">
      <w:pPr>
        <w:pStyle w:val="a4"/>
        <w:rPr>
          <w:rStyle w:val="Char4"/>
          <w:rtl/>
        </w:rPr>
      </w:pPr>
      <w:r w:rsidRPr="00C23B27">
        <w:rPr>
          <w:rStyle w:val="Char4"/>
        </w:rPr>
        <w:footnoteRef/>
      </w:r>
      <w:r w:rsidRPr="00C23B27">
        <w:rPr>
          <w:rStyle w:val="Char4"/>
          <w:rFonts w:hint="cs"/>
          <w:rtl/>
        </w:rPr>
        <w:t>- به کتاب «یک سال در میان ایرانیان»، ج 2، ص 568 و 569 نگاه کنید.</w:t>
      </w:r>
    </w:p>
  </w:footnote>
  <w:footnote w:id="36">
    <w:p w:rsidR="002F7DBE" w:rsidRPr="00C23B27" w:rsidRDefault="002F7DBE" w:rsidP="00187002">
      <w:pPr>
        <w:pStyle w:val="a4"/>
        <w:rPr>
          <w:rStyle w:val="Char4"/>
          <w:rtl/>
        </w:rPr>
      </w:pPr>
      <w:r w:rsidRPr="00C23B27">
        <w:rPr>
          <w:rStyle w:val="Char4"/>
        </w:rPr>
        <w:footnoteRef/>
      </w:r>
      <w:r w:rsidRPr="00C23B27">
        <w:rPr>
          <w:rStyle w:val="Char4"/>
          <w:rFonts w:hint="cs"/>
          <w:rtl/>
        </w:rPr>
        <w:t>- و سپس این ادّعا را تا مقام «نبوّت» و «الوهیّت» بالا برد و خود را «نقطه اولی» و «ربّ أعلی» خواند!</w:t>
      </w:r>
    </w:p>
  </w:footnote>
  <w:footnote w:id="37">
    <w:p w:rsidR="002F7DBE" w:rsidRPr="00C23B27" w:rsidRDefault="002F7DBE" w:rsidP="00187002">
      <w:pPr>
        <w:pStyle w:val="a4"/>
        <w:rPr>
          <w:rStyle w:val="Char4"/>
          <w:rtl/>
        </w:rPr>
      </w:pPr>
      <w:r w:rsidRPr="00C23B27">
        <w:rPr>
          <w:rStyle w:val="Char4"/>
        </w:rPr>
        <w:footnoteRef/>
      </w:r>
      <w:r w:rsidRPr="00C23B27">
        <w:rPr>
          <w:rStyle w:val="Char4"/>
          <w:rFonts w:hint="cs"/>
          <w:rtl/>
        </w:rPr>
        <w:t>- یک سال در میان ایرانیان، ج 1، ص 109.</w:t>
      </w:r>
    </w:p>
  </w:footnote>
  <w:footnote w:id="38">
    <w:p w:rsidR="002F7DBE" w:rsidRPr="00C23B27" w:rsidRDefault="002F7DBE" w:rsidP="00187002">
      <w:pPr>
        <w:pStyle w:val="a4"/>
        <w:rPr>
          <w:rStyle w:val="Char4"/>
          <w:rtl/>
        </w:rPr>
      </w:pPr>
      <w:r w:rsidRPr="00C23B27">
        <w:rPr>
          <w:rStyle w:val="Char4"/>
        </w:rPr>
        <w:footnoteRef/>
      </w:r>
      <w:r w:rsidRPr="00C23B27">
        <w:rPr>
          <w:rStyle w:val="Char4"/>
          <w:rFonts w:hint="cs"/>
          <w:rtl/>
        </w:rPr>
        <w:t>- به مقدمه ادوارد براون بر کتاب «نقطه الکاف»، چاپ لیدن (هلند) نگاه کنید.</w:t>
      </w:r>
    </w:p>
  </w:footnote>
  <w:footnote w:id="39">
    <w:p w:rsidR="002F7DBE" w:rsidRPr="00C23B27" w:rsidRDefault="002F7DBE" w:rsidP="00187002">
      <w:pPr>
        <w:pStyle w:val="a4"/>
        <w:rPr>
          <w:rStyle w:val="Char4"/>
          <w:rtl/>
        </w:rPr>
      </w:pPr>
      <w:r w:rsidRPr="00C23B27">
        <w:rPr>
          <w:rStyle w:val="Char4"/>
        </w:rPr>
        <w:footnoteRef/>
      </w:r>
      <w:r w:rsidRPr="00C23B27">
        <w:rPr>
          <w:rStyle w:val="Char4"/>
          <w:rFonts w:hint="cs"/>
          <w:rtl/>
        </w:rPr>
        <w:t>- به مقدمه ادوارد براون بر کتاب «نقطه الکاف» بنگرید.</w:t>
      </w:r>
    </w:p>
  </w:footnote>
  <w:footnote w:id="40">
    <w:p w:rsidR="002F7DBE" w:rsidRPr="00C23B27" w:rsidRDefault="002F7DBE" w:rsidP="00187002">
      <w:pPr>
        <w:pStyle w:val="a4"/>
        <w:rPr>
          <w:rStyle w:val="Char4"/>
          <w:rtl/>
        </w:rPr>
      </w:pPr>
      <w:r w:rsidRPr="00C23B27">
        <w:rPr>
          <w:rStyle w:val="Char4"/>
        </w:rPr>
        <w:footnoteRef/>
      </w:r>
      <w:r w:rsidRPr="00C23B27">
        <w:rPr>
          <w:rStyle w:val="Char4"/>
          <w:rFonts w:hint="cs"/>
          <w:rtl/>
        </w:rPr>
        <w:t>- به تاریخ‌الأدب العربی، اثر کارل برکلمن، ترجمۀ دکتر عبدالحلیم نجار، ج 3، ص 50، چاپ مصر نگاه کنید.</w:t>
      </w:r>
    </w:p>
  </w:footnote>
  <w:footnote w:id="41">
    <w:p w:rsidR="002F7DBE" w:rsidRPr="00C23B27" w:rsidRDefault="002F7DBE" w:rsidP="00187002">
      <w:pPr>
        <w:pStyle w:val="a4"/>
        <w:rPr>
          <w:rStyle w:val="Char4"/>
          <w:rtl/>
        </w:rPr>
      </w:pPr>
      <w:r w:rsidRPr="00C23B27">
        <w:rPr>
          <w:rStyle w:val="Char4"/>
        </w:rPr>
        <w:footnoteRef/>
      </w:r>
      <w:r w:rsidRPr="00C23B27">
        <w:rPr>
          <w:rStyle w:val="Char4"/>
          <w:rFonts w:hint="cs"/>
          <w:rtl/>
        </w:rPr>
        <w:t xml:space="preserve">- به کتاب </w:t>
      </w:r>
      <w:r w:rsidRPr="00FB3928">
        <w:rPr>
          <w:rStyle w:val="Char6"/>
          <w:rFonts w:hint="cs"/>
          <w:rtl/>
        </w:rPr>
        <w:t>«الذّریعة إلی تصانیف الشّیعة»</w:t>
      </w:r>
      <w:r w:rsidRPr="00C23B27">
        <w:rPr>
          <w:rStyle w:val="Char4"/>
          <w:rFonts w:hint="cs"/>
          <w:rtl/>
        </w:rPr>
        <w:t xml:space="preserve"> اثر شیخ آقابزرگ تهران، ج 3، ص 117، چاپ بیروت نگاه کنید.</w:t>
      </w:r>
    </w:p>
  </w:footnote>
  <w:footnote w:id="42">
    <w:p w:rsidR="002F7DBE" w:rsidRPr="00C23B27" w:rsidRDefault="002F7DBE" w:rsidP="00187002">
      <w:pPr>
        <w:pStyle w:val="a4"/>
        <w:rPr>
          <w:rStyle w:val="Char4"/>
          <w:rtl/>
        </w:rPr>
      </w:pPr>
      <w:r w:rsidRPr="00C23B27">
        <w:rPr>
          <w:rStyle w:val="Char4"/>
        </w:rPr>
        <w:footnoteRef/>
      </w:r>
      <w:r w:rsidRPr="00C23B27">
        <w:rPr>
          <w:rStyle w:val="Char4"/>
          <w:rFonts w:hint="cs"/>
          <w:rtl/>
        </w:rPr>
        <w:t>- تاریخ الشعوب الإسلامیۀ، اثر کارل بروکلمن، ترجمه دکتر نبیه امین فارس و منیر بعلبیکی، ج 1، ص 43، چاپ بیروت.</w:t>
      </w:r>
    </w:p>
  </w:footnote>
  <w:footnote w:id="43">
    <w:p w:rsidR="002F7DBE" w:rsidRPr="00C23B27" w:rsidRDefault="002F7DBE" w:rsidP="00A70487">
      <w:pPr>
        <w:pStyle w:val="a4"/>
        <w:rPr>
          <w:rStyle w:val="Char4"/>
          <w:rtl/>
        </w:rPr>
      </w:pPr>
      <w:r w:rsidRPr="00C23B27">
        <w:rPr>
          <w:rStyle w:val="Char4"/>
        </w:rPr>
        <w:footnoteRef/>
      </w:r>
      <w:r w:rsidRPr="00C23B27">
        <w:rPr>
          <w:rStyle w:val="Char4"/>
          <w:rFonts w:hint="cs"/>
          <w:rtl/>
        </w:rPr>
        <w:t>- تاریخ‌الشعوب</w:t>
      </w:r>
      <w:r w:rsidRPr="00C23B27">
        <w:rPr>
          <w:rStyle w:val="Char4"/>
          <w:rFonts w:hint="eastAsia"/>
          <w:rtl/>
        </w:rPr>
        <w:t>‌</w:t>
      </w:r>
      <w:r w:rsidRPr="00C23B27">
        <w:rPr>
          <w:rStyle w:val="Char4"/>
          <w:rFonts w:hint="cs"/>
          <w:rtl/>
        </w:rPr>
        <w:t>الإسلامیة، ج 1، ص 82.</w:t>
      </w:r>
    </w:p>
  </w:footnote>
  <w:footnote w:id="44">
    <w:p w:rsidR="002F7DBE" w:rsidRPr="00C23B27" w:rsidRDefault="002F7DBE" w:rsidP="00A70487">
      <w:pPr>
        <w:pStyle w:val="a4"/>
        <w:rPr>
          <w:rStyle w:val="Char4"/>
          <w:rtl/>
        </w:rPr>
      </w:pPr>
      <w:r w:rsidRPr="00C23B27">
        <w:rPr>
          <w:rStyle w:val="Char4"/>
        </w:rPr>
        <w:footnoteRef/>
      </w:r>
      <w:r w:rsidRPr="00C23B27">
        <w:rPr>
          <w:rStyle w:val="Char4"/>
          <w:rFonts w:hint="cs"/>
          <w:rtl/>
        </w:rPr>
        <w:t>- تاریخ‌الشعوب‌الإسلامیة، ج 1، ص 101.</w:t>
      </w:r>
    </w:p>
  </w:footnote>
  <w:footnote w:id="45">
    <w:p w:rsidR="002F7DBE" w:rsidRPr="00C23B27" w:rsidRDefault="002F7DBE" w:rsidP="00A70487">
      <w:pPr>
        <w:pStyle w:val="a4"/>
        <w:rPr>
          <w:rStyle w:val="Char4"/>
          <w:rtl/>
        </w:rPr>
      </w:pPr>
      <w:r w:rsidRPr="00C23B27">
        <w:rPr>
          <w:rStyle w:val="Char4"/>
        </w:rPr>
        <w:footnoteRef/>
      </w:r>
      <w:r w:rsidRPr="00C23B27">
        <w:rPr>
          <w:rStyle w:val="Char4"/>
          <w:rFonts w:hint="cs"/>
          <w:rtl/>
        </w:rPr>
        <w:t>- تاریخ‌الشّعوب‌الإسلامیّة، ج 1، ص 54.</w:t>
      </w:r>
    </w:p>
  </w:footnote>
  <w:footnote w:id="46">
    <w:p w:rsidR="002F7DBE" w:rsidRPr="00C23B27" w:rsidRDefault="002F7DBE" w:rsidP="00187002">
      <w:pPr>
        <w:pStyle w:val="a4"/>
        <w:rPr>
          <w:rStyle w:val="Char4"/>
          <w:rtl/>
        </w:rPr>
      </w:pPr>
      <w:r w:rsidRPr="00C23B27">
        <w:rPr>
          <w:rStyle w:val="Char4"/>
        </w:rPr>
        <w:footnoteRef/>
      </w:r>
      <w:r w:rsidRPr="00C23B27">
        <w:rPr>
          <w:rStyle w:val="Char4"/>
          <w:rFonts w:hint="cs"/>
          <w:rtl/>
        </w:rPr>
        <w:t>- «آدم و زنش خویشتن را از حضور خداوند خدا، در میان درختان باغ پنهان کردند و خداوند خدا، آدم را ندا در داد و گفت: کجا هستی؟». (کتاب مقدّس، سفر پیدایش، باب 3، شمارۀ 9 و 10، چاپ لندن 1895).</w:t>
      </w:r>
    </w:p>
  </w:footnote>
  <w:footnote w:id="47">
    <w:p w:rsidR="002F7DBE" w:rsidRPr="00C23B27" w:rsidRDefault="002F7DBE" w:rsidP="00187002">
      <w:pPr>
        <w:pStyle w:val="a4"/>
        <w:rPr>
          <w:rStyle w:val="Char4"/>
          <w:rtl/>
        </w:rPr>
      </w:pPr>
      <w:r w:rsidRPr="00C23B27">
        <w:rPr>
          <w:rStyle w:val="Char4"/>
        </w:rPr>
        <w:footnoteRef/>
      </w:r>
      <w:r w:rsidRPr="00C23B27">
        <w:rPr>
          <w:rStyle w:val="Char4"/>
          <w:rFonts w:hint="cs"/>
          <w:rtl/>
        </w:rPr>
        <w:t>- «خداوند پشیمان شد که انسان را بر زمین ساخته بود و در دل خود محزون گشت»! (کتاب مقدّس، سفر پیدایش، باب 6، شماره 6).</w:t>
      </w:r>
    </w:p>
  </w:footnote>
  <w:footnote w:id="48">
    <w:p w:rsidR="002F7DBE" w:rsidRPr="00C23B27" w:rsidRDefault="002F7DBE" w:rsidP="00187002">
      <w:pPr>
        <w:pStyle w:val="a4"/>
        <w:rPr>
          <w:rStyle w:val="Char4"/>
          <w:rtl/>
        </w:rPr>
      </w:pPr>
      <w:r w:rsidRPr="00C23B27">
        <w:rPr>
          <w:rStyle w:val="Char4"/>
        </w:rPr>
        <w:footnoteRef/>
      </w:r>
      <w:r w:rsidRPr="00C23B27">
        <w:rPr>
          <w:rStyle w:val="Char4"/>
          <w:rFonts w:hint="cs"/>
          <w:rtl/>
        </w:rPr>
        <w:t>- «پس تمامی قوم گوشواره‌های زریّن را که در گوش‌های ایشان بود بیرون کرده نزد هارون آوردند و آن‌ها را از دست ایشان گرفته آن را با قلم نقش کرد و از آن، گوساله‌ای ریخته شده، ساخت و  ایشان را گفت: ای اسرائیل، این خدایان تو می‌باشند که تو را از مصر بیرون آوردند»! (کتاب مقدّس، سفر خروج، باب 31، شماره 3 و 4).</w:t>
      </w:r>
    </w:p>
  </w:footnote>
  <w:footnote w:id="49">
    <w:p w:rsidR="002F7DBE" w:rsidRPr="00C23B27" w:rsidRDefault="002F7DBE" w:rsidP="00187002">
      <w:pPr>
        <w:pStyle w:val="a4"/>
        <w:rPr>
          <w:rStyle w:val="Char4"/>
          <w:rtl/>
        </w:rPr>
      </w:pPr>
      <w:r w:rsidRPr="00C23B27">
        <w:rPr>
          <w:rStyle w:val="Char4"/>
        </w:rPr>
        <w:footnoteRef/>
      </w:r>
      <w:r w:rsidRPr="00C23B27">
        <w:rPr>
          <w:rStyle w:val="Char4"/>
          <w:rFonts w:hint="cs"/>
          <w:rtl/>
        </w:rPr>
        <w:t>- در کتاب «راهنمای الهیّات پروتستان» اثر ویلیان هوردرن، از قول اگوستین (قدّیس شهیر مسیحیان) گناه اصلی چنین تفسیر شده است: «آدم یعنی انسان اولیّه، از آزادی اراده که بخشش الهی بود بر ضدّ خدا استفاده کرد و تمام فرزندان خود را به سقوط کشانید. مسیح فرستاده شد که انسان را به وضع اولیۀ خود برگرداند». (راهنمای الهیّات پروتستان، ترجمه میکائیلیان، ص 21، چاپ تهران).</w:t>
      </w:r>
    </w:p>
  </w:footnote>
  <w:footnote w:id="50">
    <w:p w:rsidR="002F7DBE" w:rsidRPr="00C23B27" w:rsidRDefault="002F7DBE" w:rsidP="00187002">
      <w:pPr>
        <w:pStyle w:val="a4"/>
        <w:rPr>
          <w:rStyle w:val="Char4"/>
          <w:rtl/>
        </w:rPr>
      </w:pPr>
      <w:r w:rsidRPr="00C23B27">
        <w:rPr>
          <w:rStyle w:val="Char4"/>
        </w:rPr>
        <w:footnoteRef/>
      </w:r>
      <w:r w:rsidRPr="00C23B27">
        <w:rPr>
          <w:rStyle w:val="Char4"/>
          <w:rFonts w:hint="cs"/>
          <w:rtl/>
        </w:rPr>
        <w:t xml:space="preserve">- </w:t>
      </w:r>
      <w:r w:rsidRPr="00FB3928">
        <w:rPr>
          <w:rFonts w:ascii="Traditional Arabic" w:hAnsi="Traditional Arabic" w:cs="Traditional Arabic"/>
          <w:rtl/>
          <w:lang w:bidi="fa-IR"/>
        </w:rPr>
        <w:t>﴿</w:t>
      </w:r>
      <w:r w:rsidRPr="00144995">
        <w:rPr>
          <w:rStyle w:val="Char5"/>
          <w:rtl/>
        </w:rPr>
        <w:t>فَتَلَقَّىٰٓ ءَادَمُ مِن رَّبِّهِ</w:t>
      </w:r>
      <w:r w:rsidRPr="00144995">
        <w:rPr>
          <w:rStyle w:val="Char5"/>
          <w:rFonts w:hint="cs"/>
          <w:rtl/>
        </w:rPr>
        <w:t>ۦ</w:t>
      </w:r>
      <w:r w:rsidRPr="00144995">
        <w:rPr>
          <w:rStyle w:val="Char5"/>
          <w:rtl/>
        </w:rPr>
        <w:t xml:space="preserve"> كَلِمَٰتٖ فَتَابَ عَلَيۡهِۚ إِنَّهُ</w:t>
      </w:r>
      <w:r w:rsidRPr="00144995">
        <w:rPr>
          <w:rStyle w:val="Char5"/>
          <w:rFonts w:hint="cs"/>
          <w:rtl/>
        </w:rPr>
        <w:t>ۥ</w:t>
      </w:r>
      <w:r w:rsidRPr="00144995">
        <w:rPr>
          <w:rStyle w:val="Char5"/>
          <w:rtl/>
        </w:rPr>
        <w:t xml:space="preserve"> هُوَ </w:t>
      </w:r>
      <w:r w:rsidRPr="00144995">
        <w:rPr>
          <w:rStyle w:val="Char5"/>
          <w:rFonts w:hint="cs"/>
          <w:rtl/>
        </w:rPr>
        <w:t>ٱ</w:t>
      </w:r>
      <w:r w:rsidRPr="00144995">
        <w:rPr>
          <w:rStyle w:val="Char5"/>
          <w:rFonts w:hint="eastAsia"/>
          <w:rtl/>
        </w:rPr>
        <w:t>لتَّوَّابُ</w:t>
      </w:r>
      <w:r w:rsidRPr="00144995">
        <w:rPr>
          <w:rStyle w:val="Char5"/>
          <w:rtl/>
        </w:rPr>
        <w:t xml:space="preserve"> </w:t>
      </w:r>
      <w:r w:rsidRPr="00144995">
        <w:rPr>
          <w:rStyle w:val="Char5"/>
          <w:rFonts w:hint="cs"/>
          <w:rtl/>
        </w:rPr>
        <w:t>ٱ</w:t>
      </w:r>
      <w:r w:rsidRPr="00144995">
        <w:rPr>
          <w:rStyle w:val="Char5"/>
          <w:rFonts w:hint="eastAsia"/>
          <w:rtl/>
        </w:rPr>
        <w:t>لرَّحِيمُ</w:t>
      </w:r>
      <w:r w:rsidRPr="00144995">
        <w:rPr>
          <w:rStyle w:val="Char5"/>
          <w:rtl/>
        </w:rPr>
        <w:t xml:space="preserve"> ٣٧</w:t>
      </w:r>
      <w:r w:rsidRPr="00FB3928">
        <w:rPr>
          <w:rFonts w:ascii="Traditional Arabic" w:hAnsi="Traditional Arabic" w:cs="Traditional Arabic"/>
          <w:rtl/>
          <w:lang w:bidi="fa-IR"/>
        </w:rPr>
        <w:t>﴾</w:t>
      </w:r>
      <w:r w:rsidRPr="00C23B27">
        <w:rPr>
          <w:rStyle w:val="Char4"/>
          <w:rFonts w:hint="cs"/>
          <w:rtl/>
        </w:rPr>
        <w:t xml:space="preserve"> </w:t>
      </w:r>
      <w:r w:rsidRPr="00FB3928">
        <w:rPr>
          <w:rFonts w:ascii="mylotus" w:hAnsi="mylotus" w:cs="mylotus"/>
          <w:sz w:val="22"/>
          <w:szCs w:val="22"/>
          <w:rtl/>
          <w:lang w:bidi="fa-IR"/>
        </w:rPr>
        <w:t>[البقرة: 37]</w:t>
      </w:r>
      <w:r w:rsidRPr="00C23B27">
        <w:rPr>
          <w:rStyle w:val="Char4"/>
          <w:rFonts w:hint="cs"/>
          <w:rtl/>
        </w:rPr>
        <w:t xml:space="preserve">. </w:t>
      </w:r>
    </w:p>
  </w:footnote>
  <w:footnote w:id="51">
    <w:p w:rsidR="002F7DBE" w:rsidRPr="00C23B27" w:rsidRDefault="002F7DBE" w:rsidP="009D39F2">
      <w:pPr>
        <w:pStyle w:val="a4"/>
        <w:rPr>
          <w:rStyle w:val="Char4"/>
          <w:rtl/>
        </w:rPr>
      </w:pPr>
      <w:r w:rsidRPr="00C23B27">
        <w:rPr>
          <w:rStyle w:val="Char4"/>
        </w:rPr>
        <w:footnoteRef/>
      </w:r>
      <w:r w:rsidRPr="00C23B27">
        <w:rPr>
          <w:rStyle w:val="Char4"/>
          <w:rFonts w:hint="cs"/>
          <w:rtl/>
        </w:rPr>
        <w:t>- تاریخ الرّسل والملوک (تاریخ طبری)، ج 4، ص 1933، چاپ اروپا.</w:t>
      </w:r>
    </w:p>
  </w:footnote>
  <w:footnote w:id="52">
    <w:p w:rsidR="002F7DBE" w:rsidRPr="00C23B27" w:rsidRDefault="002F7DBE" w:rsidP="009D39F2">
      <w:pPr>
        <w:pStyle w:val="a4"/>
        <w:rPr>
          <w:rStyle w:val="Char4"/>
          <w:rtl/>
        </w:rPr>
      </w:pPr>
      <w:r w:rsidRPr="00C23B27">
        <w:rPr>
          <w:rStyle w:val="Char4"/>
        </w:rPr>
        <w:footnoteRef/>
      </w:r>
      <w:r w:rsidRPr="00C23B27">
        <w:rPr>
          <w:rStyle w:val="Char4"/>
          <w:rFonts w:hint="cs"/>
          <w:rtl/>
        </w:rPr>
        <w:t>- تاریخ الرّسل و الملوک، ج 4، ص 1934.</w:t>
      </w:r>
    </w:p>
  </w:footnote>
  <w:footnote w:id="53">
    <w:p w:rsidR="002F7DBE" w:rsidRPr="00C23B27" w:rsidRDefault="002F7DBE" w:rsidP="009D39F2">
      <w:pPr>
        <w:pStyle w:val="a4"/>
        <w:rPr>
          <w:rStyle w:val="Char4"/>
          <w:rtl/>
        </w:rPr>
      </w:pPr>
      <w:r w:rsidRPr="00C23B27">
        <w:rPr>
          <w:rStyle w:val="Char4"/>
        </w:rPr>
        <w:footnoteRef/>
      </w:r>
      <w:r w:rsidRPr="00C23B27">
        <w:rPr>
          <w:rStyle w:val="Char4"/>
          <w:rFonts w:hint="cs"/>
          <w:rtl/>
        </w:rPr>
        <w:t>- تاریخ‌الرسل و الملوک، ج 4، ص 1934.</w:t>
      </w:r>
    </w:p>
  </w:footnote>
  <w:footnote w:id="54">
    <w:p w:rsidR="002F7DBE" w:rsidRPr="00C23B27" w:rsidRDefault="002F7DBE" w:rsidP="009D39F2">
      <w:pPr>
        <w:pStyle w:val="a4"/>
        <w:rPr>
          <w:rStyle w:val="Char4"/>
          <w:rtl/>
        </w:rPr>
      </w:pPr>
      <w:r w:rsidRPr="00C23B27">
        <w:rPr>
          <w:rStyle w:val="Char4"/>
        </w:rPr>
        <w:footnoteRef/>
      </w:r>
      <w:r w:rsidRPr="00C23B27">
        <w:rPr>
          <w:rStyle w:val="Char4"/>
          <w:rFonts w:hint="cs"/>
          <w:rtl/>
        </w:rPr>
        <w:t>- برای اینکه بدانیم اسلام تا چه اندازه با آیین مسیح</w:t>
      </w:r>
      <w:r w:rsidRPr="00C23B27">
        <w:rPr>
          <w:rStyle w:val="Char4"/>
          <w:rFonts w:hint="cs"/>
          <w:rtl/>
        </w:rPr>
        <w:sym w:font="AGA Arabesque" w:char="F075"/>
      </w:r>
      <w:r w:rsidRPr="00C23B27">
        <w:rPr>
          <w:rStyle w:val="Char4"/>
          <w:rFonts w:hint="cs"/>
          <w:rtl/>
        </w:rPr>
        <w:t xml:space="preserve"> قرابت دارد، کافی است به دستورات اخلاقی عمیقی که در قرآن کریم آمده توجه کنیم نظیر:</w:t>
      </w:r>
    </w:p>
    <w:p w:rsidR="002F7DBE" w:rsidRPr="00C23B27" w:rsidRDefault="002F7DBE" w:rsidP="009D39F2">
      <w:pPr>
        <w:pStyle w:val="a4"/>
        <w:rPr>
          <w:rStyle w:val="Char4"/>
          <w:rtl/>
        </w:rPr>
      </w:pPr>
      <w:r w:rsidRPr="00C23B27">
        <w:rPr>
          <w:rStyle w:val="Char4"/>
          <w:rFonts w:hint="cs"/>
          <w:rtl/>
        </w:rPr>
        <w:tab/>
      </w:r>
      <w:r w:rsidRPr="00FB3928">
        <w:rPr>
          <w:rFonts w:ascii="Traditional Arabic" w:hAnsi="Traditional Arabic" w:cs="Traditional Arabic"/>
          <w:rtl/>
          <w:lang w:bidi="fa-IR"/>
        </w:rPr>
        <w:t>﴿</w:t>
      </w:r>
      <w:r w:rsidRPr="00144995">
        <w:rPr>
          <w:rStyle w:val="Char5"/>
          <w:rtl/>
        </w:rPr>
        <w:t xml:space="preserve">وَلَا تَسۡتَوِي </w:t>
      </w:r>
      <w:r w:rsidRPr="00144995">
        <w:rPr>
          <w:rStyle w:val="Char5"/>
          <w:rFonts w:hint="cs"/>
          <w:rtl/>
        </w:rPr>
        <w:t>ٱ</w:t>
      </w:r>
      <w:r w:rsidRPr="00144995">
        <w:rPr>
          <w:rStyle w:val="Char5"/>
          <w:rFonts w:hint="eastAsia"/>
          <w:rtl/>
        </w:rPr>
        <w:t>لۡحَسَنَةُ</w:t>
      </w:r>
      <w:r w:rsidRPr="00144995">
        <w:rPr>
          <w:rStyle w:val="Char5"/>
          <w:rtl/>
        </w:rPr>
        <w:t xml:space="preserve"> وَلَا </w:t>
      </w:r>
      <w:r w:rsidRPr="00144995">
        <w:rPr>
          <w:rStyle w:val="Char5"/>
          <w:rFonts w:hint="cs"/>
          <w:rtl/>
        </w:rPr>
        <w:t>ٱ</w:t>
      </w:r>
      <w:r w:rsidRPr="00144995">
        <w:rPr>
          <w:rStyle w:val="Char5"/>
          <w:rFonts w:hint="eastAsia"/>
          <w:rtl/>
        </w:rPr>
        <w:t>لسَّيِّئَةُۚ</w:t>
      </w:r>
      <w:r w:rsidRPr="00144995">
        <w:rPr>
          <w:rStyle w:val="Char5"/>
          <w:rtl/>
        </w:rPr>
        <w:t xml:space="preserve"> </w:t>
      </w:r>
      <w:r w:rsidRPr="00144995">
        <w:rPr>
          <w:rStyle w:val="Char5"/>
          <w:rFonts w:hint="cs"/>
          <w:rtl/>
        </w:rPr>
        <w:t>ٱ</w:t>
      </w:r>
      <w:r w:rsidRPr="00144995">
        <w:rPr>
          <w:rStyle w:val="Char5"/>
          <w:rFonts w:hint="eastAsia"/>
          <w:rtl/>
        </w:rPr>
        <w:t>دۡفَعۡ</w:t>
      </w:r>
      <w:r w:rsidRPr="00144995">
        <w:rPr>
          <w:rStyle w:val="Char5"/>
          <w:rtl/>
        </w:rPr>
        <w:t xml:space="preserve"> بِ</w:t>
      </w:r>
      <w:r w:rsidRPr="00144995">
        <w:rPr>
          <w:rStyle w:val="Char5"/>
          <w:rFonts w:hint="cs"/>
          <w:rtl/>
        </w:rPr>
        <w:t>ٱ</w:t>
      </w:r>
      <w:r w:rsidRPr="00144995">
        <w:rPr>
          <w:rStyle w:val="Char5"/>
          <w:rFonts w:hint="eastAsia"/>
          <w:rtl/>
        </w:rPr>
        <w:t>لَّتِي</w:t>
      </w:r>
      <w:r w:rsidRPr="00144995">
        <w:rPr>
          <w:rStyle w:val="Char5"/>
          <w:rtl/>
        </w:rPr>
        <w:t xml:space="preserve"> هِيَ أَحۡسَنُ فَإِذَا </w:t>
      </w:r>
      <w:r w:rsidRPr="00144995">
        <w:rPr>
          <w:rStyle w:val="Char5"/>
          <w:rFonts w:hint="cs"/>
          <w:rtl/>
        </w:rPr>
        <w:t>ٱ</w:t>
      </w:r>
      <w:r w:rsidRPr="00144995">
        <w:rPr>
          <w:rStyle w:val="Char5"/>
          <w:rFonts w:hint="eastAsia"/>
          <w:rtl/>
        </w:rPr>
        <w:t>لَّذِي</w:t>
      </w:r>
      <w:r w:rsidRPr="00144995">
        <w:rPr>
          <w:rStyle w:val="Char5"/>
          <w:rtl/>
        </w:rPr>
        <w:t xml:space="preserve"> بَيۡنَكَ وَبَيۡنَهُ</w:t>
      </w:r>
      <w:r w:rsidRPr="00144995">
        <w:rPr>
          <w:rStyle w:val="Char5"/>
          <w:rFonts w:hint="cs"/>
          <w:rtl/>
        </w:rPr>
        <w:t>ۥ</w:t>
      </w:r>
      <w:r w:rsidRPr="00144995">
        <w:rPr>
          <w:rStyle w:val="Char5"/>
          <w:rtl/>
        </w:rPr>
        <w:t xml:space="preserve"> عَدَٰوَةٞ كَأَنَّهُ</w:t>
      </w:r>
      <w:r w:rsidRPr="00144995">
        <w:rPr>
          <w:rStyle w:val="Char5"/>
          <w:rFonts w:hint="cs"/>
          <w:rtl/>
        </w:rPr>
        <w:t>ۥ</w:t>
      </w:r>
      <w:r w:rsidRPr="00144995">
        <w:rPr>
          <w:rStyle w:val="Char5"/>
          <w:rtl/>
        </w:rPr>
        <w:t xml:space="preserve"> وَلِيٌّ حَمِيمٞ ٣٤</w:t>
      </w:r>
      <w:r w:rsidRPr="00FB3928">
        <w:rPr>
          <w:rFonts w:ascii="Traditional Arabic" w:hAnsi="Traditional Arabic" w:cs="Traditional Arabic"/>
          <w:rtl/>
          <w:lang w:bidi="fa-IR"/>
        </w:rPr>
        <w:t>﴾</w:t>
      </w:r>
      <w:r w:rsidRPr="00FB3928">
        <w:rPr>
          <w:rStyle w:val="Char3"/>
          <w:rFonts w:hint="cs"/>
          <w:rtl/>
        </w:rPr>
        <w:t xml:space="preserve"> </w:t>
      </w:r>
      <w:r w:rsidRPr="00FB3928">
        <w:rPr>
          <w:rFonts w:ascii="mylotus" w:hAnsi="mylotus" w:cs="mylotus"/>
          <w:sz w:val="22"/>
          <w:szCs w:val="22"/>
          <w:rtl/>
          <w:lang w:bidi="fa-IR"/>
        </w:rPr>
        <w:t>[فصلت: 34]</w:t>
      </w:r>
      <w:r w:rsidRPr="00C23B27">
        <w:rPr>
          <w:rStyle w:val="Char4"/>
          <w:rFonts w:hint="cs"/>
          <w:rtl/>
        </w:rPr>
        <w:t>.</w:t>
      </w:r>
    </w:p>
    <w:p w:rsidR="002F7DBE" w:rsidRPr="00C23B27" w:rsidRDefault="002F7DBE" w:rsidP="009D39F2">
      <w:pPr>
        <w:pStyle w:val="a4"/>
        <w:rPr>
          <w:rStyle w:val="Char4"/>
          <w:rtl/>
        </w:rPr>
      </w:pPr>
      <w:r w:rsidRPr="00C23B27">
        <w:rPr>
          <w:rStyle w:val="Char4"/>
          <w:rFonts w:hint="cs"/>
          <w:rtl/>
        </w:rPr>
        <w:tab/>
        <w:t>«نیکی و بدی برابر نیستند، بدی را با بهترین رفتار پاسخ ده آنگه کسی که میان تو و او دشمنی باشد، چون دوستی صمیمی گردد».</w:t>
      </w:r>
    </w:p>
    <w:p w:rsidR="002F7DBE" w:rsidRPr="00C23B27" w:rsidRDefault="002F7DBE" w:rsidP="009D39F2">
      <w:pPr>
        <w:pStyle w:val="a4"/>
        <w:rPr>
          <w:rStyle w:val="Char4"/>
          <w:rtl/>
        </w:rPr>
      </w:pPr>
      <w:r w:rsidRPr="00C23B27">
        <w:rPr>
          <w:rStyle w:val="Char4"/>
          <w:rFonts w:hint="cs"/>
          <w:rtl/>
        </w:rPr>
        <w:tab/>
      </w:r>
      <w:r w:rsidRPr="00FB3928">
        <w:rPr>
          <w:rFonts w:ascii="Traditional Arabic" w:hAnsi="Traditional Arabic" w:cs="Traditional Arabic"/>
          <w:rtl/>
          <w:lang w:bidi="fa-IR"/>
        </w:rPr>
        <w:t>﴿</w:t>
      </w:r>
      <w:r w:rsidRPr="00144995">
        <w:rPr>
          <w:rStyle w:val="Char5"/>
          <w:rtl/>
        </w:rPr>
        <w:t xml:space="preserve">خُذِ </w:t>
      </w:r>
      <w:r w:rsidRPr="00144995">
        <w:rPr>
          <w:rStyle w:val="Char5"/>
          <w:rFonts w:hint="cs"/>
          <w:rtl/>
        </w:rPr>
        <w:t>ٱ</w:t>
      </w:r>
      <w:r w:rsidRPr="00144995">
        <w:rPr>
          <w:rStyle w:val="Char5"/>
          <w:rFonts w:hint="eastAsia"/>
          <w:rtl/>
        </w:rPr>
        <w:t>لۡعَفۡوَ</w:t>
      </w:r>
      <w:r w:rsidRPr="00144995">
        <w:rPr>
          <w:rStyle w:val="Char5"/>
          <w:rtl/>
        </w:rPr>
        <w:t xml:space="preserve"> وَأۡمُرۡ بِ</w:t>
      </w:r>
      <w:r w:rsidRPr="00144995">
        <w:rPr>
          <w:rStyle w:val="Char5"/>
          <w:rFonts w:hint="cs"/>
          <w:rtl/>
        </w:rPr>
        <w:t>ٱ</w:t>
      </w:r>
      <w:r w:rsidRPr="00144995">
        <w:rPr>
          <w:rStyle w:val="Char5"/>
          <w:rFonts w:hint="eastAsia"/>
          <w:rtl/>
        </w:rPr>
        <w:t>لۡعُرۡفِ</w:t>
      </w:r>
      <w:r w:rsidRPr="00144995">
        <w:rPr>
          <w:rStyle w:val="Char5"/>
          <w:rtl/>
        </w:rPr>
        <w:t xml:space="preserve"> وَأَعۡرِضۡ عَنِ </w:t>
      </w:r>
      <w:r w:rsidRPr="00144995">
        <w:rPr>
          <w:rStyle w:val="Char5"/>
          <w:rFonts w:hint="cs"/>
          <w:rtl/>
        </w:rPr>
        <w:t>ٱ</w:t>
      </w:r>
      <w:r w:rsidRPr="00144995">
        <w:rPr>
          <w:rStyle w:val="Char5"/>
          <w:rFonts w:hint="eastAsia"/>
          <w:rtl/>
        </w:rPr>
        <w:t>لۡجَٰهِلِينَ</w:t>
      </w:r>
      <w:r w:rsidRPr="00144995">
        <w:rPr>
          <w:rStyle w:val="Char5"/>
          <w:rtl/>
        </w:rPr>
        <w:t xml:space="preserve"> ١٩٩</w:t>
      </w:r>
      <w:r w:rsidRPr="00FB3928">
        <w:rPr>
          <w:rFonts w:ascii="Traditional Arabic" w:hAnsi="Traditional Arabic" w:cs="Traditional Arabic"/>
          <w:rtl/>
          <w:lang w:bidi="fa-IR"/>
        </w:rPr>
        <w:t>﴾</w:t>
      </w:r>
      <w:r w:rsidRPr="00FB3928">
        <w:rPr>
          <w:rStyle w:val="Char3"/>
          <w:rFonts w:hint="cs"/>
          <w:rtl/>
        </w:rPr>
        <w:t xml:space="preserve"> </w:t>
      </w:r>
      <w:r w:rsidRPr="00FB3928">
        <w:rPr>
          <w:rFonts w:ascii="mylotus" w:hAnsi="mylotus" w:cs="mylotus"/>
          <w:sz w:val="22"/>
          <w:szCs w:val="22"/>
          <w:rtl/>
          <w:lang w:bidi="fa-IR"/>
        </w:rPr>
        <w:t>[الأعراف: 199]</w:t>
      </w:r>
      <w:r w:rsidRPr="00C23B27">
        <w:rPr>
          <w:rStyle w:val="Char4"/>
          <w:rFonts w:hint="cs"/>
          <w:rtl/>
        </w:rPr>
        <w:t>. «عفو پیشه‌ گیر و فرمان به نیکی بده و از جاهلان روی گردان».</w:t>
      </w:r>
    </w:p>
    <w:p w:rsidR="002F7DBE" w:rsidRPr="00FB3928" w:rsidRDefault="002F7DBE" w:rsidP="009D39F2">
      <w:pPr>
        <w:pStyle w:val="a4"/>
        <w:rPr>
          <w:rStyle w:val="Char3"/>
          <w:rtl/>
        </w:rPr>
      </w:pPr>
      <w:r w:rsidRPr="00C23B27">
        <w:rPr>
          <w:rStyle w:val="Char4"/>
          <w:rFonts w:hint="cs"/>
          <w:rtl/>
        </w:rPr>
        <w:tab/>
      </w:r>
      <w:r w:rsidRPr="00FB3928">
        <w:rPr>
          <w:rFonts w:ascii="Traditional Arabic" w:hAnsi="Traditional Arabic" w:cs="Traditional Arabic"/>
          <w:rtl/>
          <w:lang w:bidi="fa-IR"/>
        </w:rPr>
        <w:t>﴿</w:t>
      </w:r>
      <w:r w:rsidRPr="00144995">
        <w:rPr>
          <w:rStyle w:val="Char5"/>
          <w:rtl/>
        </w:rPr>
        <w:t xml:space="preserve">وَلۡيَعۡفُواْ وَلۡيَصۡفَحُوٓاْۗ أَلَا تُحِبُّونَ أَن يَغۡفِرَ </w:t>
      </w:r>
      <w:r w:rsidRPr="00144995">
        <w:rPr>
          <w:rStyle w:val="Char5"/>
          <w:rFonts w:hint="cs"/>
          <w:rtl/>
        </w:rPr>
        <w:t>ٱ</w:t>
      </w:r>
      <w:r w:rsidRPr="00144995">
        <w:rPr>
          <w:rStyle w:val="Char5"/>
          <w:rFonts w:hint="eastAsia"/>
          <w:rtl/>
        </w:rPr>
        <w:t>للَّهُ</w:t>
      </w:r>
      <w:r w:rsidRPr="00144995">
        <w:rPr>
          <w:rStyle w:val="Char5"/>
          <w:rtl/>
        </w:rPr>
        <w:t xml:space="preserve"> لَكُمۡۚ وَ</w:t>
      </w:r>
      <w:r w:rsidRPr="00144995">
        <w:rPr>
          <w:rStyle w:val="Char5"/>
          <w:rFonts w:hint="cs"/>
          <w:rtl/>
        </w:rPr>
        <w:t>ٱ</w:t>
      </w:r>
      <w:r w:rsidRPr="00144995">
        <w:rPr>
          <w:rStyle w:val="Char5"/>
          <w:rFonts w:hint="eastAsia"/>
          <w:rtl/>
        </w:rPr>
        <w:t>للَّهُ</w:t>
      </w:r>
      <w:r w:rsidRPr="00144995">
        <w:rPr>
          <w:rStyle w:val="Char5"/>
          <w:rtl/>
        </w:rPr>
        <w:t xml:space="preserve"> غَفُورٞ رَّحِيمٌ ٢٢</w:t>
      </w:r>
      <w:r w:rsidRPr="00FB3928">
        <w:rPr>
          <w:rFonts w:ascii="Traditional Arabic" w:hAnsi="Traditional Arabic" w:cs="Traditional Arabic"/>
          <w:rtl/>
          <w:lang w:bidi="fa-IR"/>
        </w:rPr>
        <w:t>﴾</w:t>
      </w:r>
      <w:r w:rsidRPr="00FB3928">
        <w:rPr>
          <w:rStyle w:val="Char3"/>
          <w:rFonts w:hint="cs"/>
          <w:rtl/>
        </w:rPr>
        <w:t xml:space="preserve"> </w:t>
      </w:r>
      <w:r w:rsidRPr="00FB3928">
        <w:rPr>
          <w:rFonts w:ascii="mylotus" w:hAnsi="mylotus" w:cs="mylotus"/>
          <w:sz w:val="22"/>
          <w:szCs w:val="22"/>
          <w:rtl/>
          <w:lang w:bidi="fa-IR"/>
        </w:rPr>
        <w:t>[النور: 22]</w:t>
      </w:r>
      <w:r w:rsidRPr="00FB3928">
        <w:rPr>
          <w:rStyle w:val="Char3"/>
          <w:rFonts w:hint="cs"/>
          <w:rtl/>
        </w:rPr>
        <w:t>.</w:t>
      </w:r>
    </w:p>
    <w:p w:rsidR="002F7DBE" w:rsidRPr="00C23B27" w:rsidRDefault="002F7DBE" w:rsidP="009D39F2">
      <w:pPr>
        <w:pStyle w:val="a4"/>
        <w:rPr>
          <w:rStyle w:val="Char4"/>
          <w:rtl/>
        </w:rPr>
      </w:pPr>
      <w:r w:rsidRPr="00FB3928">
        <w:rPr>
          <w:rStyle w:val="Char3"/>
          <w:rFonts w:hint="cs"/>
          <w:rtl/>
        </w:rPr>
        <w:tab/>
      </w:r>
      <w:r w:rsidRPr="00C23B27">
        <w:rPr>
          <w:rStyle w:val="Char4"/>
          <w:rFonts w:hint="cs"/>
          <w:rtl/>
        </w:rPr>
        <w:t>«باید که عفو کنند و درگذرند، آیا دوست ندارید که خدا شما را بیامرزد؟ و خدا بسی آمرزنده و مهربان است».</w:t>
      </w:r>
    </w:p>
    <w:p w:rsidR="002F7DBE" w:rsidRPr="00C23B27" w:rsidRDefault="002F7DBE" w:rsidP="009D39F2">
      <w:pPr>
        <w:pStyle w:val="a4"/>
        <w:rPr>
          <w:rStyle w:val="Char4"/>
          <w:rtl/>
        </w:rPr>
      </w:pPr>
      <w:r w:rsidRPr="00C23B27">
        <w:rPr>
          <w:rStyle w:val="Char4"/>
          <w:rFonts w:hint="cs"/>
          <w:rtl/>
        </w:rPr>
        <w:tab/>
      </w:r>
      <w:r w:rsidRPr="00FB3928">
        <w:rPr>
          <w:rFonts w:ascii="Traditional Arabic" w:hAnsi="Traditional Arabic" w:cs="Traditional Arabic"/>
          <w:rtl/>
          <w:lang w:bidi="fa-IR"/>
        </w:rPr>
        <w:t>﴿</w:t>
      </w:r>
      <w:r w:rsidRPr="00144995">
        <w:rPr>
          <w:rStyle w:val="Char5"/>
          <w:rtl/>
        </w:rPr>
        <w:t xml:space="preserve">۞قُلۡ يَٰعِبَادِيَ </w:t>
      </w:r>
      <w:r w:rsidRPr="00144995">
        <w:rPr>
          <w:rStyle w:val="Char5"/>
          <w:rFonts w:hint="cs"/>
          <w:rtl/>
        </w:rPr>
        <w:t>ٱ</w:t>
      </w:r>
      <w:r w:rsidRPr="00144995">
        <w:rPr>
          <w:rStyle w:val="Char5"/>
          <w:rFonts w:hint="eastAsia"/>
          <w:rtl/>
        </w:rPr>
        <w:t>لَّذِينَ</w:t>
      </w:r>
      <w:r w:rsidRPr="00144995">
        <w:rPr>
          <w:rStyle w:val="Char5"/>
          <w:rtl/>
        </w:rPr>
        <w:t xml:space="preserve"> أَسۡرَفُواْ عَلَىٰٓ أَنفُسِهِمۡ لَا تَقۡنَطُواْ مِن رَّحۡمَةِ </w:t>
      </w:r>
      <w:r w:rsidRPr="00144995">
        <w:rPr>
          <w:rStyle w:val="Char5"/>
          <w:rFonts w:hint="cs"/>
          <w:rtl/>
        </w:rPr>
        <w:t>ٱ</w:t>
      </w:r>
      <w:r w:rsidRPr="00144995">
        <w:rPr>
          <w:rStyle w:val="Char5"/>
          <w:rFonts w:hint="eastAsia"/>
          <w:rtl/>
        </w:rPr>
        <w:t>للَّهِۚ</w:t>
      </w:r>
      <w:r w:rsidRPr="00144995">
        <w:rPr>
          <w:rStyle w:val="Char5"/>
          <w:rtl/>
        </w:rPr>
        <w:t xml:space="preserve"> إِنَّ </w:t>
      </w:r>
      <w:r w:rsidRPr="00144995">
        <w:rPr>
          <w:rStyle w:val="Char5"/>
          <w:rFonts w:hint="cs"/>
          <w:rtl/>
        </w:rPr>
        <w:t>ٱ</w:t>
      </w:r>
      <w:r w:rsidRPr="00144995">
        <w:rPr>
          <w:rStyle w:val="Char5"/>
          <w:rFonts w:hint="eastAsia"/>
          <w:rtl/>
        </w:rPr>
        <w:t>للَّهَ</w:t>
      </w:r>
      <w:r w:rsidRPr="00144995">
        <w:rPr>
          <w:rStyle w:val="Char5"/>
          <w:rtl/>
        </w:rPr>
        <w:t xml:space="preserve"> يَغۡفِرُ </w:t>
      </w:r>
      <w:r w:rsidRPr="00144995">
        <w:rPr>
          <w:rStyle w:val="Char5"/>
          <w:rFonts w:hint="cs"/>
          <w:rtl/>
        </w:rPr>
        <w:t>ٱ</w:t>
      </w:r>
      <w:r w:rsidRPr="00144995">
        <w:rPr>
          <w:rStyle w:val="Char5"/>
          <w:rFonts w:hint="eastAsia"/>
          <w:rtl/>
        </w:rPr>
        <w:t>لذُّنُوبَ</w:t>
      </w:r>
      <w:r w:rsidRPr="00144995">
        <w:rPr>
          <w:rStyle w:val="Char5"/>
          <w:rtl/>
        </w:rPr>
        <w:t xml:space="preserve"> جَمِيعًاۚ إِنَّهُ</w:t>
      </w:r>
      <w:r w:rsidRPr="00144995">
        <w:rPr>
          <w:rStyle w:val="Char5"/>
          <w:rFonts w:hint="cs"/>
          <w:rtl/>
        </w:rPr>
        <w:t>ۥ</w:t>
      </w:r>
      <w:r w:rsidRPr="00144995">
        <w:rPr>
          <w:rStyle w:val="Char5"/>
          <w:rtl/>
        </w:rPr>
        <w:t xml:space="preserve"> هُوَ </w:t>
      </w:r>
      <w:r w:rsidRPr="00144995">
        <w:rPr>
          <w:rStyle w:val="Char5"/>
          <w:rFonts w:hint="cs"/>
          <w:rtl/>
        </w:rPr>
        <w:t>ٱ</w:t>
      </w:r>
      <w:r w:rsidRPr="00144995">
        <w:rPr>
          <w:rStyle w:val="Char5"/>
          <w:rFonts w:hint="eastAsia"/>
          <w:rtl/>
        </w:rPr>
        <w:t>لۡغَفُورُ</w:t>
      </w:r>
      <w:r w:rsidRPr="00144995">
        <w:rPr>
          <w:rStyle w:val="Char5"/>
          <w:rtl/>
        </w:rPr>
        <w:t xml:space="preserve"> </w:t>
      </w:r>
      <w:r w:rsidRPr="00144995">
        <w:rPr>
          <w:rStyle w:val="Char5"/>
          <w:rFonts w:hint="cs"/>
          <w:rtl/>
        </w:rPr>
        <w:t>ٱ</w:t>
      </w:r>
      <w:r w:rsidRPr="00144995">
        <w:rPr>
          <w:rStyle w:val="Char5"/>
          <w:rFonts w:hint="eastAsia"/>
          <w:rtl/>
        </w:rPr>
        <w:t>لرَّحِيمُ</w:t>
      </w:r>
      <w:r w:rsidRPr="00144995">
        <w:rPr>
          <w:rStyle w:val="Char5"/>
          <w:rtl/>
        </w:rPr>
        <w:t xml:space="preserve"> ٥٣</w:t>
      </w:r>
      <w:r w:rsidRPr="00144995">
        <w:rPr>
          <w:rStyle w:val="Char5"/>
          <w:rFonts w:hint="cs"/>
          <w:rtl/>
        </w:rPr>
        <w:t xml:space="preserve"> </w:t>
      </w:r>
      <w:r w:rsidRPr="00144995">
        <w:rPr>
          <w:rStyle w:val="Char5"/>
          <w:rtl/>
        </w:rPr>
        <w:t>وَأَنِيبُوٓاْ إِلَىٰ رَبِّكُمۡ</w:t>
      </w:r>
      <w:r w:rsidRPr="00FB3928">
        <w:rPr>
          <w:rFonts w:ascii="Traditional Arabic" w:hAnsi="Traditional Arabic" w:cs="Traditional Arabic"/>
          <w:rtl/>
          <w:lang w:bidi="fa-IR"/>
        </w:rPr>
        <w:t>﴾</w:t>
      </w:r>
      <w:r w:rsidRPr="00FB3928">
        <w:rPr>
          <w:rStyle w:val="Char3"/>
          <w:rFonts w:hint="cs"/>
          <w:rtl/>
        </w:rPr>
        <w:t xml:space="preserve"> </w:t>
      </w:r>
      <w:r w:rsidRPr="00FB3928">
        <w:rPr>
          <w:rFonts w:ascii="mylotus" w:hAnsi="mylotus" w:cs="mylotus"/>
          <w:sz w:val="22"/>
          <w:szCs w:val="22"/>
          <w:rtl/>
          <w:lang w:bidi="fa-IR"/>
        </w:rPr>
        <w:t>[الزمر: 53</w:t>
      </w:r>
      <w:r w:rsidRPr="00FB3928">
        <w:rPr>
          <w:rFonts w:ascii="mylotus" w:hAnsi="mylotus" w:cs="mylotus" w:hint="cs"/>
          <w:sz w:val="22"/>
          <w:szCs w:val="22"/>
          <w:rtl/>
          <w:lang w:bidi="fa-IR"/>
        </w:rPr>
        <w:t xml:space="preserve"> - 54</w:t>
      </w:r>
      <w:r w:rsidRPr="00FB3928">
        <w:rPr>
          <w:rFonts w:ascii="mylotus" w:hAnsi="mylotus" w:cs="mylotus"/>
          <w:sz w:val="22"/>
          <w:szCs w:val="22"/>
          <w:rtl/>
          <w:lang w:bidi="fa-IR"/>
        </w:rPr>
        <w:t>]</w:t>
      </w:r>
      <w:r w:rsidRPr="00C23B27">
        <w:rPr>
          <w:rStyle w:val="Char4"/>
          <w:rFonts w:hint="cs"/>
          <w:rtl/>
        </w:rPr>
        <w:t>.</w:t>
      </w:r>
    </w:p>
    <w:p w:rsidR="002F7DBE" w:rsidRPr="00C23B27" w:rsidRDefault="002F7DBE" w:rsidP="009D39F2">
      <w:pPr>
        <w:pStyle w:val="a4"/>
        <w:rPr>
          <w:rStyle w:val="Char4"/>
          <w:rtl/>
        </w:rPr>
      </w:pPr>
      <w:r w:rsidRPr="00C23B27">
        <w:rPr>
          <w:rStyle w:val="Char4"/>
          <w:rFonts w:hint="cs"/>
          <w:rtl/>
        </w:rPr>
        <w:tab/>
        <w:t>«بگو ای بندگان من ـ کسانی که بر خویشتن زیاده‌روی کرده‌اند ـ از رحمت خدا ناامید مشوید که خدا همه گناهان را می‌آمرزد و او بسیار آمرزنده و مهربان است، و به سوی خدای خود باز گردید (توبه کنید) ...».</w:t>
      </w:r>
    </w:p>
    <w:p w:rsidR="002F7DBE" w:rsidRPr="00C23B27" w:rsidRDefault="002F7DBE" w:rsidP="009D39F2">
      <w:pPr>
        <w:pStyle w:val="a4"/>
        <w:rPr>
          <w:rStyle w:val="Char4"/>
          <w:rtl/>
        </w:rPr>
      </w:pPr>
      <w:r w:rsidRPr="00C23B27">
        <w:rPr>
          <w:rStyle w:val="Char4"/>
          <w:rFonts w:hint="cs"/>
          <w:rtl/>
        </w:rPr>
        <w:tab/>
      </w:r>
      <w:r w:rsidRPr="00FB3928">
        <w:rPr>
          <w:rFonts w:ascii="Traditional Arabic" w:hAnsi="Traditional Arabic" w:cs="Traditional Arabic"/>
          <w:rtl/>
          <w:lang w:bidi="fa-IR"/>
        </w:rPr>
        <w:t>﴿</w:t>
      </w:r>
      <w:r w:rsidRPr="00144995">
        <w:rPr>
          <w:rStyle w:val="Char5"/>
          <w:rtl/>
        </w:rPr>
        <w:t xml:space="preserve">۞إِنَّ </w:t>
      </w:r>
      <w:r w:rsidRPr="00144995">
        <w:rPr>
          <w:rStyle w:val="Char5"/>
          <w:rFonts w:hint="cs"/>
          <w:rtl/>
        </w:rPr>
        <w:t>ٱ</w:t>
      </w:r>
      <w:r w:rsidRPr="00144995">
        <w:rPr>
          <w:rStyle w:val="Char5"/>
          <w:rFonts w:hint="eastAsia"/>
          <w:rtl/>
        </w:rPr>
        <w:t>للَّهَ</w:t>
      </w:r>
      <w:r w:rsidRPr="00144995">
        <w:rPr>
          <w:rStyle w:val="Char5"/>
          <w:rtl/>
        </w:rPr>
        <w:t xml:space="preserve"> يَأۡمُرُ بِ</w:t>
      </w:r>
      <w:r w:rsidRPr="00144995">
        <w:rPr>
          <w:rStyle w:val="Char5"/>
          <w:rFonts w:hint="cs"/>
          <w:rtl/>
        </w:rPr>
        <w:t>ٱ</w:t>
      </w:r>
      <w:r w:rsidRPr="00144995">
        <w:rPr>
          <w:rStyle w:val="Char5"/>
          <w:rFonts w:hint="eastAsia"/>
          <w:rtl/>
        </w:rPr>
        <w:t>لۡعَدۡلِ</w:t>
      </w:r>
      <w:r w:rsidRPr="00144995">
        <w:rPr>
          <w:rStyle w:val="Char5"/>
          <w:rtl/>
        </w:rPr>
        <w:t xml:space="preserve"> وَ</w:t>
      </w:r>
      <w:r w:rsidRPr="00144995">
        <w:rPr>
          <w:rStyle w:val="Char5"/>
          <w:rFonts w:hint="cs"/>
          <w:rtl/>
        </w:rPr>
        <w:t>ٱ</w:t>
      </w:r>
      <w:r w:rsidRPr="00144995">
        <w:rPr>
          <w:rStyle w:val="Char5"/>
          <w:rFonts w:hint="eastAsia"/>
          <w:rtl/>
        </w:rPr>
        <w:t>لۡإِحۡسَٰنِ</w:t>
      </w:r>
      <w:r w:rsidRPr="00144995">
        <w:rPr>
          <w:rStyle w:val="Char5"/>
          <w:rtl/>
        </w:rPr>
        <w:t xml:space="preserve"> وَإِيتَآيِٕ ذِي </w:t>
      </w:r>
      <w:r w:rsidRPr="00144995">
        <w:rPr>
          <w:rStyle w:val="Char5"/>
          <w:rFonts w:hint="cs"/>
          <w:rtl/>
        </w:rPr>
        <w:t>ٱ</w:t>
      </w:r>
      <w:r w:rsidRPr="00144995">
        <w:rPr>
          <w:rStyle w:val="Char5"/>
          <w:rFonts w:hint="eastAsia"/>
          <w:rtl/>
        </w:rPr>
        <w:t>لۡقُرۡبَىٰ</w:t>
      </w:r>
      <w:r w:rsidRPr="00FB3928">
        <w:rPr>
          <w:rFonts w:ascii="Traditional Arabic" w:hAnsi="Traditional Arabic" w:cs="Traditional Arabic"/>
          <w:rtl/>
          <w:lang w:bidi="fa-IR"/>
        </w:rPr>
        <w:t>﴾</w:t>
      </w:r>
      <w:r w:rsidRPr="00FB3928">
        <w:rPr>
          <w:rStyle w:val="Char3"/>
          <w:rFonts w:hint="cs"/>
          <w:rtl/>
        </w:rPr>
        <w:t xml:space="preserve"> </w:t>
      </w:r>
      <w:r w:rsidRPr="00FB3928">
        <w:rPr>
          <w:rFonts w:ascii="mylotus" w:hAnsi="mylotus" w:cs="mylotus"/>
          <w:sz w:val="22"/>
          <w:szCs w:val="22"/>
          <w:rtl/>
          <w:lang w:bidi="fa-IR"/>
        </w:rPr>
        <w:t>[النحل: 90]</w:t>
      </w:r>
      <w:r w:rsidRPr="00C23B27">
        <w:rPr>
          <w:rStyle w:val="Char4"/>
          <w:rFonts w:hint="cs"/>
          <w:rtl/>
        </w:rPr>
        <w:t>.</w:t>
      </w:r>
    </w:p>
    <w:p w:rsidR="002F7DBE" w:rsidRPr="00FB3928" w:rsidRDefault="002F7DBE" w:rsidP="009D39F2">
      <w:pPr>
        <w:pStyle w:val="a4"/>
        <w:rPr>
          <w:rStyle w:val="Char3"/>
          <w:rtl/>
        </w:rPr>
      </w:pPr>
      <w:r w:rsidRPr="00C23B27">
        <w:rPr>
          <w:rStyle w:val="Char4"/>
          <w:rFonts w:hint="cs"/>
          <w:rtl/>
        </w:rPr>
        <w:tab/>
        <w:t>«خداوند به عدالت و نیکی، و بخشش به خویشاوندان دستور می‌دهد ...».</w:t>
      </w:r>
    </w:p>
  </w:footnote>
  <w:footnote w:id="55">
    <w:p w:rsidR="002F7DBE" w:rsidRPr="00C23B27" w:rsidRDefault="002F7DBE" w:rsidP="009D39F2">
      <w:pPr>
        <w:pStyle w:val="a4"/>
        <w:rPr>
          <w:rStyle w:val="Char4"/>
          <w:rtl/>
        </w:rPr>
      </w:pPr>
      <w:r w:rsidRPr="00C23B27">
        <w:rPr>
          <w:rStyle w:val="Char4"/>
        </w:rPr>
        <w:footnoteRef/>
      </w:r>
      <w:r w:rsidRPr="00C23B27">
        <w:rPr>
          <w:rStyle w:val="Char4"/>
          <w:rFonts w:hint="cs"/>
          <w:rtl/>
        </w:rPr>
        <w:t>- تاریخ الرّسل و الملوک، ج 4، ص 1933.</w:t>
      </w:r>
    </w:p>
  </w:footnote>
  <w:footnote w:id="56">
    <w:p w:rsidR="002F7DBE" w:rsidRPr="00C23B27" w:rsidRDefault="002F7DBE" w:rsidP="009D39F2">
      <w:pPr>
        <w:pStyle w:val="a4"/>
        <w:rPr>
          <w:rStyle w:val="Char4"/>
          <w:rtl/>
        </w:rPr>
      </w:pPr>
      <w:r w:rsidRPr="00C23B27">
        <w:rPr>
          <w:rStyle w:val="Char4"/>
        </w:rPr>
        <w:footnoteRef/>
      </w:r>
      <w:r w:rsidRPr="00C23B27">
        <w:rPr>
          <w:rStyle w:val="Char4"/>
          <w:rFonts w:hint="cs"/>
          <w:rtl/>
        </w:rPr>
        <w:t>- سلع، نام شهری نزدیک مدینه بوده است.</w:t>
      </w:r>
    </w:p>
  </w:footnote>
  <w:footnote w:id="57">
    <w:p w:rsidR="002F7DBE" w:rsidRPr="00C23B27" w:rsidRDefault="002F7DBE" w:rsidP="009D39F2">
      <w:pPr>
        <w:pStyle w:val="a4"/>
        <w:rPr>
          <w:rStyle w:val="Char4"/>
          <w:rtl/>
        </w:rPr>
      </w:pPr>
      <w:r w:rsidRPr="00C23B27">
        <w:rPr>
          <w:rStyle w:val="Char4"/>
        </w:rPr>
        <w:footnoteRef/>
      </w:r>
      <w:r w:rsidRPr="00C23B27">
        <w:rPr>
          <w:rStyle w:val="Char4"/>
          <w:rFonts w:hint="cs"/>
          <w:rtl/>
        </w:rPr>
        <w:t>- تاریخ الشّعوب الإسلا</w:t>
      </w:r>
      <w:r w:rsidRPr="00C23B27">
        <w:rPr>
          <w:rStyle w:val="Char4"/>
          <w:rtl/>
        </w:rPr>
        <w:t>میّة</w:t>
      </w:r>
      <w:r w:rsidRPr="00C23B27">
        <w:rPr>
          <w:rStyle w:val="Char4"/>
          <w:rFonts w:hint="cs"/>
          <w:rtl/>
        </w:rPr>
        <w:t>، ج 1، ص 25.</w:t>
      </w:r>
    </w:p>
  </w:footnote>
  <w:footnote w:id="58">
    <w:p w:rsidR="002F7DBE" w:rsidRPr="00C23B27" w:rsidRDefault="002F7DBE" w:rsidP="009D39F2">
      <w:pPr>
        <w:pStyle w:val="a4"/>
        <w:rPr>
          <w:rStyle w:val="Char4"/>
          <w:rtl/>
        </w:rPr>
      </w:pPr>
      <w:r w:rsidRPr="00C23B27">
        <w:rPr>
          <w:rStyle w:val="Char4"/>
        </w:rPr>
        <w:footnoteRef/>
      </w:r>
      <w:r w:rsidRPr="00C23B27">
        <w:rPr>
          <w:rStyle w:val="Char4"/>
          <w:rFonts w:hint="cs"/>
          <w:rtl/>
        </w:rPr>
        <w:t>- تاریخ الشّعوب‌الإسلا</w:t>
      </w:r>
      <w:r w:rsidRPr="00C23B27">
        <w:rPr>
          <w:rStyle w:val="Char4"/>
          <w:rtl/>
        </w:rPr>
        <w:t>میة</w:t>
      </w:r>
      <w:r w:rsidRPr="00C23B27">
        <w:rPr>
          <w:rStyle w:val="Char4"/>
          <w:rFonts w:hint="cs"/>
          <w:rtl/>
        </w:rPr>
        <w:t>، ج 1، ص 90.</w:t>
      </w:r>
    </w:p>
  </w:footnote>
  <w:footnote w:id="59">
    <w:p w:rsidR="002F7DBE" w:rsidRPr="00C23B27" w:rsidRDefault="002F7DBE" w:rsidP="00A70487">
      <w:pPr>
        <w:pStyle w:val="a4"/>
        <w:rPr>
          <w:rStyle w:val="Char4"/>
          <w:rtl/>
        </w:rPr>
      </w:pPr>
      <w:r w:rsidRPr="00C23B27">
        <w:rPr>
          <w:rStyle w:val="Char4"/>
        </w:rPr>
        <w:footnoteRef/>
      </w:r>
      <w:r w:rsidRPr="00C23B27">
        <w:rPr>
          <w:rStyle w:val="Char4"/>
          <w:rFonts w:hint="cs"/>
          <w:rtl/>
        </w:rPr>
        <w:t xml:space="preserve">- از خلفای راشدین نقل شده است که در موقع بوسیدن حجر الأسود گفته‌اند: من می دانم که تو سنگی بیش نیستی و نفع و ضرری به کسی نمی رسانی! و اگر من نمی دیدم که پیامبر خدا </w:t>
      </w:r>
      <w:r w:rsidRPr="00FB3928">
        <w:rPr>
          <w:rStyle w:val="Char3"/>
          <w:rFonts w:eastAsia="SimSun" w:cs="CTraditional Arabic" w:hint="cs"/>
          <w:sz w:val="24"/>
          <w:szCs w:val="24"/>
          <w:rtl/>
          <w:lang w:bidi="ar-SA"/>
        </w:rPr>
        <w:t>ج</w:t>
      </w:r>
      <w:r w:rsidRPr="00C23B27">
        <w:rPr>
          <w:rStyle w:val="Char4"/>
          <w:rFonts w:hint="cs"/>
          <w:rtl/>
        </w:rPr>
        <w:t xml:space="preserve"> تو را می بوسد، تو را نمی بوسیدم. (مصحح)</w:t>
      </w:r>
    </w:p>
  </w:footnote>
  <w:footnote w:id="60">
    <w:p w:rsidR="002F7DBE" w:rsidRPr="00C23B27" w:rsidRDefault="002F7DBE" w:rsidP="009D39F2">
      <w:pPr>
        <w:pStyle w:val="a4"/>
        <w:rPr>
          <w:rStyle w:val="Char4"/>
          <w:rtl/>
        </w:rPr>
      </w:pPr>
      <w:r w:rsidRPr="00C23B27">
        <w:rPr>
          <w:rStyle w:val="Char4"/>
        </w:rPr>
        <w:footnoteRef/>
      </w:r>
      <w:r w:rsidRPr="00C23B27">
        <w:rPr>
          <w:rStyle w:val="Char4"/>
          <w:rFonts w:hint="cs"/>
          <w:rtl/>
        </w:rPr>
        <w:t>- تاریخ الشّعوب‌الإسلا</w:t>
      </w:r>
      <w:r w:rsidRPr="00C23B27">
        <w:rPr>
          <w:rStyle w:val="Char4"/>
          <w:rtl/>
        </w:rPr>
        <w:t>میة</w:t>
      </w:r>
      <w:r w:rsidRPr="00C23B27">
        <w:rPr>
          <w:rStyle w:val="Char4"/>
          <w:rFonts w:hint="cs"/>
          <w:rtl/>
        </w:rPr>
        <w:t>، ج 1، ص 16.</w:t>
      </w:r>
    </w:p>
  </w:footnote>
  <w:footnote w:id="61">
    <w:p w:rsidR="002F7DBE" w:rsidRPr="00C23B27" w:rsidRDefault="002F7DBE" w:rsidP="009D39F2">
      <w:pPr>
        <w:pStyle w:val="a4"/>
        <w:rPr>
          <w:rStyle w:val="Char4"/>
          <w:rtl/>
        </w:rPr>
      </w:pPr>
      <w:r w:rsidRPr="00C23B27">
        <w:rPr>
          <w:rStyle w:val="Char4"/>
        </w:rPr>
        <w:footnoteRef/>
      </w:r>
      <w:r w:rsidRPr="00C23B27">
        <w:rPr>
          <w:rStyle w:val="Char4"/>
          <w:rFonts w:hint="cs"/>
          <w:rtl/>
        </w:rPr>
        <w:t>- صحیح بخاری (با شرح کرمانی)، جزء 20، کتاب‌الأدب، ص 171، چاپ لبنان.</w:t>
      </w:r>
    </w:p>
  </w:footnote>
  <w:footnote w:id="62">
    <w:p w:rsidR="002F7DBE" w:rsidRPr="00C23B27" w:rsidRDefault="002F7DBE" w:rsidP="009D39F2">
      <w:pPr>
        <w:pStyle w:val="a4"/>
        <w:rPr>
          <w:rStyle w:val="Char4"/>
          <w:rtl/>
        </w:rPr>
      </w:pPr>
      <w:r w:rsidRPr="00C23B27">
        <w:rPr>
          <w:rStyle w:val="Char4"/>
        </w:rPr>
        <w:footnoteRef/>
      </w:r>
      <w:r w:rsidRPr="00C23B27">
        <w:rPr>
          <w:rStyle w:val="Char4"/>
          <w:rFonts w:hint="cs"/>
          <w:rtl/>
        </w:rPr>
        <w:t>- تاریخ‌الأدب‌العربی، ج 3، ص 46.</w:t>
      </w:r>
    </w:p>
  </w:footnote>
  <w:footnote w:id="63">
    <w:p w:rsidR="002F7DBE" w:rsidRPr="00C23B27" w:rsidRDefault="002F7DBE" w:rsidP="009D39F2">
      <w:pPr>
        <w:pStyle w:val="a4"/>
        <w:rPr>
          <w:rStyle w:val="Char4"/>
          <w:rtl/>
        </w:rPr>
      </w:pPr>
      <w:r w:rsidRPr="00C23B27">
        <w:rPr>
          <w:rStyle w:val="Char4"/>
        </w:rPr>
        <w:footnoteRef/>
      </w:r>
      <w:r w:rsidRPr="00C23B27">
        <w:rPr>
          <w:rStyle w:val="Char4"/>
          <w:rFonts w:hint="cs"/>
          <w:rtl/>
        </w:rPr>
        <w:t>- تاریخ‌الأدب‌العربی، ج 3، ص 49.</w:t>
      </w:r>
    </w:p>
  </w:footnote>
  <w:footnote w:id="64">
    <w:p w:rsidR="002F7DBE" w:rsidRPr="00C23B27" w:rsidRDefault="002F7DBE" w:rsidP="009D39F2">
      <w:pPr>
        <w:pStyle w:val="a4"/>
        <w:rPr>
          <w:rStyle w:val="Char4"/>
          <w:rtl/>
        </w:rPr>
      </w:pPr>
      <w:r w:rsidRPr="00C23B27">
        <w:rPr>
          <w:rStyle w:val="Char4"/>
        </w:rPr>
        <w:footnoteRef/>
      </w:r>
      <w:r w:rsidRPr="00C23B27">
        <w:rPr>
          <w:rStyle w:val="Char4"/>
          <w:rFonts w:hint="cs"/>
          <w:rtl/>
        </w:rPr>
        <w:t>- طبری در این باره نوشته است: «کسی که در کتاب ما نظر می‌افکند باید بداند که من هرچه را در اینجا یاد کرده‌ام و شرط نموده‌ام که نگارندۀ آن باشم، تنها برپایۀ اخبار و آثاری است که به من رسیده و آن‌ها را بازگو می‌کنم و همه را به راویانش نسبت می‌دهم، نه براساس اموری که با دلیل عقلی و استنباط فکری فهمیده شده‌اند ـ مگر اندکی از آن‌ها ـ ... پس هر خبری که در این کتاب از گذشتگان نقل کرده‌ایم، اگر به نظر خواننده، امری ناشدنی آمد و یا در نظر شنونده، ناپسند جلوه کرد ـ از آن رو که وجه صحیح و معنای درستی برای آن نشناخت ـ باید بداند که درباره آن، از جانب ما خبری داده نشده بلکه آن خبر را برخی از راویانش به ما رسانده‌اند و ما نیز آن را همان‌گونه که دریافت داشته‌ایم، بازگو کرده‌ایم ...». (به تاریخ طبری، ج 1، ص 7 و 8، چاپ مصر نگاه کنید).</w:t>
      </w:r>
    </w:p>
  </w:footnote>
  <w:footnote w:id="65">
    <w:p w:rsidR="002F7DBE" w:rsidRPr="00C23B27" w:rsidRDefault="002F7DBE" w:rsidP="009D39F2">
      <w:pPr>
        <w:pStyle w:val="a4"/>
        <w:rPr>
          <w:rStyle w:val="Char4"/>
          <w:rtl/>
        </w:rPr>
      </w:pPr>
      <w:r w:rsidRPr="00C23B27">
        <w:rPr>
          <w:rStyle w:val="Char4"/>
        </w:rPr>
        <w:footnoteRef/>
      </w:r>
      <w:r w:rsidRPr="00C23B27">
        <w:rPr>
          <w:rStyle w:val="Char4"/>
          <w:rFonts w:hint="cs"/>
          <w:rtl/>
        </w:rPr>
        <w:t>- تاریخ‌الشّعوب‌الإسلا</w:t>
      </w:r>
      <w:r w:rsidRPr="00C23B27">
        <w:rPr>
          <w:rStyle w:val="Char4"/>
          <w:rtl/>
        </w:rPr>
        <w:t>میة</w:t>
      </w:r>
      <w:r w:rsidRPr="00C23B27">
        <w:rPr>
          <w:rStyle w:val="Char4"/>
          <w:rFonts w:hint="cs"/>
          <w:rtl/>
        </w:rPr>
        <w:t>، ج 2، ص 231.</w:t>
      </w:r>
    </w:p>
  </w:footnote>
  <w:footnote w:id="66">
    <w:p w:rsidR="002F7DBE" w:rsidRPr="00C23B27" w:rsidRDefault="002F7DBE" w:rsidP="009D39F2">
      <w:pPr>
        <w:pStyle w:val="a4"/>
        <w:rPr>
          <w:rStyle w:val="Char4"/>
          <w:rtl/>
        </w:rPr>
      </w:pPr>
      <w:r w:rsidRPr="00C23B27">
        <w:rPr>
          <w:rStyle w:val="Char4"/>
        </w:rPr>
        <w:footnoteRef/>
      </w:r>
      <w:r w:rsidRPr="00C23B27">
        <w:rPr>
          <w:rStyle w:val="Char4"/>
          <w:rFonts w:hint="cs"/>
          <w:rtl/>
        </w:rPr>
        <w:t>- تاریخ جنگ‌های صلیبی، اثر استیون رانسیمان، ترجمۀ منوچهر کاشف، ج 2، ص 546، چاپ تهران.</w:t>
      </w:r>
    </w:p>
  </w:footnote>
  <w:footnote w:id="67">
    <w:p w:rsidR="002F7DBE" w:rsidRPr="00C23B27" w:rsidRDefault="002F7DBE" w:rsidP="009D39F2">
      <w:pPr>
        <w:pStyle w:val="a4"/>
        <w:rPr>
          <w:rStyle w:val="Char4"/>
          <w:rtl/>
        </w:rPr>
      </w:pPr>
      <w:r w:rsidRPr="00C23B27">
        <w:rPr>
          <w:rStyle w:val="Char4"/>
        </w:rPr>
        <w:footnoteRef/>
      </w:r>
      <w:r w:rsidRPr="00C23B27">
        <w:rPr>
          <w:rStyle w:val="Char4"/>
          <w:rFonts w:hint="cs"/>
          <w:rtl/>
        </w:rPr>
        <w:t xml:space="preserve">- </w:t>
      </w:r>
      <w:r w:rsidRPr="00C23B27">
        <w:rPr>
          <w:rStyle w:val="Char4"/>
        </w:rPr>
        <w:t>Revue des etudes islamiques</w:t>
      </w:r>
    </w:p>
  </w:footnote>
  <w:footnote w:id="68">
    <w:p w:rsidR="002F7DBE" w:rsidRPr="00C23B27" w:rsidRDefault="002F7DBE" w:rsidP="009D39F2">
      <w:pPr>
        <w:pStyle w:val="a4"/>
        <w:rPr>
          <w:rStyle w:val="Char4"/>
          <w:rtl/>
        </w:rPr>
      </w:pPr>
      <w:r w:rsidRPr="00C23B27">
        <w:rPr>
          <w:rStyle w:val="Char4"/>
        </w:rPr>
        <w:footnoteRef/>
      </w:r>
      <w:r w:rsidRPr="00C23B27">
        <w:rPr>
          <w:rStyle w:val="Char4"/>
          <w:rFonts w:hint="cs"/>
          <w:rtl/>
        </w:rPr>
        <w:t>- رجوع شود به کتاب «سلمان پاک» اثر ماسینیون، ترجمه دکتر علی شریعتی، ص 81، 82، چاپ مشهد.</w:t>
      </w:r>
    </w:p>
  </w:footnote>
  <w:footnote w:id="69">
    <w:p w:rsidR="002F7DBE" w:rsidRPr="00C23B27" w:rsidRDefault="002F7DBE" w:rsidP="009D39F2">
      <w:pPr>
        <w:pStyle w:val="a4"/>
        <w:rPr>
          <w:rStyle w:val="Char4"/>
          <w:rtl/>
        </w:rPr>
      </w:pPr>
      <w:r w:rsidRPr="00C23B27">
        <w:rPr>
          <w:rStyle w:val="Char4"/>
        </w:rPr>
        <w:footnoteRef/>
      </w:r>
      <w:r w:rsidRPr="00C23B27">
        <w:rPr>
          <w:rStyle w:val="Char4"/>
          <w:rFonts w:hint="cs"/>
          <w:rtl/>
        </w:rPr>
        <w:t>- سلمان پاک، ص 127.</w:t>
      </w:r>
    </w:p>
  </w:footnote>
  <w:footnote w:id="70">
    <w:p w:rsidR="002F7DBE" w:rsidRPr="00C23B27" w:rsidRDefault="002F7DBE" w:rsidP="009D39F2">
      <w:pPr>
        <w:pStyle w:val="a4"/>
        <w:rPr>
          <w:rStyle w:val="Char4"/>
          <w:rtl/>
        </w:rPr>
      </w:pPr>
      <w:r w:rsidRPr="00C23B27">
        <w:rPr>
          <w:rStyle w:val="Char4"/>
        </w:rPr>
        <w:footnoteRef/>
      </w:r>
      <w:r w:rsidRPr="00C23B27">
        <w:rPr>
          <w:rStyle w:val="Char4"/>
          <w:rFonts w:hint="cs"/>
          <w:rtl/>
        </w:rPr>
        <w:t>- تفسیر طبری (جامع‌البیان عن تأویل آی القرآن)، ج 14، ص 120، چاپ بیروت.</w:t>
      </w:r>
    </w:p>
  </w:footnote>
  <w:footnote w:id="71">
    <w:p w:rsidR="002F7DBE" w:rsidRPr="00C23B27" w:rsidRDefault="002F7DBE" w:rsidP="009D39F2">
      <w:pPr>
        <w:pStyle w:val="a4"/>
        <w:rPr>
          <w:rStyle w:val="Char4"/>
          <w:rtl/>
        </w:rPr>
      </w:pPr>
      <w:r w:rsidRPr="00C23B27">
        <w:rPr>
          <w:rStyle w:val="Char4"/>
        </w:rPr>
        <w:footnoteRef/>
      </w:r>
      <w:r w:rsidRPr="00C23B27">
        <w:rPr>
          <w:rStyle w:val="Char4"/>
          <w:rFonts w:hint="cs"/>
          <w:rtl/>
        </w:rPr>
        <w:t>- مقصود از «آن</w:t>
      </w:r>
      <w:r w:rsidRPr="00C23B27">
        <w:rPr>
          <w:rStyle w:val="Char4"/>
          <w:rFonts w:hint="eastAsia"/>
          <w:rtl/>
        </w:rPr>
        <w:t>‌</w:t>
      </w:r>
      <w:r w:rsidRPr="00C23B27">
        <w:rPr>
          <w:rStyle w:val="Char4"/>
          <w:rFonts w:hint="cs"/>
          <w:rtl/>
        </w:rPr>
        <w:t>ها» کافران قریش است زیرا قرآن کریم، تهمت مزبور را از ایشان گزارش کرده و پاسخ می‌دهد.</w:t>
      </w:r>
    </w:p>
  </w:footnote>
  <w:footnote w:id="72">
    <w:p w:rsidR="002F7DBE" w:rsidRPr="00FB3928" w:rsidRDefault="002F7DBE" w:rsidP="009D39F2">
      <w:pPr>
        <w:pStyle w:val="a4"/>
        <w:rPr>
          <w:rStyle w:val="Char3"/>
          <w:rtl/>
        </w:rPr>
      </w:pPr>
      <w:r w:rsidRPr="00C23B27">
        <w:rPr>
          <w:rStyle w:val="Char4"/>
        </w:rPr>
        <w:footnoteRef/>
      </w:r>
      <w:r w:rsidRPr="00C23B27">
        <w:rPr>
          <w:rStyle w:val="Char4"/>
          <w:rFonts w:hint="cs"/>
          <w:rtl/>
        </w:rPr>
        <w:t xml:space="preserve">- چنانکه در گزارش مشهور از سلمان رسیده که گفت: </w:t>
      </w:r>
      <w:r w:rsidRPr="00FB3928">
        <w:rPr>
          <w:rStyle w:val="Char6"/>
          <w:rFonts w:hint="cs"/>
          <w:rtl/>
        </w:rPr>
        <w:t>«</w:t>
      </w:r>
      <w:r w:rsidRPr="00FB3928">
        <w:rPr>
          <w:rStyle w:val="Char6"/>
          <w:rtl/>
        </w:rPr>
        <w:t>جئتُ إلی رسولِ الله</w:t>
      </w:r>
      <w:r w:rsidRPr="00FB3928">
        <w:rPr>
          <w:rStyle w:val="Char6"/>
          <w:rFonts w:hint="cs"/>
          <w:rtl/>
        </w:rPr>
        <w:t xml:space="preserve"> </w:t>
      </w:r>
      <w:r w:rsidRPr="00FB3928">
        <w:rPr>
          <w:rStyle w:val="Char6"/>
          <w:rFonts w:cs="CTraditional Arabic" w:hint="cs"/>
          <w:rtl/>
        </w:rPr>
        <w:t>ج</w:t>
      </w:r>
      <w:r w:rsidRPr="00FB3928">
        <w:rPr>
          <w:rStyle w:val="Char6"/>
          <w:rtl/>
        </w:rPr>
        <w:t xml:space="preserve"> وهو بقبا</w:t>
      </w:r>
      <w:r w:rsidRPr="00FB3928">
        <w:rPr>
          <w:rStyle w:val="Char6"/>
          <w:rFonts w:hint="cs"/>
          <w:rtl/>
        </w:rPr>
        <w:t>ء</w:t>
      </w:r>
      <w:r w:rsidRPr="00FB3928">
        <w:rPr>
          <w:rStyle w:val="Char6"/>
          <w:rtl/>
        </w:rPr>
        <w:t xml:space="preserve">، فدخلت علیهِ ومعهُ نفرٌ من أصحابهِ </w:t>
      </w:r>
      <w:r w:rsidRPr="00FB3928">
        <w:rPr>
          <w:rStyle w:val="Char6"/>
          <w:rFonts w:hint="cs"/>
          <w:rtl/>
        </w:rPr>
        <w:t>...»</w:t>
      </w:r>
      <w:r w:rsidRPr="00C23B27">
        <w:rPr>
          <w:rStyle w:val="Char4"/>
          <w:rFonts w:hint="cs"/>
          <w:rtl/>
        </w:rPr>
        <w:t>. (طبقات ابن سعد، ج 4، ص 56، چاپ اروپا و سیره ابن هشام، ج 1، ص 219، چاپ مصر).</w:t>
      </w:r>
    </w:p>
  </w:footnote>
  <w:footnote w:id="73">
    <w:p w:rsidR="002F7DBE" w:rsidRPr="00C23B27" w:rsidRDefault="002F7DBE" w:rsidP="009D39F2">
      <w:pPr>
        <w:pStyle w:val="a4"/>
        <w:rPr>
          <w:rStyle w:val="Char4"/>
          <w:rtl/>
        </w:rPr>
      </w:pPr>
      <w:r w:rsidRPr="00C23B27">
        <w:rPr>
          <w:rStyle w:val="Char4"/>
        </w:rPr>
        <w:footnoteRef/>
      </w:r>
      <w:r w:rsidRPr="00C23B27">
        <w:rPr>
          <w:rStyle w:val="Char4"/>
          <w:rFonts w:hint="cs"/>
          <w:rtl/>
        </w:rPr>
        <w:t>- سلمان پاک، ص 77.</w:t>
      </w:r>
    </w:p>
  </w:footnote>
  <w:footnote w:id="74">
    <w:p w:rsidR="002F7DBE" w:rsidRPr="00C23B27" w:rsidRDefault="002F7DBE" w:rsidP="009D39F2">
      <w:pPr>
        <w:pStyle w:val="a4"/>
        <w:rPr>
          <w:rStyle w:val="Char4"/>
          <w:rtl/>
        </w:rPr>
      </w:pPr>
      <w:r w:rsidRPr="00C23B27">
        <w:rPr>
          <w:rStyle w:val="Char4"/>
        </w:rPr>
        <w:footnoteRef/>
      </w:r>
      <w:r w:rsidRPr="00C23B27">
        <w:rPr>
          <w:rStyle w:val="Char4"/>
          <w:rFonts w:hint="cs"/>
          <w:rtl/>
        </w:rPr>
        <w:t>- سلمان پاک، ص 150 پاورقی.</w:t>
      </w:r>
    </w:p>
  </w:footnote>
  <w:footnote w:id="75">
    <w:p w:rsidR="002F7DBE" w:rsidRPr="00C23B27" w:rsidRDefault="002F7DBE" w:rsidP="009D39F2">
      <w:pPr>
        <w:pStyle w:val="a4"/>
        <w:rPr>
          <w:rStyle w:val="Char4"/>
          <w:rtl/>
        </w:rPr>
      </w:pPr>
      <w:r w:rsidRPr="00C23B27">
        <w:rPr>
          <w:rStyle w:val="Char4"/>
        </w:rPr>
        <w:footnoteRef/>
      </w:r>
      <w:r w:rsidRPr="00C23B27">
        <w:rPr>
          <w:rStyle w:val="Char4"/>
          <w:rFonts w:hint="cs"/>
          <w:rtl/>
        </w:rPr>
        <w:t>- السّیر</w:t>
      </w:r>
      <w:r w:rsidRPr="00C23B27">
        <w:rPr>
          <w:rStyle w:val="Char4"/>
          <w:rtl/>
        </w:rPr>
        <w:t>ة</w:t>
      </w:r>
      <w:r w:rsidRPr="00C23B27">
        <w:rPr>
          <w:rStyle w:val="Char4"/>
          <w:rFonts w:hint="cs"/>
          <w:rtl/>
        </w:rPr>
        <w:t xml:space="preserve"> النّبو</w:t>
      </w:r>
      <w:r w:rsidRPr="00C23B27">
        <w:rPr>
          <w:rStyle w:val="Char4"/>
          <w:rtl/>
        </w:rPr>
        <w:t>یّة</w:t>
      </w:r>
      <w:r w:rsidRPr="00C23B27">
        <w:rPr>
          <w:rStyle w:val="Char4"/>
          <w:rFonts w:hint="cs"/>
          <w:rtl/>
        </w:rPr>
        <w:t>، اثر ابن‌هشام، ج 2، ص 150، چاپ بیروت.</w:t>
      </w:r>
    </w:p>
  </w:footnote>
  <w:footnote w:id="76">
    <w:p w:rsidR="002F7DBE" w:rsidRPr="00C23B27" w:rsidRDefault="002F7DBE" w:rsidP="009D39F2">
      <w:pPr>
        <w:pStyle w:val="a4"/>
        <w:rPr>
          <w:rStyle w:val="Char4"/>
          <w:rtl/>
        </w:rPr>
      </w:pPr>
      <w:r w:rsidRPr="00C23B27">
        <w:rPr>
          <w:rStyle w:val="Char4"/>
        </w:rPr>
        <w:footnoteRef/>
      </w:r>
      <w:r w:rsidRPr="00C23B27">
        <w:rPr>
          <w:rStyle w:val="Char4"/>
          <w:rFonts w:hint="cs"/>
          <w:rtl/>
        </w:rPr>
        <w:t>- سنن ترمذی، (کتاب المناقب) ـ حدیث شماره 3720، چاپ استانبول.</w:t>
      </w:r>
    </w:p>
  </w:footnote>
  <w:footnote w:id="77">
    <w:p w:rsidR="002F7DBE" w:rsidRPr="00C23B27" w:rsidRDefault="002F7DBE" w:rsidP="009D39F2">
      <w:pPr>
        <w:pStyle w:val="a4"/>
        <w:rPr>
          <w:rStyle w:val="Char4"/>
          <w:rtl/>
        </w:rPr>
      </w:pPr>
      <w:r w:rsidRPr="00C23B27">
        <w:rPr>
          <w:rStyle w:val="Char4"/>
        </w:rPr>
        <w:footnoteRef/>
      </w:r>
      <w:r w:rsidRPr="00C23B27">
        <w:rPr>
          <w:rStyle w:val="Char4"/>
          <w:rFonts w:hint="cs"/>
          <w:rtl/>
        </w:rPr>
        <w:t>- سلمان پاک، ص 131.</w:t>
      </w:r>
    </w:p>
  </w:footnote>
  <w:footnote w:id="78">
    <w:p w:rsidR="002F7DBE" w:rsidRPr="00FB3928" w:rsidRDefault="002F7DBE" w:rsidP="00A70487">
      <w:pPr>
        <w:pStyle w:val="a4"/>
        <w:rPr>
          <w:rStyle w:val="Char3"/>
          <w:rtl/>
        </w:rPr>
      </w:pPr>
      <w:r w:rsidRPr="00C23B27">
        <w:rPr>
          <w:rStyle w:val="Char4"/>
        </w:rPr>
        <w:footnoteRef/>
      </w:r>
      <w:r w:rsidRPr="00C23B27">
        <w:rPr>
          <w:rStyle w:val="Char4"/>
          <w:rFonts w:hint="cs"/>
          <w:rtl/>
        </w:rPr>
        <w:t xml:space="preserve">- چنانکه ابن عساکر در تاریخش از حسن مثنی آورده است که در این باره گفت: </w:t>
      </w:r>
      <w:r w:rsidRPr="00FB3928">
        <w:rPr>
          <w:rStyle w:val="Char6"/>
          <w:rFonts w:hint="cs"/>
          <w:rtl/>
        </w:rPr>
        <w:t>«</w:t>
      </w:r>
      <w:r w:rsidRPr="00FB3928">
        <w:rPr>
          <w:rStyle w:val="Char6"/>
          <w:rtl/>
        </w:rPr>
        <w:t>و</w:t>
      </w:r>
      <w:r w:rsidRPr="00FB3928">
        <w:rPr>
          <w:rStyle w:val="Char6"/>
          <w:rFonts w:hint="cs"/>
          <w:rtl/>
        </w:rPr>
        <w:t>ا</w:t>
      </w:r>
      <w:r w:rsidRPr="00FB3928">
        <w:rPr>
          <w:rStyle w:val="Char6"/>
          <w:rtl/>
        </w:rPr>
        <w:t>للهِ لمْ یعنِ رسول</w:t>
      </w:r>
      <w:r w:rsidRPr="00FB3928">
        <w:rPr>
          <w:rStyle w:val="Char6"/>
          <w:rFonts w:hint="cs"/>
          <w:rtl/>
        </w:rPr>
        <w:t xml:space="preserve"> </w:t>
      </w:r>
      <w:r w:rsidRPr="00FB3928">
        <w:rPr>
          <w:rStyle w:val="Char6"/>
          <w:rtl/>
        </w:rPr>
        <w:t>الله</w:t>
      </w:r>
      <w:r w:rsidRPr="00FB3928">
        <w:rPr>
          <w:rStyle w:val="Char2"/>
          <w:rFonts w:hint="cs"/>
          <w:sz w:val="24"/>
          <w:szCs w:val="24"/>
          <w:rtl/>
        </w:rPr>
        <w:t xml:space="preserve"> </w:t>
      </w:r>
      <w:r w:rsidRPr="00FB3928">
        <w:rPr>
          <w:rStyle w:val="Char2"/>
          <w:rFonts w:cs="CTraditional Arabic" w:hint="cs"/>
          <w:sz w:val="24"/>
          <w:szCs w:val="24"/>
          <w:rtl/>
        </w:rPr>
        <w:t>ج</w:t>
      </w:r>
      <w:r w:rsidRPr="00FB3928">
        <w:rPr>
          <w:rStyle w:val="Char6"/>
          <w:rtl/>
        </w:rPr>
        <w:t xml:space="preserve"> بذل</w:t>
      </w:r>
      <w:r w:rsidRPr="00FB3928">
        <w:rPr>
          <w:rStyle w:val="Char6"/>
          <w:rFonts w:hint="cs"/>
          <w:rtl/>
        </w:rPr>
        <w:t>ك</w:t>
      </w:r>
      <w:r w:rsidRPr="00FB3928">
        <w:rPr>
          <w:rStyle w:val="Char6"/>
          <w:rtl/>
        </w:rPr>
        <w:t>َ الإمارة وَالسُّلطان...</w:t>
      </w:r>
      <w:r w:rsidRPr="00FB3928">
        <w:rPr>
          <w:rStyle w:val="Char6"/>
          <w:rFonts w:hint="cs"/>
          <w:rtl/>
        </w:rPr>
        <w:t>»</w:t>
      </w:r>
      <w:r w:rsidRPr="00C23B27">
        <w:rPr>
          <w:rStyle w:val="Char4"/>
          <w:rFonts w:hint="cs"/>
          <w:rtl/>
        </w:rPr>
        <w:t xml:space="preserve"> یعنی: «سوگند به خدا مقصود رسول خدا از آن عبارت، امارت و سلطنت نبود ...).</w:t>
      </w:r>
    </w:p>
  </w:footnote>
  <w:footnote w:id="79">
    <w:p w:rsidR="002F7DBE" w:rsidRPr="00C23B27" w:rsidRDefault="002F7DBE" w:rsidP="009D39F2">
      <w:pPr>
        <w:pStyle w:val="a4"/>
        <w:rPr>
          <w:rStyle w:val="Char4"/>
          <w:rtl/>
        </w:rPr>
      </w:pPr>
      <w:r w:rsidRPr="00C23B27">
        <w:rPr>
          <w:rStyle w:val="Char4"/>
        </w:rPr>
        <w:footnoteRef/>
      </w:r>
      <w:r w:rsidRPr="00C23B27">
        <w:rPr>
          <w:rStyle w:val="Char4"/>
          <w:rFonts w:hint="cs"/>
          <w:rtl/>
        </w:rPr>
        <w:t>- البحر الزّخّار، اثر امام احمدبن یحیی‌بن المرتضی، ج 1، ص 94، چاپ بیروت.</w:t>
      </w:r>
    </w:p>
  </w:footnote>
  <w:footnote w:id="80">
    <w:p w:rsidR="002F7DBE" w:rsidRPr="00C23B27" w:rsidRDefault="002F7DBE" w:rsidP="009D39F2">
      <w:pPr>
        <w:pStyle w:val="a4"/>
        <w:rPr>
          <w:rStyle w:val="Char4"/>
          <w:rtl/>
        </w:rPr>
      </w:pPr>
      <w:r w:rsidRPr="00C23B27">
        <w:rPr>
          <w:rStyle w:val="Char4"/>
        </w:rPr>
        <w:footnoteRef/>
      </w:r>
      <w:r w:rsidRPr="00C23B27">
        <w:rPr>
          <w:rStyle w:val="Char4"/>
          <w:rFonts w:hint="cs"/>
          <w:rtl/>
        </w:rPr>
        <w:t>- قوس زندگی منصور حلاّج، اثر ماسینیون، ترجمه دکتر روان فرهادی، ص 95، چاپ تهران.</w:t>
      </w:r>
    </w:p>
  </w:footnote>
  <w:footnote w:id="81">
    <w:p w:rsidR="002F7DBE" w:rsidRPr="00C23B27" w:rsidRDefault="002F7DBE" w:rsidP="009D39F2">
      <w:pPr>
        <w:pStyle w:val="a4"/>
        <w:rPr>
          <w:rStyle w:val="Char4"/>
          <w:rtl/>
        </w:rPr>
      </w:pPr>
      <w:r w:rsidRPr="00C23B27">
        <w:rPr>
          <w:rStyle w:val="Char4"/>
        </w:rPr>
        <w:footnoteRef/>
      </w:r>
      <w:r w:rsidRPr="00C23B27">
        <w:rPr>
          <w:rStyle w:val="Char4"/>
          <w:rFonts w:hint="cs"/>
          <w:rtl/>
        </w:rPr>
        <w:t>- تصوّف اسلامی و رابطۀ انسان و خدا (مفهوم شخصیّت در تصوّف)، اثر نیکلسون، ترجمۀ شفیعی کدکنی، ص 49، چاپ تهران.</w:t>
      </w:r>
    </w:p>
  </w:footnote>
  <w:footnote w:id="82">
    <w:p w:rsidR="002F7DBE" w:rsidRPr="00C23B27" w:rsidRDefault="002F7DBE" w:rsidP="009D39F2">
      <w:pPr>
        <w:pStyle w:val="a4"/>
        <w:rPr>
          <w:rStyle w:val="Char4"/>
          <w:rtl/>
        </w:rPr>
      </w:pPr>
      <w:r w:rsidRPr="00C23B27">
        <w:rPr>
          <w:rStyle w:val="Char4"/>
        </w:rPr>
        <w:footnoteRef/>
      </w:r>
      <w:r w:rsidRPr="00C23B27">
        <w:rPr>
          <w:rStyle w:val="Char4"/>
          <w:rFonts w:hint="cs"/>
          <w:rtl/>
        </w:rPr>
        <w:t>- در انجیل مرقس آمده است: «همین که عیسی از آب بیرون آمد، دید که آسمان شکافته است و روح‌القدس به صورت کبوتری به سوی او فرود آمد.» (مرقس، باب 1، شماره 10).</w:t>
      </w:r>
    </w:p>
  </w:footnote>
  <w:footnote w:id="83">
    <w:p w:rsidR="002F7DBE" w:rsidRPr="00C23B27" w:rsidRDefault="002F7DBE" w:rsidP="009D39F2">
      <w:pPr>
        <w:pStyle w:val="a4"/>
        <w:rPr>
          <w:rStyle w:val="Char4"/>
          <w:rtl/>
        </w:rPr>
      </w:pPr>
      <w:r w:rsidRPr="00C23B27">
        <w:rPr>
          <w:rStyle w:val="Char4"/>
        </w:rPr>
        <w:footnoteRef/>
      </w:r>
      <w:r w:rsidRPr="00C23B27">
        <w:rPr>
          <w:rStyle w:val="Char4"/>
          <w:rFonts w:hint="cs"/>
          <w:rtl/>
        </w:rPr>
        <w:t>- در انجیل متّی آمده است: «عیسی کمی جلوتر رفت، رو به زمین نهاد و دعا کرد ...» (متّی، باب 26، شماره 39).</w:t>
      </w:r>
    </w:p>
  </w:footnote>
  <w:footnote w:id="84">
    <w:p w:rsidR="002F7DBE" w:rsidRPr="00C23B27" w:rsidRDefault="002F7DBE" w:rsidP="009D39F2">
      <w:pPr>
        <w:pStyle w:val="a4"/>
        <w:rPr>
          <w:rStyle w:val="Char4"/>
          <w:rtl/>
        </w:rPr>
      </w:pPr>
      <w:r w:rsidRPr="00C23B27">
        <w:rPr>
          <w:rStyle w:val="Char4"/>
        </w:rPr>
        <w:footnoteRef/>
      </w:r>
      <w:r w:rsidRPr="00C23B27">
        <w:rPr>
          <w:rStyle w:val="Char4"/>
          <w:rFonts w:hint="cs"/>
          <w:rtl/>
        </w:rPr>
        <w:t>- در انجیل متّی آمده است: «(عیسی) بدیشان گفت: جان من از شدّت غم، نزدیک به مرگ است...». (متّی، باب 26، شماره 38).</w:t>
      </w:r>
    </w:p>
  </w:footnote>
  <w:footnote w:id="85">
    <w:p w:rsidR="002F7DBE" w:rsidRPr="00C23B27" w:rsidRDefault="002F7DBE" w:rsidP="009D39F2">
      <w:pPr>
        <w:pStyle w:val="a4"/>
        <w:rPr>
          <w:rStyle w:val="Char4"/>
          <w:rtl/>
        </w:rPr>
      </w:pPr>
      <w:r w:rsidRPr="00C23B27">
        <w:rPr>
          <w:rStyle w:val="Char4"/>
        </w:rPr>
        <w:footnoteRef/>
      </w:r>
      <w:r w:rsidRPr="00C23B27">
        <w:rPr>
          <w:rStyle w:val="Char4"/>
          <w:rFonts w:hint="cs"/>
          <w:rtl/>
        </w:rPr>
        <w:t>- یعنی: «</w:t>
      </w:r>
      <w:r w:rsidRPr="00C23B27">
        <w:rPr>
          <w:rStyle w:val="Char4"/>
          <w:rtl/>
        </w:rPr>
        <w:t>و اينكه براى انسان بهره‏اى جز سعى و كوشش او نيست‏</w:t>
      </w:r>
      <w:r w:rsidRPr="00C23B27">
        <w:rPr>
          <w:rStyle w:val="Char4"/>
          <w:rFonts w:hint="cs"/>
          <w:rtl/>
        </w:rPr>
        <w:t>».</w:t>
      </w:r>
    </w:p>
  </w:footnote>
  <w:footnote w:id="86">
    <w:p w:rsidR="002F7DBE" w:rsidRPr="00C23B27" w:rsidRDefault="002F7DBE" w:rsidP="009D39F2">
      <w:pPr>
        <w:pStyle w:val="a4"/>
        <w:rPr>
          <w:rStyle w:val="Char4"/>
          <w:rtl/>
        </w:rPr>
      </w:pPr>
      <w:r w:rsidRPr="00C23B27">
        <w:rPr>
          <w:rStyle w:val="Char4"/>
        </w:rPr>
        <w:footnoteRef/>
      </w:r>
      <w:r w:rsidRPr="00C23B27">
        <w:rPr>
          <w:rStyle w:val="Char4"/>
          <w:rFonts w:hint="cs"/>
          <w:rtl/>
        </w:rPr>
        <w:t>- یعنی: «</w:t>
      </w:r>
      <w:r w:rsidRPr="00C23B27">
        <w:rPr>
          <w:rStyle w:val="Char4"/>
          <w:rtl/>
        </w:rPr>
        <w:t>و مؤمنان [فقط] بايد بر خداوند توكّل كنند</w:t>
      </w:r>
      <w:r w:rsidRPr="00C23B27">
        <w:rPr>
          <w:rStyle w:val="Char4"/>
          <w:rFonts w:hint="cs"/>
          <w:rtl/>
        </w:rPr>
        <w:t>».</w:t>
      </w:r>
    </w:p>
  </w:footnote>
  <w:footnote w:id="87">
    <w:p w:rsidR="002F7DBE" w:rsidRPr="00C23B27" w:rsidRDefault="002F7DBE" w:rsidP="009D39F2">
      <w:pPr>
        <w:pStyle w:val="a4"/>
        <w:rPr>
          <w:rStyle w:val="Char4"/>
          <w:rtl/>
        </w:rPr>
      </w:pPr>
      <w:r w:rsidRPr="00C23B27">
        <w:rPr>
          <w:rStyle w:val="Char4"/>
        </w:rPr>
        <w:footnoteRef/>
      </w:r>
      <w:r w:rsidRPr="00C23B27">
        <w:rPr>
          <w:rStyle w:val="Char4"/>
          <w:rFonts w:hint="cs"/>
          <w:rtl/>
        </w:rPr>
        <w:t>- هیچ تردیدی در آن نیست.</w:t>
      </w:r>
    </w:p>
  </w:footnote>
  <w:footnote w:id="88">
    <w:p w:rsidR="002F7DBE" w:rsidRPr="00C23B27" w:rsidRDefault="002F7DBE" w:rsidP="009D39F2">
      <w:pPr>
        <w:pStyle w:val="a4"/>
        <w:rPr>
          <w:rStyle w:val="Char4"/>
          <w:rtl/>
        </w:rPr>
      </w:pPr>
      <w:r w:rsidRPr="00C23B27">
        <w:rPr>
          <w:rStyle w:val="Char4"/>
        </w:rPr>
        <w:footnoteRef/>
      </w:r>
      <w:r w:rsidRPr="00C23B27">
        <w:rPr>
          <w:rStyle w:val="Char4"/>
          <w:rFonts w:hint="cs"/>
          <w:rtl/>
        </w:rPr>
        <w:t>- پس البته از تردیدافتادگان مباش.</w:t>
      </w:r>
    </w:p>
  </w:footnote>
  <w:footnote w:id="89">
    <w:p w:rsidR="002F7DBE" w:rsidRPr="00C23B27" w:rsidRDefault="002F7DBE" w:rsidP="009D39F2">
      <w:pPr>
        <w:pStyle w:val="a4"/>
        <w:rPr>
          <w:rStyle w:val="Char4"/>
          <w:rtl/>
        </w:rPr>
      </w:pPr>
      <w:r w:rsidRPr="00C23B27">
        <w:rPr>
          <w:rStyle w:val="Char4"/>
        </w:rPr>
        <w:footnoteRef/>
      </w:r>
      <w:r w:rsidRPr="00C23B27">
        <w:rPr>
          <w:rStyle w:val="Char4"/>
          <w:rFonts w:hint="cs"/>
          <w:rtl/>
        </w:rPr>
        <w:t>- عرفای اسلام، اثر نیکلسون، ترجمه ماهدخت بانو همایی، ص 31، چاپ تهران.</w:t>
      </w:r>
    </w:p>
  </w:footnote>
  <w:footnote w:id="90">
    <w:p w:rsidR="002F7DBE" w:rsidRPr="00C23B27" w:rsidRDefault="002F7DBE" w:rsidP="009D39F2">
      <w:pPr>
        <w:pStyle w:val="a4"/>
        <w:rPr>
          <w:rStyle w:val="Char4"/>
          <w:rtl/>
        </w:rPr>
      </w:pPr>
      <w:r w:rsidRPr="00C23B27">
        <w:rPr>
          <w:rStyle w:val="Char4"/>
        </w:rPr>
        <w:footnoteRef/>
      </w:r>
      <w:r w:rsidRPr="00C23B27">
        <w:rPr>
          <w:rStyle w:val="Char4"/>
          <w:rFonts w:hint="cs"/>
          <w:rtl/>
        </w:rPr>
        <w:t>- در قرآن کریم تنها یکبار واژه «زاهدین» به کار رفته آن هم درباره فرشتگان یوسف که او را به بهای اندک فروختند!</w:t>
      </w:r>
    </w:p>
    <w:p w:rsidR="002F7DBE" w:rsidRPr="00144995" w:rsidRDefault="002F7DBE" w:rsidP="009D39F2">
      <w:pPr>
        <w:pStyle w:val="a5"/>
        <w:rPr>
          <w:rStyle w:val="Chara"/>
          <w:rtl/>
        </w:rPr>
      </w:pPr>
      <w:r w:rsidRPr="00C23B27">
        <w:rPr>
          <w:rStyle w:val="Char4"/>
          <w:rFonts w:hint="cs"/>
          <w:rtl/>
        </w:rPr>
        <w:tab/>
      </w:r>
      <w:r w:rsidRPr="00FB3928">
        <w:rPr>
          <w:rFonts w:ascii="Traditional Arabic" w:hAnsi="Traditional Arabic" w:cs="Traditional Arabic"/>
          <w:rtl/>
          <w:lang w:bidi="fa-IR"/>
        </w:rPr>
        <w:t>﴿</w:t>
      </w:r>
      <w:r w:rsidRPr="00144995">
        <w:rPr>
          <w:rtl/>
        </w:rPr>
        <w:t xml:space="preserve">وَشَرَوۡهُ بِثَمَنِۢ بَخۡسٖ دَرَٰهِمَ مَعۡدُودَةٖ وَكَانُواْ فِيهِ مِنَ </w:t>
      </w:r>
      <w:r w:rsidRPr="00144995">
        <w:rPr>
          <w:rFonts w:hint="cs"/>
          <w:rtl/>
        </w:rPr>
        <w:t>ٱ</w:t>
      </w:r>
      <w:r w:rsidRPr="00144995">
        <w:rPr>
          <w:rFonts w:hint="eastAsia"/>
          <w:rtl/>
        </w:rPr>
        <w:t>لزَّٰهِدِينَ</w:t>
      </w:r>
      <w:r w:rsidRPr="00144995">
        <w:rPr>
          <w:rtl/>
        </w:rPr>
        <w:t xml:space="preserve"> ٢٠</w:t>
      </w:r>
      <w:r w:rsidRPr="00FB3928">
        <w:rPr>
          <w:rFonts w:ascii="Traditional Arabic" w:hAnsi="Traditional Arabic" w:cs="Traditional Arabic"/>
          <w:rtl/>
          <w:lang w:bidi="fa-IR"/>
        </w:rPr>
        <w:t>﴾</w:t>
      </w:r>
      <w:r w:rsidRPr="00FB3928">
        <w:rPr>
          <w:rStyle w:val="Char3"/>
          <w:rFonts w:hint="cs"/>
          <w:rtl/>
        </w:rPr>
        <w:t xml:space="preserve"> </w:t>
      </w:r>
      <w:r w:rsidRPr="00FB3928">
        <w:rPr>
          <w:rFonts w:ascii="mylotus" w:hAnsi="mylotus" w:cs="mylotus"/>
          <w:sz w:val="20"/>
          <w:szCs w:val="20"/>
          <w:rtl/>
          <w:lang w:bidi="fa-IR"/>
        </w:rPr>
        <w:t>[یوسف: 20]</w:t>
      </w:r>
      <w:r w:rsidRPr="00FB3928">
        <w:rPr>
          <w:rStyle w:val="Char3"/>
          <w:rFonts w:hint="cs"/>
          <w:rtl/>
        </w:rPr>
        <w:t>.</w:t>
      </w:r>
    </w:p>
  </w:footnote>
  <w:footnote w:id="91">
    <w:p w:rsidR="002F7DBE" w:rsidRPr="00C23B27" w:rsidRDefault="002F7DBE" w:rsidP="009D39F2">
      <w:pPr>
        <w:pStyle w:val="a4"/>
        <w:rPr>
          <w:rStyle w:val="Char4"/>
          <w:rtl/>
        </w:rPr>
      </w:pPr>
      <w:r w:rsidRPr="00C23B27">
        <w:rPr>
          <w:rStyle w:val="Char4"/>
        </w:rPr>
        <w:footnoteRef/>
      </w:r>
      <w:r w:rsidRPr="00C23B27">
        <w:rPr>
          <w:rStyle w:val="Char4"/>
          <w:rFonts w:hint="cs"/>
          <w:rtl/>
        </w:rPr>
        <w:t>- المصاحف، اثر سجستانی (مقدمه، ص 4)، چاپ مصر.</w:t>
      </w:r>
    </w:p>
  </w:footnote>
  <w:footnote w:id="92">
    <w:p w:rsidR="002F7DBE" w:rsidRPr="00C23B27" w:rsidRDefault="002F7DBE" w:rsidP="00DF1E7D">
      <w:pPr>
        <w:pStyle w:val="a4"/>
        <w:rPr>
          <w:rStyle w:val="Char4"/>
          <w:rtl/>
        </w:rPr>
      </w:pPr>
      <w:r w:rsidRPr="00C23B27">
        <w:rPr>
          <w:rStyle w:val="Char4"/>
        </w:rPr>
        <w:footnoteRef/>
      </w:r>
      <w:r w:rsidRPr="00C23B27">
        <w:rPr>
          <w:rStyle w:val="Char4"/>
          <w:rFonts w:hint="cs"/>
          <w:rtl/>
        </w:rPr>
        <w:t xml:space="preserve">- صاحب تفسیر: آلاء الرحمن (شیخ محمدجواد بلاغی) در نقد ادعیه مذکور می‌نویسد: </w:t>
      </w:r>
      <w:r w:rsidRPr="00FB3928">
        <w:rPr>
          <w:rStyle w:val="Char6"/>
          <w:rFonts w:hint="cs"/>
          <w:rtl/>
        </w:rPr>
        <w:t>«</w:t>
      </w:r>
      <w:r>
        <w:rPr>
          <w:rStyle w:val="Char6"/>
          <w:rtl/>
        </w:rPr>
        <w:t>ك</w:t>
      </w:r>
      <w:r w:rsidRPr="00FB3928">
        <w:rPr>
          <w:rStyle w:val="Char6"/>
          <w:rtl/>
        </w:rPr>
        <w:t>یف یصحّ قوله: (یفجر</w:t>
      </w:r>
      <w:r>
        <w:rPr>
          <w:rStyle w:val="Char6"/>
          <w:rtl/>
        </w:rPr>
        <w:t>ك</w:t>
      </w:r>
      <w:r w:rsidRPr="00FB3928">
        <w:rPr>
          <w:rStyle w:val="Char6"/>
          <w:rtl/>
        </w:rPr>
        <w:t>) و</w:t>
      </w:r>
      <w:r>
        <w:rPr>
          <w:rStyle w:val="Char6"/>
          <w:rtl/>
        </w:rPr>
        <w:t>ك</w:t>
      </w:r>
      <w:r w:rsidRPr="00FB3928">
        <w:rPr>
          <w:rStyle w:val="Char6"/>
          <w:rtl/>
        </w:rPr>
        <w:t>یف تتعدّ</w:t>
      </w:r>
      <w:r w:rsidRPr="00FB3928">
        <w:rPr>
          <w:rStyle w:val="Char6"/>
          <w:rFonts w:hint="cs"/>
          <w:rtl/>
        </w:rPr>
        <w:t>ي</w:t>
      </w:r>
      <w:r w:rsidRPr="00FB3928">
        <w:rPr>
          <w:rStyle w:val="Char6"/>
          <w:rtl/>
        </w:rPr>
        <w:t xml:space="preserve"> </w:t>
      </w:r>
      <w:r>
        <w:rPr>
          <w:rStyle w:val="Char6"/>
          <w:rtl/>
        </w:rPr>
        <w:t>ك</w:t>
      </w:r>
      <w:r w:rsidRPr="00FB3928">
        <w:rPr>
          <w:rStyle w:val="Char6"/>
          <w:rtl/>
        </w:rPr>
        <w:t xml:space="preserve">لمة یفجر؟ وأیضاً </w:t>
      </w:r>
      <w:r w:rsidRPr="00FB3928">
        <w:rPr>
          <w:rStyle w:val="Char6"/>
          <w:rFonts w:hint="cs"/>
          <w:rtl/>
        </w:rPr>
        <w:t>أ</w:t>
      </w:r>
      <w:r w:rsidRPr="00FB3928">
        <w:rPr>
          <w:rStyle w:val="Char6"/>
          <w:rtl/>
        </w:rPr>
        <w:t>نّ الخلع یناسب الأوثان، إذن فماذا ی</w:t>
      </w:r>
      <w:r>
        <w:rPr>
          <w:rStyle w:val="Char6"/>
          <w:rtl/>
        </w:rPr>
        <w:t>ك</w:t>
      </w:r>
      <w:r w:rsidRPr="00FB3928">
        <w:rPr>
          <w:rStyle w:val="Char6"/>
          <w:rtl/>
        </w:rPr>
        <w:t>ون المعنی وبماذا یرتفع الغلط؟ ... وما</w:t>
      </w:r>
      <w:r w:rsidRPr="00FB3928">
        <w:rPr>
          <w:rStyle w:val="Char6"/>
          <w:rFonts w:hint="cs"/>
          <w:rtl/>
        </w:rPr>
        <w:t xml:space="preserve"> </w:t>
      </w:r>
      <w:r w:rsidRPr="00FB3928">
        <w:rPr>
          <w:rStyle w:val="Char6"/>
          <w:rtl/>
        </w:rPr>
        <w:t>ه</w:t>
      </w:r>
      <w:r w:rsidRPr="00FB3928">
        <w:rPr>
          <w:rStyle w:val="Char6"/>
          <w:rFonts w:hint="cs"/>
          <w:rtl/>
        </w:rPr>
        <w:t>ي</w:t>
      </w:r>
      <w:r w:rsidRPr="00FB3928">
        <w:rPr>
          <w:rStyle w:val="Char6"/>
          <w:rtl/>
        </w:rPr>
        <w:t xml:space="preserve"> الن</w:t>
      </w:r>
      <w:r>
        <w:rPr>
          <w:rStyle w:val="Char6"/>
          <w:rtl/>
        </w:rPr>
        <w:t>ك</w:t>
      </w:r>
      <w:r w:rsidRPr="00FB3928">
        <w:rPr>
          <w:rStyle w:val="Char6"/>
          <w:rtl/>
        </w:rPr>
        <w:t>تة ف</w:t>
      </w:r>
      <w:r w:rsidRPr="00FB3928">
        <w:rPr>
          <w:rStyle w:val="Char6"/>
          <w:rFonts w:hint="cs"/>
          <w:rtl/>
        </w:rPr>
        <w:t>ي</w:t>
      </w:r>
      <w:r w:rsidRPr="00FB3928">
        <w:rPr>
          <w:rStyle w:val="Char6"/>
          <w:rtl/>
        </w:rPr>
        <w:t xml:space="preserve"> التعبیر بقوله: (ملحقٌ) وما هو وجه المناسبة وصحّة التعلیل لخوف المؤمن من عذاب الله بأنّ عذاب الله بال</w:t>
      </w:r>
      <w:r>
        <w:rPr>
          <w:rStyle w:val="Char6"/>
          <w:rtl/>
        </w:rPr>
        <w:t>ك</w:t>
      </w:r>
      <w:r w:rsidRPr="00FB3928">
        <w:rPr>
          <w:rStyle w:val="Char6"/>
          <w:rtl/>
        </w:rPr>
        <w:t>افرین ملحق؟ بل إن هذه العبارة تناسب التعلیل لأن لا</w:t>
      </w:r>
      <w:r w:rsidRPr="00FB3928">
        <w:rPr>
          <w:rStyle w:val="Char6"/>
          <w:rFonts w:hint="cs"/>
          <w:rtl/>
        </w:rPr>
        <w:t xml:space="preserve"> </w:t>
      </w:r>
      <w:r w:rsidRPr="00FB3928">
        <w:rPr>
          <w:rStyle w:val="Char6"/>
          <w:rtl/>
        </w:rPr>
        <w:t>یخاف المؤمن من عذاب الله! لأنّ عذابه بال</w:t>
      </w:r>
      <w:r>
        <w:rPr>
          <w:rStyle w:val="Char6"/>
          <w:rtl/>
        </w:rPr>
        <w:t>ك</w:t>
      </w:r>
      <w:r w:rsidRPr="00FB3928">
        <w:rPr>
          <w:rStyle w:val="Char6"/>
          <w:rtl/>
        </w:rPr>
        <w:t>افرین ملحق</w:t>
      </w:r>
      <w:r w:rsidRPr="00FB3928">
        <w:rPr>
          <w:rStyle w:val="Char6"/>
          <w:rFonts w:hint="cs"/>
          <w:rtl/>
        </w:rPr>
        <w:t>!»</w:t>
      </w:r>
      <w:r w:rsidRPr="00C23B27">
        <w:rPr>
          <w:rStyle w:val="Char4"/>
          <w:rFonts w:hint="cs"/>
          <w:rtl/>
        </w:rPr>
        <w:t xml:space="preserve">. (آلاء الرحمن فی تفسیر القرآن، چاپ صیدا، ص 23 و 24). </w:t>
      </w:r>
    </w:p>
  </w:footnote>
  <w:footnote w:id="93">
    <w:p w:rsidR="002F7DBE" w:rsidRPr="00C23B27" w:rsidRDefault="002F7DBE" w:rsidP="00DF1E7D">
      <w:pPr>
        <w:pStyle w:val="a4"/>
        <w:rPr>
          <w:rStyle w:val="Char4"/>
          <w:rtl/>
        </w:rPr>
      </w:pPr>
      <w:r w:rsidRPr="00C23B27">
        <w:rPr>
          <w:rStyle w:val="Char4"/>
        </w:rPr>
        <w:footnoteRef/>
      </w:r>
      <w:r w:rsidRPr="00C23B27">
        <w:rPr>
          <w:rStyle w:val="Char4"/>
          <w:rFonts w:hint="cs"/>
          <w:rtl/>
        </w:rPr>
        <w:t xml:space="preserve">- یعنی: «چون این متن‌ها، بنابر محتوا و شکل دعاء هستند ...» (ص 36، ج 2، چاپ لایپزیک 1909، </w:t>
      </w:r>
      <w:r w:rsidRPr="00C23B27">
        <w:rPr>
          <w:rStyle w:val="Char4"/>
        </w:rPr>
        <w:t>Geschichte des Qorans</w:t>
      </w:r>
      <w:r w:rsidRPr="00C23B27">
        <w:rPr>
          <w:rStyle w:val="Char4"/>
          <w:rFonts w:hint="cs"/>
          <w:rtl/>
        </w:rPr>
        <w:t>).</w:t>
      </w:r>
    </w:p>
  </w:footnote>
  <w:footnote w:id="94">
    <w:p w:rsidR="002F7DBE" w:rsidRPr="00C23B27" w:rsidRDefault="002F7DBE" w:rsidP="00DF1E7D">
      <w:pPr>
        <w:pStyle w:val="a4"/>
        <w:rPr>
          <w:rStyle w:val="Char4"/>
          <w:rtl/>
        </w:rPr>
      </w:pPr>
      <w:r w:rsidRPr="00C23B27">
        <w:rPr>
          <w:rStyle w:val="Char4"/>
        </w:rPr>
        <w:footnoteRef/>
      </w:r>
      <w:r w:rsidRPr="00C23B27">
        <w:rPr>
          <w:rStyle w:val="Char4"/>
          <w:rFonts w:hint="cs"/>
          <w:rtl/>
        </w:rPr>
        <w:t xml:space="preserve">- ص 36، ج 2، از: </w:t>
      </w:r>
      <w:r w:rsidRPr="00C23B27">
        <w:rPr>
          <w:rStyle w:val="Char4"/>
        </w:rPr>
        <w:t>Geschichte des Qorans</w:t>
      </w:r>
      <w:r w:rsidRPr="00C23B27">
        <w:rPr>
          <w:rStyle w:val="Char4"/>
          <w:rFonts w:hint="cs"/>
          <w:rtl/>
        </w:rPr>
        <w:t>.</w:t>
      </w:r>
    </w:p>
  </w:footnote>
  <w:footnote w:id="95">
    <w:p w:rsidR="002F7DBE" w:rsidRPr="00FB3928" w:rsidRDefault="002F7DBE" w:rsidP="00DF1E7D">
      <w:pPr>
        <w:pStyle w:val="a4"/>
        <w:rPr>
          <w:rStyle w:val="Char3"/>
          <w:rtl/>
        </w:rPr>
      </w:pPr>
      <w:r w:rsidRPr="00C23B27">
        <w:rPr>
          <w:rStyle w:val="Char4"/>
        </w:rPr>
        <w:footnoteRef/>
      </w:r>
      <w:r w:rsidRPr="00C23B27">
        <w:rPr>
          <w:rStyle w:val="Char4"/>
          <w:rFonts w:hint="cs"/>
          <w:rtl/>
        </w:rPr>
        <w:t>- در ترجمۀ متن آلمانی، از یاری دوست فاضل و محترم، آقای صادق امین مدنی برخوردار شدم و از لطف ایشان سپاسگزاری می‌کنم.</w:t>
      </w:r>
    </w:p>
  </w:footnote>
  <w:footnote w:id="96">
    <w:p w:rsidR="002F7DBE" w:rsidRPr="00C23B27" w:rsidRDefault="002F7DBE" w:rsidP="00DF1E7D">
      <w:pPr>
        <w:pStyle w:val="a4"/>
        <w:rPr>
          <w:rStyle w:val="Char4"/>
          <w:rtl/>
        </w:rPr>
      </w:pPr>
      <w:r w:rsidRPr="00C23B27">
        <w:rPr>
          <w:rStyle w:val="Char4"/>
        </w:rPr>
        <w:footnoteRef/>
      </w:r>
      <w:r w:rsidRPr="00C23B27">
        <w:rPr>
          <w:rStyle w:val="Char4"/>
          <w:rFonts w:hint="cs"/>
          <w:rtl/>
        </w:rPr>
        <w:t xml:space="preserve">- </w:t>
      </w:r>
      <w:r w:rsidRPr="00FB3928">
        <w:rPr>
          <w:rFonts w:ascii="Traditional Arabic" w:hAnsi="Traditional Arabic" w:cs="Traditional Arabic"/>
          <w:rtl/>
        </w:rPr>
        <w:t>﴿</w:t>
      </w:r>
      <w:r w:rsidRPr="00144995">
        <w:rPr>
          <w:rStyle w:val="Char5"/>
          <w:rFonts w:hint="eastAsia"/>
          <w:rtl/>
        </w:rPr>
        <w:t>وَلَقَدۡ</w:t>
      </w:r>
      <w:r w:rsidRPr="00144995">
        <w:rPr>
          <w:rStyle w:val="Char5"/>
          <w:rtl/>
        </w:rPr>
        <w:t xml:space="preserve"> ءَاتَيۡنَٰكَ سَبۡعٗا مِّنَ </w:t>
      </w:r>
      <w:r w:rsidRPr="00144995">
        <w:rPr>
          <w:rStyle w:val="Char5"/>
          <w:rFonts w:hint="cs"/>
          <w:rtl/>
        </w:rPr>
        <w:t>ٱ</w:t>
      </w:r>
      <w:r w:rsidRPr="00144995">
        <w:rPr>
          <w:rStyle w:val="Char5"/>
          <w:rFonts w:hint="eastAsia"/>
          <w:rtl/>
        </w:rPr>
        <w:t>لۡمَثَانِي</w:t>
      </w:r>
      <w:r w:rsidRPr="00FB3928">
        <w:rPr>
          <w:rFonts w:ascii="Traditional Arabic" w:hAnsi="Traditional Arabic" w:cs="Traditional Arabic"/>
          <w:rtl/>
        </w:rPr>
        <w:t>﴾</w:t>
      </w:r>
      <w:r w:rsidRPr="00C23B27">
        <w:rPr>
          <w:rStyle w:val="Char4"/>
          <w:rFonts w:hint="cs"/>
          <w:rtl/>
        </w:rPr>
        <w:t xml:space="preserve"> </w:t>
      </w:r>
      <w:r w:rsidRPr="00FB3928">
        <w:rPr>
          <w:rStyle w:val="Char3"/>
          <w:rFonts w:ascii="mylotus" w:eastAsia="SimSun" w:hAnsi="mylotus" w:cs="mylotus"/>
          <w:sz w:val="22"/>
          <w:szCs w:val="22"/>
          <w:rtl/>
          <w:lang w:bidi="ar-SA"/>
        </w:rPr>
        <w:t>[الحجر: 87]</w:t>
      </w:r>
      <w:r w:rsidRPr="00C23B27">
        <w:rPr>
          <w:rStyle w:val="Char4"/>
          <w:rFonts w:hint="cs"/>
          <w:rtl/>
        </w:rPr>
        <w:t xml:space="preserve">. </w:t>
      </w:r>
    </w:p>
  </w:footnote>
  <w:footnote w:id="97">
    <w:p w:rsidR="002F7DBE" w:rsidRPr="00C23B27" w:rsidRDefault="002F7DBE" w:rsidP="00DF1E7D">
      <w:pPr>
        <w:pStyle w:val="a4"/>
        <w:rPr>
          <w:rStyle w:val="Char4"/>
          <w:rtl/>
        </w:rPr>
      </w:pPr>
      <w:r w:rsidRPr="00C23B27">
        <w:rPr>
          <w:rStyle w:val="Char4"/>
        </w:rPr>
        <w:footnoteRef/>
      </w:r>
      <w:r w:rsidRPr="00C23B27">
        <w:rPr>
          <w:rStyle w:val="Char4"/>
          <w:rFonts w:hint="cs"/>
          <w:rtl/>
        </w:rPr>
        <w:t xml:space="preserve">- ص 235، ج 1، </w:t>
      </w:r>
      <w:r w:rsidRPr="00C23B27">
        <w:rPr>
          <w:rStyle w:val="Char4"/>
        </w:rPr>
        <w:t>Geschichte des Qorans</w:t>
      </w:r>
      <w:r w:rsidRPr="00C23B27">
        <w:rPr>
          <w:rStyle w:val="Char4"/>
          <w:rFonts w:hint="cs"/>
          <w:rtl/>
        </w:rPr>
        <w:t>.</w:t>
      </w:r>
    </w:p>
  </w:footnote>
  <w:footnote w:id="98">
    <w:p w:rsidR="002F7DBE" w:rsidRPr="00C23B27" w:rsidRDefault="002F7DBE" w:rsidP="00DF1E7D">
      <w:pPr>
        <w:pStyle w:val="a4"/>
        <w:rPr>
          <w:rStyle w:val="Char4"/>
          <w:rtl/>
        </w:rPr>
      </w:pPr>
      <w:r w:rsidRPr="00C23B27">
        <w:rPr>
          <w:rStyle w:val="Char4"/>
        </w:rPr>
        <w:footnoteRef/>
      </w:r>
      <w:r w:rsidRPr="00C23B27">
        <w:rPr>
          <w:rStyle w:val="Char4"/>
          <w:rFonts w:hint="cs"/>
          <w:rtl/>
        </w:rPr>
        <w:t xml:space="preserve">- ص 241، ج 1، </w:t>
      </w:r>
      <w:r w:rsidRPr="00C23B27">
        <w:rPr>
          <w:rStyle w:val="Char4"/>
        </w:rPr>
        <w:t>Geschichte Qorans</w:t>
      </w:r>
    </w:p>
  </w:footnote>
  <w:footnote w:id="99">
    <w:p w:rsidR="002F7DBE" w:rsidRPr="00C23B27" w:rsidRDefault="002F7DBE" w:rsidP="00DF1E7D">
      <w:pPr>
        <w:pStyle w:val="a4"/>
        <w:rPr>
          <w:rStyle w:val="Char4"/>
          <w:rtl/>
        </w:rPr>
      </w:pPr>
      <w:r w:rsidRPr="00C23B27">
        <w:rPr>
          <w:rStyle w:val="Char4"/>
        </w:rPr>
        <w:footnoteRef/>
      </w:r>
      <w:r w:rsidRPr="00C23B27">
        <w:rPr>
          <w:rStyle w:val="Char4"/>
          <w:rFonts w:hint="cs"/>
          <w:rtl/>
        </w:rPr>
        <w:t xml:space="preserve">- ص 240، ج 1، </w:t>
      </w:r>
      <w:r w:rsidRPr="00C23B27">
        <w:rPr>
          <w:rStyle w:val="Char4"/>
        </w:rPr>
        <w:t>Geschichte Qorans</w:t>
      </w:r>
    </w:p>
  </w:footnote>
  <w:footnote w:id="100">
    <w:p w:rsidR="002F7DBE" w:rsidRPr="00C23B27" w:rsidRDefault="002F7DBE" w:rsidP="00DF1E7D">
      <w:pPr>
        <w:pStyle w:val="a4"/>
        <w:rPr>
          <w:rStyle w:val="Char4"/>
        </w:rPr>
      </w:pPr>
      <w:r w:rsidRPr="00C23B27">
        <w:rPr>
          <w:rStyle w:val="Char4"/>
        </w:rPr>
        <w:footnoteRef/>
      </w:r>
      <w:r w:rsidRPr="00C23B27">
        <w:rPr>
          <w:rStyle w:val="Char4"/>
          <w:rFonts w:hint="cs"/>
          <w:rtl/>
        </w:rPr>
        <w:t xml:space="preserve">- ص 77 و 78، ج 2، </w:t>
      </w:r>
      <w:r w:rsidRPr="00C23B27">
        <w:rPr>
          <w:rStyle w:val="Char4"/>
        </w:rPr>
        <w:t>Ceschichte des Qorans</w:t>
      </w:r>
    </w:p>
  </w:footnote>
  <w:footnote w:id="101">
    <w:p w:rsidR="002F7DBE" w:rsidRPr="00C23B27" w:rsidRDefault="002F7DBE" w:rsidP="00DF1E7D">
      <w:pPr>
        <w:pStyle w:val="a4"/>
        <w:rPr>
          <w:rStyle w:val="Char4"/>
          <w:rtl/>
        </w:rPr>
      </w:pPr>
      <w:r w:rsidRPr="00C23B27">
        <w:rPr>
          <w:rStyle w:val="Char4"/>
        </w:rPr>
        <w:footnoteRef/>
      </w:r>
      <w:r w:rsidRPr="00C23B27">
        <w:rPr>
          <w:rStyle w:val="Char4"/>
          <w:rFonts w:hint="cs"/>
          <w:rtl/>
        </w:rPr>
        <w:t xml:space="preserve">- عبارت بلاشر چنین است: </w:t>
      </w:r>
      <w:r w:rsidRPr="00C23B27">
        <w:rPr>
          <w:rStyle w:val="Char4"/>
        </w:rPr>
        <w:t>Cette hypothese, abandonee plustard par Noldeke</w:t>
      </w:r>
      <w:r w:rsidRPr="00C23B27">
        <w:rPr>
          <w:rStyle w:val="Char4"/>
          <w:rtl/>
        </w:rPr>
        <w:t xml:space="preserve"> …</w:t>
      </w:r>
      <w:r w:rsidRPr="00C23B27">
        <w:rPr>
          <w:rStyle w:val="Char4"/>
          <w:rFonts w:hint="cs"/>
          <w:rtl/>
        </w:rPr>
        <w:t xml:space="preserve"> (ص 148)، (چاپ پاریس، 1977، </w:t>
      </w:r>
      <w:r w:rsidRPr="00C23B27">
        <w:rPr>
          <w:rStyle w:val="Char4"/>
        </w:rPr>
        <w:t>Introduction au coran, Blachere</w:t>
      </w:r>
      <w:r w:rsidRPr="00C23B27">
        <w:rPr>
          <w:rStyle w:val="Char4"/>
          <w:rFonts w:hint="cs"/>
          <w:rtl/>
        </w:rPr>
        <w:t>).</w:t>
      </w:r>
    </w:p>
  </w:footnote>
  <w:footnote w:id="102">
    <w:p w:rsidR="002F7DBE" w:rsidRPr="00FB3928" w:rsidRDefault="002F7DBE" w:rsidP="00DF1E7D">
      <w:pPr>
        <w:pStyle w:val="a4"/>
        <w:rPr>
          <w:rStyle w:val="Char3"/>
          <w:rtl/>
        </w:rPr>
      </w:pPr>
      <w:r w:rsidRPr="00C23B27">
        <w:rPr>
          <w:rStyle w:val="Char4"/>
        </w:rPr>
        <w:footnoteRef/>
      </w:r>
      <w:r w:rsidRPr="00C23B27">
        <w:rPr>
          <w:rStyle w:val="Char4"/>
          <w:rFonts w:hint="cs"/>
          <w:rtl/>
        </w:rPr>
        <w:t xml:space="preserve">- </w:t>
      </w:r>
      <w:r w:rsidRPr="00FB3928">
        <w:rPr>
          <w:rStyle w:val="Char6"/>
          <w:rFonts w:hint="cs"/>
          <w:rtl/>
        </w:rPr>
        <w:t>«</w:t>
      </w:r>
      <w:r w:rsidRPr="00FB3928">
        <w:rPr>
          <w:rStyle w:val="Char6"/>
          <w:rtl/>
        </w:rPr>
        <w:t>ال</w:t>
      </w:r>
      <w:r>
        <w:rPr>
          <w:rStyle w:val="Char6"/>
          <w:rtl/>
        </w:rPr>
        <w:t>ك</w:t>
      </w:r>
      <w:r w:rsidRPr="00FB3928">
        <w:rPr>
          <w:rStyle w:val="Char6"/>
          <w:rtl/>
        </w:rPr>
        <w:t>لمة الح</w:t>
      </w:r>
      <w:r>
        <w:rPr>
          <w:rStyle w:val="Char6"/>
          <w:rFonts w:hint="cs"/>
          <w:rtl/>
        </w:rPr>
        <w:t>ك</w:t>
      </w:r>
      <w:r w:rsidRPr="00FB3928">
        <w:rPr>
          <w:rStyle w:val="Char6"/>
          <w:rtl/>
        </w:rPr>
        <w:t>مةُ ضالّةُ المؤمنِ حیثُما وجدها فهوَ أحقُّ بها</w:t>
      </w:r>
      <w:r w:rsidRPr="00FB3928">
        <w:rPr>
          <w:rStyle w:val="Char6"/>
          <w:rFonts w:hint="cs"/>
          <w:rtl/>
        </w:rPr>
        <w:t>»</w:t>
      </w:r>
      <w:r w:rsidRPr="00C23B27">
        <w:rPr>
          <w:rStyle w:val="Char4"/>
          <w:rFonts w:hint="cs"/>
          <w:rtl/>
        </w:rPr>
        <w:t>. (سنن ابن ماجه، کتاب الزّهد / 156، حدیث 4169، چاپ استانبول).</w:t>
      </w:r>
    </w:p>
  </w:footnote>
  <w:footnote w:id="103">
    <w:p w:rsidR="002F7DBE" w:rsidRPr="00C23B27" w:rsidRDefault="002F7DBE" w:rsidP="00BD1250">
      <w:pPr>
        <w:pStyle w:val="a4"/>
        <w:rPr>
          <w:rStyle w:val="Char4"/>
          <w:rtl/>
        </w:rPr>
      </w:pPr>
      <w:r w:rsidRPr="00C23B27">
        <w:rPr>
          <w:rStyle w:val="Char4"/>
        </w:rPr>
        <w:footnoteRef/>
      </w:r>
      <w:r w:rsidRPr="00C23B27">
        <w:rPr>
          <w:rStyle w:val="Char4"/>
          <w:rtl/>
        </w:rPr>
        <w:t>- سیروس ایزدی، مقاله مزبور را از انگلیسی به فارسی برگردانده و می‌نویسد که این مقاله با عنوان:</w:t>
      </w:r>
    </w:p>
    <w:p w:rsidR="002F7DBE" w:rsidRPr="00C23B27" w:rsidRDefault="002F7DBE" w:rsidP="00BD1250">
      <w:pPr>
        <w:pStyle w:val="a4"/>
        <w:bidi w:val="0"/>
        <w:rPr>
          <w:rStyle w:val="Char4"/>
          <w:rtl/>
        </w:rPr>
      </w:pPr>
      <w:r w:rsidRPr="00C23B27">
        <w:rPr>
          <w:rStyle w:val="Char4"/>
        </w:rPr>
        <w:t>“On the history of slavery in the califate from the seventh to the tenth century”.</w:t>
      </w:r>
    </w:p>
    <w:p w:rsidR="002F7DBE" w:rsidRPr="00C23B27" w:rsidRDefault="002F7DBE" w:rsidP="00BD1250">
      <w:pPr>
        <w:pStyle w:val="a4"/>
        <w:rPr>
          <w:rStyle w:val="Char4"/>
          <w:rtl/>
        </w:rPr>
      </w:pPr>
      <w:r w:rsidRPr="00C23B27">
        <w:rPr>
          <w:rStyle w:val="Char4"/>
          <w:rtl/>
        </w:rPr>
        <w:t>در مجموعه خاورشناسی کمبریج و هاروارد منتشر شده است.</w:t>
      </w:r>
    </w:p>
  </w:footnote>
  <w:footnote w:id="104">
    <w:p w:rsidR="002F7DBE" w:rsidRPr="00C23B27" w:rsidRDefault="002F7DBE" w:rsidP="00BD1250">
      <w:pPr>
        <w:pStyle w:val="a4"/>
        <w:rPr>
          <w:rStyle w:val="Char4"/>
          <w:rtl/>
        </w:rPr>
      </w:pPr>
      <w:r w:rsidRPr="00C23B27">
        <w:rPr>
          <w:rStyle w:val="Char4"/>
        </w:rPr>
        <w:footnoteRef/>
      </w:r>
      <w:r w:rsidRPr="00C23B27">
        <w:rPr>
          <w:rStyle w:val="Char4"/>
          <w:rtl/>
        </w:rPr>
        <w:t>- به کتاب «سه مقاله درباره بردگی» اثر پطروشفسکی و بلیانف، ترجمه سیروس ایزدی، مقاله اول، ص11 نگاه کنید.</w:t>
      </w:r>
    </w:p>
  </w:footnote>
  <w:footnote w:id="105">
    <w:p w:rsidR="002F7DBE" w:rsidRPr="00C23B27" w:rsidRDefault="002F7DBE" w:rsidP="00BD1250">
      <w:pPr>
        <w:pStyle w:val="a4"/>
        <w:rPr>
          <w:rStyle w:val="Char4"/>
          <w:rtl/>
        </w:rPr>
      </w:pPr>
      <w:r w:rsidRPr="00C23B27">
        <w:rPr>
          <w:rStyle w:val="Char4"/>
        </w:rPr>
        <w:footnoteRef/>
      </w:r>
      <w:r w:rsidRPr="00C23B27">
        <w:rPr>
          <w:rStyle w:val="Char4"/>
          <w:rtl/>
        </w:rPr>
        <w:t>- از انتشارات «بنیاد دائرة المعارف اسلامی، سال 1372 ه‍ . ش».</w:t>
      </w:r>
    </w:p>
  </w:footnote>
  <w:footnote w:id="106">
    <w:p w:rsidR="002F7DBE" w:rsidRPr="00C23B27" w:rsidRDefault="002F7DBE" w:rsidP="00BD1250">
      <w:pPr>
        <w:pStyle w:val="a4"/>
        <w:rPr>
          <w:rStyle w:val="Char4"/>
          <w:rtl/>
        </w:rPr>
      </w:pPr>
      <w:r w:rsidRPr="00C23B27">
        <w:rPr>
          <w:rStyle w:val="Char4"/>
        </w:rPr>
        <w:footnoteRef/>
      </w:r>
      <w:r w:rsidRPr="00C23B27">
        <w:rPr>
          <w:rStyle w:val="Char4"/>
          <w:rtl/>
        </w:rPr>
        <w:t>- یعقوب آژند، مقاله نخستین را از مجله (</w:t>
      </w:r>
      <w:r w:rsidRPr="00C23B27">
        <w:rPr>
          <w:rStyle w:val="Char4"/>
        </w:rPr>
        <w:t>Journal Central Asian</w:t>
      </w:r>
      <w:r w:rsidRPr="00C23B27">
        <w:rPr>
          <w:rStyle w:val="Char4"/>
          <w:rtl/>
        </w:rPr>
        <w:t>) و مقاله دوم را از «سلسله مقالات پنجاهمین مطالعات شرقی شوروی» برگرفته است. (به مقدمه کتاب ایرانشناسی در شوروی، اثر پطروشفسکی و ارانسکی، ترجمه یعقوب آژند بنگرید).</w:t>
      </w:r>
    </w:p>
  </w:footnote>
  <w:footnote w:id="107">
    <w:p w:rsidR="002F7DBE" w:rsidRPr="00C23B27" w:rsidRDefault="002F7DBE" w:rsidP="00BD1250">
      <w:pPr>
        <w:pStyle w:val="a4"/>
        <w:rPr>
          <w:rStyle w:val="Char4"/>
          <w:rtl/>
        </w:rPr>
      </w:pPr>
      <w:r w:rsidRPr="00C23B27">
        <w:rPr>
          <w:rStyle w:val="Char4"/>
        </w:rPr>
        <w:footnoteRef/>
      </w:r>
      <w:r w:rsidRPr="00C23B27">
        <w:rPr>
          <w:rStyle w:val="Char4"/>
          <w:rtl/>
        </w:rPr>
        <w:t>- به ترکستان‌نامه، اثر بارتولد، ترجمه کریم کشاورز، از صفحه 1 تا 26 نگاه کنید.</w:t>
      </w:r>
    </w:p>
  </w:footnote>
  <w:footnote w:id="108">
    <w:p w:rsidR="002F7DBE" w:rsidRPr="00C23B27" w:rsidRDefault="002F7DBE" w:rsidP="00A70487">
      <w:pPr>
        <w:pStyle w:val="a4"/>
        <w:rPr>
          <w:rStyle w:val="Char4"/>
          <w:rtl/>
        </w:rPr>
      </w:pPr>
      <w:r w:rsidRPr="00C23B27">
        <w:rPr>
          <w:rStyle w:val="Char4"/>
        </w:rPr>
        <w:footnoteRef/>
      </w:r>
      <w:r w:rsidRPr="00C23B27">
        <w:rPr>
          <w:rStyle w:val="Char4"/>
          <w:rtl/>
        </w:rPr>
        <w:t xml:space="preserve">- چنانکه در قرآن مجید آمده است: </w:t>
      </w:r>
      <w:r w:rsidRPr="00FB3928">
        <w:rPr>
          <w:rFonts w:ascii="Traditional Arabic" w:hAnsi="Traditional Arabic" w:cs="Traditional Arabic"/>
          <w:rtl/>
          <w:lang w:bidi="fa-IR"/>
        </w:rPr>
        <w:t>﴿</w:t>
      </w:r>
      <w:r w:rsidRPr="00144995">
        <w:rPr>
          <w:rStyle w:val="Char5"/>
          <w:rFonts w:hint="eastAsia"/>
          <w:rtl/>
        </w:rPr>
        <w:t>وَأَوۡحَيۡنَآ</w:t>
      </w:r>
      <w:r w:rsidRPr="00144995">
        <w:rPr>
          <w:rStyle w:val="Char5"/>
          <w:rtl/>
        </w:rPr>
        <w:t xml:space="preserve"> إِلَىٰٓ أُمِّ مُوسَىٰٓ</w:t>
      </w:r>
      <w:r w:rsidRPr="00FB3928">
        <w:rPr>
          <w:rFonts w:ascii="Traditional Arabic" w:hAnsi="Traditional Arabic" w:cs="Traditional Arabic"/>
          <w:rtl/>
          <w:lang w:bidi="fa-IR"/>
        </w:rPr>
        <w:t>﴾</w:t>
      </w:r>
      <w:r w:rsidRPr="00C23B27">
        <w:rPr>
          <w:rStyle w:val="Char4"/>
          <w:rtl/>
        </w:rPr>
        <w:t xml:space="preserve"> </w:t>
      </w:r>
      <w:r w:rsidRPr="00FB3928">
        <w:rPr>
          <w:rFonts w:ascii="mylotus" w:hAnsi="mylotus" w:cs="mylotus"/>
          <w:sz w:val="20"/>
          <w:szCs w:val="20"/>
          <w:rtl/>
          <w:lang w:bidi="fa-IR"/>
        </w:rPr>
        <w:t>[القصص: 7]</w:t>
      </w:r>
      <w:r w:rsidRPr="00C23B27">
        <w:rPr>
          <w:rStyle w:val="Char4"/>
          <w:rtl/>
        </w:rPr>
        <w:t xml:space="preserve"> و نیز: </w:t>
      </w:r>
      <w:r w:rsidRPr="00FB3928">
        <w:rPr>
          <w:rFonts w:ascii="Traditional Arabic" w:hAnsi="Traditional Arabic" w:cs="Traditional Arabic"/>
          <w:rtl/>
          <w:lang w:bidi="fa-IR"/>
        </w:rPr>
        <w:t>﴿</w:t>
      </w:r>
      <w:r w:rsidRPr="00144995">
        <w:rPr>
          <w:rStyle w:val="Char5"/>
          <w:rFonts w:hint="eastAsia"/>
          <w:rtl/>
        </w:rPr>
        <w:t>وَإِذۡ</w:t>
      </w:r>
      <w:r w:rsidRPr="00144995">
        <w:rPr>
          <w:rStyle w:val="Char5"/>
          <w:rtl/>
        </w:rPr>
        <w:t xml:space="preserve"> أَوۡحَيۡتُ إِلَى </w:t>
      </w:r>
      <w:r w:rsidRPr="00144995">
        <w:rPr>
          <w:rStyle w:val="Char5"/>
          <w:rFonts w:hint="cs"/>
          <w:rtl/>
        </w:rPr>
        <w:t>ٱ</w:t>
      </w:r>
      <w:r w:rsidRPr="00144995">
        <w:rPr>
          <w:rStyle w:val="Char5"/>
          <w:rFonts w:hint="eastAsia"/>
          <w:rtl/>
        </w:rPr>
        <w:t>لۡحَوَارِيِّ‍ۧنَ</w:t>
      </w:r>
      <w:r w:rsidRPr="00FB3928">
        <w:rPr>
          <w:rFonts w:ascii="Traditional Arabic" w:hAnsi="Traditional Arabic" w:cs="Traditional Arabic"/>
          <w:rtl/>
          <w:lang w:bidi="fa-IR"/>
        </w:rPr>
        <w:t>﴾</w:t>
      </w:r>
      <w:r w:rsidRPr="00C23B27">
        <w:rPr>
          <w:rStyle w:val="Char4"/>
          <w:rtl/>
        </w:rPr>
        <w:t xml:space="preserve"> </w:t>
      </w:r>
      <w:r w:rsidRPr="00FB3928">
        <w:rPr>
          <w:rFonts w:ascii="mylotus" w:hAnsi="mylotus" w:cs="mylotus"/>
          <w:sz w:val="20"/>
          <w:szCs w:val="20"/>
          <w:rtl/>
          <w:lang w:bidi="fa-IR"/>
        </w:rPr>
        <w:t>[المائدة: 111]</w:t>
      </w:r>
      <w:r w:rsidRPr="00C23B27">
        <w:rPr>
          <w:rStyle w:val="Char4"/>
          <w:rtl/>
        </w:rPr>
        <w:t xml:space="preserve">. </w:t>
      </w:r>
    </w:p>
  </w:footnote>
  <w:footnote w:id="109">
    <w:p w:rsidR="002F7DBE" w:rsidRPr="00C23B27" w:rsidRDefault="002F7DBE" w:rsidP="00A70487">
      <w:pPr>
        <w:pStyle w:val="a4"/>
        <w:rPr>
          <w:rStyle w:val="Char4"/>
          <w:rtl/>
        </w:rPr>
      </w:pPr>
      <w:r w:rsidRPr="00C23B27">
        <w:rPr>
          <w:rStyle w:val="Char4"/>
        </w:rPr>
        <w:footnoteRef/>
      </w:r>
      <w:r w:rsidRPr="00C23B27">
        <w:rPr>
          <w:rStyle w:val="Char4"/>
          <w:rtl/>
        </w:rPr>
        <w:t xml:space="preserve">- به عنوان نمونه به تاریخ طبری </w:t>
      </w:r>
      <w:r w:rsidRPr="00FB3928">
        <w:rPr>
          <w:rStyle w:val="Char6"/>
          <w:rFonts w:hint="cs"/>
          <w:rtl/>
        </w:rPr>
        <w:t xml:space="preserve">(تاریخ </w:t>
      </w:r>
      <w:r w:rsidRPr="00FB3928">
        <w:rPr>
          <w:rStyle w:val="Char6"/>
          <w:rFonts w:ascii="Times New Roman" w:hAnsi="Times New Roman" w:cs="Times New Roman" w:hint="cs"/>
          <w:rtl/>
        </w:rPr>
        <w:t>‌</w:t>
      </w:r>
      <w:r w:rsidRPr="00FB3928">
        <w:rPr>
          <w:rStyle w:val="Char6"/>
          <w:rFonts w:hint="cs"/>
          <w:rtl/>
        </w:rPr>
        <w:t>الأمم والملوك)</w:t>
      </w:r>
      <w:r w:rsidRPr="00C23B27">
        <w:rPr>
          <w:rStyle w:val="Char4"/>
          <w:rtl/>
        </w:rPr>
        <w:t xml:space="preserve"> ج 3، ص 165، چاپ لبنان نگاه کنید.</w:t>
      </w:r>
    </w:p>
  </w:footnote>
  <w:footnote w:id="110">
    <w:p w:rsidR="002F7DBE" w:rsidRPr="00C23B27" w:rsidRDefault="002F7DBE" w:rsidP="00A70487">
      <w:pPr>
        <w:pStyle w:val="a4"/>
        <w:rPr>
          <w:rStyle w:val="Char4"/>
          <w:rtl/>
        </w:rPr>
      </w:pPr>
      <w:r w:rsidRPr="00C23B27">
        <w:rPr>
          <w:rStyle w:val="Char4"/>
        </w:rPr>
        <w:footnoteRef/>
      </w:r>
      <w:r w:rsidRPr="00C23B27">
        <w:rPr>
          <w:rStyle w:val="Char4"/>
          <w:rtl/>
        </w:rPr>
        <w:t xml:space="preserve">- به عنوان نمونه به تاریخ طبری </w:t>
      </w:r>
      <w:r w:rsidRPr="00FB3928">
        <w:rPr>
          <w:rStyle w:val="Char6"/>
          <w:rFonts w:hint="cs"/>
          <w:rtl/>
        </w:rPr>
        <w:t>(تاریخ الأمم والملوك)</w:t>
      </w:r>
      <w:r w:rsidRPr="00C23B27">
        <w:rPr>
          <w:rStyle w:val="Char4"/>
          <w:rtl/>
        </w:rPr>
        <w:t xml:space="preserve"> ج 5، ص 350، چاپ لبنان نگاه کنید.</w:t>
      </w:r>
    </w:p>
  </w:footnote>
  <w:footnote w:id="111">
    <w:p w:rsidR="002F7DBE" w:rsidRPr="00C23B27" w:rsidRDefault="002F7DBE" w:rsidP="00BD1250">
      <w:pPr>
        <w:pStyle w:val="a4"/>
        <w:rPr>
          <w:rStyle w:val="Char4"/>
          <w:rtl/>
        </w:rPr>
      </w:pPr>
      <w:r w:rsidRPr="00C23B27">
        <w:rPr>
          <w:rStyle w:val="Char4"/>
        </w:rPr>
        <w:footnoteRef/>
      </w:r>
      <w:r w:rsidRPr="00C23B27">
        <w:rPr>
          <w:rStyle w:val="Char4"/>
          <w:rtl/>
        </w:rPr>
        <w:t>- به کتاب لؤلؤة البحرین، اثر شیخ یوسف بحرانی، ص 394 و کتاب مستدرک‌الوسایل، اثر میرزا حسین نوری طبرسی، ج 3، ص 541 نگاه کنید.</w:t>
      </w:r>
    </w:p>
  </w:footnote>
  <w:footnote w:id="112">
    <w:p w:rsidR="002F7DBE" w:rsidRPr="00C23B27" w:rsidRDefault="002F7DBE" w:rsidP="00BD1250">
      <w:pPr>
        <w:pStyle w:val="a4"/>
        <w:rPr>
          <w:rStyle w:val="Char4"/>
          <w:rtl/>
        </w:rPr>
      </w:pPr>
      <w:r w:rsidRPr="00C23B27">
        <w:rPr>
          <w:rStyle w:val="Char4"/>
        </w:rPr>
        <w:footnoteRef/>
      </w:r>
      <w:r w:rsidRPr="00C23B27">
        <w:rPr>
          <w:rStyle w:val="Char4"/>
          <w:rtl/>
        </w:rPr>
        <w:t>- پطروشفسکی در صفحه 19 از کتاب «اسلام در ایران» می‌نویسد: «به موجب روایتی که در دست است در این محل 360 تا از این گونه بتان یا صنم‌ها که نماینده همه خدایان اعراب شمالی به شمار می‌رفتند، برپا بودند».</w:t>
      </w:r>
    </w:p>
  </w:footnote>
  <w:footnote w:id="113">
    <w:p w:rsidR="002F7DBE" w:rsidRPr="00C23B27" w:rsidRDefault="002F7DBE" w:rsidP="00BD1250">
      <w:pPr>
        <w:pStyle w:val="a4"/>
        <w:rPr>
          <w:rStyle w:val="Char4"/>
          <w:rtl/>
        </w:rPr>
      </w:pPr>
      <w:r w:rsidRPr="00C23B27">
        <w:rPr>
          <w:rStyle w:val="Char4"/>
        </w:rPr>
        <w:footnoteRef/>
      </w:r>
      <w:r w:rsidRPr="00C23B27">
        <w:rPr>
          <w:rStyle w:val="Char4"/>
          <w:rtl/>
        </w:rPr>
        <w:t>- پطروشفسکی در این باره می‌نویسد: «محمد میان دو قبیله اوس و خزرج که در  گذشته با یکدیگر رقابت می‌ورزیدند، آشتی داد». (اسلام در ایران، ص 30).</w:t>
      </w:r>
    </w:p>
  </w:footnote>
  <w:footnote w:id="114">
    <w:p w:rsidR="002F7DBE" w:rsidRPr="00C23B27" w:rsidRDefault="002F7DBE" w:rsidP="00BD1250">
      <w:pPr>
        <w:pStyle w:val="a4"/>
        <w:rPr>
          <w:rStyle w:val="Char4"/>
          <w:rtl/>
        </w:rPr>
      </w:pPr>
      <w:r w:rsidRPr="00C23B27">
        <w:rPr>
          <w:rStyle w:val="Char4"/>
        </w:rPr>
        <w:footnoteRef/>
      </w:r>
      <w:r w:rsidRPr="00C23B27">
        <w:rPr>
          <w:rStyle w:val="Char4"/>
          <w:rtl/>
        </w:rPr>
        <w:t>- تاریخ گسترش اسلام، ترجمه دکتر ابوالفضل عزّتی، ص 42، چاپ دانشگاه تهران.</w:t>
      </w:r>
    </w:p>
  </w:footnote>
  <w:footnote w:id="115">
    <w:p w:rsidR="002F7DBE" w:rsidRPr="00C23B27" w:rsidRDefault="002F7DBE" w:rsidP="00BD1250">
      <w:pPr>
        <w:pStyle w:val="a4"/>
        <w:rPr>
          <w:rStyle w:val="Char4"/>
          <w:rtl/>
        </w:rPr>
      </w:pPr>
      <w:r w:rsidRPr="00C23B27">
        <w:rPr>
          <w:rStyle w:val="Char4"/>
        </w:rPr>
        <w:footnoteRef/>
      </w:r>
      <w:r w:rsidRPr="00C23B27">
        <w:rPr>
          <w:rStyle w:val="Char4"/>
          <w:rtl/>
        </w:rPr>
        <w:t>- تاریخ گسترش اسلام، ص 149.</w:t>
      </w:r>
    </w:p>
  </w:footnote>
  <w:footnote w:id="116">
    <w:p w:rsidR="002F7DBE" w:rsidRPr="00C23B27" w:rsidRDefault="002F7DBE" w:rsidP="00BD1250">
      <w:pPr>
        <w:pStyle w:val="a4"/>
        <w:rPr>
          <w:rStyle w:val="Char4"/>
          <w:rtl/>
        </w:rPr>
      </w:pPr>
      <w:r w:rsidRPr="00C23B27">
        <w:rPr>
          <w:rStyle w:val="Char4"/>
        </w:rPr>
        <w:footnoteRef/>
      </w:r>
      <w:r w:rsidRPr="00C23B27">
        <w:rPr>
          <w:rStyle w:val="Char4"/>
          <w:rtl/>
        </w:rPr>
        <w:t>- تاریخ گسترش اسلام، ص 80.</w:t>
      </w:r>
    </w:p>
  </w:footnote>
  <w:footnote w:id="117">
    <w:p w:rsidR="002F7DBE" w:rsidRPr="00C23B27" w:rsidRDefault="002F7DBE" w:rsidP="00BD1250">
      <w:pPr>
        <w:pStyle w:val="a4"/>
        <w:rPr>
          <w:rStyle w:val="Char4"/>
          <w:rtl/>
        </w:rPr>
      </w:pPr>
      <w:r w:rsidRPr="00C23B27">
        <w:rPr>
          <w:rStyle w:val="Char4"/>
        </w:rPr>
        <w:footnoteRef/>
      </w:r>
      <w:r w:rsidRPr="00C23B27">
        <w:rPr>
          <w:rStyle w:val="Char4"/>
          <w:rtl/>
        </w:rPr>
        <w:t>- تاریخ گسترش اسلام، ص 149.</w:t>
      </w:r>
    </w:p>
  </w:footnote>
  <w:footnote w:id="118">
    <w:p w:rsidR="002F7DBE" w:rsidRPr="00C23B27" w:rsidRDefault="002F7DBE" w:rsidP="00BD1250">
      <w:pPr>
        <w:pStyle w:val="a4"/>
        <w:rPr>
          <w:rStyle w:val="Char4"/>
          <w:rtl/>
        </w:rPr>
      </w:pPr>
      <w:r w:rsidRPr="00C23B27">
        <w:rPr>
          <w:rStyle w:val="Char4"/>
        </w:rPr>
        <w:footnoteRef/>
      </w:r>
      <w:r w:rsidRPr="00C23B27">
        <w:rPr>
          <w:rStyle w:val="Char4"/>
          <w:rtl/>
        </w:rPr>
        <w:t>- تاریخ گسترش اسلام، ص 53 و 54.</w:t>
      </w:r>
    </w:p>
  </w:footnote>
  <w:footnote w:id="119">
    <w:p w:rsidR="002F7DBE" w:rsidRPr="00C23B27" w:rsidRDefault="002F7DBE" w:rsidP="00BD1250">
      <w:pPr>
        <w:pStyle w:val="a4"/>
        <w:rPr>
          <w:rStyle w:val="Char4"/>
          <w:rtl/>
        </w:rPr>
      </w:pPr>
      <w:r w:rsidRPr="00C23B27">
        <w:rPr>
          <w:rStyle w:val="Char4"/>
        </w:rPr>
        <w:footnoteRef/>
      </w:r>
      <w:r w:rsidRPr="00C23B27">
        <w:rPr>
          <w:rStyle w:val="Char4"/>
          <w:rtl/>
        </w:rPr>
        <w:t>- تاریخ گسترش اسلام، ص 54.</w:t>
      </w:r>
    </w:p>
  </w:footnote>
  <w:footnote w:id="120">
    <w:p w:rsidR="002F7DBE" w:rsidRPr="00C23B27" w:rsidRDefault="002F7DBE" w:rsidP="00BD1250">
      <w:pPr>
        <w:pStyle w:val="a4"/>
        <w:rPr>
          <w:rStyle w:val="Char4"/>
          <w:rtl/>
        </w:rPr>
      </w:pPr>
      <w:r w:rsidRPr="00C23B27">
        <w:rPr>
          <w:rStyle w:val="Char4"/>
        </w:rPr>
        <w:footnoteRef/>
      </w:r>
      <w:r w:rsidRPr="00C23B27">
        <w:rPr>
          <w:rStyle w:val="Char4"/>
          <w:rtl/>
        </w:rPr>
        <w:t>- تاریخ گسترش اسلام، ص 150.</w:t>
      </w:r>
    </w:p>
  </w:footnote>
  <w:footnote w:id="121">
    <w:p w:rsidR="002F7DBE" w:rsidRPr="00C23B27" w:rsidRDefault="002F7DBE" w:rsidP="00BD1250">
      <w:pPr>
        <w:pStyle w:val="a4"/>
        <w:rPr>
          <w:rStyle w:val="Char4"/>
          <w:rtl/>
        </w:rPr>
      </w:pPr>
      <w:r w:rsidRPr="00C23B27">
        <w:rPr>
          <w:rStyle w:val="Char4"/>
        </w:rPr>
        <w:footnoteRef/>
      </w:r>
      <w:r w:rsidRPr="00C23B27">
        <w:rPr>
          <w:rStyle w:val="Char4"/>
          <w:rtl/>
        </w:rPr>
        <w:t>- الموطأ، ج 1، ص 278، چاپ لبنان.</w:t>
      </w:r>
    </w:p>
  </w:footnote>
  <w:footnote w:id="122">
    <w:p w:rsidR="002F7DBE" w:rsidRPr="00C23B27" w:rsidRDefault="002F7DBE" w:rsidP="00BD1250">
      <w:pPr>
        <w:pStyle w:val="a4"/>
        <w:rPr>
          <w:rStyle w:val="Char4"/>
          <w:rtl/>
        </w:rPr>
      </w:pPr>
      <w:r w:rsidRPr="00C23B27">
        <w:rPr>
          <w:rStyle w:val="Char4"/>
        </w:rPr>
        <w:footnoteRef/>
      </w:r>
      <w:r w:rsidRPr="00C23B27">
        <w:rPr>
          <w:rStyle w:val="Char4"/>
          <w:rtl/>
        </w:rPr>
        <w:t>- کتاب الخراج، اثر قاضی ابویوسف، ص 140، چاپ مصر.</w:t>
      </w:r>
    </w:p>
  </w:footnote>
  <w:footnote w:id="123">
    <w:p w:rsidR="002F7DBE" w:rsidRPr="00C23B27" w:rsidRDefault="002F7DBE" w:rsidP="00BD1250">
      <w:pPr>
        <w:pStyle w:val="a4"/>
        <w:rPr>
          <w:rStyle w:val="Char4"/>
          <w:rtl/>
        </w:rPr>
      </w:pPr>
      <w:r w:rsidRPr="00C23B27">
        <w:rPr>
          <w:rStyle w:val="Char4"/>
        </w:rPr>
        <w:footnoteRef/>
      </w:r>
      <w:r w:rsidRPr="00C23B27">
        <w:rPr>
          <w:rStyle w:val="Char4"/>
          <w:rtl/>
        </w:rPr>
        <w:t>- من لایحضره الفقیه، اثر ابن بابویه، ج 2، چاپ لبنان.</w:t>
      </w:r>
    </w:p>
  </w:footnote>
  <w:footnote w:id="124">
    <w:p w:rsidR="002F7DBE" w:rsidRPr="00C23B27" w:rsidRDefault="002F7DBE" w:rsidP="00BD1250">
      <w:pPr>
        <w:pStyle w:val="a4"/>
        <w:rPr>
          <w:rStyle w:val="Char4"/>
          <w:rtl/>
        </w:rPr>
      </w:pPr>
      <w:r w:rsidRPr="00C23B27">
        <w:rPr>
          <w:rStyle w:val="Char4"/>
        </w:rPr>
        <w:footnoteRef/>
      </w:r>
      <w:r w:rsidRPr="00C23B27">
        <w:rPr>
          <w:rStyle w:val="Char4"/>
          <w:rtl/>
        </w:rPr>
        <w:t>- فتوح‌البلدان، اثر احمدبن یحیی بلاذری، ص 108، چاپ لبنان.</w:t>
      </w:r>
    </w:p>
  </w:footnote>
  <w:footnote w:id="125">
    <w:p w:rsidR="002F7DBE" w:rsidRPr="00C23B27" w:rsidRDefault="002F7DBE" w:rsidP="00BD1250">
      <w:pPr>
        <w:pStyle w:val="a4"/>
        <w:rPr>
          <w:rStyle w:val="Char4"/>
          <w:rtl/>
        </w:rPr>
      </w:pPr>
      <w:r w:rsidRPr="00C23B27">
        <w:rPr>
          <w:rStyle w:val="Char4"/>
        </w:rPr>
        <w:footnoteRef/>
      </w:r>
      <w:r w:rsidRPr="00C23B27">
        <w:rPr>
          <w:rStyle w:val="Char4"/>
          <w:rtl/>
        </w:rPr>
        <w:t>- صحیح‌البخاری بشرح الکرمانی، ج 13، ص 125، چاپ لبنان.</w:t>
      </w:r>
    </w:p>
  </w:footnote>
  <w:footnote w:id="126">
    <w:p w:rsidR="002F7DBE" w:rsidRPr="00C23B27" w:rsidRDefault="002F7DBE" w:rsidP="00BD1250">
      <w:pPr>
        <w:pStyle w:val="a4"/>
        <w:rPr>
          <w:rStyle w:val="Char4"/>
          <w:rtl/>
        </w:rPr>
      </w:pPr>
      <w:r w:rsidRPr="00C23B27">
        <w:rPr>
          <w:rStyle w:val="Char4"/>
        </w:rPr>
        <w:footnoteRef/>
      </w:r>
      <w:r w:rsidRPr="00C23B27">
        <w:rPr>
          <w:rStyle w:val="Char4"/>
          <w:rtl/>
        </w:rPr>
        <w:t>- صحیح‌البخاری بشرح الکرمانی، ج 13، ص 125.</w:t>
      </w:r>
    </w:p>
  </w:footnote>
  <w:footnote w:id="127">
    <w:p w:rsidR="002F7DBE" w:rsidRPr="00C23B27" w:rsidRDefault="002F7DBE" w:rsidP="00BD1250">
      <w:pPr>
        <w:pStyle w:val="a4"/>
        <w:rPr>
          <w:rStyle w:val="Char4"/>
          <w:rtl/>
        </w:rPr>
      </w:pPr>
      <w:r w:rsidRPr="00C23B27">
        <w:rPr>
          <w:rStyle w:val="Char4"/>
        </w:rPr>
        <w:footnoteRef/>
      </w:r>
      <w:r w:rsidRPr="00C23B27">
        <w:rPr>
          <w:rStyle w:val="Char4"/>
          <w:rtl/>
        </w:rPr>
        <w:t>- توماس آرنولد درباره «جزیه» می‌نویسد: «جزیه، برخلاف آنچه که بعضی مایلند ما را وادارند چنین تصوّر کنیم، اصلاً به عنوان مجازاتِ عدمِ پذیرش اسلام بر کسی تحمیل نمی‌شد و به هیچ وجه جنبه انتقامی نداشت بلکه بر مسیحیان در ردیف غیرمسلمانانِ ذمّی دیگر که ساکن در قلمرو اسلام بودند و دین آنان مانع انجام خدمت نظامی اجباری از سوی ایشان می‌شد، در مقابل تأمین مالی و جانی از طرف مسلمان وضع گردید». (تاریخ گسترش اسلام، ص 46).</w:t>
      </w:r>
    </w:p>
  </w:footnote>
  <w:footnote w:id="128">
    <w:p w:rsidR="002F7DBE" w:rsidRPr="00C23B27" w:rsidRDefault="002F7DBE" w:rsidP="00BD1250">
      <w:pPr>
        <w:pStyle w:val="a4"/>
        <w:rPr>
          <w:rStyle w:val="Char4"/>
          <w:rtl/>
        </w:rPr>
      </w:pPr>
      <w:r w:rsidRPr="00C23B27">
        <w:rPr>
          <w:rStyle w:val="Char4"/>
        </w:rPr>
        <w:footnoteRef/>
      </w:r>
      <w:r w:rsidRPr="00C23B27">
        <w:rPr>
          <w:rStyle w:val="Char4"/>
          <w:rtl/>
        </w:rPr>
        <w:t>- تاریخ گسترش اسلام، ص 149.</w:t>
      </w:r>
    </w:p>
  </w:footnote>
  <w:footnote w:id="129">
    <w:p w:rsidR="002F7DBE" w:rsidRPr="00C23B27" w:rsidRDefault="002F7DBE" w:rsidP="00BD1250">
      <w:pPr>
        <w:pStyle w:val="a4"/>
        <w:rPr>
          <w:rStyle w:val="Char4"/>
          <w:rtl/>
        </w:rPr>
      </w:pPr>
      <w:r w:rsidRPr="00C23B27">
        <w:rPr>
          <w:rStyle w:val="Char4"/>
        </w:rPr>
        <w:footnoteRef/>
      </w:r>
      <w:r w:rsidRPr="00C23B27">
        <w:rPr>
          <w:rStyle w:val="Char4"/>
          <w:rtl/>
        </w:rPr>
        <w:t>- اخیراً دکتر جواد طباطبائی تمام کتاب را به فارسی ترجمه کرده است.</w:t>
      </w:r>
    </w:p>
  </w:footnote>
  <w:footnote w:id="130">
    <w:p w:rsidR="002F7DBE" w:rsidRPr="00C23B27" w:rsidRDefault="002F7DBE" w:rsidP="00BD1250">
      <w:pPr>
        <w:pStyle w:val="a4"/>
        <w:rPr>
          <w:rStyle w:val="Char4"/>
          <w:rtl/>
        </w:rPr>
      </w:pPr>
      <w:r w:rsidRPr="00C23B27">
        <w:rPr>
          <w:rStyle w:val="Char4"/>
        </w:rPr>
        <w:footnoteRef/>
      </w:r>
      <w:r w:rsidRPr="00C23B27">
        <w:rPr>
          <w:rStyle w:val="Char4"/>
          <w:rtl/>
        </w:rPr>
        <w:t>- به کتاب: شیعه (مجموعه مذاکرات با هانری کربن)، چاپ تهران، ص 78 نگاه کنید. (متأسّفانه علاّمه طباطبایی، بحثی را که کربن در آن مصاحبه مطرح ساخت پی‌گیری نکرده و از آن گذشته‌اند).</w:t>
      </w:r>
    </w:p>
  </w:footnote>
  <w:footnote w:id="131">
    <w:p w:rsidR="002F7DBE" w:rsidRPr="00C23B27" w:rsidRDefault="002F7DBE" w:rsidP="00BD1250">
      <w:pPr>
        <w:pStyle w:val="a4"/>
        <w:rPr>
          <w:rStyle w:val="Char4"/>
          <w:rtl/>
        </w:rPr>
      </w:pPr>
      <w:r w:rsidRPr="00C23B27">
        <w:rPr>
          <w:rStyle w:val="Char4"/>
        </w:rPr>
        <w:footnoteRef/>
      </w:r>
      <w:r w:rsidRPr="00C23B27">
        <w:rPr>
          <w:rStyle w:val="Char4"/>
          <w:rtl/>
        </w:rPr>
        <w:t xml:space="preserve">- به کتاب: </w:t>
      </w:r>
      <w:r w:rsidRPr="00FB3928">
        <w:rPr>
          <w:rStyle w:val="Char6"/>
          <w:rFonts w:hint="cs"/>
          <w:rtl/>
        </w:rPr>
        <w:t>«فضائح الباطنية»</w:t>
      </w:r>
      <w:r w:rsidRPr="00C23B27">
        <w:rPr>
          <w:rStyle w:val="Char4"/>
          <w:rtl/>
        </w:rPr>
        <w:t xml:space="preserve"> اثر امام محمد غزالی، تحقیق عبدالرحمن بدوی، چاپ کویت نگاه کنید.</w:t>
      </w:r>
    </w:p>
  </w:footnote>
  <w:footnote w:id="132">
    <w:p w:rsidR="002F7DBE" w:rsidRPr="00C23B27" w:rsidRDefault="002F7DBE" w:rsidP="00BD1250">
      <w:pPr>
        <w:pStyle w:val="a4"/>
        <w:rPr>
          <w:rStyle w:val="Char4"/>
          <w:rtl/>
        </w:rPr>
      </w:pPr>
      <w:r w:rsidRPr="00C23B27">
        <w:rPr>
          <w:rStyle w:val="Char4"/>
        </w:rPr>
        <w:footnoteRef/>
      </w:r>
      <w:r w:rsidRPr="00C23B27">
        <w:rPr>
          <w:rStyle w:val="Char4"/>
          <w:rtl/>
        </w:rPr>
        <w:t>- تاریخ فلسفۀ اسلامی، اثر هانری کربن، ترجمه دکتر اسدالله مبشّری، ص 127، چاپ تهران.</w:t>
      </w:r>
    </w:p>
  </w:footnote>
  <w:footnote w:id="133">
    <w:p w:rsidR="002F7DBE" w:rsidRPr="00C23B27" w:rsidRDefault="002F7DBE" w:rsidP="00BD1250">
      <w:pPr>
        <w:pStyle w:val="a4"/>
        <w:rPr>
          <w:rStyle w:val="Char4"/>
          <w:rtl/>
        </w:rPr>
      </w:pPr>
      <w:r w:rsidRPr="00C23B27">
        <w:rPr>
          <w:rStyle w:val="Char4"/>
        </w:rPr>
        <w:footnoteRef/>
      </w:r>
      <w:r w:rsidRPr="00C23B27">
        <w:rPr>
          <w:rStyle w:val="Char4"/>
          <w:rtl/>
        </w:rPr>
        <w:t>- تاریخ فلسفه اسلامی، ص 44.</w:t>
      </w:r>
    </w:p>
  </w:footnote>
  <w:footnote w:id="134">
    <w:p w:rsidR="002F7DBE" w:rsidRPr="00C23B27" w:rsidRDefault="002F7DBE" w:rsidP="00BD1250">
      <w:pPr>
        <w:pStyle w:val="a4"/>
        <w:rPr>
          <w:rStyle w:val="Char4"/>
          <w:rtl/>
        </w:rPr>
      </w:pPr>
      <w:r w:rsidRPr="00C23B27">
        <w:rPr>
          <w:rStyle w:val="Char4"/>
        </w:rPr>
        <w:footnoteRef/>
      </w:r>
      <w:r w:rsidRPr="00C23B27">
        <w:rPr>
          <w:rStyle w:val="Char4"/>
          <w:rtl/>
        </w:rPr>
        <w:t>- تاریخ فلسفه اسلامی، ص 44.</w:t>
      </w:r>
    </w:p>
  </w:footnote>
  <w:footnote w:id="135">
    <w:p w:rsidR="002F7DBE" w:rsidRPr="00C23B27" w:rsidRDefault="002F7DBE" w:rsidP="00BD1250">
      <w:pPr>
        <w:pStyle w:val="a4"/>
        <w:rPr>
          <w:rStyle w:val="Char4"/>
          <w:rtl/>
        </w:rPr>
      </w:pPr>
      <w:r w:rsidRPr="00C23B27">
        <w:rPr>
          <w:rStyle w:val="Char4"/>
        </w:rPr>
        <w:footnoteRef/>
      </w:r>
      <w:r w:rsidRPr="00C23B27">
        <w:rPr>
          <w:rStyle w:val="Char4"/>
          <w:rtl/>
        </w:rPr>
        <w:t>- الأصول من الکافی، اثر کلینی رازی، ج 2، ص 599، چاپ لبنان.</w:t>
      </w:r>
    </w:p>
  </w:footnote>
  <w:footnote w:id="136">
    <w:p w:rsidR="002F7DBE" w:rsidRPr="00C23B27" w:rsidRDefault="002F7DBE" w:rsidP="00BD1250">
      <w:pPr>
        <w:pStyle w:val="a4"/>
        <w:rPr>
          <w:rStyle w:val="Char4"/>
          <w:rtl/>
        </w:rPr>
      </w:pPr>
      <w:r w:rsidRPr="00C23B27">
        <w:rPr>
          <w:rStyle w:val="Char4"/>
        </w:rPr>
        <w:footnoteRef/>
      </w:r>
      <w:r w:rsidRPr="00C23B27">
        <w:rPr>
          <w:rStyle w:val="Char4"/>
          <w:rtl/>
        </w:rPr>
        <w:t>- نهج‌البلاغة (با شرح شیخ محمد عبده) خطبه 148، چاپ لبنان.</w:t>
      </w:r>
    </w:p>
  </w:footnote>
  <w:footnote w:id="137">
    <w:p w:rsidR="002F7DBE" w:rsidRPr="00C23B27" w:rsidRDefault="002F7DBE" w:rsidP="00BD1250">
      <w:pPr>
        <w:pStyle w:val="a4"/>
        <w:rPr>
          <w:rStyle w:val="Char4"/>
          <w:rtl/>
        </w:rPr>
      </w:pPr>
      <w:r w:rsidRPr="00C23B27">
        <w:rPr>
          <w:rStyle w:val="Char4"/>
        </w:rPr>
        <w:footnoteRef/>
      </w:r>
      <w:r w:rsidRPr="00C23B27">
        <w:rPr>
          <w:rStyle w:val="Char4"/>
          <w:rtl/>
        </w:rPr>
        <w:t>- «اين آيت‌هاى كتاب مبين و روشن است‏».</w:t>
      </w:r>
    </w:p>
  </w:footnote>
  <w:footnote w:id="138">
    <w:p w:rsidR="002F7DBE" w:rsidRPr="00C23B27" w:rsidRDefault="002F7DBE" w:rsidP="00BD1250">
      <w:pPr>
        <w:pStyle w:val="a4"/>
        <w:rPr>
          <w:rStyle w:val="Char4"/>
          <w:rtl/>
        </w:rPr>
      </w:pPr>
      <w:r w:rsidRPr="00C23B27">
        <w:rPr>
          <w:rStyle w:val="Char4"/>
        </w:rPr>
        <w:footnoteRef/>
      </w:r>
      <w:r w:rsidRPr="00C23B27">
        <w:rPr>
          <w:rStyle w:val="Char4"/>
          <w:rtl/>
        </w:rPr>
        <w:t>- «اين آيه‏هاى قرآن و كتاب مبين و روشن است‏».</w:t>
      </w:r>
    </w:p>
  </w:footnote>
  <w:footnote w:id="139">
    <w:p w:rsidR="002F7DBE" w:rsidRPr="00C23B27" w:rsidRDefault="002F7DBE" w:rsidP="00BD1250">
      <w:pPr>
        <w:pStyle w:val="a4"/>
        <w:rPr>
          <w:rStyle w:val="Char4"/>
          <w:rtl/>
        </w:rPr>
      </w:pPr>
      <w:r w:rsidRPr="00C23B27">
        <w:rPr>
          <w:rStyle w:val="Char4"/>
        </w:rPr>
        <w:footnoteRef/>
      </w:r>
      <w:r w:rsidRPr="00C23B27">
        <w:rPr>
          <w:rStyle w:val="Char4"/>
          <w:rtl/>
        </w:rPr>
        <w:t>- «بزبان عربى روشن‏».</w:t>
      </w:r>
    </w:p>
  </w:footnote>
  <w:footnote w:id="140">
    <w:p w:rsidR="002F7DBE" w:rsidRPr="00C23B27" w:rsidRDefault="002F7DBE" w:rsidP="00BD1250">
      <w:pPr>
        <w:pStyle w:val="a4"/>
        <w:rPr>
          <w:rStyle w:val="Char4"/>
          <w:rtl/>
        </w:rPr>
      </w:pPr>
      <w:r w:rsidRPr="00C23B27">
        <w:rPr>
          <w:rStyle w:val="Char4"/>
        </w:rPr>
        <w:footnoteRef/>
      </w:r>
      <w:r w:rsidRPr="00C23B27">
        <w:rPr>
          <w:rStyle w:val="Char4"/>
          <w:rtl/>
        </w:rPr>
        <w:t>- تاریخ فلسفه اسلامی، ص 229.</w:t>
      </w:r>
    </w:p>
  </w:footnote>
  <w:footnote w:id="141">
    <w:p w:rsidR="002F7DBE" w:rsidRPr="00C23B27" w:rsidRDefault="002F7DBE" w:rsidP="00BD1250">
      <w:pPr>
        <w:pStyle w:val="a4"/>
        <w:rPr>
          <w:rStyle w:val="Char4"/>
          <w:rtl/>
        </w:rPr>
      </w:pPr>
      <w:r w:rsidRPr="00C23B27">
        <w:rPr>
          <w:rStyle w:val="Char4"/>
        </w:rPr>
        <w:footnoteRef/>
      </w:r>
      <w:r w:rsidRPr="00C23B27">
        <w:rPr>
          <w:rStyle w:val="Char4"/>
          <w:rtl/>
        </w:rPr>
        <w:t>- تاریخ فلسفه اسلامی، ص 230.</w:t>
      </w:r>
    </w:p>
  </w:footnote>
  <w:footnote w:id="142">
    <w:p w:rsidR="002F7DBE" w:rsidRPr="00C23B27" w:rsidRDefault="002F7DBE" w:rsidP="00BD1250">
      <w:pPr>
        <w:pStyle w:val="a4"/>
        <w:rPr>
          <w:rStyle w:val="Char4"/>
          <w:rtl/>
        </w:rPr>
      </w:pPr>
      <w:r w:rsidRPr="00C23B27">
        <w:rPr>
          <w:rStyle w:val="Char4"/>
        </w:rPr>
        <w:footnoteRef/>
      </w:r>
      <w:r w:rsidRPr="00C23B27">
        <w:rPr>
          <w:rStyle w:val="Char4"/>
          <w:rtl/>
        </w:rPr>
        <w:t>- به کتاب الکشف، اثر جعفربن منصور، ص 147، چاپ لبنان نگاه کنید.</w:t>
      </w:r>
    </w:p>
  </w:footnote>
  <w:footnote w:id="143">
    <w:p w:rsidR="002F7DBE" w:rsidRPr="00C23B27" w:rsidRDefault="002F7DBE" w:rsidP="00BD1250">
      <w:pPr>
        <w:pStyle w:val="a4"/>
        <w:rPr>
          <w:rStyle w:val="Char4"/>
          <w:rtl/>
        </w:rPr>
      </w:pPr>
      <w:r w:rsidRPr="00C23B27">
        <w:rPr>
          <w:rStyle w:val="Char4"/>
        </w:rPr>
        <w:footnoteRef/>
      </w:r>
      <w:r w:rsidRPr="00C23B27">
        <w:rPr>
          <w:rStyle w:val="Char4"/>
          <w:rtl/>
        </w:rPr>
        <w:t>- تاریخ فلسفه اسلامی، ص 45.</w:t>
      </w:r>
    </w:p>
  </w:footnote>
  <w:footnote w:id="144">
    <w:p w:rsidR="002F7DBE" w:rsidRPr="00C23B27" w:rsidRDefault="002F7DBE" w:rsidP="00BD1250">
      <w:pPr>
        <w:pStyle w:val="a4"/>
        <w:rPr>
          <w:rStyle w:val="Char4"/>
          <w:rtl/>
        </w:rPr>
      </w:pPr>
      <w:r w:rsidRPr="00C23B27">
        <w:rPr>
          <w:rStyle w:val="Char4"/>
        </w:rPr>
        <w:footnoteRef/>
      </w:r>
      <w:r w:rsidRPr="00C23B27">
        <w:rPr>
          <w:rStyle w:val="Char4"/>
          <w:rtl/>
        </w:rPr>
        <w:t>- الی یا ایلی، نام خدا است، و در انجیل آمده که مسیح می‌گفت: ایلی، ایلی لما سبقتنی! یعنی الهی، الهی چرا مرا ترک کردی؟! (متّی، باب 27، شماره 46).</w:t>
      </w:r>
    </w:p>
  </w:footnote>
  <w:footnote w:id="145">
    <w:p w:rsidR="002F7DBE" w:rsidRPr="00C23B27" w:rsidRDefault="002F7DBE" w:rsidP="00BD1250">
      <w:pPr>
        <w:pStyle w:val="a4"/>
        <w:rPr>
          <w:rStyle w:val="Char4"/>
          <w:rtl/>
        </w:rPr>
      </w:pPr>
      <w:r w:rsidRPr="00C23B27">
        <w:rPr>
          <w:rStyle w:val="Char4"/>
        </w:rPr>
        <w:footnoteRef/>
      </w:r>
      <w:r w:rsidRPr="00C23B27">
        <w:rPr>
          <w:rStyle w:val="Char4"/>
          <w:rtl/>
        </w:rPr>
        <w:t>- تاریخ فلسفه اسلامی، ص 68.</w:t>
      </w:r>
    </w:p>
  </w:footnote>
  <w:footnote w:id="146">
    <w:p w:rsidR="002F7DBE" w:rsidRPr="00C23B27" w:rsidRDefault="002F7DBE" w:rsidP="00BD1250">
      <w:pPr>
        <w:pStyle w:val="a4"/>
        <w:rPr>
          <w:rStyle w:val="Char4"/>
          <w:rtl/>
        </w:rPr>
      </w:pPr>
      <w:r w:rsidRPr="00C23B27">
        <w:rPr>
          <w:rStyle w:val="Char4"/>
        </w:rPr>
        <w:footnoteRef/>
      </w:r>
      <w:r w:rsidRPr="00C23B27">
        <w:rPr>
          <w:rStyle w:val="Char4"/>
          <w:rtl/>
        </w:rPr>
        <w:t>- مشارق أنوارالیقین، اثر برسی، ص 204، چاپ لبنان.</w:t>
      </w:r>
    </w:p>
  </w:footnote>
  <w:footnote w:id="147">
    <w:p w:rsidR="002F7DBE" w:rsidRPr="00C23B27" w:rsidRDefault="002F7DBE" w:rsidP="00BD1250">
      <w:pPr>
        <w:pStyle w:val="a4"/>
        <w:rPr>
          <w:rStyle w:val="Char4"/>
          <w:rtl/>
        </w:rPr>
      </w:pPr>
      <w:r w:rsidRPr="00C23B27">
        <w:rPr>
          <w:rStyle w:val="Char4"/>
        </w:rPr>
        <w:footnoteRef/>
      </w:r>
      <w:r w:rsidRPr="00C23B27">
        <w:rPr>
          <w:rStyle w:val="Char4"/>
          <w:rtl/>
        </w:rPr>
        <w:t>- بحارالأنوار، اثر علامه مجلسی، ج 1، ص 10، چاپ لبنان.</w:t>
      </w:r>
    </w:p>
  </w:footnote>
  <w:footnote w:id="148">
    <w:p w:rsidR="002F7DBE" w:rsidRPr="00C23B27" w:rsidRDefault="002F7DBE" w:rsidP="00BD1250">
      <w:pPr>
        <w:pStyle w:val="a4"/>
        <w:rPr>
          <w:rStyle w:val="Char4"/>
          <w:rtl/>
        </w:rPr>
      </w:pPr>
      <w:r w:rsidRPr="00C23B27">
        <w:rPr>
          <w:rStyle w:val="Char4"/>
        </w:rPr>
        <w:footnoteRef/>
      </w:r>
      <w:r w:rsidRPr="00C23B27">
        <w:rPr>
          <w:rStyle w:val="Char4"/>
          <w:rtl/>
        </w:rPr>
        <w:t>- تاریخ فلسفه اسلامی، اثر هانری کربن، ج 2، ترجمه دکتر جواد طباطبایی، ص 139، چاپ تهران.</w:t>
      </w:r>
    </w:p>
  </w:footnote>
  <w:footnote w:id="149">
    <w:p w:rsidR="002F7DBE" w:rsidRPr="00C23B27" w:rsidRDefault="002F7DBE" w:rsidP="00BD1250">
      <w:pPr>
        <w:pStyle w:val="a4"/>
        <w:rPr>
          <w:rStyle w:val="Char4"/>
          <w:rtl/>
        </w:rPr>
      </w:pPr>
      <w:r w:rsidRPr="00C23B27">
        <w:rPr>
          <w:rStyle w:val="Char4"/>
        </w:rPr>
        <w:footnoteRef/>
      </w:r>
      <w:r w:rsidRPr="00C23B27">
        <w:rPr>
          <w:rStyle w:val="Char4"/>
          <w:rtl/>
        </w:rPr>
        <w:t>- به عنوان نمونه به: خطبه 211 نهج‌البلاغه (با شرح محمد عبده) نگاه کنید.</w:t>
      </w:r>
    </w:p>
  </w:footnote>
  <w:footnote w:id="150">
    <w:p w:rsidR="002F7DBE" w:rsidRPr="00C23B27" w:rsidRDefault="002F7DBE" w:rsidP="00BD1250">
      <w:pPr>
        <w:pStyle w:val="a4"/>
        <w:rPr>
          <w:rStyle w:val="Char4"/>
          <w:rtl/>
        </w:rPr>
      </w:pPr>
      <w:r w:rsidRPr="00C23B27">
        <w:rPr>
          <w:rStyle w:val="Char4"/>
        </w:rPr>
        <w:footnoteRef/>
      </w:r>
      <w:r w:rsidRPr="00C23B27">
        <w:rPr>
          <w:rStyle w:val="Char4"/>
          <w:rtl/>
        </w:rPr>
        <w:t>- تاریخ فلسفه اسلامی، اثر هانری کربن، ج 2، ترجمه دکتر جواد طباطبایی، ص 17.</w:t>
      </w:r>
    </w:p>
  </w:footnote>
  <w:footnote w:id="151">
    <w:p w:rsidR="002F7DBE" w:rsidRPr="00C23B27" w:rsidRDefault="002F7DBE" w:rsidP="00BD1250">
      <w:pPr>
        <w:pStyle w:val="a4"/>
        <w:rPr>
          <w:rStyle w:val="Char4"/>
          <w:rtl/>
        </w:rPr>
      </w:pPr>
      <w:r w:rsidRPr="00C23B27">
        <w:rPr>
          <w:rStyle w:val="Char4"/>
        </w:rPr>
        <w:footnoteRef/>
      </w:r>
      <w:r w:rsidRPr="00C23B27">
        <w:rPr>
          <w:rStyle w:val="Char4"/>
          <w:rtl/>
        </w:rPr>
        <w:t>- الاعتقادات، اثر ابن بابویه، ص 93، چاپ سنگی.</w:t>
      </w:r>
    </w:p>
  </w:footnote>
  <w:footnote w:id="152">
    <w:p w:rsidR="002F7DBE" w:rsidRPr="00C23B27" w:rsidRDefault="002F7DBE" w:rsidP="00BD1250">
      <w:pPr>
        <w:pStyle w:val="a4"/>
        <w:rPr>
          <w:rStyle w:val="Char4"/>
          <w:rtl/>
        </w:rPr>
      </w:pPr>
      <w:r w:rsidRPr="00C23B27">
        <w:rPr>
          <w:rStyle w:val="Char4"/>
        </w:rPr>
        <w:footnoteRef/>
      </w:r>
      <w:r w:rsidRPr="00C23B27">
        <w:rPr>
          <w:rStyle w:val="Char4"/>
          <w:rtl/>
        </w:rPr>
        <w:t>- تاریخ فلسفه اسلامی، ص 23.</w:t>
      </w:r>
    </w:p>
  </w:footnote>
  <w:footnote w:id="153">
    <w:p w:rsidR="002F7DBE" w:rsidRPr="00C23B27" w:rsidRDefault="002F7DBE" w:rsidP="00BD1250">
      <w:pPr>
        <w:pStyle w:val="a4"/>
        <w:rPr>
          <w:rStyle w:val="Char4"/>
          <w:rtl/>
        </w:rPr>
      </w:pPr>
      <w:r w:rsidRPr="00C23B27">
        <w:rPr>
          <w:rStyle w:val="Char4"/>
        </w:rPr>
        <w:footnoteRef/>
      </w:r>
      <w:r w:rsidRPr="00C23B27">
        <w:rPr>
          <w:rStyle w:val="Char4"/>
          <w:rtl/>
        </w:rPr>
        <w:t>- ارض ملکوت، اثر هانری کربن، ترجمه ضیاءالدین دهشیری، ص 120، چاپ تهران.</w:t>
      </w:r>
    </w:p>
  </w:footnote>
  <w:footnote w:id="154">
    <w:p w:rsidR="002F7DBE" w:rsidRPr="00C23B27" w:rsidRDefault="002F7DBE" w:rsidP="00BD1250">
      <w:pPr>
        <w:pStyle w:val="a4"/>
        <w:rPr>
          <w:rStyle w:val="Char4"/>
          <w:rtl/>
        </w:rPr>
      </w:pPr>
      <w:r w:rsidRPr="00C23B27">
        <w:rPr>
          <w:rStyle w:val="Char4"/>
        </w:rPr>
        <w:footnoteRef/>
      </w:r>
      <w:r w:rsidRPr="00C23B27">
        <w:rPr>
          <w:rStyle w:val="Char4"/>
          <w:rtl/>
        </w:rPr>
        <w:t xml:space="preserve">- حرف </w:t>
      </w:r>
      <w:r w:rsidRPr="00C23B27">
        <w:rPr>
          <w:rStyle w:val="Char4"/>
        </w:rPr>
        <w:t>z</w:t>
      </w:r>
      <w:r w:rsidRPr="00C23B27">
        <w:rPr>
          <w:rStyle w:val="Char4"/>
          <w:rtl/>
        </w:rPr>
        <w:t xml:space="preserve"> در زبان آلمانی به صورت (تس) خوانده می‌شود ولی در فارسی رسم شده که نام خاورشناس مزبور را به صورت «گلدزیهر» می‌نویسند نه «گلدتسیهر» و ظاهراً این کار را برای رفع التقاء ساکنین در میان کلمه کرده‌اند ولی دلیلی نداریم که در آخر کلمه نیز این قاعده را معمول داریم لذا «ایگناتس» را به صورت «ایگناز» ننوشته‌ایم.</w:t>
      </w:r>
    </w:p>
  </w:footnote>
  <w:footnote w:id="155">
    <w:p w:rsidR="002F7DBE" w:rsidRPr="00FB3928" w:rsidRDefault="002F7DBE" w:rsidP="00BD1250">
      <w:pPr>
        <w:pStyle w:val="a4"/>
        <w:rPr>
          <w:rStyle w:val="Char3"/>
          <w:rtl/>
        </w:rPr>
      </w:pPr>
      <w:r w:rsidRPr="00C23B27">
        <w:rPr>
          <w:rStyle w:val="Char4"/>
        </w:rPr>
        <w:footnoteRef/>
      </w:r>
      <w:r w:rsidRPr="00C23B27">
        <w:rPr>
          <w:rStyle w:val="Char4"/>
          <w:rtl/>
        </w:rPr>
        <w:t>- دفاع عن العقیدة والشریعة، اثر محمّد الغزالی، صفحه 9، چاپ قاهره.</w:t>
      </w:r>
    </w:p>
  </w:footnote>
  <w:footnote w:id="156">
    <w:p w:rsidR="002F7DBE" w:rsidRPr="00C23B27" w:rsidRDefault="002F7DBE" w:rsidP="00A70487">
      <w:pPr>
        <w:pStyle w:val="a4"/>
        <w:rPr>
          <w:rStyle w:val="Char4"/>
          <w:rtl/>
        </w:rPr>
      </w:pPr>
      <w:r w:rsidRPr="00C23B27">
        <w:rPr>
          <w:rStyle w:val="Char4"/>
        </w:rPr>
        <w:footnoteRef/>
      </w:r>
      <w:r w:rsidRPr="00C23B27">
        <w:rPr>
          <w:rStyle w:val="Char4"/>
          <w:rFonts w:hint="cs"/>
          <w:rtl/>
        </w:rPr>
        <w:t>- العقید</w:t>
      </w:r>
      <w:r w:rsidRPr="00C23B27">
        <w:rPr>
          <w:rStyle w:val="Char4"/>
          <w:rtl/>
        </w:rPr>
        <w:t>ة</w:t>
      </w:r>
      <w:r w:rsidRPr="00C23B27">
        <w:rPr>
          <w:rStyle w:val="Char4"/>
          <w:rFonts w:hint="cs"/>
          <w:rtl/>
        </w:rPr>
        <w:t xml:space="preserve"> والشرع</w:t>
      </w:r>
      <w:r w:rsidRPr="00C23B27">
        <w:rPr>
          <w:rStyle w:val="Char4"/>
          <w:rtl/>
        </w:rPr>
        <w:t>یة</w:t>
      </w:r>
      <w:r w:rsidRPr="00C23B27">
        <w:rPr>
          <w:rStyle w:val="Char4"/>
          <w:rFonts w:hint="cs"/>
          <w:rtl/>
        </w:rPr>
        <w:t xml:space="preserve"> في الإسلام، اثر ایگناس گلدزیهر، ترجمه محمد یوسف موسی و عبدالعزیز عبدالحق و علی حسن‌ عبد القادر، ص 30، چاپ قاهره.</w:t>
      </w:r>
    </w:p>
  </w:footnote>
  <w:footnote w:id="157">
    <w:p w:rsidR="002F7DBE" w:rsidRPr="00C23B27" w:rsidRDefault="002F7DBE" w:rsidP="00A70487">
      <w:pPr>
        <w:pStyle w:val="a4"/>
        <w:rPr>
          <w:rStyle w:val="Char4"/>
          <w:rtl/>
        </w:rPr>
      </w:pPr>
      <w:r w:rsidRPr="00C23B27">
        <w:rPr>
          <w:rStyle w:val="Char4"/>
        </w:rPr>
        <w:footnoteRef/>
      </w:r>
      <w:r w:rsidRPr="00C23B27">
        <w:rPr>
          <w:rStyle w:val="Char4"/>
          <w:rFonts w:hint="cs"/>
          <w:rtl/>
        </w:rPr>
        <w:t>- العقید</w:t>
      </w:r>
      <w:r w:rsidRPr="00C23B27">
        <w:rPr>
          <w:rStyle w:val="Char4"/>
          <w:rtl/>
        </w:rPr>
        <w:t>ة</w:t>
      </w:r>
      <w:r w:rsidRPr="00C23B27">
        <w:rPr>
          <w:rStyle w:val="Char4"/>
          <w:rFonts w:hint="cs"/>
          <w:rtl/>
        </w:rPr>
        <w:t xml:space="preserve"> و الشریع</w:t>
      </w:r>
      <w:r w:rsidRPr="00C23B27">
        <w:rPr>
          <w:rStyle w:val="Char4"/>
          <w:rtl/>
        </w:rPr>
        <w:t>ة</w:t>
      </w:r>
      <w:r w:rsidRPr="00C23B27">
        <w:rPr>
          <w:rStyle w:val="Char4"/>
          <w:rFonts w:hint="cs"/>
          <w:rtl/>
        </w:rPr>
        <w:t xml:space="preserve"> في الإسلام، صفحه 33.</w:t>
      </w:r>
    </w:p>
  </w:footnote>
  <w:footnote w:id="158">
    <w:p w:rsidR="002F7DBE" w:rsidRPr="00C23B27" w:rsidRDefault="002F7DBE" w:rsidP="00BD1250">
      <w:pPr>
        <w:pStyle w:val="a4"/>
        <w:rPr>
          <w:rStyle w:val="Char4"/>
          <w:rtl/>
        </w:rPr>
      </w:pPr>
      <w:r w:rsidRPr="00C23B27">
        <w:rPr>
          <w:rStyle w:val="Char4"/>
        </w:rPr>
        <w:footnoteRef/>
      </w:r>
      <w:r w:rsidRPr="00C23B27">
        <w:rPr>
          <w:rStyle w:val="Char4"/>
          <w:rFonts w:hint="cs"/>
          <w:rtl/>
        </w:rPr>
        <w:t xml:space="preserve">- </w:t>
      </w:r>
      <w:r w:rsidRPr="00FB3928">
        <w:rPr>
          <w:rStyle w:val="Char6"/>
          <w:rFonts w:hint="cs"/>
          <w:rtl/>
        </w:rPr>
        <w:t>«</w:t>
      </w:r>
      <w:r w:rsidRPr="00FB3928">
        <w:rPr>
          <w:rStyle w:val="Char6"/>
          <w:rtl/>
        </w:rPr>
        <w:t xml:space="preserve">لمنْ </w:t>
      </w:r>
      <w:r>
        <w:rPr>
          <w:rStyle w:val="Char6"/>
          <w:rtl/>
        </w:rPr>
        <w:t>ك</w:t>
      </w:r>
      <w:r w:rsidRPr="00FB3928">
        <w:rPr>
          <w:rStyle w:val="Char6"/>
          <w:rtl/>
        </w:rPr>
        <w:t>انَ یرجوا اللهَ بدلٌ من ل</w:t>
      </w:r>
      <w:r>
        <w:rPr>
          <w:rStyle w:val="Char6"/>
          <w:rtl/>
        </w:rPr>
        <w:t>ك</w:t>
      </w:r>
      <w:r w:rsidRPr="00FB3928">
        <w:rPr>
          <w:rStyle w:val="Char6"/>
          <w:rtl/>
        </w:rPr>
        <w:t xml:space="preserve">م </w:t>
      </w:r>
      <w:r>
        <w:rPr>
          <w:rStyle w:val="Char6"/>
          <w:rtl/>
        </w:rPr>
        <w:t>ك</w:t>
      </w:r>
      <w:r w:rsidRPr="00FB3928">
        <w:rPr>
          <w:rStyle w:val="Char6"/>
          <w:rtl/>
        </w:rPr>
        <w:t>قوله: للّذین استضعفوا، لمنْ آمنَ منهمْ</w:t>
      </w:r>
      <w:r w:rsidRPr="00FB3928">
        <w:rPr>
          <w:rStyle w:val="Char6"/>
          <w:rFonts w:hint="cs"/>
          <w:rtl/>
        </w:rPr>
        <w:t>»</w:t>
      </w:r>
      <w:r w:rsidRPr="00C23B27">
        <w:rPr>
          <w:rStyle w:val="Char4"/>
          <w:rFonts w:hint="cs"/>
          <w:rtl/>
        </w:rPr>
        <w:t>. (تفسیر کشّاف، ذیل آیه 21 سوره احزاب، ج 3، صفحه 531، چاپ بیروت).</w:t>
      </w:r>
    </w:p>
  </w:footnote>
  <w:footnote w:id="159">
    <w:p w:rsidR="002F7DBE" w:rsidRPr="00C23B27" w:rsidRDefault="002F7DBE" w:rsidP="00BD1250">
      <w:pPr>
        <w:pStyle w:val="a4"/>
        <w:rPr>
          <w:rStyle w:val="Char4"/>
          <w:rtl/>
        </w:rPr>
      </w:pPr>
      <w:r w:rsidRPr="00C23B27">
        <w:rPr>
          <w:rStyle w:val="Char4"/>
        </w:rPr>
        <w:footnoteRef/>
      </w:r>
      <w:r w:rsidRPr="00C23B27">
        <w:rPr>
          <w:rStyle w:val="Char4"/>
          <w:rFonts w:hint="cs"/>
          <w:rtl/>
        </w:rPr>
        <w:t>- این حدیث را در: الأصول من الکافی، تألیف شیخ کلینی، ج 1، صفحه 92، چاپ بیروت می‌توانید ملاحظه کنید.</w:t>
      </w:r>
    </w:p>
  </w:footnote>
  <w:footnote w:id="160">
    <w:p w:rsidR="002F7DBE" w:rsidRPr="00C23B27" w:rsidRDefault="002F7DBE" w:rsidP="00BD1250">
      <w:pPr>
        <w:pStyle w:val="a4"/>
        <w:rPr>
          <w:rStyle w:val="Char4"/>
          <w:rtl/>
        </w:rPr>
      </w:pPr>
      <w:r w:rsidRPr="00C23B27">
        <w:rPr>
          <w:rStyle w:val="Char4"/>
        </w:rPr>
        <w:footnoteRef/>
      </w:r>
      <w:r w:rsidRPr="00C23B27">
        <w:rPr>
          <w:rStyle w:val="Char4"/>
          <w:rFonts w:hint="cs"/>
          <w:rtl/>
        </w:rPr>
        <w:t>- التّراث</w:t>
      </w:r>
      <w:r w:rsidRPr="00C23B27">
        <w:rPr>
          <w:rStyle w:val="Char4"/>
          <w:rFonts w:hint="eastAsia"/>
          <w:rtl/>
        </w:rPr>
        <w:t>‌</w:t>
      </w:r>
      <w:r w:rsidRPr="00C23B27">
        <w:rPr>
          <w:rStyle w:val="Char4"/>
          <w:rFonts w:hint="cs"/>
          <w:rtl/>
        </w:rPr>
        <w:t>الیونانی فی‌الحضار</w:t>
      </w:r>
      <w:r w:rsidRPr="00C23B27">
        <w:rPr>
          <w:rStyle w:val="Char4"/>
          <w:rtl/>
        </w:rPr>
        <w:t>ة</w:t>
      </w:r>
      <w:r w:rsidRPr="00C23B27">
        <w:rPr>
          <w:rStyle w:val="Char4"/>
          <w:rFonts w:hint="cs"/>
          <w:rtl/>
        </w:rPr>
        <w:t xml:space="preserve"> الإسلامی</w:t>
      </w:r>
      <w:r w:rsidRPr="00C23B27">
        <w:rPr>
          <w:rStyle w:val="Char4"/>
          <w:rtl/>
        </w:rPr>
        <w:t>ة</w:t>
      </w:r>
      <w:r w:rsidRPr="00C23B27">
        <w:rPr>
          <w:rStyle w:val="Char4"/>
          <w:rFonts w:hint="cs"/>
          <w:rtl/>
        </w:rPr>
        <w:t>، مقاله گلدزیهر، صفحه 150، چاپ بیروت.</w:t>
      </w:r>
    </w:p>
  </w:footnote>
  <w:footnote w:id="161">
    <w:p w:rsidR="002F7DBE" w:rsidRPr="00C23B27" w:rsidRDefault="002F7DBE" w:rsidP="0003235E">
      <w:pPr>
        <w:pStyle w:val="a4"/>
        <w:rPr>
          <w:rStyle w:val="Char4"/>
          <w:rtl/>
        </w:rPr>
      </w:pPr>
      <w:r w:rsidRPr="00C23B27">
        <w:rPr>
          <w:rStyle w:val="Char4"/>
        </w:rPr>
        <w:footnoteRef/>
      </w:r>
      <w:r w:rsidRPr="00C23B27">
        <w:rPr>
          <w:rStyle w:val="Char4"/>
          <w:rFonts w:hint="cs"/>
          <w:rtl/>
        </w:rPr>
        <w:t xml:space="preserve">- به صفحات 105 و 106 از کتاب: </w:t>
      </w:r>
      <w:r w:rsidRPr="00FB3928">
        <w:rPr>
          <w:rStyle w:val="Char6"/>
          <w:rFonts w:hint="cs"/>
          <w:rtl/>
        </w:rPr>
        <w:t>«أبوطیّب المتنبّی، دراس</w:t>
      </w:r>
      <w:r w:rsidRPr="00FB3928">
        <w:rPr>
          <w:rStyle w:val="Char6"/>
          <w:rtl/>
        </w:rPr>
        <w:t>ة</w:t>
      </w:r>
      <w:r w:rsidRPr="00FB3928">
        <w:rPr>
          <w:rStyle w:val="Char6"/>
          <w:rFonts w:hint="cs"/>
          <w:rtl/>
        </w:rPr>
        <w:t xml:space="preserve"> في التاریخ الأدبی»</w:t>
      </w:r>
      <w:r w:rsidRPr="00C23B27">
        <w:rPr>
          <w:rStyle w:val="Char4"/>
          <w:rFonts w:hint="cs"/>
          <w:rtl/>
        </w:rPr>
        <w:t xml:space="preserve"> اثر بلاشر، ترجمه دکتر ابراهیم الکیلانی، چاپ لبنان نگاه کنید.</w:t>
      </w:r>
    </w:p>
  </w:footnote>
  <w:footnote w:id="162">
    <w:p w:rsidR="002F7DBE" w:rsidRPr="00C23B27" w:rsidRDefault="002F7DBE" w:rsidP="00BD1250">
      <w:pPr>
        <w:pStyle w:val="a4"/>
        <w:rPr>
          <w:rStyle w:val="Char4"/>
          <w:rtl/>
        </w:rPr>
      </w:pPr>
      <w:r w:rsidRPr="00C23B27">
        <w:rPr>
          <w:rStyle w:val="Char4"/>
        </w:rPr>
        <w:footnoteRef/>
      </w:r>
      <w:r w:rsidRPr="00C23B27">
        <w:rPr>
          <w:rStyle w:val="Char4"/>
          <w:rFonts w:hint="cs"/>
          <w:rtl/>
        </w:rPr>
        <w:t>- در آستانه قرآن، اثر بلاشر، ترجمه دکتر محمود رامیار، چاپ تهران (مقدمه، ص 3).</w:t>
      </w:r>
    </w:p>
  </w:footnote>
  <w:footnote w:id="163">
    <w:p w:rsidR="002F7DBE" w:rsidRPr="00C23B27" w:rsidRDefault="002F7DBE" w:rsidP="0003235E">
      <w:pPr>
        <w:pStyle w:val="a4"/>
        <w:rPr>
          <w:rStyle w:val="Char4"/>
          <w:rtl/>
        </w:rPr>
      </w:pPr>
      <w:r w:rsidRPr="00C23B27">
        <w:rPr>
          <w:rStyle w:val="Char4"/>
        </w:rPr>
        <w:footnoteRef/>
      </w:r>
      <w:r w:rsidRPr="00C23B27">
        <w:rPr>
          <w:rStyle w:val="Char4"/>
          <w:rFonts w:hint="cs"/>
          <w:rtl/>
        </w:rPr>
        <w:t xml:space="preserve">- مانند آنکه بلاشر در ترجمه خود از قرآن کریم، «سورة البقرة» را به </w:t>
      </w:r>
      <w:r w:rsidRPr="00C23B27">
        <w:rPr>
          <w:rStyle w:val="Char4"/>
          <w:rtl/>
        </w:rPr>
        <w:t>“</w:t>
      </w:r>
      <w:r w:rsidRPr="00C23B27">
        <w:rPr>
          <w:rStyle w:val="Char4"/>
        </w:rPr>
        <w:t>Sourate la Genisse</w:t>
      </w:r>
      <w:r w:rsidRPr="00C23B27">
        <w:rPr>
          <w:rStyle w:val="Char4"/>
          <w:rtl/>
        </w:rPr>
        <w:t>”</w:t>
      </w:r>
      <w:r w:rsidRPr="00C23B27">
        <w:rPr>
          <w:rStyle w:val="Char4"/>
          <w:rFonts w:hint="cs"/>
          <w:rtl/>
        </w:rPr>
        <w:t xml:space="preserve"> برگردانده که به معنای سوره «ماده گاو» است. ولی حرف تاء در آخر واژه «البقر</w:t>
      </w:r>
      <w:r w:rsidRPr="00C23B27">
        <w:rPr>
          <w:rStyle w:val="Char4"/>
          <w:rtl/>
        </w:rPr>
        <w:t>ة</w:t>
      </w:r>
      <w:r w:rsidRPr="00C23B27">
        <w:rPr>
          <w:rStyle w:val="Char4"/>
          <w:rFonts w:hint="cs"/>
          <w:rtl/>
        </w:rPr>
        <w:t>» علامت تأنیث نیست بلکه بر «وحدت» دلالت می‌کند و «البقر</w:t>
      </w:r>
      <w:r w:rsidRPr="00C23B27">
        <w:rPr>
          <w:rStyle w:val="Char4"/>
          <w:rtl/>
        </w:rPr>
        <w:t>ة</w:t>
      </w:r>
      <w:r w:rsidRPr="00C23B27">
        <w:rPr>
          <w:rStyle w:val="Char4"/>
          <w:rFonts w:hint="cs"/>
          <w:rtl/>
        </w:rPr>
        <w:t>» به معنای «یک گاو» می‌آید (مانند: الشجر</w:t>
      </w:r>
      <w:r w:rsidRPr="00C23B27">
        <w:rPr>
          <w:rStyle w:val="Char4"/>
          <w:rtl/>
        </w:rPr>
        <w:t>ة</w:t>
      </w:r>
      <w:r w:rsidRPr="00C23B27">
        <w:rPr>
          <w:rStyle w:val="Char4"/>
          <w:rFonts w:hint="cs"/>
          <w:rtl/>
        </w:rPr>
        <w:t xml:space="preserve"> و الثمر</w:t>
      </w:r>
      <w:r w:rsidRPr="00C23B27">
        <w:rPr>
          <w:rStyle w:val="Char4"/>
          <w:rtl/>
        </w:rPr>
        <w:t>ة</w:t>
      </w:r>
      <w:r w:rsidRPr="00C23B27">
        <w:rPr>
          <w:rStyle w:val="Char4"/>
          <w:rFonts w:hint="cs"/>
          <w:rtl/>
        </w:rPr>
        <w:t xml:space="preserve"> و امثال این</w:t>
      </w:r>
      <w:r w:rsidRPr="00C23B27">
        <w:rPr>
          <w:rStyle w:val="Char4"/>
          <w:rFonts w:hint="eastAsia"/>
          <w:rtl/>
        </w:rPr>
        <w:t>‌</w:t>
      </w:r>
      <w:r w:rsidRPr="00C23B27">
        <w:rPr>
          <w:rStyle w:val="Char4"/>
          <w:rFonts w:hint="cs"/>
          <w:rtl/>
        </w:rPr>
        <w:t xml:space="preserve">ها) از اینرو در متن قرآن کریم (در خلال داستان گاو بنی‌اسرائیل) گاهی حرف تاء از آخر کلمه حذف شده و می‌فرماید: </w:t>
      </w:r>
      <w:r w:rsidRPr="00FB3928">
        <w:rPr>
          <w:rFonts w:ascii="Traditional Arabic" w:hAnsi="Traditional Arabic" w:cs="Traditional Arabic"/>
          <w:rtl/>
        </w:rPr>
        <w:t>﴿</w:t>
      </w:r>
      <w:r w:rsidRPr="001F5462">
        <w:rPr>
          <w:rStyle w:val="Char5"/>
          <w:rtl/>
        </w:rPr>
        <w:t xml:space="preserve">إِنَّ </w:t>
      </w:r>
      <w:r w:rsidRPr="001F5462">
        <w:rPr>
          <w:rStyle w:val="Char5"/>
          <w:rFonts w:hint="cs"/>
          <w:rtl/>
        </w:rPr>
        <w:t>ٱ</w:t>
      </w:r>
      <w:r w:rsidRPr="001F5462">
        <w:rPr>
          <w:rStyle w:val="Char5"/>
          <w:rFonts w:hint="eastAsia"/>
          <w:rtl/>
        </w:rPr>
        <w:t>لۡبَقَرَ</w:t>
      </w:r>
      <w:r w:rsidRPr="001F5462">
        <w:rPr>
          <w:rStyle w:val="Char5"/>
          <w:rtl/>
        </w:rPr>
        <w:t xml:space="preserve"> تَشَٰبَهَ عَلَيۡنَا</w:t>
      </w:r>
      <w:r w:rsidRPr="00FB3928">
        <w:rPr>
          <w:rFonts w:ascii="Traditional Arabic" w:hAnsi="Traditional Arabic" w:cs="Traditional Arabic"/>
          <w:rtl/>
        </w:rPr>
        <w:t>﴾</w:t>
      </w:r>
      <w:r w:rsidRPr="00C23B27">
        <w:rPr>
          <w:rStyle w:val="Char4"/>
          <w:rFonts w:hint="cs"/>
          <w:rtl/>
        </w:rPr>
        <w:t xml:space="preserve"> </w:t>
      </w:r>
      <w:r w:rsidRPr="00FB3928">
        <w:rPr>
          <w:rFonts w:ascii="mylotus" w:hAnsi="mylotus" w:cs="mylotus"/>
          <w:sz w:val="20"/>
          <w:szCs w:val="20"/>
          <w:rtl/>
        </w:rPr>
        <w:t>[البقرة: 70]</w:t>
      </w:r>
      <w:r w:rsidRPr="00C23B27">
        <w:rPr>
          <w:rStyle w:val="Char4"/>
          <w:rFonts w:hint="cs"/>
          <w:rtl/>
        </w:rPr>
        <w:t xml:space="preserve">. و نیز تعبیر </w:t>
      </w:r>
      <w:r w:rsidRPr="00FB3928">
        <w:rPr>
          <w:rStyle w:val="Char6"/>
          <w:rFonts w:hint="cs"/>
          <w:rtl/>
        </w:rPr>
        <w:t>«خصاءُ البقرة»</w:t>
      </w:r>
      <w:r w:rsidRPr="00C23B27">
        <w:rPr>
          <w:rStyle w:val="Char4"/>
          <w:rFonts w:hint="cs"/>
          <w:rtl/>
        </w:rPr>
        <w:t xml:space="preserve"> که خود بلاشر در لغتنامه‌اش (ج 2، ص 747، چاپ پاریس) آورده، به معنای «اخته کردن یک گاو» می‌آید که اگر در  این ترکیب، البقرۀ به معنای «ماده گاو» بود، بدیهی است که ترکیب نادرستی از کار در می‌آمد زیرا گاو ماده را اخته نمی‌کنند! در واژه‌نامه عربی </w:t>
      </w:r>
      <w:r w:rsidRPr="00FB3928">
        <w:rPr>
          <w:rStyle w:val="Char6"/>
          <w:rFonts w:hint="cs"/>
          <w:rtl/>
        </w:rPr>
        <w:t>«</w:t>
      </w:r>
      <w:r w:rsidRPr="00FB3928">
        <w:rPr>
          <w:rStyle w:val="Char6"/>
          <w:rtl/>
        </w:rPr>
        <w:t>أقربُ الموارد</w:t>
      </w:r>
      <w:r w:rsidRPr="00FB3928">
        <w:rPr>
          <w:rStyle w:val="Char6"/>
          <w:rFonts w:hint="cs"/>
          <w:rtl/>
        </w:rPr>
        <w:t>»</w:t>
      </w:r>
      <w:r w:rsidRPr="00C23B27">
        <w:rPr>
          <w:rStyle w:val="Char4"/>
          <w:rFonts w:hint="cs"/>
          <w:rtl/>
        </w:rPr>
        <w:t xml:space="preserve"> نیز می‌خوانیم: </w:t>
      </w:r>
      <w:r w:rsidRPr="00FB3928">
        <w:rPr>
          <w:rStyle w:val="Char6"/>
          <w:rFonts w:hint="cs"/>
          <w:rtl/>
        </w:rPr>
        <w:t>«</w:t>
      </w:r>
      <w:r w:rsidRPr="00FB3928">
        <w:rPr>
          <w:rStyle w:val="Char6"/>
          <w:rtl/>
        </w:rPr>
        <w:t>البقر، اسم جنسٍ والبقرة تقعُ علی الذّ</w:t>
      </w:r>
      <w:r>
        <w:rPr>
          <w:rStyle w:val="Char6"/>
          <w:rtl/>
        </w:rPr>
        <w:t>ك</w:t>
      </w:r>
      <w:r w:rsidRPr="00FB3928">
        <w:rPr>
          <w:rStyle w:val="Char6"/>
          <w:rtl/>
        </w:rPr>
        <w:t>رِ والأنثی وإنّما دخلته الهاءُ علی أنّهُ واحدٌ من جنسٍ</w:t>
      </w:r>
      <w:r w:rsidRPr="00FB3928">
        <w:rPr>
          <w:rStyle w:val="Char6"/>
          <w:rFonts w:hint="cs"/>
          <w:rtl/>
        </w:rPr>
        <w:t>»</w:t>
      </w:r>
      <w:r w:rsidRPr="00C23B27">
        <w:rPr>
          <w:rStyle w:val="Char4"/>
          <w:rFonts w:hint="cs"/>
          <w:rtl/>
        </w:rPr>
        <w:t>. یعنی: «البقر، اسم جنس است و البقرۀ، بر گاو نر و ماده اطلاق می‌شود و هاء (یا تاء) در آخر لفظ بقرۀ، تنها از آن رو در آمده که بر یک رأس از جنس گاو دلالت کند».</w:t>
      </w:r>
    </w:p>
  </w:footnote>
  <w:footnote w:id="164">
    <w:p w:rsidR="002F7DBE" w:rsidRPr="00C23B27" w:rsidRDefault="002F7DBE" w:rsidP="00BD1250">
      <w:pPr>
        <w:pStyle w:val="a4"/>
        <w:rPr>
          <w:rStyle w:val="Char4"/>
        </w:rPr>
      </w:pPr>
      <w:r w:rsidRPr="00C23B27">
        <w:rPr>
          <w:rStyle w:val="Char4"/>
        </w:rPr>
        <w:footnoteRef/>
      </w:r>
      <w:r w:rsidRPr="00C23B27">
        <w:rPr>
          <w:rStyle w:val="Char4"/>
          <w:rFonts w:hint="cs"/>
          <w:rtl/>
        </w:rPr>
        <w:t xml:space="preserve">- </w:t>
      </w:r>
      <w:r w:rsidRPr="00C23B27">
        <w:rPr>
          <w:rStyle w:val="Char4"/>
        </w:rPr>
        <w:t>le Coran p. 466 (Paris-1949</w:t>
      </w:r>
      <w:r w:rsidRPr="00C23B27">
        <w:rPr>
          <w:rStyle w:val="Char4"/>
          <w:rtl/>
        </w:rPr>
        <w:t>)</w:t>
      </w:r>
    </w:p>
  </w:footnote>
  <w:footnote w:id="165">
    <w:p w:rsidR="002F7DBE" w:rsidRPr="00C23B27" w:rsidRDefault="002F7DBE" w:rsidP="00BD1250">
      <w:pPr>
        <w:pStyle w:val="a4"/>
        <w:rPr>
          <w:rStyle w:val="Char4"/>
          <w:rtl/>
        </w:rPr>
      </w:pPr>
      <w:r w:rsidRPr="00C23B27">
        <w:rPr>
          <w:rStyle w:val="Char4"/>
        </w:rPr>
        <w:footnoteRef/>
      </w:r>
      <w:r w:rsidRPr="00C23B27">
        <w:rPr>
          <w:rStyle w:val="Char4"/>
          <w:rFonts w:hint="cs"/>
          <w:rtl/>
        </w:rPr>
        <w:t xml:space="preserve">- </w:t>
      </w:r>
      <w:r w:rsidRPr="00C23B27">
        <w:rPr>
          <w:rStyle w:val="Char4"/>
        </w:rPr>
        <w:t>Introduction au coran. P. 10 (Paris-1991</w:t>
      </w:r>
      <w:r w:rsidRPr="00C23B27">
        <w:rPr>
          <w:rStyle w:val="Char4"/>
          <w:rtl/>
        </w:rPr>
        <w:t>)</w:t>
      </w:r>
    </w:p>
  </w:footnote>
  <w:footnote w:id="166">
    <w:p w:rsidR="002F7DBE" w:rsidRPr="00C23B27" w:rsidRDefault="002F7DBE" w:rsidP="00BD1250">
      <w:pPr>
        <w:pStyle w:val="a4"/>
        <w:rPr>
          <w:rStyle w:val="Char4"/>
          <w:rtl/>
        </w:rPr>
      </w:pPr>
      <w:r w:rsidRPr="00C23B27">
        <w:rPr>
          <w:rStyle w:val="Char4"/>
        </w:rPr>
        <w:footnoteRef/>
      </w:r>
      <w:r w:rsidRPr="00C23B27">
        <w:rPr>
          <w:rStyle w:val="Char4"/>
          <w:rFonts w:hint="cs"/>
          <w:rtl/>
        </w:rPr>
        <w:t>- تاریخ ادبیّات عرب، اثر رژی بلاشر، ترجمه دکتر آ. آذرنوش، ج 1، ص 17 (از مقدمه مؤلّف)، چاپ تهران.</w:t>
      </w:r>
    </w:p>
  </w:footnote>
  <w:footnote w:id="167">
    <w:p w:rsidR="002F7DBE" w:rsidRPr="00C23B27" w:rsidRDefault="002F7DBE" w:rsidP="00CA0D11">
      <w:pPr>
        <w:pStyle w:val="a4"/>
        <w:rPr>
          <w:rStyle w:val="Char4"/>
          <w:rtl/>
        </w:rPr>
      </w:pPr>
      <w:r w:rsidRPr="00C23B27">
        <w:rPr>
          <w:rStyle w:val="Char4"/>
        </w:rPr>
        <w:footnoteRef/>
      </w:r>
      <w:r w:rsidRPr="00C23B27">
        <w:rPr>
          <w:rStyle w:val="Char4"/>
          <w:rFonts w:hint="cs"/>
          <w:rtl/>
        </w:rPr>
        <w:t xml:space="preserve">- </w:t>
      </w:r>
      <w:r w:rsidRPr="00FB3928">
        <w:rPr>
          <w:rStyle w:val="Char6"/>
          <w:rFonts w:hint="cs"/>
          <w:rtl/>
        </w:rPr>
        <w:t>نهای</w:t>
      </w:r>
      <w:r w:rsidRPr="00FB3928">
        <w:rPr>
          <w:rStyle w:val="Char6"/>
          <w:rtl/>
        </w:rPr>
        <w:t>ة</w:t>
      </w:r>
      <w:r w:rsidRPr="00FB3928">
        <w:rPr>
          <w:rStyle w:val="Char6"/>
          <w:rFonts w:hint="cs"/>
          <w:rtl/>
        </w:rPr>
        <w:t xml:space="preserve"> الأرب فی فنون</w:t>
      </w:r>
      <w:r w:rsidRPr="00FB3928">
        <w:rPr>
          <w:rStyle w:val="Char6"/>
          <w:rFonts w:ascii="Times New Roman" w:hAnsi="Times New Roman" w:cs="Times New Roman" w:hint="cs"/>
          <w:rtl/>
        </w:rPr>
        <w:t>‌</w:t>
      </w:r>
      <w:r w:rsidRPr="00FB3928">
        <w:rPr>
          <w:rStyle w:val="Char6"/>
          <w:rFonts w:hint="cs"/>
          <w:rtl/>
        </w:rPr>
        <w:t>الأدب</w:t>
      </w:r>
      <w:r w:rsidRPr="00C23B27">
        <w:rPr>
          <w:rStyle w:val="Char4"/>
          <w:rFonts w:hint="cs"/>
          <w:rtl/>
        </w:rPr>
        <w:t>، اثر شهاب‌الدّین احمد نویری، ج 4، ص 104، چاپ مصر.</w:t>
      </w:r>
    </w:p>
  </w:footnote>
  <w:footnote w:id="168">
    <w:p w:rsidR="002F7DBE" w:rsidRPr="00C23B27" w:rsidRDefault="002F7DBE" w:rsidP="00CA0D11">
      <w:pPr>
        <w:pStyle w:val="a4"/>
        <w:rPr>
          <w:rStyle w:val="Char4"/>
          <w:rtl/>
        </w:rPr>
      </w:pPr>
      <w:r w:rsidRPr="00C23B27">
        <w:rPr>
          <w:rStyle w:val="Char4"/>
        </w:rPr>
        <w:footnoteRef/>
      </w:r>
      <w:r w:rsidRPr="00C23B27">
        <w:rPr>
          <w:rStyle w:val="Char4"/>
          <w:rFonts w:hint="cs"/>
          <w:rtl/>
        </w:rPr>
        <w:t>- ترجمه بیت، از نویسنده این مقاله است.</w:t>
      </w:r>
    </w:p>
  </w:footnote>
  <w:footnote w:id="169">
    <w:p w:rsidR="002F7DBE" w:rsidRPr="00C23B27" w:rsidRDefault="002F7DBE" w:rsidP="0003235E">
      <w:pPr>
        <w:pStyle w:val="a4"/>
        <w:rPr>
          <w:rStyle w:val="Char4"/>
          <w:rtl/>
        </w:rPr>
      </w:pPr>
      <w:r w:rsidRPr="00C23B27">
        <w:rPr>
          <w:rStyle w:val="Char4"/>
        </w:rPr>
        <w:footnoteRef/>
      </w:r>
      <w:r w:rsidRPr="00C23B27">
        <w:rPr>
          <w:rStyle w:val="Char4"/>
          <w:rFonts w:hint="cs"/>
          <w:rtl/>
        </w:rPr>
        <w:t xml:space="preserve">- مترجم عربیِ کتاب، عبارت بلاشر را چنین ترجمه کرده است: </w:t>
      </w:r>
      <w:r w:rsidRPr="00FB3928">
        <w:rPr>
          <w:rStyle w:val="Char6"/>
          <w:rFonts w:hint="cs"/>
          <w:rtl/>
        </w:rPr>
        <w:t xml:space="preserve">«وَفي الحقِّ فإنَّ التأثیراتِ الإسلامیة في هذا العملِ الشّعريٌّ تبدو بدیهیّةً ولا ندري </w:t>
      </w:r>
      <w:r>
        <w:rPr>
          <w:rStyle w:val="Char6"/>
          <w:rFonts w:hint="cs"/>
          <w:rtl/>
        </w:rPr>
        <w:t>ك</w:t>
      </w:r>
      <w:r w:rsidRPr="00FB3928">
        <w:rPr>
          <w:rStyle w:val="Char6"/>
          <w:rFonts w:hint="cs"/>
          <w:rtl/>
        </w:rPr>
        <w:t>یفَ ت</w:t>
      </w:r>
      <w:r>
        <w:rPr>
          <w:rStyle w:val="Char6"/>
          <w:rFonts w:hint="cs"/>
          <w:rtl/>
        </w:rPr>
        <w:t>ك</w:t>
      </w:r>
      <w:r w:rsidRPr="00FB3928">
        <w:rPr>
          <w:rStyle w:val="Char6"/>
          <w:rFonts w:hint="cs"/>
          <w:rtl/>
        </w:rPr>
        <w:t xml:space="preserve">ون غیرَ ذلك في أشعارِ رجُلٍ </w:t>
      </w:r>
      <w:r>
        <w:rPr>
          <w:rStyle w:val="Char6"/>
          <w:rFonts w:hint="cs"/>
          <w:rtl/>
        </w:rPr>
        <w:t>ك</w:t>
      </w:r>
      <w:r w:rsidRPr="00FB3928">
        <w:rPr>
          <w:rStyle w:val="Char6"/>
          <w:rFonts w:hint="cs"/>
          <w:rtl/>
        </w:rPr>
        <w:t>انَ یعتبرُ مادحُ الإسلام؟»</w:t>
      </w:r>
      <w:r w:rsidRPr="00C23B27">
        <w:rPr>
          <w:rStyle w:val="Char4"/>
          <w:rFonts w:hint="cs"/>
          <w:rtl/>
        </w:rPr>
        <w:t xml:space="preserve"> (تاریخ‌الأدب العربی، ص 349، چاپ بیروت).</w:t>
      </w:r>
    </w:p>
  </w:footnote>
  <w:footnote w:id="170">
    <w:p w:rsidR="002F7DBE" w:rsidRPr="00C23B27" w:rsidRDefault="002F7DBE" w:rsidP="00BD1250">
      <w:pPr>
        <w:pStyle w:val="a4"/>
        <w:rPr>
          <w:rStyle w:val="Char4"/>
          <w:rtl/>
        </w:rPr>
      </w:pPr>
      <w:r w:rsidRPr="00C23B27">
        <w:rPr>
          <w:rStyle w:val="Char4"/>
        </w:rPr>
        <w:footnoteRef/>
      </w:r>
      <w:r w:rsidRPr="00C23B27">
        <w:rPr>
          <w:rStyle w:val="Char4"/>
          <w:rFonts w:hint="cs"/>
          <w:rtl/>
        </w:rPr>
        <w:t>- تاریخ ادبیّات عرب، ترجمه دکتر آ. آذرنوش، پاورقی صفحه 17 از مقدمه.</w:t>
      </w:r>
    </w:p>
  </w:footnote>
  <w:footnote w:id="171">
    <w:p w:rsidR="002F7DBE" w:rsidRPr="00C23B27" w:rsidRDefault="002F7DBE" w:rsidP="00BD1250">
      <w:pPr>
        <w:pStyle w:val="a4"/>
        <w:rPr>
          <w:rStyle w:val="Char4"/>
          <w:rtl/>
        </w:rPr>
      </w:pPr>
      <w:r w:rsidRPr="00C23B27">
        <w:rPr>
          <w:rStyle w:val="Char4"/>
        </w:rPr>
        <w:footnoteRef/>
      </w:r>
      <w:r w:rsidRPr="00C23B27">
        <w:rPr>
          <w:rStyle w:val="Char4"/>
          <w:rFonts w:hint="cs"/>
          <w:rtl/>
        </w:rPr>
        <w:t xml:space="preserve">- مترجم عربیِ کتاب نیز با مترجم پارسی، هماهنگ است و می‌نویسد: </w:t>
      </w:r>
      <w:r w:rsidRPr="00FB3928">
        <w:rPr>
          <w:rStyle w:val="Char6"/>
          <w:rFonts w:hint="cs"/>
          <w:rtl/>
        </w:rPr>
        <w:t>«لم تحدثْ رسالةُ محمّدٍ انقطاعاً في مفاهیمِ الشُّعراءِ السّابقینَ والّلاحقینَ الّذین جاءُوا عقبَ الإسلامِ مباشرةً»</w:t>
      </w:r>
      <w:r w:rsidRPr="00C23B27">
        <w:rPr>
          <w:rStyle w:val="Char4"/>
          <w:rFonts w:hint="cs"/>
          <w:rtl/>
        </w:rPr>
        <w:t xml:space="preserve"> (تاریخ الأدب‌العربی، </w:t>
      </w:r>
      <w:r w:rsidRPr="00C23B27">
        <w:rPr>
          <w:rStyle w:val="Char4"/>
          <w:rtl/>
        </w:rPr>
        <w:br/>
      </w:r>
      <w:r w:rsidRPr="00C23B27">
        <w:rPr>
          <w:rStyle w:val="Char4"/>
          <w:rFonts w:hint="cs"/>
          <w:rtl/>
        </w:rPr>
        <w:t>ص 13).</w:t>
      </w:r>
    </w:p>
  </w:footnote>
  <w:footnote w:id="172">
    <w:p w:rsidR="002F7DBE" w:rsidRPr="00C23B27" w:rsidRDefault="002F7DBE" w:rsidP="0003235E">
      <w:pPr>
        <w:pStyle w:val="a4"/>
        <w:rPr>
          <w:rStyle w:val="Char4"/>
          <w:rtl/>
        </w:rPr>
      </w:pPr>
      <w:r w:rsidRPr="00C23B27">
        <w:rPr>
          <w:rStyle w:val="Char4"/>
        </w:rPr>
        <w:footnoteRef/>
      </w:r>
      <w:r w:rsidRPr="00C23B27">
        <w:rPr>
          <w:rStyle w:val="Char4"/>
          <w:rFonts w:hint="cs"/>
          <w:rtl/>
        </w:rPr>
        <w:t xml:space="preserve">- تاریخ ادبیّات عرب، ترجمه دکتر آذرنوش، ص 131. مقایسه شود با: </w:t>
      </w:r>
      <w:r w:rsidRPr="00FB3928">
        <w:rPr>
          <w:rStyle w:val="Char6"/>
          <w:rFonts w:hint="cs"/>
          <w:rtl/>
        </w:rPr>
        <w:t>«تاریخ الأدب العربي»</w:t>
      </w:r>
      <w:r w:rsidRPr="00C23B27">
        <w:rPr>
          <w:rStyle w:val="Char4"/>
          <w:rFonts w:hint="cs"/>
          <w:rtl/>
        </w:rPr>
        <w:t>، ترجمه دکتر الکیلانی، ص 107.</w:t>
      </w:r>
    </w:p>
  </w:footnote>
  <w:footnote w:id="173">
    <w:p w:rsidR="002F7DBE" w:rsidRPr="00C23B27" w:rsidRDefault="002F7DBE" w:rsidP="0003235E">
      <w:pPr>
        <w:pStyle w:val="a4"/>
        <w:rPr>
          <w:rStyle w:val="Char4"/>
          <w:rtl/>
        </w:rPr>
      </w:pPr>
      <w:r w:rsidRPr="00C23B27">
        <w:rPr>
          <w:rStyle w:val="Char4"/>
        </w:rPr>
        <w:footnoteRef/>
      </w:r>
      <w:r w:rsidRPr="00C23B27">
        <w:rPr>
          <w:rStyle w:val="Char4"/>
          <w:rFonts w:hint="cs"/>
          <w:rtl/>
        </w:rPr>
        <w:t xml:space="preserve">- تاریخ ادبیّات عرب، ترجمه دکتر آذرنوش، ص 276. مقایسه شود با: </w:t>
      </w:r>
      <w:r w:rsidRPr="00FB3928">
        <w:rPr>
          <w:rStyle w:val="Char6"/>
          <w:rFonts w:hint="cs"/>
          <w:rtl/>
        </w:rPr>
        <w:t>«تاریخ الأدب العربي»</w:t>
      </w:r>
      <w:r w:rsidRPr="00C23B27">
        <w:rPr>
          <w:rStyle w:val="Char4"/>
          <w:rFonts w:hint="cs"/>
          <w:rtl/>
        </w:rPr>
        <w:t>، ترجمه دکتر الکیلانی، ص 205.</w:t>
      </w:r>
    </w:p>
  </w:footnote>
  <w:footnote w:id="174">
    <w:p w:rsidR="002F7DBE" w:rsidRPr="00C23B27" w:rsidRDefault="002F7DBE" w:rsidP="0003235E">
      <w:pPr>
        <w:pStyle w:val="a4"/>
        <w:rPr>
          <w:rStyle w:val="Char4"/>
          <w:rtl/>
        </w:rPr>
      </w:pPr>
      <w:r w:rsidRPr="00C23B27">
        <w:rPr>
          <w:rStyle w:val="Char4"/>
        </w:rPr>
        <w:footnoteRef/>
      </w:r>
      <w:r w:rsidRPr="00C23B27">
        <w:rPr>
          <w:rStyle w:val="Char4"/>
          <w:rFonts w:hint="cs"/>
          <w:rtl/>
        </w:rPr>
        <w:t xml:space="preserve">- تاریخ ادبیّات عرب، ترجمه دکتر آذرنوش، ص 105. مقایسه شود با: </w:t>
      </w:r>
      <w:r w:rsidRPr="00FB3928">
        <w:rPr>
          <w:rStyle w:val="Char6"/>
          <w:rFonts w:hint="cs"/>
          <w:rtl/>
        </w:rPr>
        <w:t>«تاریخ الأدب العربي»</w:t>
      </w:r>
      <w:r w:rsidRPr="00C23B27">
        <w:rPr>
          <w:rStyle w:val="Char4"/>
          <w:rFonts w:hint="cs"/>
          <w:rtl/>
        </w:rPr>
        <w:t>، ترجمه دکتر الکیلانی، ص 92.</w:t>
      </w:r>
    </w:p>
  </w:footnote>
  <w:footnote w:id="175">
    <w:p w:rsidR="002F7DBE" w:rsidRPr="00C23B27" w:rsidRDefault="002F7DBE" w:rsidP="00BD1250">
      <w:pPr>
        <w:pStyle w:val="a4"/>
        <w:rPr>
          <w:rStyle w:val="Char4"/>
          <w:rtl/>
        </w:rPr>
      </w:pPr>
      <w:r w:rsidRPr="00C23B27">
        <w:rPr>
          <w:rStyle w:val="Char4"/>
        </w:rPr>
        <w:footnoteRef/>
      </w:r>
      <w:r w:rsidRPr="00C23B27">
        <w:rPr>
          <w:rStyle w:val="Char4"/>
          <w:rFonts w:hint="cs"/>
          <w:rtl/>
        </w:rPr>
        <w:t>- در آستانه قرآن، اثر بلاشر، ترجمه دکتر محمود رامیار، ص 76.</w:t>
      </w:r>
    </w:p>
  </w:footnote>
  <w:footnote w:id="176">
    <w:p w:rsidR="002F7DBE" w:rsidRPr="00C23B27" w:rsidRDefault="002F7DBE" w:rsidP="00BD1250">
      <w:pPr>
        <w:pStyle w:val="a4"/>
        <w:rPr>
          <w:rStyle w:val="Char4"/>
          <w:rtl/>
        </w:rPr>
      </w:pPr>
      <w:r w:rsidRPr="00C23B27">
        <w:rPr>
          <w:rStyle w:val="Char4"/>
        </w:rPr>
        <w:footnoteRef/>
      </w:r>
      <w:r w:rsidRPr="00C23B27">
        <w:rPr>
          <w:rStyle w:val="Char4"/>
          <w:rFonts w:hint="cs"/>
          <w:rtl/>
        </w:rPr>
        <w:t xml:space="preserve">- هرچند علی در هیئتی که عثمان برای کتابت قرآن تعیین کرد شرکت نداشت ولی آثار موثّقی که رسیده نشان می‌دهد که آن حضرت در زمان خلافت خود، به اصلاح مصحف‌ها نپرداخت و کار عثمان را صریحاً تأیید نمود چنانکه فرمود: </w:t>
      </w:r>
      <w:r w:rsidRPr="00FB3928">
        <w:rPr>
          <w:rStyle w:val="Char6"/>
          <w:rFonts w:hint="cs"/>
          <w:rtl/>
        </w:rPr>
        <w:t>«</w:t>
      </w:r>
      <w:r w:rsidRPr="00FB3928">
        <w:rPr>
          <w:rStyle w:val="Char6"/>
          <w:rtl/>
        </w:rPr>
        <w:t xml:space="preserve">لوْ </w:t>
      </w:r>
      <w:r>
        <w:rPr>
          <w:rStyle w:val="Char6"/>
          <w:rtl/>
        </w:rPr>
        <w:t>ك</w:t>
      </w:r>
      <w:r w:rsidRPr="00FB3928">
        <w:rPr>
          <w:rStyle w:val="Char6"/>
          <w:rtl/>
        </w:rPr>
        <w:t>نتُ الوال</w:t>
      </w:r>
      <w:r w:rsidRPr="00FB3928">
        <w:rPr>
          <w:rStyle w:val="Char6"/>
          <w:rFonts w:hint="cs"/>
          <w:rtl/>
        </w:rPr>
        <w:t>ي</w:t>
      </w:r>
      <w:r w:rsidRPr="00FB3928">
        <w:rPr>
          <w:rStyle w:val="Char6"/>
          <w:rtl/>
        </w:rPr>
        <w:t>َ وقتَ عثمانَ لفعلتُ ف</w:t>
      </w:r>
      <w:r w:rsidRPr="00FB3928">
        <w:rPr>
          <w:rStyle w:val="Char6"/>
          <w:rFonts w:hint="cs"/>
          <w:rtl/>
        </w:rPr>
        <w:t>ي</w:t>
      </w:r>
      <w:r w:rsidRPr="00FB3928">
        <w:rPr>
          <w:rStyle w:val="Char6"/>
          <w:rtl/>
        </w:rPr>
        <w:t xml:space="preserve"> المصاحفِ مثلَ الّذ</w:t>
      </w:r>
      <w:r w:rsidRPr="00FB3928">
        <w:rPr>
          <w:rStyle w:val="Char6"/>
          <w:rFonts w:hint="cs"/>
          <w:rtl/>
        </w:rPr>
        <w:t>ي</w:t>
      </w:r>
      <w:r w:rsidRPr="00FB3928">
        <w:rPr>
          <w:rStyle w:val="Char6"/>
          <w:rtl/>
        </w:rPr>
        <w:t xml:space="preserve"> فعلَ عثمانُ</w:t>
      </w:r>
      <w:r w:rsidRPr="00FB3928">
        <w:rPr>
          <w:rStyle w:val="Char6"/>
          <w:rFonts w:hint="cs"/>
          <w:rtl/>
        </w:rPr>
        <w:t>»</w:t>
      </w:r>
      <w:r w:rsidRPr="00C23B27">
        <w:rPr>
          <w:rStyle w:val="Char4"/>
          <w:rFonts w:hint="cs"/>
          <w:rtl/>
        </w:rPr>
        <w:t xml:space="preserve"> (المصاحف، اثر سجستانی، ص 23، چاپ مصر و مدارک دیگر ...) یعنی: «اگر در روزگار عثمان، من والی بودم همان کاری را که او درباره مصحف‌ها کرد من نیز می‌کردم».</w:t>
      </w:r>
    </w:p>
  </w:footnote>
  <w:footnote w:id="177">
    <w:p w:rsidR="002F7DBE" w:rsidRPr="00C23B27" w:rsidRDefault="002F7DBE" w:rsidP="00BD1250">
      <w:pPr>
        <w:pStyle w:val="a4"/>
        <w:rPr>
          <w:rStyle w:val="Char4"/>
          <w:rtl/>
        </w:rPr>
      </w:pPr>
      <w:r w:rsidRPr="00C23B27">
        <w:rPr>
          <w:rStyle w:val="Char4"/>
        </w:rPr>
        <w:footnoteRef/>
      </w:r>
      <w:r w:rsidRPr="00C23B27">
        <w:rPr>
          <w:rStyle w:val="Char4"/>
          <w:rFonts w:hint="cs"/>
          <w:rtl/>
        </w:rPr>
        <w:t>- در آستانه قرآن، ص 74.</w:t>
      </w:r>
    </w:p>
  </w:footnote>
  <w:footnote w:id="178">
    <w:p w:rsidR="002F7DBE" w:rsidRPr="00C23B27" w:rsidRDefault="002F7DBE" w:rsidP="00BD1250">
      <w:pPr>
        <w:pStyle w:val="a4"/>
        <w:rPr>
          <w:rStyle w:val="Char4"/>
          <w:rtl/>
        </w:rPr>
      </w:pPr>
      <w:r w:rsidRPr="00C23B27">
        <w:rPr>
          <w:rStyle w:val="Char4"/>
        </w:rPr>
        <w:footnoteRef/>
      </w:r>
      <w:r w:rsidRPr="00C23B27">
        <w:rPr>
          <w:rStyle w:val="Char4"/>
          <w:rFonts w:hint="cs"/>
          <w:rtl/>
        </w:rPr>
        <w:t xml:space="preserve">- </w:t>
      </w:r>
      <w:r w:rsidRPr="00C23B27">
        <w:rPr>
          <w:rStyle w:val="Char4"/>
        </w:rPr>
        <w:t>Introduction au coran. P. 25 (Paris-1991</w:t>
      </w:r>
      <w:r w:rsidRPr="00C23B27">
        <w:rPr>
          <w:rStyle w:val="Char4"/>
          <w:rtl/>
        </w:rPr>
        <w:t>)</w:t>
      </w:r>
    </w:p>
  </w:footnote>
  <w:footnote w:id="179">
    <w:p w:rsidR="002F7DBE" w:rsidRPr="00C23B27" w:rsidRDefault="002F7DBE" w:rsidP="00BD1250">
      <w:pPr>
        <w:pStyle w:val="a4"/>
        <w:rPr>
          <w:rStyle w:val="Char4"/>
          <w:rtl/>
        </w:rPr>
      </w:pPr>
      <w:r w:rsidRPr="00C23B27">
        <w:rPr>
          <w:rStyle w:val="Char4"/>
        </w:rPr>
        <w:footnoteRef/>
      </w:r>
      <w:r w:rsidRPr="00C23B27">
        <w:rPr>
          <w:rStyle w:val="Char4"/>
          <w:rFonts w:hint="cs"/>
          <w:rtl/>
        </w:rPr>
        <w:t>- با استفاده از ترجمه آقای دکتر رامیار در ص 42 از کتاب «در آستانه قرآن».</w:t>
      </w:r>
    </w:p>
  </w:footnote>
  <w:footnote w:id="180">
    <w:p w:rsidR="002F7DBE" w:rsidRPr="00C23B27" w:rsidRDefault="002F7DBE" w:rsidP="00BD1250">
      <w:pPr>
        <w:pStyle w:val="a4"/>
        <w:rPr>
          <w:rStyle w:val="Char4"/>
          <w:rtl/>
        </w:rPr>
      </w:pPr>
      <w:r w:rsidRPr="00C23B27">
        <w:rPr>
          <w:rStyle w:val="Char4"/>
        </w:rPr>
        <w:footnoteRef/>
      </w:r>
      <w:r w:rsidRPr="00C23B27">
        <w:rPr>
          <w:rStyle w:val="Char4"/>
          <w:rFonts w:hint="cs"/>
          <w:rtl/>
        </w:rPr>
        <w:t>- سیره ابن هشام، ج 1، ص 604، چاپ مصر و تاریخ‌الأمم و الملوک (تاریخ طبری)، ج 3، ص 151، چاپ مصر و الموطّأ، اثر مالک‌بن أنس، ج 2، ص 208، چاپ مصر و مدارک دیگر ...</w:t>
      </w:r>
    </w:p>
  </w:footnote>
  <w:footnote w:id="181">
    <w:p w:rsidR="002F7DBE" w:rsidRPr="00C23B27" w:rsidRDefault="002F7DBE" w:rsidP="0003235E">
      <w:pPr>
        <w:pStyle w:val="a4"/>
        <w:rPr>
          <w:rStyle w:val="Char4"/>
          <w:rtl/>
        </w:rPr>
      </w:pPr>
      <w:r w:rsidRPr="00C23B27">
        <w:rPr>
          <w:rStyle w:val="Char4"/>
        </w:rPr>
        <w:footnoteRef/>
      </w:r>
      <w:r w:rsidRPr="00C23B27">
        <w:rPr>
          <w:rStyle w:val="Char4"/>
          <w:rFonts w:hint="cs"/>
          <w:rtl/>
        </w:rPr>
        <w:t xml:space="preserve">- </w:t>
      </w:r>
      <w:r w:rsidRPr="00FB3928">
        <w:rPr>
          <w:rStyle w:val="Char6"/>
          <w:rFonts w:hint="cs"/>
          <w:rtl/>
        </w:rPr>
        <w:t>الإتقان في علوم القرآن</w:t>
      </w:r>
      <w:r w:rsidRPr="00C23B27">
        <w:rPr>
          <w:rStyle w:val="Char4"/>
          <w:rFonts w:hint="cs"/>
          <w:rtl/>
        </w:rPr>
        <w:t>، اثر جلال‌الدین سیوطی، ج 1، ص 58، چاپ مصر.</w:t>
      </w:r>
    </w:p>
  </w:footnote>
  <w:footnote w:id="182">
    <w:p w:rsidR="002F7DBE" w:rsidRPr="00C23B27" w:rsidRDefault="002F7DBE" w:rsidP="00BD1250">
      <w:pPr>
        <w:pStyle w:val="a4"/>
        <w:rPr>
          <w:rStyle w:val="Char4"/>
          <w:rtl/>
        </w:rPr>
      </w:pPr>
      <w:r w:rsidRPr="00C23B27">
        <w:rPr>
          <w:rStyle w:val="Char4"/>
        </w:rPr>
        <w:footnoteRef/>
      </w:r>
      <w:r w:rsidRPr="00C23B27">
        <w:rPr>
          <w:rStyle w:val="Char4"/>
          <w:rFonts w:hint="cs"/>
          <w:rtl/>
        </w:rPr>
        <w:t xml:space="preserve">- </w:t>
      </w:r>
      <w:r w:rsidRPr="00C23B27">
        <w:rPr>
          <w:rStyle w:val="Char4"/>
        </w:rPr>
        <w:t>Introduction au coran, p. 180, 181</w:t>
      </w:r>
    </w:p>
  </w:footnote>
  <w:footnote w:id="183">
    <w:p w:rsidR="002F7DBE" w:rsidRPr="00C23B27" w:rsidRDefault="002F7DBE" w:rsidP="00BD1250">
      <w:pPr>
        <w:pStyle w:val="a4"/>
        <w:rPr>
          <w:rStyle w:val="Char4"/>
          <w:rtl/>
        </w:rPr>
      </w:pPr>
      <w:r w:rsidRPr="00C23B27">
        <w:rPr>
          <w:rStyle w:val="Char4"/>
        </w:rPr>
        <w:footnoteRef/>
      </w:r>
      <w:r w:rsidRPr="00C23B27">
        <w:rPr>
          <w:rStyle w:val="Char4"/>
          <w:rFonts w:hint="cs"/>
          <w:rtl/>
        </w:rPr>
        <w:t>- با استفاده از ترجمه آقای دکتر محمود رامیار در ص 153 از کتاب «در آستانه قرآن».</w:t>
      </w:r>
    </w:p>
  </w:footnote>
  <w:footnote w:id="184">
    <w:p w:rsidR="002F7DBE" w:rsidRPr="00C23B27" w:rsidRDefault="002F7DBE" w:rsidP="00BD1250">
      <w:pPr>
        <w:pStyle w:val="a4"/>
        <w:rPr>
          <w:rStyle w:val="Char4"/>
          <w:rtl/>
        </w:rPr>
      </w:pPr>
      <w:r w:rsidRPr="00C23B27">
        <w:rPr>
          <w:rStyle w:val="Char4"/>
        </w:rPr>
        <w:footnoteRef/>
      </w:r>
      <w:r w:rsidRPr="00C23B27">
        <w:rPr>
          <w:rStyle w:val="Char4"/>
          <w:rFonts w:hint="cs"/>
          <w:rtl/>
        </w:rPr>
        <w:t>- رجوع شود به کتاب «تاریخ ترجمه قرآن در جهان»، تألیف دکتر جواد سلماسی‌زاده، ص 46، چاپ تهران.</w:t>
      </w:r>
    </w:p>
  </w:footnote>
  <w:footnote w:id="185">
    <w:p w:rsidR="002F7DBE" w:rsidRPr="00C23B27" w:rsidRDefault="002F7DBE" w:rsidP="00BD1250">
      <w:pPr>
        <w:pStyle w:val="a4"/>
        <w:rPr>
          <w:rStyle w:val="Char4"/>
          <w:rtl/>
        </w:rPr>
      </w:pPr>
      <w:r w:rsidRPr="00C23B27">
        <w:rPr>
          <w:rStyle w:val="Char4"/>
        </w:rPr>
        <w:footnoteRef/>
      </w:r>
      <w:r w:rsidRPr="00C23B27">
        <w:rPr>
          <w:rStyle w:val="Char4"/>
          <w:rFonts w:hint="cs"/>
          <w:rtl/>
        </w:rPr>
        <w:t>- عقل و وحی در اسلام، اثر آرتور. ج. آربری، ترجمه حسن جوادی، ص 67، چاپ تهران.</w:t>
      </w:r>
    </w:p>
  </w:footnote>
  <w:footnote w:id="186">
    <w:p w:rsidR="002F7DBE" w:rsidRPr="00C23B27" w:rsidRDefault="002F7DBE" w:rsidP="00BD1250">
      <w:pPr>
        <w:pStyle w:val="a4"/>
        <w:rPr>
          <w:rStyle w:val="Char4"/>
          <w:rtl/>
        </w:rPr>
      </w:pPr>
      <w:r w:rsidRPr="00C23B27">
        <w:rPr>
          <w:rStyle w:val="Char4"/>
        </w:rPr>
        <w:footnoteRef/>
      </w:r>
      <w:r w:rsidRPr="00C23B27">
        <w:rPr>
          <w:rStyle w:val="Char4"/>
          <w:rFonts w:hint="cs"/>
          <w:rtl/>
        </w:rPr>
        <w:t>- شیراز، مهد شعر و عرفان، اثر آرتور. ج. آربری، ترجمه منوچهر کاشف، ص 8، چاپ تهران.</w:t>
      </w:r>
    </w:p>
  </w:footnote>
  <w:footnote w:id="187">
    <w:p w:rsidR="002F7DBE" w:rsidRPr="00C23B27" w:rsidRDefault="002F7DBE" w:rsidP="00BD1250">
      <w:pPr>
        <w:pStyle w:val="a4"/>
        <w:rPr>
          <w:rStyle w:val="Char4"/>
          <w:rtl/>
        </w:rPr>
      </w:pPr>
      <w:r w:rsidRPr="00C23B27">
        <w:rPr>
          <w:rStyle w:val="Char4"/>
        </w:rPr>
        <w:footnoteRef/>
      </w:r>
      <w:r w:rsidRPr="00C23B27">
        <w:rPr>
          <w:rStyle w:val="Char4"/>
          <w:rFonts w:hint="cs"/>
          <w:rtl/>
        </w:rPr>
        <w:t>- انجیل متّی، باب دوم (1 تا 11)، چاپ لندن 1895.</w:t>
      </w:r>
    </w:p>
  </w:footnote>
  <w:footnote w:id="188">
    <w:p w:rsidR="002F7DBE" w:rsidRPr="00C23B27" w:rsidRDefault="002F7DBE" w:rsidP="00BD1250">
      <w:pPr>
        <w:pStyle w:val="a4"/>
        <w:rPr>
          <w:rStyle w:val="Char4"/>
          <w:rtl/>
        </w:rPr>
      </w:pPr>
      <w:r w:rsidRPr="00C23B27">
        <w:rPr>
          <w:rStyle w:val="Char4"/>
        </w:rPr>
        <w:footnoteRef/>
      </w:r>
      <w:r w:rsidRPr="00C23B27">
        <w:rPr>
          <w:rStyle w:val="Char4"/>
          <w:rFonts w:hint="cs"/>
          <w:rtl/>
        </w:rPr>
        <w:t>- میراث ایران، ص 332 و 333 (مقاله پروفسور آربری) چاپ تهران، 1336.</w:t>
      </w:r>
    </w:p>
  </w:footnote>
  <w:footnote w:id="189">
    <w:p w:rsidR="002F7DBE" w:rsidRPr="00C23B27" w:rsidRDefault="002F7DBE" w:rsidP="00BD1250">
      <w:pPr>
        <w:pStyle w:val="a4"/>
        <w:rPr>
          <w:rStyle w:val="Char4"/>
          <w:rtl/>
        </w:rPr>
      </w:pPr>
      <w:r w:rsidRPr="00C23B27">
        <w:rPr>
          <w:rStyle w:val="Char4"/>
        </w:rPr>
        <w:footnoteRef/>
      </w:r>
      <w:r w:rsidRPr="00C23B27">
        <w:rPr>
          <w:rStyle w:val="Char4"/>
          <w:rFonts w:hint="cs"/>
          <w:rtl/>
        </w:rPr>
        <w:t xml:space="preserve">- </w:t>
      </w:r>
      <w:r w:rsidRPr="00C23B27">
        <w:rPr>
          <w:rStyle w:val="Char4"/>
        </w:rPr>
        <w:t>The Koran interpreted</w:t>
      </w:r>
      <w:r w:rsidRPr="00C23B27">
        <w:rPr>
          <w:rStyle w:val="Char4"/>
          <w:rFonts w:hint="cs"/>
          <w:rtl/>
        </w:rPr>
        <w:t xml:space="preserve"> چاپ لندن، ص 161.</w:t>
      </w:r>
    </w:p>
  </w:footnote>
  <w:footnote w:id="190">
    <w:p w:rsidR="002F7DBE" w:rsidRPr="00C23B27" w:rsidRDefault="002F7DBE" w:rsidP="0003235E">
      <w:pPr>
        <w:pStyle w:val="a4"/>
        <w:rPr>
          <w:rStyle w:val="Char4"/>
          <w:rtl/>
        </w:rPr>
      </w:pPr>
      <w:r w:rsidRPr="00C23B27">
        <w:rPr>
          <w:rStyle w:val="Char4"/>
        </w:rPr>
        <w:footnoteRef/>
      </w:r>
      <w:r w:rsidRPr="00C23B27">
        <w:rPr>
          <w:rStyle w:val="Char4"/>
          <w:rFonts w:hint="cs"/>
          <w:rtl/>
        </w:rPr>
        <w:t>- لسان العرب، اثر ابن‌منظور، ج 12، ص 34، چاپ لبنان.</w:t>
      </w:r>
    </w:p>
  </w:footnote>
  <w:footnote w:id="191">
    <w:p w:rsidR="002F7DBE" w:rsidRPr="00C23B27" w:rsidRDefault="002F7DBE" w:rsidP="00BD1250">
      <w:pPr>
        <w:pStyle w:val="a4"/>
        <w:rPr>
          <w:rStyle w:val="Char4"/>
          <w:rtl/>
        </w:rPr>
      </w:pPr>
      <w:r w:rsidRPr="00C23B27">
        <w:rPr>
          <w:rStyle w:val="Char4"/>
        </w:rPr>
        <w:footnoteRef/>
      </w:r>
      <w:r w:rsidRPr="00C23B27">
        <w:rPr>
          <w:rStyle w:val="Char4"/>
          <w:rFonts w:hint="cs"/>
          <w:rtl/>
        </w:rPr>
        <w:t>- تاریخ ترجمه قرآن در جهان، ص 36.</w:t>
      </w:r>
    </w:p>
  </w:footnote>
  <w:footnote w:id="192">
    <w:p w:rsidR="002F7DBE" w:rsidRPr="00C23B27" w:rsidRDefault="002F7DBE" w:rsidP="00BD1250">
      <w:pPr>
        <w:pStyle w:val="a4"/>
        <w:rPr>
          <w:rStyle w:val="Char4"/>
          <w:rtl/>
        </w:rPr>
      </w:pPr>
      <w:r w:rsidRPr="00C23B27">
        <w:rPr>
          <w:rStyle w:val="Char4"/>
        </w:rPr>
        <w:footnoteRef/>
      </w:r>
      <w:r w:rsidRPr="00C23B27">
        <w:rPr>
          <w:rStyle w:val="Char4"/>
          <w:rFonts w:hint="cs"/>
          <w:rtl/>
        </w:rPr>
        <w:t xml:space="preserve">- </w:t>
      </w:r>
      <w:r w:rsidRPr="00C23B27">
        <w:rPr>
          <w:rStyle w:val="Char4"/>
        </w:rPr>
        <w:t>The Koran interpreted</w:t>
      </w:r>
      <w:r w:rsidRPr="00C23B27">
        <w:rPr>
          <w:rStyle w:val="Char4"/>
          <w:rFonts w:hint="cs"/>
          <w:rtl/>
        </w:rPr>
        <w:t xml:space="preserve"> چاپ لندن، ص 408.</w:t>
      </w:r>
    </w:p>
  </w:footnote>
  <w:footnote w:id="193">
    <w:p w:rsidR="002F7DBE" w:rsidRPr="00C23B27" w:rsidRDefault="002F7DBE" w:rsidP="00BD1250">
      <w:pPr>
        <w:pStyle w:val="a4"/>
        <w:rPr>
          <w:rStyle w:val="Char4"/>
          <w:rtl/>
        </w:rPr>
      </w:pPr>
      <w:r w:rsidRPr="00C23B27">
        <w:rPr>
          <w:rStyle w:val="Char4"/>
        </w:rPr>
        <w:footnoteRef/>
      </w:r>
      <w:r w:rsidRPr="00C23B27">
        <w:rPr>
          <w:rStyle w:val="Char4"/>
          <w:rFonts w:hint="cs"/>
          <w:rtl/>
        </w:rPr>
        <w:t xml:space="preserve">- به مقدمه: </w:t>
      </w:r>
      <w:r w:rsidRPr="00FB3928">
        <w:rPr>
          <w:rStyle w:val="Char6"/>
          <w:rFonts w:hint="cs"/>
          <w:rtl/>
        </w:rPr>
        <w:t>ت</w:t>
      </w:r>
      <w:r>
        <w:rPr>
          <w:rStyle w:val="Char6"/>
          <w:rFonts w:hint="cs"/>
          <w:rtl/>
        </w:rPr>
        <w:t>ك</w:t>
      </w:r>
      <w:r w:rsidRPr="00FB3928">
        <w:rPr>
          <w:rStyle w:val="Char6"/>
          <w:rFonts w:hint="cs"/>
          <w:rtl/>
        </w:rPr>
        <w:t>مل</w:t>
      </w:r>
      <w:r w:rsidRPr="00FB3928">
        <w:rPr>
          <w:rStyle w:val="Char6"/>
          <w:rtl/>
        </w:rPr>
        <w:t>ة</w:t>
      </w:r>
      <w:r w:rsidRPr="00FB3928">
        <w:rPr>
          <w:rStyle w:val="Char6"/>
          <w:rFonts w:hint="cs"/>
          <w:rtl/>
        </w:rPr>
        <w:t xml:space="preserve"> المعاجم العربی</w:t>
      </w:r>
      <w:r w:rsidRPr="00FB3928">
        <w:rPr>
          <w:rStyle w:val="Char6"/>
          <w:rtl/>
        </w:rPr>
        <w:t>ة</w:t>
      </w:r>
      <w:r w:rsidRPr="00C23B27">
        <w:rPr>
          <w:rStyle w:val="Char4"/>
          <w:rFonts w:hint="cs"/>
          <w:rtl/>
        </w:rPr>
        <w:t>، ج 1، ص 5، چاپ عراق بنگرید.</w:t>
      </w:r>
    </w:p>
  </w:footnote>
  <w:footnote w:id="194">
    <w:p w:rsidR="002F7DBE" w:rsidRPr="00C23B27" w:rsidRDefault="002F7DBE" w:rsidP="00BD1250">
      <w:pPr>
        <w:pStyle w:val="a4"/>
        <w:rPr>
          <w:rStyle w:val="Char4"/>
          <w:rtl/>
        </w:rPr>
      </w:pPr>
      <w:r w:rsidRPr="00C23B27">
        <w:rPr>
          <w:rStyle w:val="Char4"/>
        </w:rPr>
        <w:footnoteRef/>
      </w:r>
      <w:r w:rsidRPr="00C23B27">
        <w:rPr>
          <w:rStyle w:val="Char4"/>
          <w:rFonts w:hint="cs"/>
          <w:rtl/>
        </w:rPr>
        <w:t xml:space="preserve">- </w:t>
      </w:r>
      <w:r w:rsidRPr="00FB3928">
        <w:rPr>
          <w:rStyle w:val="Char6"/>
          <w:rFonts w:hint="cs"/>
          <w:rtl/>
        </w:rPr>
        <w:t>ت</w:t>
      </w:r>
      <w:r>
        <w:rPr>
          <w:rStyle w:val="Char6"/>
          <w:rFonts w:hint="cs"/>
          <w:rtl/>
        </w:rPr>
        <w:t>ك</w:t>
      </w:r>
      <w:r w:rsidRPr="00FB3928">
        <w:rPr>
          <w:rStyle w:val="Char6"/>
          <w:rFonts w:hint="cs"/>
          <w:rtl/>
        </w:rPr>
        <w:t>مل</w:t>
      </w:r>
      <w:r w:rsidRPr="00FB3928">
        <w:rPr>
          <w:rStyle w:val="Char6"/>
          <w:rtl/>
        </w:rPr>
        <w:t>ة</w:t>
      </w:r>
      <w:r w:rsidRPr="00FB3928">
        <w:rPr>
          <w:rStyle w:val="Char6"/>
          <w:rFonts w:hint="cs"/>
          <w:rtl/>
        </w:rPr>
        <w:t xml:space="preserve"> المعاجم العربی</w:t>
      </w:r>
      <w:r w:rsidRPr="00FB3928">
        <w:rPr>
          <w:rStyle w:val="Char6"/>
          <w:rtl/>
        </w:rPr>
        <w:t>ة</w:t>
      </w:r>
      <w:r w:rsidRPr="00C23B27">
        <w:rPr>
          <w:rStyle w:val="Char4"/>
          <w:rFonts w:hint="cs"/>
          <w:rtl/>
        </w:rPr>
        <w:t xml:space="preserve">، ج 1، ص 206 مقایسه شود با اصل فرانسوی آن که در تفسیر </w:t>
      </w:r>
      <w:r w:rsidRPr="00FB3928">
        <w:rPr>
          <w:rStyle w:val="Char6"/>
          <w:rtl/>
        </w:rPr>
        <w:t>«أنّ</w:t>
      </w:r>
      <w:r w:rsidRPr="00FB3928">
        <w:rPr>
          <w:rStyle w:val="Char6"/>
          <w:rFonts w:hint="cs"/>
          <w:rtl/>
        </w:rPr>
        <w:t>ي</w:t>
      </w:r>
      <w:r w:rsidRPr="00FB3928">
        <w:rPr>
          <w:rStyle w:val="Char6"/>
          <w:rtl/>
        </w:rPr>
        <w:t xml:space="preserve"> و</w:t>
      </w:r>
      <w:r>
        <w:rPr>
          <w:rStyle w:val="Char6"/>
          <w:rtl/>
        </w:rPr>
        <w:t>ك</w:t>
      </w:r>
      <w:r w:rsidRPr="00FB3928">
        <w:rPr>
          <w:rStyle w:val="Char6"/>
          <w:rtl/>
        </w:rPr>
        <w:t>یفَ»</w:t>
      </w:r>
      <w:r w:rsidRPr="00C23B27">
        <w:rPr>
          <w:rStyle w:val="Char4"/>
          <w:rFonts w:hint="cs"/>
          <w:rtl/>
        </w:rPr>
        <w:t xml:space="preserve"> می‌نویسد:  </w:t>
      </w:r>
      <w:r w:rsidRPr="00C23B27">
        <w:rPr>
          <w:rStyle w:val="Char4"/>
        </w:rPr>
        <w:t xml:space="preserve">dites seulement ce qu’il faut faire (Tomepremier, p. </w:t>
      </w:r>
      <w:r w:rsidRPr="00C23B27">
        <w:rPr>
          <w:rStyle w:val="Char4"/>
          <w:rtl/>
        </w:rPr>
        <w:t>42)</w:t>
      </w:r>
    </w:p>
  </w:footnote>
  <w:footnote w:id="195">
    <w:p w:rsidR="002F7DBE" w:rsidRPr="00C23B27" w:rsidRDefault="002F7DBE" w:rsidP="00BD1250">
      <w:pPr>
        <w:pStyle w:val="a4"/>
        <w:rPr>
          <w:rStyle w:val="Char4"/>
          <w:rtl/>
        </w:rPr>
      </w:pPr>
      <w:r w:rsidRPr="00C23B27">
        <w:rPr>
          <w:rStyle w:val="Char4"/>
        </w:rPr>
        <w:footnoteRef/>
      </w:r>
      <w:r w:rsidRPr="00C23B27">
        <w:rPr>
          <w:rStyle w:val="Char4"/>
          <w:rFonts w:hint="cs"/>
          <w:rtl/>
        </w:rPr>
        <w:t>- نگاه کنید به: فرهنگ البسه مسلمانان، اثر دزی، ترجمه دکتر حسینعلی هروی، ص 27، چاپ دانشگاه تهران.</w:t>
      </w:r>
    </w:p>
  </w:footnote>
  <w:footnote w:id="196">
    <w:p w:rsidR="002F7DBE" w:rsidRPr="00C23B27" w:rsidRDefault="002F7DBE" w:rsidP="00BD1250">
      <w:pPr>
        <w:pStyle w:val="a4"/>
        <w:rPr>
          <w:rStyle w:val="Char4"/>
          <w:rtl/>
        </w:rPr>
      </w:pPr>
      <w:r w:rsidRPr="00C23B27">
        <w:rPr>
          <w:rStyle w:val="Char4"/>
        </w:rPr>
        <w:footnoteRef/>
      </w:r>
      <w:r w:rsidRPr="00C23B27">
        <w:rPr>
          <w:rStyle w:val="Char4"/>
          <w:rFonts w:hint="cs"/>
          <w:rtl/>
        </w:rPr>
        <w:t>- فرهنگ البسه مسلمانان، ص 165.</w:t>
      </w:r>
    </w:p>
  </w:footnote>
  <w:footnote w:id="197">
    <w:p w:rsidR="002F7DBE" w:rsidRPr="00C23B27" w:rsidRDefault="002F7DBE" w:rsidP="00BD1250">
      <w:pPr>
        <w:pStyle w:val="a4"/>
        <w:rPr>
          <w:rStyle w:val="Char4"/>
          <w:rtl/>
        </w:rPr>
      </w:pPr>
      <w:r w:rsidRPr="00C23B27">
        <w:rPr>
          <w:rStyle w:val="Char4"/>
        </w:rPr>
        <w:footnoteRef/>
      </w:r>
      <w:r w:rsidRPr="00C23B27">
        <w:rPr>
          <w:rStyle w:val="Char4"/>
          <w:rFonts w:hint="cs"/>
          <w:rtl/>
        </w:rPr>
        <w:t>- فرهنگ البسه مسلمانان، ص 18.</w:t>
      </w:r>
    </w:p>
  </w:footnote>
  <w:footnote w:id="198">
    <w:p w:rsidR="002F7DBE" w:rsidRPr="00C23B27" w:rsidRDefault="002F7DBE" w:rsidP="00BD1250">
      <w:pPr>
        <w:pStyle w:val="a4"/>
        <w:rPr>
          <w:rStyle w:val="Char4"/>
          <w:rtl/>
        </w:rPr>
      </w:pPr>
      <w:r w:rsidRPr="00C23B27">
        <w:rPr>
          <w:rStyle w:val="Char4"/>
        </w:rPr>
        <w:footnoteRef/>
      </w:r>
      <w:r w:rsidRPr="00C23B27">
        <w:rPr>
          <w:rStyle w:val="Char4"/>
          <w:rFonts w:hint="cs"/>
          <w:rtl/>
        </w:rPr>
        <w:t>- اسلام، بررسی تاریخی، اثر هامیلتون گیب، ترجمه منوچهر امیری، ص 24، چاپ تهران.</w:t>
      </w:r>
    </w:p>
  </w:footnote>
  <w:footnote w:id="199">
    <w:p w:rsidR="002F7DBE" w:rsidRPr="00C23B27" w:rsidRDefault="002F7DBE" w:rsidP="00BD1250">
      <w:pPr>
        <w:pStyle w:val="a4"/>
        <w:rPr>
          <w:rStyle w:val="Char4"/>
          <w:rtl/>
        </w:rPr>
      </w:pPr>
      <w:r w:rsidRPr="00C23B27">
        <w:rPr>
          <w:rStyle w:val="Char4"/>
        </w:rPr>
        <w:footnoteRef/>
      </w:r>
      <w:r w:rsidRPr="00C23B27">
        <w:rPr>
          <w:rStyle w:val="Char4"/>
          <w:rFonts w:hint="cs"/>
          <w:rtl/>
        </w:rPr>
        <w:t>- اسلام، بررسی تاریخی، ص 29.</w:t>
      </w:r>
    </w:p>
  </w:footnote>
  <w:footnote w:id="200">
    <w:p w:rsidR="002F7DBE" w:rsidRPr="00C23B27" w:rsidRDefault="002F7DBE" w:rsidP="00BD1250">
      <w:pPr>
        <w:pStyle w:val="a4"/>
        <w:rPr>
          <w:rStyle w:val="Char4"/>
          <w:rtl/>
        </w:rPr>
      </w:pPr>
      <w:r w:rsidRPr="00C23B27">
        <w:rPr>
          <w:rStyle w:val="Char4"/>
        </w:rPr>
        <w:footnoteRef/>
      </w:r>
      <w:r w:rsidRPr="00C23B27">
        <w:rPr>
          <w:rStyle w:val="Char4"/>
          <w:rFonts w:hint="cs"/>
          <w:rtl/>
        </w:rPr>
        <w:t>- اسلام، بررسی تاریخی، ص 55.</w:t>
      </w:r>
    </w:p>
  </w:footnote>
  <w:footnote w:id="201">
    <w:p w:rsidR="002F7DBE" w:rsidRPr="00C23B27" w:rsidRDefault="002F7DBE" w:rsidP="00BD1250">
      <w:pPr>
        <w:pStyle w:val="a4"/>
        <w:rPr>
          <w:rStyle w:val="Char4"/>
          <w:rtl/>
        </w:rPr>
      </w:pPr>
      <w:r w:rsidRPr="00C23B27">
        <w:rPr>
          <w:rStyle w:val="Char4"/>
        </w:rPr>
        <w:footnoteRef/>
      </w:r>
      <w:r w:rsidRPr="00C23B27">
        <w:rPr>
          <w:rStyle w:val="Char4"/>
          <w:rFonts w:hint="cs"/>
          <w:rtl/>
        </w:rPr>
        <w:t>- اسلام، بررسی تاریخی، ص 51.</w:t>
      </w:r>
    </w:p>
  </w:footnote>
  <w:footnote w:id="202">
    <w:p w:rsidR="002F7DBE" w:rsidRPr="00C23B27" w:rsidRDefault="002F7DBE" w:rsidP="0003235E">
      <w:pPr>
        <w:pStyle w:val="a4"/>
        <w:rPr>
          <w:rStyle w:val="Char4"/>
          <w:rtl/>
        </w:rPr>
      </w:pPr>
      <w:r w:rsidRPr="00C23B27">
        <w:rPr>
          <w:rStyle w:val="Char4"/>
        </w:rPr>
        <w:footnoteRef/>
      </w:r>
      <w:r w:rsidRPr="00C23B27">
        <w:rPr>
          <w:rStyle w:val="Char4"/>
          <w:rFonts w:hint="cs"/>
          <w:rtl/>
        </w:rPr>
        <w:t>- به عنوان نمونه: به تاریخ طبری، ج 3، ص 1209 و 1210 و نیز ص 1220 و 1221، چاپ اروپا و الکامل فی التاریخ، اثر ابن اثیر، ج 2، ص 99 و 100، چاپ بیروت نگاه کنید.</w:t>
      </w:r>
    </w:p>
  </w:footnote>
  <w:footnote w:id="203">
    <w:p w:rsidR="002F7DBE" w:rsidRPr="00FB3928" w:rsidRDefault="002F7DBE" w:rsidP="00BD1250">
      <w:pPr>
        <w:pStyle w:val="a4"/>
        <w:rPr>
          <w:rStyle w:val="Char3"/>
          <w:rtl/>
        </w:rPr>
      </w:pPr>
      <w:r w:rsidRPr="00C23B27">
        <w:rPr>
          <w:rStyle w:val="Char4"/>
        </w:rPr>
        <w:footnoteRef/>
      </w:r>
      <w:r w:rsidRPr="00C23B27">
        <w:rPr>
          <w:rStyle w:val="Char4"/>
          <w:rFonts w:hint="cs"/>
          <w:rtl/>
        </w:rPr>
        <w:t>- به عنوان نمونه: به تاریخ یعقوبی، ج 2، ص 3، چاپ بیروت بنگرید.</w:t>
      </w:r>
    </w:p>
  </w:footnote>
  <w:footnote w:id="204">
    <w:p w:rsidR="002F7DBE" w:rsidRPr="00C23B27" w:rsidRDefault="002F7DBE" w:rsidP="00BD1250">
      <w:pPr>
        <w:pStyle w:val="a4"/>
        <w:rPr>
          <w:rStyle w:val="Char4"/>
          <w:rtl/>
        </w:rPr>
      </w:pPr>
      <w:r w:rsidRPr="00C23B27">
        <w:rPr>
          <w:rStyle w:val="Char4"/>
        </w:rPr>
        <w:footnoteRef/>
      </w:r>
      <w:r w:rsidRPr="00C23B27">
        <w:rPr>
          <w:rStyle w:val="Char4"/>
          <w:rtl/>
        </w:rPr>
        <w:t>- اسلام، بررسی تاریخی، ص 89.</w:t>
      </w:r>
    </w:p>
  </w:footnote>
  <w:footnote w:id="205">
    <w:p w:rsidR="002F7DBE" w:rsidRPr="00C23B27" w:rsidRDefault="002F7DBE" w:rsidP="0003235E">
      <w:pPr>
        <w:pStyle w:val="a4"/>
        <w:rPr>
          <w:rStyle w:val="Char4"/>
          <w:rtl/>
        </w:rPr>
      </w:pPr>
      <w:r w:rsidRPr="00C23B27">
        <w:rPr>
          <w:rStyle w:val="Char4"/>
        </w:rPr>
        <w:footnoteRef/>
      </w:r>
      <w:r w:rsidRPr="00C23B27">
        <w:rPr>
          <w:rStyle w:val="Char4"/>
          <w:rtl/>
        </w:rPr>
        <w:t xml:space="preserve">- </w:t>
      </w:r>
      <w:r w:rsidRPr="00FB3928">
        <w:rPr>
          <w:rFonts w:ascii="Traditional Arabic" w:hAnsi="Traditional Arabic" w:cs="Traditional Arabic"/>
          <w:rtl/>
        </w:rPr>
        <w:t>﴿</w:t>
      </w:r>
      <w:r w:rsidRPr="001F5462">
        <w:rPr>
          <w:rStyle w:val="Char5"/>
          <w:rFonts w:hint="eastAsia"/>
          <w:rtl/>
        </w:rPr>
        <w:t>وَإِذَا</w:t>
      </w:r>
      <w:r w:rsidRPr="001F5462">
        <w:rPr>
          <w:rStyle w:val="Char5"/>
          <w:rtl/>
        </w:rPr>
        <w:t xml:space="preserve"> ضَرَبۡتُمۡ فِي </w:t>
      </w:r>
      <w:r w:rsidRPr="001F5462">
        <w:rPr>
          <w:rStyle w:val="Char5"/>
          <w:rFonts w:hint="cs"/>
          <w:rtl/>
        </w:rPr>
        <w:t>ٱ</w:t>
      </w:r>
      <w:r w:rsidRPr="001F5462">
        <w:rPr>
          <w:rStyle w:val="Char5"/>
          <w:rFonts w:hint="eastAsia"/>
          <w:rtl/>
        </w:rPr>
        <w:t>لۡأَرۡضِ</w:t>
      </w:r>
      <w:r w:rsidRPr="001F5462">
        <w:rPr>
          <w:rStyle w:val="Char5"/>
          <w:rtl/>
        </w:rPr>
        <w:t xml:space="preserve"> فَلَيۡسَ عَلَيۡكُمۡ جُنَاحٌ أَن تَقۡصُرُواْ مِنَ </w:t>
      </w:r>
      <w:r w:rsidRPr="001F5462">
        <w:rPr>
          <w:rStyle w:val="Char5"/>
          <w:rFonts w:hint="cs"/>
          <w:rtl/>
        </w:rPr>
        <w:t>ٱ</w:t>
      </w:r>
      <w:r w:rsidRPr="001F5462">
        <w:rPr>
          <w:rStyle w:val="Char5"/>
          <w:rFonts w:hint="eastAsia"/>
          <w:rtl/>
        </w:rPr>
        <w:t>لصَّلَوٰةِ</w:t>
      </w:r>
      <w:r w:rsidRPr="001F5462">
        <w:rPr>
          <w:rStyle w:val="Char5"/>
          <w:rtl/>
        </w:rPr>
        <w:t xml:space="preserve"> إِنۡ خِفۡتُمۡ أَن يَفۡتِنَكُمُ </w:t>
      </w:r>
      <w:r w:rsidRPr="001F5462">
        <w:rPr>
          <w:rStyle w:val="Char5"/>
          <w:rFonts w:hint="cs"/>
          <w:rtl/>
        </w:rPr>
        <w:t>ٱ</w:t>
      </w:r>
      <w:r w:rsidRPr="001F5462">
        <w:rPr>
          <w:rStyle w:val="Char5"/>
          <w:rFonts w:hint="eastAsia"/>
          <w:rtl/>
        </w:rPr>
        <w:t>لَّذِينَ</w:t>
      </w:r>
      <w:r w:rsidRPr="001F5462">
        <w:rPr>
          <w:rStyle w:val="Char5"/>
          <w:rtl/>
        </w:rPr>
        <w:t xml:space="preserve"> كَفَرُوٓاْۚ إِنَّ </w:t>
      </w:r>
      <w:r w:rsidRPr="001F5462">
        <w:rPr>
          <w:rStyle w:val="Char5"/>
          <w:rFonts w:hint="cs"/>
          <w:rtl/>
        </w:rPr>
        <w:t>ٱ</w:t>
      </w:r>
      <w:r w:rsidRPr="001F5462">
        <w:rPr>
          <w:rStyle w:val="Char5"/>
          <w:rFonts w:hint="eastAsia"/>
          <w:rtl/>
        </w:rPr>
        <w:t>لۡكَٰفِرِينَ</w:t>
      </w:r>
      <w:r w:rsidRPr="001F5462">
        <w:rPr>
          <w:rStyle w:val="Char5"/>
          <w:rtl/>
        </w:rPr>
        <w:t xml:space="preserve"> كَانُواْ لَكُمۡ عَدُوّٗا مُّبِينٗا ١٠١</w:t>
      </w:r>
      <w:r w:rsidRPr="00FB3928">
        <w:rPr>
          <w:rFonts w:ascii="Traditional Arabic" w:hAnsi="Traditional Arabic" w:cs="Traditional Arabic"/>
          <w:rtl/>
        </w:rPr>
        <w:t>﴾</w:t>
      </w:r>
      <w:r w:rsidRPr="00FB3928">
        <w:rPr>
          <w:rFonts w:ascii="mylotus" w:hAnsi="mylotus" w:cs="mylotus"/>
          <w:sz w:val="20"/>
          <w:szCs w:val="20"/>
          <w:rtl/>
        </w:rPr>
        <w:t xml:space="preserve"> [النساء: 101]</w:t>
      </w:r>
      <w:r w:rsidRPr="00C23B27">
        <w:rPr>
          <w:rStyle w:val="Char4"/>
          <w:rtl/>
        </w:rPr>
        <w:t>.</w:t>
      </w:r>
    </w:p>
  </w:footnote>
  <w:footnote w:id="206">
    <w:p w:rsidR="002F7DBE" w:rsidRPr="00C23B27" w:rsidRDefault="002F7DBE" w:rsidP="0003235E">
      <w:pPr>
        <w:pStyle w:val="a4"/>
        <w:rPr>
          <w:rStyle w:val="Char4"/>
          <w:rtl/>
        </w:rPr>
      </w:pPr>
      <w:r w:rsidRPr="00C23B27">
        <w:rPr>
          <w:rStyle w:val="Char4"/>
        </w:rPr>
        <w:footnoteRef/>
      </w:r>
      <w:r w:rsidRPr="00C23B27">
        <w:rPr>
          <w:rStyle w:val="Char4"/>
          <w:rtl/>
        </w:rPr>
        <w:t>- المغنی، اثر ابن قدام</w:t>
      </w:r>
      <w:r w:rsidRPr="00C23B27">
        <w:rPr>
          <w:rStyle w:val="Char4"/>
          <w:rFonts w:hint="cs"/>
          <w:rtl/>
        </w:rPr>
        <w:t>ة</w:t>
      </w:r>
      <w:r w:rsidRPr="00C23B27">
        <w:rPr>
          <w:rStyle w:val="Char4"/>
          <w:rtl/>
        </w:rPr>
        <w:t>، ج 2، ص 143 و 144، چاپ بیروت.</w:t>
      </w:r>
    </w:p>
  </w:footnote>
  <w:footnote w:id="207">
    <w:p w:rsidR="002F7DBE" w:rsidRPr="00C23B27" w:rsidRDefault="002F7DBE" w:rsidP="00BD1250">
      <w:pPr>
        <w:pStyle w:val="a4"/>
        <w:rPr>
          <w:rStyle w:val="Char4"/>
          <w:rtl/>
        </w:rPr>
      </w:pPr>
      <w:r w:rsidRPr="00C23B27">
        <w:rPr>
          <w:rStyle w:val="Char4"/>
        </w:rPr>
        <w:footnoteRef/>
      </w:r>
      <w:r w:rsidRPr="00C23B27">
        <w:rPr>
          <w:rStyle w:val="Char4"/>
          <w:rtl/>
        </w:rPr>
        <w:t>- اسلام، بررسی تاریخی، ص 79.</w:t>
      </w:r>
    </w:p>
  </w:footnote>
  <w:footnote w:id="208">
    <w:p w:rsidR="002F7DBE" w:rsidRPr="00C23B27" w:rsidRDefault="002F7DBE" w:rsidP="00BD1250">
      <w:pPr>
        <w:pStyle w:val="a4"/>
        <w:rPr>
          <w:rStyle w:val="Char4"/>
          <w:rtl/>
        </w:rPr>
      </w:pPr>
      <w:r w:rsidRPr="00C23B27">
        <w:rPr>
          <w:rStyle w:val="Char4"/>
        </w:rPr>
        <w:footnoteRef/>
      </w:r>
      <w:r w:rsidRPr="00C23B27">
        <w:rPr>
          <w:rStyle w:val="Char4"/>
          <w:rtl/>
        </w:rPr>
        <w:t xml:space="preserve">- ابن منظور در کتاب لسان العرب (ج 12، ص 34) پس از آنکه واژۀ اُمّی را به معنای: </w:t>
      </w:r>
      <w:r w:rsidRPr="00FB3928">
        <w:rPr>
          <w:rStyle w:val="Char6"/>
          <w:rFonts w:hint="cs"/>
          <w:rtl/>
        </w:rPr>
        <w:t>«الّذي لا ی</w:t>
      </w:r>
      <w:r>
        <w:rPr>
          <w:rStyle w:val="Char6"/>
          <w:rFonts w:hint="cs"/>
          <w:rtl/>
        </w:rPr>
        <w:t>ك</w:t>
      </w:r>
      <w:r w:rsidRPr="00FB3928">
        <w:rPr>
          <w:rStyle w:val="Char6"/>
          <w:rFonts w:hint="cs"/>
          <w:rtl/>
        </w:rPr>
        <w:t>تبُ»</w:t>
      </w:r>
      <w:r w:rsidRPr="00C23B27">
        <w:rPr>
          <w:rStyle w:val="Char4"/>
          <w:rtl/>
        </w:rPr>
        <w:t xml:space="preserve"> (کسی که نمی‌نویسد) تفسیر می‌کند، اقوال لغویّون عرب را که همه در این معنی اتفاق دارند گزارش می‌نماید سپس حدیث نبوی را به گواهی می‌آورد که پیامبر </w:t>
      </w:r>
      <w:r w:rsidRPr="00FB3928">
        <w:rPr>
          <w:rStyle w:val="Char3"/>
          <w:rFonts w:eastAsia="SimSun" w:cs="CTraditional Arabic"/>
          <w:sz w:val="24"/>
          <w:szCs w:val="24"/>
          <w:rtl/>
          <w:lang w:bidi="ar-SA"/>
        </w:rPr>
        <w:t>ج</w:t>
      </w:r>
      <w:r w:rsidRPr="00C23B27">
        <w:rPr>
          <w:rStyle w:val="Char4"/>
          <w:rtl/>
        </w:rPr>
        <w:t xml:space="preserve"> فرمود: </w:t>
      </w:r>
      <w:r w:rsidRPr="00FB3928">
        <w:rPr>
          <w:rStyle w:val="Char6"/>
          <w:rFonts w:hint="cs"/>
          <w:rtl/>
        </w:rPr>
        <w:t>«</w:t>
      </w:r>
      <w:r w:rsidRPr="00FB3928">
        <w:rPr>
          <w:rStyle w:val="Char6"/>
          <w:rtl/>
        </w:rPr>
        <w:t xml:space="preserve">إنّا أمّةٌ </w:t>
      </w:r>
      <w:r w:rsidRPr="00FB3928">
        <w:rPr>
          <w:rStyle w:val="Char6"/>
          <w:rFonts w:hint="cs"/>
          <w:rtl/>
        </w:rPr>
        <w:t>أ</w:t>
      </w:r>
      <w:r w:rsidRPr="00FB3928">
        <w:rPr>
          <w:rStyle w:val="Char6"/>
          <w:rtl/>
        </w:rPr>
        <w:t>میّةٌ لا ن</w:t>
      </w:r>
      <w:r>
        <w:rPr>
          <w:rStyle w:val="Char6"/>
          <w:rtl/>
        </w:rPr>
        <w:t>ك</w:t>
      </w:r>
      <w:r w:rsidRPr="00FB3928">
        <w:rPr>
          <w:rStyle w:val="Char6"/>
          <w:rtl/>
        </w:rPr>
        <w:t>تبُ ولا نحسبُ</w:t>
      </w:r>
      <w:r w:rsidRPr="00FB3928">
        <w:rPr>
          <w:rStyle w:val="Char6"/>
          <w:rFonts w:hint="cs"/>
          <w:rtl/>
        </w:rPr>
        <w:t>»</w:t>
      </w:r>
      <w:r w:rsidRPr="00C23B27">
        <w:rPr>
          <w:rStyle w:val="Char4"/>
          <w:rtl/>
        </w:rPr>
        <w:t xml:space="preserve"> (ما گروهی أمّی هستیم که نه می‌نویسیم و نه حسابگری می‌کنیم).</w:t>
      </w:r>
    </w:p>
  </w:footnote>
  <w:footnote w:id="209">
    <w:p w:rsidR="002F7DBE" w:rsidRPr="00C23B27" w:rsidRDefault="002F7DBE" w:rsidP="00BD1250">
      <w:pPr>
        <w:pStyle w:val="a4"/>
        <w:rPr>
          <w:rStyle w:val="Char4"/>
          <w:rtl/>
        </w:rPr>
      </w:pPr>
      <w:r w:rsidRPr="00C23B27">
        <w:rPr>
          <w:rStyle w:val="Char4"/>
        </w:rPr>
        <w:footnoteRef/>
      </w:r>
      <w:r w:rsidRPr="00C23B27">
        <w:rPr>
          <w:rStyle w:val="Char4"/>
          <w:rtl/>
        </w:rPr>
        <w:t>- تصوّف و ادبیات تصوّف، اثر برتلس، ترجمه سیروس ایزدی، صفحه 12 و 13، چاپ تهران.</w:t>
      </w:r>
    </w:p>
  </w:footnote>
  <w:footnote w:id="210">
    <w:p w:rsidR="002F7DBE" w:rsidRPr="00C23B27" w:rsidRDefault="002F7DBE" w:rsidP="00BD1250">
      <w:pPr>
        <w:pStyle w:val="a4"/>
        <w:rPr>
          <w:rStyle w:val="Char4"/>
          <w:rtl/>
        </w:rPr>
      </w:pPr>
      <w:r w:rsidRPr="00C23B27">
        <w:rPr>
          <w:rStyle w:val="Char4"/>
        </w:rPr>
        <w:footnoteRef/>
      </w:r>
      <w:r w:rsidRPr="00C23B27">
        <w:rPr>
          <w:rStyle w:val="Char4"/>
          <w:rtl/>
        </w:rPr>
        <w:t>- تاریخ گسترش اسلام، اثر توماس آرنولد، ترجمه دکتر ابوالفضل عزّتی، ص 53 و 54، از انتشارات دانشگاه تهران.</w:t>
      </w:r>
    </w:p>
  </w:footnote>
  <w:footnote w:id="211">
    <w:p w:rsidR="002F7DBE" w:rsidRPr="00C23B27" w:rsidRDefault="002F7DBE" w:rsidP="00BD1250">
      <w:pPr>
        <w:pStyle w:val="a4"/>
        <w:rPr>
          <w:rStyle w:val="Char4"/>
          <w:rtl/>
        </w:rPr>
      </w:pPr>
      <w:r w:rsidRPr="00C23B27">
        <w:rPr>
          <w:rStyle w:val="Char4"/>
        </w:rPr>
        <w:footnoteRef/>
      </w:r>
      <w:r w:rsidRPr="00C23B27">
        <w:rPr>
          <w:rStyle w:val="Char4"/>
          <w:rtl/>
        </w:rPr>
        <w:t>- تصوّف و ادبیات تصوّف، ص 14.</w:t>
      </w:r>
    </w:p>
  </w:footnote>
  <w:footnote w:id="212">
    <w:p w:rsidR="002F7DBE" w:rsidRPr="00C23B27" w:rsidRDefault="002F7DBE" w:rsidP="00BD1250">
      <w:pPr>
        <w:pStyle w:val="a4"/>
        <w:rPr>
          <w:rStyle w:val="Char4"/>
          <w:rtl/>
        </w:rPr>
      </w:pPr>
      <w:r w:rsidRPr="00C23B27">
        <w:rPr>
          <w:rStyle w:val="Char4"/>
        </w:rPr>
        <w:footnoteRef/>
      </w:r>
      <w:r w:rsidRPr="00C23B27">
        <w:rPr>
          <w:rStyle w:val="Char4"/>
          <w:rtl/>
        </w:rPr>
        <w:t>- تصوّف و ادبیات تصوّف، ص 18.</w:t>
      </w:r>
    </w:p>
  </w:footnote>
  <w:footnote w:id="213">
    <w:p w:rsidR="002F7DBE" w:rsidRPr="00C23B27" w:rsidRDefault="002F7DBE" w:rsidP="00BD1250">
      <w:pPr>
        <w:pStyle w:val="a4"/>
        <w:rPr>
          <w:rStyle w:val="Char4"/>
          <w:rtl/>
        </w:rPr>
      </w:pPr>
      <w:r w:rsidRPr="00C23B27">
        <w:rPr>
          <w:rStyle w:val="Char4"/>
        </w:rPr>
        <w:footnoteRef/>
      </w:r>
      <w:r w:rsidRPr="00C23B27">
        <w:rPr>
          <w:rStyle w:val="Char4"/>
          <w:rtl/>
        </w:rPr>
        <w:t>- مقالات‌الاسلامییّن، اثر ابوالحسن اشعری، ج 1، ص 216، چاپ قاهره.</w:t>
      </w:r>
    </w:p>
  </w:footnote>
  <w:footnote w:id="214">
    <w:p w:rsidR="002F7DBE" w:rsidRPr="00C23B27" w:rsidRDefault="002F7DBE" w:rsidP="00BD1250">
      <w:pPr>
        <w:pStyle w:val="a4"/>
        <w:rPr>
          <w:rStyle w:val="Char4"/>
          <w:rtl/>
        </w:rPr>
      </w:pPr>
      <w:r w:rsidRPr="00C23B27">
        <w:rPr>
          <w:rStyle w:val="Char4"/>
        </w:rPr>
        <w:footnoteRef/>
      </w:r>
      <w:r w:rsidRPr="00C23B27">
        <w:rPr>
          <w:rStyle w:val="Char4"/>
          <w:rtl/>
        </w:rPr>
        <w:t xml:space="preserve">- رأی معتزله درباره صفات خداوند همانند رأی فلاسفه است، چنانکه ابوحامد غزالی در کتاب </w:t>
      </w:r>
      <w:r w:rsidRPr="00FB3928">
        <w:rPr>
          <w:rStyle w:val="Char6"/>
          <w:rFonts w:hint="cs"/>
          <w:rtl/>
        </w:rPr>
        <w:t>«</w:t>
      </w:r>
      <w:r w:rsidRPr="00FB3928">
        <w:rPr>
          <w:rStyle w:val="Char6"/>
          <w:rtl/>
        </w:rPr>
        <w:t>المنقذُ منَ الضّلال</w:t>
      </w:r>
      <w:r w:rsidRPr="00FB3928">
        <w:rPr>
          <w:rStyle w:val="Char6"/>
          <w:rFonts w:hint="cs"/>
          <w:rtl/>
        </w:rPr>
        <w:t>»</w:t>
      </w:r>
      <w:r w:rsidRPr="00C23B27">
        <w:rPr>
          <w:rStyle w:val="Char4"/>
          <w:rtl/>
        </w:rPr>
        <w:t xml:space="preserve"> می‌نویسد: </w:t>
      </w:r>
      <w:r w:rsidRPr="00FB3928">
        <w:rPr>
          <w:rStyle w:val="Char6"/>
          <w:rFonts w:hint="cs"/>
          <w:rtl/>
        </w:rPr>
        <w:t>«</w:t>
      </w:r>
      <w:r w:rsidRPr="00FB3928">
        <w:rPr>
          <w:rStyle w:val="Char6"/>
          <w:rtl/>
        </w:rPr>
        <w:t>وقولهم (أ</w:t>
      </w:r>
      <w:r w:rsidRPr="00FB3928">
        <w:rPr>
          <w:rStyle w:val="Char6"/>
          <w:rFonts w:hint="cs"/>
          <w:rtl/>
        </w:rPr>
        <w:t>ي</w:t>
      </w:r>
      <w:r w:rsidRPr="00FB3928">
        <w:rPr>
          <w:rStyle w:val="Char6"/>
          <w:rtl/>
        </w:rPr>
        <w:t xml:space="preserve"> قول الفلاسفة) إنّهُ علیمٌ بالذّاتِ لا بعلمٍ زائدٍ وما یجر</w:t>
      </w:r>
      <w:r w:rsidRPr="00FB3928">
        <w:rPr>
          <w:rStyle w:val="Char6"/>
          <w:rFonts w:hint="cs"/>
          <w:rtl/>
        </w:rPr>
        <w:t>ي</w:t>
      </w:r>
      <w:r w:rsidRPr="00FB3928">
        <w:rPr>
          <w:rStyle w:val="Char6"/>
          <w:rtl/>
        </w:rPr>
        <w:t xml:space="preserve"> مجراهُ فمذهبهمْ فیها قریبٌ منْ مذهبِ المعتزلة</w:t>
      </w:r>
      <w:r w:rsidRPr="00FB3928">
        <w:rPr>
          <w:rStyle w:val="Char6"/>
          <w:rFonts w:hint="cs"/>
          <w:rtl/>
        </w:rPr>
        <w:t>»</w:t>
      </w:r>
      <w:r w:rsidRPr="00C23B27">
        <w:rPr>
          <w:rStyle w:val="Char4"/>
          <w:rtl/>
        </w:rPr>
        <w:t>. (المنقذ من الضّلال، ص 60، چاپ الجزائر).</w:t>
      </w:r>
    </w:p>
  </w:footnote>
  <w:footnote w:id="215">
    <w:p w:rsidR="002F7DBE" w:rsidRPr="00C23B27" w:rsidRDefault="002F7DBE" w:rsidP="00BD1250">
      <w:pPr>
        <w:pStyle w:val="a4"/>
        <w:rPr>
          <w:rStyle w:val="Char4"/>
          <w:rtl/>
        </w:rPr>
      </w:pPr>
      <w:r w:rsidRPr="00C23B27">
        <w:rPr>
          <w:rStyle w:val="Char4"/>
        </w:rPr>
        <w:footnoteRef/>
      </w:r>
      <w:r w:rsidRPr="00C23B27">
        <w:rPr>
          <w:rStyle w:val="Char4"/>
          <w:rtl/>
        </w:rPr>
        <w:t>- تصوّف و ادبیات تصوّف، ص 50.</w:t>
      </w:r>
    </w:p>
  </w:footnote>
  <w:footnote w:id="216">
    <w:p w:rsidR="002F7DBE" w:rsidRPr="00C23B27" w:rsidRDefault="002F7DBE" w:rsidP="00BD1250">
      <w:pPr>
        <w:pStyle w:val="a4"/>
        <w:rPr>
          <w:rStyle w:val="Char4"/>
          <w:rtl/>
        </w:rPr>
      </w:pPr>
      <w:r w:rsidRPr="00C23B27">
        <w:rPr>
          <w:rStyle w:val="Char4"/>
        </w:rPr>
        <w:footnoteRef/>
      </w:r>
      <w:r w:rsidRPr="00C23B27">
        <w:rPr>
          <w:rStyle w:val="Char4"/>
          <w:rtl/>
        </w:rPr>
        <w:t>- در زبان پارسی، کتاب «غزالی‌نامه» اثر استاد جلال‌الدین همایی در این باره بسیار سودمند است.</w:t>
      </w:r>
    </w:p>
  </w:footnote>
  <w:footnote w:id="217">
    <w:p w:rsidR="002F7DBE" w:rsidRPr="00C23B27" w:rsidRDefault="002F7DBE" w:rsidP="00BD1250">
      <w:pPr>
        <w:pStyle w:val="a4"/>
        <w:rPr>
          <w:rStyle w:val="Char4"/>
          <w:rtl/>
        </w:rPr>
      </w:pPr>
      <w:r w:rsidRPr="00C23B27">
        <w:rPr>
          <w:rStyle w:val="Char4"/>
        </w:rPr>
        <w:footnoteRef/>
      </w:r>
      <w:r w:rsidRPr="00C23B27">
        <w:rPr>
          <w:rStyle w:val="Char4"/>
          <w:rtl/>
        </w:rPr>
        <w:t xml:space="preserve">- زندگینامه کوتاه مونتگمری وات، از کتاب: </w:t>
      </w:r>
      <w:r w:rsidRPr="00C23B27">
        <w:rPr>
          <w:rStyle w:val="Char4"/>
        </w:rPr>
        <w:t>The Majesty that was Islam</w:t>
      </w:r>
      <w:r w:rsidRPr="00C23B27">
        <w:rPr>
          <w:rStyle w:val="Char4"/>
          <w:rtl/>
        </w:rPr>
        <w:t>)) اثر خود وات برگرفته شده است.</w:t>
      </w:r>
    </w:p>
  </w:footnote>
  <w:footnote w:id="218">
    <w:p w:rsidR="002F7DBE" w:rsidRPr="00C23B27" w:rsidRDefault="002F7DBE" w:rsidP="00BD1250">
      <w:pPr>
        <w:pStyle w:val="a4"/>
        <w:rPr>
          <w:rStyle w:val="Char4"/>
          <w:rtl/>
        </w:rPr>
      </w:pPr>
      <w:r w:rsidRPr="00C23B27">
        <w:rPr>
          <w:rStyle w:val="Char4"/>
        </w:rPr>
        <w:footnoteRef/>
      </w:r>
      <w:r w:rsidRPr="00C23B27">
        <w:rPr>
          <w:rStyle w:val="Char4"/>
          <w:rtl/>
        </w:rPr>
        <w:t>- محمد، پیامبر و سیاستمدار، اثر مونتگمری وات، ترجمه اسماعیل والی‌زاده، ص 17 و 18، چاپ تهران.</w:t>
      </w:r>
    </w:p>
  </w:footnote>
  <w:footnote w:id="219">
    <w:p w:rsidR="002F7DBE" w:rsidRPr="00C23B27" w:rsidRDefault="002F7DBE" w:rsidP="00BD1250">
      <w:pPr>
        <w:pStyle w:val="a4"/>
        <w:rPr>
          <w:rStyle w:val="Char4"/>
          <w:rtl/>
        </w:rPr>
      </w:pPr>
      <w:r w:rsidRPr="00C23B27">
        <w:rPr>
          <w:rStyle w:val="Char4"/>
        </w:rPr>
        <w:footnoteRef/>
      </w:r>
      <w:r w:rsidRPr="00C23B27">
        <w:rPr>
          <w:rStyle w:val="Char4"/>
          <w:rtl/>
        </w:rPr>
        <w:t>- محمد، پیامبر و سیاستمدار، صفحه 17.</w:t>
      </w:r>
    </w:p>
  </w:footnote>
  <w:footnote w:id="220">
    <w:p w:rsidR="002F7DBE" w:rsidRPr="00C23B27" w:rsidRDefault="002F7DBE" w:rsidP="00BD1250">
      <w:pPr>
        <w:pStyle w:val="a4"/>
        <w:rPr>
          <w:rStyle w:val="Char4"/>
          <w:rtl/>
        </w:rPr>
      </w:pPr>
      <w:r w:rsidRPr="00C23B27">
        <w:rPr>
          <w:rStyle w:val="Char4"/>
        </w:rPr>
        <w:footnoteRef/>
      </w:r>
      <w:r w:rsidRPr="00C23B27">
        <w:rPr>
          <w:rStyle w:val="Char4"/>
          <w:rtl/>
        </w:rPr>
        <w:t>- به آیات 19 تا 23 از سوره تکویر نگاه کنید.</w:t>
      </w:r>
    </w:p>
  </w:footnote>
  <w:footnote w:id="221">
    <w:p w:rsidR="002F7DBE" w:rsidRPr="00C23B27" w:rsidRDefault="002F7DBE" w:rsidP="00BD1250">
      <w:pPr>
        <w:pStyle w:val="a4"/>
        <w:rPr>
          <w:rStyle w:val="Char4"/>
          <w:rtl/>
        </w:rPr>
      </w:pPr>
      <w:r w:rsidRPr="00C23B27">
        <w:rPr>
          <w:rStyle w:val="Char4"/>
        </w:rPr>
        <w:footnoteRef/>
      </w:r>
      <w:r w:rsidRPr="00C23B27">
        <w:rPr>
          <w:rStyle w:val="Char4"/>
          <w:rtl/>
        </w:rPr>
        <w:t>- علاوه بر این در کتب سیره و تاریخ نیز می‌خوانیم که پیک وحی در همان آغاز نزول، خود را به عنوان «جبرییل» به پیامبر معرفی کرد. (به سیره ابن اسحق، ص 121 چاپ لبنان و تاریخ طبری، ج 3، ص 1147، چاپ اروپا نگاه کنید).</w:t>
      </w:r>
    </w:p>
  </w:footnote>
  <w:footnote w:id="222">
    <w:p w:rsidR="002F7DBE" w:rsidRPr="00C23B27" w:rsidRDefault="002F7DBE" w:rsidP="00BD1250">
      <w:pPr>
        <w:pStyle w:val="a4"/>
        <w:rPr>
          <w:rStyle w:val="Char4"/>
          <w:rtl/>
        </w:rPr>
      </w:pPr>
      <w:r w:rsidRPr="00C23B27">
        <w:rPr>
          <w:rStyle w:val="Char4"/>
        </w:rPr>
        <w:footnoteRef/>
      </w:r>
      <w:r w:rsidRPr="00C23B27">
        <w:rPr>
          <w:rStyle w:val="Char4"/>
          <w:rtl/>
        </w:rPr>
        <w:t>- محمد، پیامبر و سیاستمدار، ص 20.</w:t>
      </w:r>
    </w:p>
  </w:footnote>
  <w:footnote w:id="223">
    <w:p w:rsidR="002F7DBE" w:rsidRPr="00C23B27" w:rsidRDefault="002F7DBE" w:rsidP="00BD1250">
      <w:pPr>
        <w:pStyle w:val="a4"/>
        <w:rPr>
          <w:rStyle w:val="Char4"/>
          <w:rtl/>
        </w:rPr>
      </w:pPr>
      <w:r w:rsidRPr="00C23B27">
        <w:rPr>
          <w:rStyle w:val="Char4"/>
        </w:rPr>
        <w:footnoteRef/>
      </w:r>
      <w:r w:rsidRPr="00C23B27">
        <w:rPr>
          <w:rStyle w:val="Char4"/>
          <w:rtl/>
        </w:rPr>
        <w:t>- محمد، پیامبر و سیاستمدار، ص 21.</w:t>
      </w:r>
    </w:p>
  </w:footnote>
  <w:footnote w:id="224">
    <w:p w:rsidR="002F7DBE" w:rsidRPr="00C23B27" w:rsidRDefault="002F7DBE" w:rsidP="00BD1250">
      <w:pPr>
        <w:pStyle w:val="a4"/>
        <w:rPr>
          <w:rStyle w:val="Char4"/>
          <w:rtl/>
        </w:rPr>
      </w:pPr>
      <w:r w:rsidRPr="00C23B27">
        <w:rPr>
          <w:rStyle w:val="Char4"/>
        </w:rPr>
        <w:footnoteRef/>
      </w:r>
      <w:r w:rsidRPr="00C23B27">
        <w:rPr>
          <w:rStyle w:val="Char4"/>
          <w:rtl/>
        </w:rPr>
        <w:t>- فلسفه و کلام اسلامی، اثر مونتگمری وات، ترجمه ابوالفضل عزّتی، ص 181، چاپ تهران.</w:t>
      </w:r>
    </w:p>
  </w:footnote>
  <w:footnote w:id="225">
    <w:p w:rsidR="002F7DBE" w:rsidRPr="00C23B27" w:rsidRDefault="002F7DBE" w:rsidP="00BD1250">
      <w:pPr>
        <w:pStyle w:val="a4"/>
        <w:rPr>
          <w:rStyle w:val="Char4"/>
          <w:rtl/>
        </w:rPr>
      </w:pPr>
      <w:r w:rsidRPr="00C23B27">
        <w:rPr>
          <w:rStyle w:val="Char4"/>
        </w:rPr>
        <w:footnoteRef/>
      </w:r>
      <w:r w:rsidRPr="00C23B27">
        <w:rPr>
          <w:rStyle w:val="Char4"/>
          <w:rtl/>
        </w:rPr>
        <w:t>- فلسفه و کلام اسلامی، ص 184.</w:t>
      </w:r>
    </w:p>
  </w:footnote>
  <w:footnote w:id="226">
    <w:p w:rsidR="002F7DBE" w:rsidRPr="00C23B27" w:rsidRDefault="002F7DBE" w:rsidP="00BD1250">
      <w:pPr>
        <w:pStyle w:val="a4"/>
        <w:rPr>
          <w:rStyle w:val="Char4"/>
          <w:rtl/>
        </w:rPr>
      </w:pPr>
      <w:r w:rsidRPr="00C23B27">
        <w:rPr>
          <w:rStyle w:val="Char4"/>
        </w:rPr>
        <w:footnoteRef/>
      </w:r>
      <w:r w:rsidRPr="00C23B27">
        <w:rPr>
          <w:rStyle w:val="Char4"/>
          <w:rtl/>
        </w:rPr>
        <w:t>- رجوع شود به: حاشیه عرشیّه (که در آخر کتاب أسرارالآیات ملاّصدرا به چاپ رسیده است)، اثر محمداسماعیل ابن سیمع اصفهانی.</w:t>
      </w:r>
    </w:p>
  </w:footnote>
  <w:footnote w:id="227">
    <w:p w:rsidR="002F7DBE" w:rsidRPr="00C23B27" w:rsidRDefault="002F7DBE" w:rsidP="00BD1250">
      <w:pPr>
        <w:pStyle w:val="a4"/>
        <w:rPr>
          <w:rStyle w:val="Char4"/>
          <w:rtl/>
        </w:rPr>
      </w:pPr>
      <w:r w:rsidRPr="00C23B27">
        <w:rPr>
          <w:rStyle w:val="Char4"/>
        </w:rPr>
        <w:footnoteRef/>
      </w:r>
      <w:r w:rsidRPr="00C23B27">
        <w:rPr>
          <w:rStyle w:val="Char4"/>
          <w:rtl/>
        </w:rPr>
        <w:t xml:space="preserve">- </w:t>
      </w:r>
      <w:r w:rsidRPr="00FB3928">
        <w:rPr>
          <w:rStyle w:val="Char6"/>
          <w:rFonts w:hint="cs"/>
          <w:rtl/>
        </w:rPr>
        <w:t>الح</w:t>
      </w:r>
      <w:r>
        <w:rPr>
          <w:rStyle w:val="Char6"/>
          <w:rFonts w:hint="cs"/>
          <w:rtl/>
        </w:rPr>
        <w:t>ك</w:t>
      </w:r>
      <w:r w:rsidRPr="00FB3928">
        <w:rPr>
          <w:rStyle w:val="Char6"/>
          <w:rFonts w:hint="cs"/>
          <w:rtl/>
        </w:rPr>
        <w:t>مة المتعالیة في الأسفار العقلیّة الأربعة</w:t>
      </w:r>
      <w:r w:rsidRPr="00C23B27">
        <w:rPr>
          <w:rStyle w:val="Char4"/>
          <w:rtl/>
        </w:rPr>
        <w:t>، اثر صدرالدین شیرازی، ج 9، ص 380، چاپ تهران.</w:t>
      </w:r>
    </w:p>
  </w:footnote>
  <w:footnote w:id="228">
    <w:p w:rsidR="002F7DBE" w:rsidRPr="00C23B27" w:rsidRDefault="002F7DBE" w:rsidP="00BD1250">
      <w:pPr>
        <w:pStyle w:val="a4"/>
        <w:rPr>
          <w:rStyle w:val="Char4"/>
          <w:rtl/>
        </w:rPr>
      </w:pPr>
      <w:r w:rsidRPr="00C23B27">
        <w:rPr>
          <w:rStyle w:val="Char4"/>
        </w:rPr>
        <w:footnoteRef/>
      </w:r>
      <w:r w:rsidRPr="00C23B27">
        <w:rPr>
          <w:rStyle w:val="Char4"/>
          <w:rtl/>
        </w:rPr>
        <w:t xml:space="preserve">- </w:t>
      </w:r>
      <w:r w:rsidRPr="00FB3928">
        <w:rPr>
          <w:rStyle w:val="Char6"/>
          <w:rFonts w:hint="cs"/>
          <w:rtl/>
        </w:rPr>
        <w:t>الح</w:t>
      </w:r>
      <w:r>
        <w:rPr>
          <w:rStyle w:val="Char6"/>
          <w:rFonts w:hint="cs"/>
          <w:rtl/>
        </w:rPr>
        <w:t>ك</w:t>
      </w:r>
      <w:r w:rsidRPr="00FB3928">
        <w:rPr>
          <w:rStyle w:val="Char6"/>
          <w:rFonts w:hint="cs"/>
          <w:rtl/>
        </w:rPr>
        <w:t>مة المتعالیة في الأسفار العقلیّة الأربعة</w:t>
      </w:r>
      <w:r w:rsidRPr="00C23B27">
        <w:rPr>
          <w:rStyle w:val="Char4"/>
          <w:rtl/>
        </w:rPr>
        <w:t>، ج 9، ص 45.</w:t>
      </w:r>
    </w:p>
  </w:footnote>
  <w:footnote w:id="229">
    <w:p w:rsidR="002F7DBE" w:rsidRPr="00C23B27" w:rsidRDefault="002F7DBE" w:rsidP="00BD1250">
      <w:pPr>
        <w:pStyle w:val="a4"/>
        <w:rPr>
          <w:rStyle w:val="Char4"/>
          <w:rtl/>
        </w:rPr>
      </w:pPr>
      <w:r w:rsidRPr="00C23B27">
        <w:rPr>
          <w:rStyle w:val="Char4"/>
        </w:rPr>
        <w:footnoteRef/>
      </w:r>
      <w:r w:rsidRPr="00C23B27">
        <w:rPr>
          <w:rStyle w:val="Char4"/>
          <w:rtl/>
        </w:rPr>
        <w:t>- جوامع‌الکلم، اثر شیخ احمد احسائی، رساله 9، ص 183.</w:t>
      </w:r>
    </w:p>
  </w:footnote>
  <w:footnote w:id="230">
    <w:p w:rsidR="002F7DBE" w:rsidRPr="00C23B27" w:rsidRDefault="002F7DBE" w:rsidP="00BD1250">
      <w:pPr>
        <w:pStyle w:val="a4"/>
        <w:rPr>
          <w:rStyle w:val="Char4"/>
          <w:rtl/>
        </w:rPr>
      </w:pPr>
      <w:r w:rsidRPr="00C23B27">
        <w:rPr>
          <w:rStyle w:val="Char4"/>
        </w:rPr>
        <w:footnoteRef/>
      </w:r>
      <w:r w:rsidRPr="00C23B27">
        <w:rPr>
          <w:rStyle w:val="Char4"/>
          <w:rtl/>
        </w:rPr>
        <w:t>- اسپانیای اسلامی، اثر مونتگمری وات، ترجمه محمدعلی طالقانی، ص 55، چاپ تهران.</w:t>
      </w:r>
    </w:p>
  </w:footnote>
  <w:footnote w:id="231">
    <w:p w:rsidR="002F7DBE" w:rsidRPr="00C23B27" w:rsidRDefault="002F7DBE" w:rsidP="0003235E">
      <w:pPr>
        <w:pStyle w:val="a4"/>
        <w:rPr>
          <w:rStyle w:val="Char4"/>
          <w:rtl/>
        </w:rPr>
      </w:pPr>
      <w:r w:rsidRPr="00C23B27">
        <w:rPr>
          <w:rStyle w:val="Char4"/>
        </w:rPr>
        <w:footnoteRef/>
      </w:r>
      <w:r w:rsidRPr="00C23B27">
        <w:rPr>
          <w:rStyle w:val="Char4"/>
          <w:rtl/>
        </w:rPr>
        <w:t xml:space="preserve">- مانند: </w:t>
      </w:r>
      <w:r w:rsidRPr="00FB3928">
        <w:rPr>
          <w:rFonts w:ascii="Traditional Arabic" w:hAnsi="Traditional Arabic" w:cs="Traditional Arabic"/>
          <w:rtl/>
        </w:rPr>
        <w:t>﴿</w:t>
      </w:r>
      <w:r w:rsidRPr="00C23B27">
        <w:rPr>
          <w:rStyle w:val="Char5"/>
          <w:rtl/>
        </w:rPr>
        <w:t>وَ</w:t>
      </w:r>
      <w:r w:rsidRPr="00C23B27">
        <w:rPr>
          <w:rStyle w:val="Char5"/>
          <w:rFonts w:hint="cs"/>
          <w:rtl/>
        </w:rPr>
        <w:t>ٱ</w:t>
      </w:r>
      <w:r w:rsidRPr="00C23B27">
        <w:rPr>
          <w:rStyle w:val="Char5"/>
          <w:rFonts w:hint="eastAsia"/>
          <w:rtl/>
        </w:rPr>
        <w:t>لزَّرۡعَ</w:t>
      </w:r>
      <w:r w:rsidRPr="00C23B27">
        <w:rPr>
          <w:rStyle w:val="Char5"/>
          <w:rtl/>
        </w:rPr>
        <w:t xml:space="preserve"> مُخۡتَلِفًا أُكُلُهُ</w:t>
      </w:r>
      <w:r w:rsidRPr="00C23B27">
        <w:rPr>
          <w:rStyle w:val="Char5"/>
          <w:rFonts w:hint="cs"/>
          <w:rtl/>
        </w:rPr>
        <w:t>ۥ</w:t>
      </w:r>
      <w:r w:rsidRPr="00FB3928">
        <w:rPr>
          <w:rFonts w:ascii="Traditional Arabic" w:hAnsi="Traditional Arabic" w:cs="Traditional Arabic"/>
          <w:rtl/>
        </w:rPr>
        <w:t>﴾</w:t>
      </w:r>
      <w:r w:rsidRPr="00C23B27">
        <w:rPr>
          <w:rStyle w:val="Char4"/>
          <w:rtl/>
        </w:rPr>
        <w:t xml:space="preserve"> </w:t>
      </w:r>
      <w:r w:rsidRPr="00FB3928">
        <w:rPr>
          <w:rFonts w:ascii="mylotus" w:hAnsi="mylotus" w:cs="mylotus"/>
          <w:sz w:val="20"/>
          <w:szCs w:val="20"/>
          <w:rtl/>
        </w:rPr>
        <w:t>[الأنعام: 141]</w:t>
      </w:r>
      <w:r w:rsidRPr="00C23B27">
        <w:rPr>
          <w:rStyle w:val="Char4"/>
          <w:rtl/>
        </w:rPr>
        <w:t xml:space="preserve">. </w:t>
      </w:r>
    </w:p>
  </w:footnote>
  <w:footnote w:id="232">
    <w:p w:rsidR="002F7DBE" w:rsidRPr="00C23B27" w:rsidRDefault="002F7DBE" w:rsidP="0003235E">
      <w:pPr>
        <w:pStyle w:val="a4"/>
        <w:rPr>
          <w:rStyle w:val="Char4"/>
          <w:rtl/>
        </w:rPr>
      </w:pPr>
      <w:r w:rsidRPr="00C23B27">
        <w:rPr>
          <w:rStyle w:val="Char4"/>
        </w:rPr>
        <w:footnoteRef/>
      </w:r>
      <w:r w:rsidRPr="00C23B27">
        <w:rPr>
          <w:rStyle w:val="Char4"/>
          <w:rtl/>
        </w:rPr>
        <w:t xml:space="preserve">- مانند: </w:t>
      </w:r>
      <w:r w:rsidRPr="00FB3928">
        <w:rPr>
          <w:rFonts w:ascii="Traditional Arabic" w:hAnsi="Traditional Arabic" w:cs="Traditional Arabic"/>
          <w:rtl/>
        </w:rPr>
        <w:t>﴿</w:t>
      </w:r>
      <w:r w:rsidRPr="00C23B27">
        <w:rPr>
          <w:rStyle w:val="Char5"/>
          <w:rtl/>
        </w:rPr>
        <w:t xml:space="preserve">يُعۡجِبُ </w:t>
      </w:r>
      <w:r w:rsidRPr="00C23B27">
        <w:rPr>
          <w:rStyle w:val="Char5"/>
          <w:rFonts w:hint="cs"/>
          <w:rtl/>
        </w:rPr>
        <w:t>ٱ</w:t>
      </w:r>
      <w:r w:rsidRPr="00C23B27">
        <w:rPr>
          <w:rStyle w:val="Char5"/>
          <w:rFonts w:hint="eastAsia"/>
          <w:rtl/>
        </w:rPr>
        <w:t>لزُّرَّاعَ</w:t>
      </w:r>
      <w:r w:rsidRPr="00FB3928">
        <w:rPr>
          <w:rFonts w:ascii="Traditional Arabic" w:hAnsi="Traditional Arabic" w:cs="Traditional Arabic"/>
          <w:rtl/>
        </w:rPr>
        <w:t>﴾</w:t>
      </w:r>
      <w:r w:rsidRPr="00FB3928">
        <w:rPr>
          <w:rStyle w:val="Char3"/>
          <w:rFonts w:ascii="mylotus" w:eastAsia="SimSun" w:hAnsi="mylotus" w:cs="mylotus"/>
          <w:sz w:val="20"/>
          <w:szCs w:val="20"/>
          <w:rtl/>
          <w:lang w:bidi="ar-SA"/>
        </w:rPr>
        <w:t xml:space="preserve"> </w:t>
      </w:r>
      <w:r w:rsidRPr="00FB3928">
        <w:rPr>
          <w:rFonts w:ascii="mylotus" w:hAnsi="mylotus" w:cs="mylotus"/>
          <w:sz w:val="20"/>
          <w:szCs w:val="20"/>
          <w:rtl/>
        </w:rPr>
        <w:t>[الفتح: 29]</w:t>
      </w:r>
      <w:r w:rsidRPr="00C23B27">
        <w:rPr>
          <w:rStyle w:val="Char4"/>
          <w:rtl/>
        </w:rPr>
        <w:t>.</w:t>
      </w:r>
    </w:p>
  </w:footnote>
  <w:footnote w:id="233">
    <w:p w:rsidR="002F7DBE" w:rsidRPr="00C23B27" w:rsidRDefault="002F7DBE" w:rsidP="0003235E">
      <w:pPr>
        <w:pStyle w:val="a4"/>
        <w:rPr>
          <w:rStyle w:val="Char4"/>
          <w:rtl/>
        </w:rPr>
      </w:pPr>
      <w:r w:rsidRPr="00C23B27">
        <w:rPr>
          <w:rStyle w:val="Char4"/>
        </w:rPr>
        <w:footnoteRef/>
      </w:r>
      <w:r w:rsidRPr="00C23B27">
        <w:rPr>
          <w:rStyle w:val="Char4"/>
          <w:rtl/>
        </w:rPr>
        <w:t xml:space="preserve">- مانند: </w:t>
      </w:r>
      <w:r w:rsidRPr="00FB3928">
        <w:rPr>
          <w:rFonts w:ascii="Traditional Arabic" w:hAnsi="Traditional Arabic" w:cs="Traditional Arabic"/>
          <w:rtl/>
        </w:rPr>
        <w:t>﴿</w:t>
      </w:r>
      <w:r w:rsidRPr="00C23B27">
        <w:rPr>
          <w:rStyle w:val="Char5"/>
          <w:rtl/>
        </w:rPr>
        <w:t xml:space="preserve">وَيُهۡلِكَ </w:t>
      </w:r>
      <w:r w:rsidRPr="00C23B27">
        <w:rPr>
          <w:rStyle w:val="Char5"/>
          <w:rFonts w:hint="cs"/>
          <w:rtl/>
        </w:rPr>
        <w:t>ٱ</w:t>
      </w:r>
      <w:r w:rsidRPr="00C23B27">
        <w:rPr>
          <w:rStyle w:val="Char5"/>
          <w:rFonts w:hint="eastAsia"/>
          <w:rtl/>
        </w:rPr>
        <w:t>لۡحَرۡثَ</w:t>
      </w:r>
      <w:r w:rsidRPr="00FB3928">
        <w:rPr>
          <w:rFonts w:ascii="Traditional Arabic" w:hAnsi="Traditional Arabic" w:cs="Traditional Arabic"/>
          <w:rtl/>
        </w:rPr>
        <w:t>﴾</w:t>
      </w:r>
      <w:r w:rsidRPr="00FB3928">
        <w:rPr>
          <w:rStyle w:val="Char3"/>
          <w:rFonts w:ascii="mylotus" w:eastAsia="SimSun" w:hAnsi="mylotus" w:cs="mylotus"/>
          <w:sz w:val="20"/>
          <w:szCs w:val="20"/>
          <w:rtl/>
          <w:lang w:bidi="ar-SA"/>
        </w:rPr>
        <w:t xml:space="preserve"> </w:t>
      </w:r>
      <w:r w:rsidRPr="00FB3928">
        <w:rPr>
          <w:rFonts w:ascii="mylotus" w:hAnsi="mylotus" w:cs="mylotus"/>
          <w:sz w:val="20"/>
          <w:szCs w:val="20"/>
          <w:rtl/>
        </w:rPr>
        <w:t>[البقرة: 205]</w:t>
      </w:r>
      <w:r w:rsidRPr="00C23B27">
        <w:rPr>
          <w:rStyle w:val="Char4"/>
          <w:rtl/>
        </w:rPr>
        <w:t xml:space="preserve">. </w:t>
      </w:r>
    </w:p>
  </w:footnote>
  <w:footnote w:id="234">
    <w:p w:rsidR="002F7DBE" w:rsidRPr="00C23B27" w:rsidRDefault="002F7DBE" w:rsidP="0003235E">
      <w:pPr>
        <w:pStyle w:val="a4"/>
        <w:rPr>
          <w:rStyle w:val="Char4"/>
          <w:rtl/>
        </w:rPr>
      </w:pPr>
      <w:r w:rsidRPr="00C23B27">
        <w:rPr>
          <w:rStyle w:val="Char4"/>
        </w:rPr>
        <w:footnoteRef/>
      </w:r>
      <w:r w:rsidRPr="00C23B27">
        <w:rPr>
          <w:rStyle w:val="Char4"/>
          <w:rtl/>
        </w:rPr>
        <w:t xml:space="preserve">- مانند: </w:t>
      </w:r>
      <w:r w:rsidRPr="00FB3928">
        <w:rPr>
          <w:rFonts w:ascii="Traditional Arabic" w:hAnsi="Traditional Arabic" w:cs="Traditional Arabic"/>
          <w:rtl/>
        </w:rPr>
        <w:t>﴿</w:t>
      </w:r>
      <w:r w:rsidRPr="00C23B27">
        <w:rPr>
          <w:rStyle w:val="Char5"/>
          <w:rtl/>
        </w:rPr>
        <w:t>وَزُرُوعٖ وَنَخۡلٖ</w:t>
      </w:r>
      <w:r w:rsidRPr="00FB3928">
        <w:rPr>
          <w:rFonts w:ascii="Traditional Arabic" w:hAnsi="Traditional Arabic" w:cs="Traditional Arabic"/>
          <w:rtl/>
        </w:rPr>
        <w:t>﴾</w:t>
      </w:r>
      <w:r w:rsidRPr="00FB3928">
        <w:rPr>
          <w:rStyle w:val="Char3"/>
          <w:rFonts w:ascii="mylotus" w:eastAsia="SimSun" w:hAnsi="mylotus" w:cs="mylotus"/>
          <w:sz w:val="20"/>
          <w:szCs w:val="20"/>
          <w:rtl/>
          <w:lang w:bidi="ar-SA"/>
        </w:rPr>
        <w:t xml:space="preserve"> </w:t>
      </w:r>
      <w:r w:rsidRPr="00FB3928">
        <w:rPr>
          <w:rFonts w:ascii="mylotus" w:hAnsi="mylotus" w:cs="mylotus"/>
          <w:sz w:val="20"/>
          <w:szCs w:val="20"/>
          <w:rtl/>
        </w:rPr>
        <w:t>[الشعراء: 148]</w:t>
      </w:r>
      <w:r w:rsidRPr="00C23B27">
        <w:rPr>
          <w:rStyle w:val="Char4"/>
          <w:rtl/>
        </w:rPr>
        <w:t xml:space="preserve">. </w:t>
      </w:r>
    </w:p>
  </w:footnote>
  <w:footnote w:id="235">
    <w:p w:rsidR="002F7DBE" w:rsidRPr="00C23B27" w:rsidRDefault="002F7DBE" w:rsidP="0003235E">
      <w:pPr>
        <w:pStyle w:val="a4"/>
        <w:rPr>
          <w:rStyle w:val="Char4"/>
          <w:rtl/>
        </w:rPr>
      </w:pPr>
      <w:r w:rsidRPr="00C23B27">
        <w:rPr>
          <w:rStyle w:val="Char4"/>
        </w:rPr>
        <w:footnoteRef/>
      </w:r>
      <w:r w:rsidRPr="00C23B27">
        <w:rPr>
          <w:rStyle w:val="Char4"/>
          <w:rtl/>
        </w:rPr>
        <w:t xml:space="preserve">- مانند: </w:t>
      </w:r>
      <w:r w:rsidRPr="00FB3928">
        <w:rPr>
          <w:rFonts w:ascii="Traditional Arabic" w:hAnsi="Traditional Arabic" w:cs="Traditional Arabic"/>
          <w:rtl/>
        </w:rPr>
        <w:t>﴿</w:t>
      </w:r>
      <w:r w:rsidRPr="00C23B27">
        <w:rPr>
          <w:rStyle w:val="Char5"/>
          <w:rtl/>
        </w:rPr>
        <w:t>ءَأَنتُمۡ تَزۡرَعُونَهُ</w:t>
      </w:r>
      <w:r w:rsidRPr="00C23B27">
        <w:rPr>
          <w:rStyle w:val="Char5"/>
          <w:rFonts w:hint="cs"/>
          <w:rtl/>
        </w:rPr>
        <w:t>ۥٓ</w:t>
      </w:r>
      <w:r w:rsidRPr="00C23B27">
        <w:rPr>
          <w:rStyle w:val="Char5"/>
          <w:rtl/>
        </w:rPr>
        <w:t xml:space="preserve"> أَمۡ نَحۡنُ </w:t>
      </w:r>
      <w:r w:rsidRPr="00C23B27">
        <w:rPr>
          <w:rStyle w:val="Char5"/>
          <w:rFonts w:hint="cs"/>
          <w:rtl/>
        </w:rPr>
        <w:t>ٱ</w:t>
      </w:r>
      <w:r w:rsidRPr="00C23B27">
        <w:rPr>
          <w:rStyle w:val="Char5"/>
          <w:rFonts w:hint="eastAsia"/>
          <w:rtl/>
        </w:rPr>
        <w:t>لزَّٰرِعُونَ</w:t>
      </w:r>
      <w:r w:rsidRPr="00C23B27">
        <w:rPr>
          <w:rStyle w:val="Char5"/>
          <w:rtl/>
        </w:rPr>
        <w:t xml:space="preserve"> ٦٤</w:t>
      </w:r>
      <w:r w:rsidRPr="00FB3928">
        <w:rPr>
          <w:rFonts w:ascii="Traditional Arabic" w:hAnsi="Traditional Arabic" w:cs="Traditional Arabic"/>
          <w:rtl/>
        </w:rPr>
        <w:t>﴾</w:t>
      </w:r>
      <w:r w:rsidRPr="00FB3928">
        <w:rPr>
          <w:rStyle w:val="Char3"/>
          <w:rFonts w:ascii="mylotus" w:eastAsia="SimSun" w:hAnsi="mylotus" w:cs="mylotus"/>
          <w:sz w:val="20"/>
          <w:szCs w:val="20"/>
          <w:rtl/>
          <w:lang w:bidi="ar-SA"/>
        </w:rPr>
        <w:t xml:space="preserve"> </w:t>
      </w:r>
      <w:r w:rsidRPr="00FB3928">
        <w:rPr>
          <w:rFonts w:ascii="mylotus" w:hAnsi="mylotus" w:cs="mylotus"/>
          <w:sz w:val="20"/>
          <w:szCs w:val="20"/>
          <w:rtl/>
        </w:rPr>
        <w:t>[الواقعة: 64]</w:t>
      </w:r>
      <w:r w:rsidRPr="00C23B27">
        <w:rPr>
          <w:rStyle w:val="Char4"/>
          <w:rtl/>
        </w:rPr>
        <w:t xml:space="preserve">. </w:t>
      </w:r>
    </w:p>
  </w:footnote>
  <w:footnote w:id="236">
    <w:p w:rsidR="002F7DBE" w:rsidRPr="00C23B27" w:rsidRDefault="002F7DBE" w:rsidP="0003235E">
      <w:pPr>
        <w:pStyle w:val="a4"/>
        <w:rPr>
          <w:rStyle w:val="Char4"/>
          <w:rtl/>
        </w:rPr>
      </w:pPr>
      <w:r w:rsidRPr="00C23B27">
        <w:rPr>
          <w:rStyle w:val="Char4"/>
        </w:rPr>
        <w:footnoteRef/>
      </w:r>
      <w:r w:rsidRPr="00C23B27">
        <w:rPr>
          <w:rStyle w:val="Char4"/>
          <w:rtl/>
        </w:rPr>
        <w:t xml:space="preserve">- مانند: </w:t>
      </w:r>
      <w:r w:rsidRPr="00FB3928">
        <w:rPr>
          <w:rFonts w:ascii="Traditional Arabic" w:hAnsi="Traditional Arabic" w:cs="Traditional Arabic"/>
          <w:rtl/>
        </w:rPr>
        <w:t>﴿</w:t>
      </w:r>
      <w:r w:rsidRPr="00C23B27">
        <w:rPr>
          <w:rStyle w:val="Char5"/>
          <w:rtl/>
        </w:rPr>
        <w:t>ءَأَنتُمۡ تَزۡرَعُونَهُ</w:t>
      </w:r>
      <w:r w:rsidRPr="00C23B27">
        <w:rPr>
          <w:rStyle w:val="Char5"/>
          <w:rFonts w:hint="cs"/>
          <w:rtl/>
        </w:rPr>
        <w:t>ۥٓ</w:t>
      </w:r>
      <w:r w:rsidRPr="00C23B27">
        <w:rPr>
          <w:rStyle w:val="Char5"/>
          <w:rtl/>
        </w:rPr>
        <w:t xml:space="preserve"> أَمۡ نَحۡنُ </w:t>
      </w:r>
      <w:r w:rsidRPr="00C23B27">
        <w:rPr>
          <w:rStyle w:val="Char5"/>
          <w:rFonts w:hint="cs"/>
          <w:rtl/>
        </w:rPr>
        <w:t>ٱ</w:t>
      </w:r>
      <w:r w:rsidRPr="00C23B27">
        <w:rPr>
          <w:rStyle w:val="Char5"/>
          <w:rFonts w:hint="eastAsia"/>
          <w:rtl/>
        </w:rPr>
        <w:t>لزَّٰرِعُونَ</w:t>
      </w:r>
      <w:r w:rsidRPr="00C23B27">
        <w:rPr>
          <w:rStyle w:val="Char5"/>
          <w:rtl/>
        </w:rPr>
        <w:t xml:space="preserve"> ٦٤</w:t>
      </w:r>
      <w:r w:rsidRPr="00FB3928">
        <w:rPr>
          <w:rFonts w:ascii="Traditional Arabic" w:hAnsi="Traditional Arabic" w:cs="Traditional Arabic"/>
          <w:rtl/>
        </w:rPr>
        <w:t>﴾</w:t>
      </w:r>
      <w:r w:rsidRPr="00FB3928">
        <w:rPr>
          <w:rStyle w:val="Char3"/>
          <w:rFonts w:ascii="mylotus" w:eastAsia="SimSun" w:hAnsi="mylotus" w:cs="mylotus"/>
          <w:sz w:val="20"/>
          <w:szCs w:val="20"/>
          <w:rtl/>
          <w:lang w:bidi="ar-SA"/>
        </w:rPr>
        <w:t xml:space="preserve"> </w:t>
      </w:r>
      <w:r w:rsidRPr="00FB3928">
        <w:rPr>
          <w:rFonts w:ascii="mylotus" w:hAnsi="mylotus" w:cs="mylotus"/>
          <w:sz w:val="20"/>
          <w:szCs w:val="20"/>
          <w:rtl/>
        </w:rPr>
        <w:t>[الواقعة: 64]</w:t>
      </w:r>
      <w:r w:rsidRPr="00C23B27">
        <w:rPr>
          <w:rStyle w:val="Char4"/>
          <w:rtl/>
        </w:rPr>
        <w:t>.</w:t>
      </w:r>
    </w:p>
  </w:footnote>
  <w:footnote w:id="237">
    <w:p w:rsidR="002F7DBE" w:rsidRPr="00C23B27" w:rsidRDefault="002F7DBE" w:rsidP="00BD1250">
      <w:pPr>
        <w:pStyle w:val="a4"/>
        <w:rPr>
          <w:rStyle w:val="Char4"/>
          <w:rtl/>
        </w:rPr>
      </w:pPr>
      <w:r w:rsidRPr="00C23B27">
        <w:rPr>
          <w:rStyle w:val="Char4"/>
        </w:rPr>
        <w:footnoteRef/>
      </w:r>
      <w:r w:rsidRPr="00C23B27">
        <w:rPr>
          <w:rStyle w:val="Char4"/>
          <w:rtl/>
        </w:rPr>
        <w:t>- بنیانگذار مجله مزبور، خاورشناس شهیر فرانسوی لوئی ماسینیون بوده است.</w:t>
      </w:r>
    </w:p>
  </w:footnote>
  <w:footnote w:id="238">
    <w:p w:rsidR="002F7DBE" w:rsidRPr="00C23B27" w:rsidRDefault="002F7DBE" w:rsidP="00BD1250">
      <w:pPr>
        <w:pStyle w:val="a4"/>
        <w:rPr>
          <w:rStyle w:val="Char4"/>
          <w:rtl/>
        </w:rPr>
      </w:pPr>
      <w:r w:rsidRPr="00C23B27">
        <w:rPr>
          <w:rStyle w:val="Char4"/>
        </w:rPr>
        <w:footnoteRef/>
      </w:r>
      <w:r w:rsidRPr="00C23B27">
        <w:rPr>
          <w:rStyle w:val="Char4"/>
          <w:rtl/>
        </w:rPr>
        <w:t>- با ابن بطّۀ (به ضم باء) که از فقهای قدیم شیعه بوده، اشتباه نشود.</w:t>
      </w:r>
    </w:p>
  </w:footnote>
  <w:footnote w:id="239">
    <w:p w:rsidR="002F7DBE" w:rsidRPr="00C23B27" w:rsidRDefault="002F7DBE" w:rsidP="0003235E">
      <w:pPr>
        <w:pStyle w:val="a4"/>
        <w:rPr>
          <w:rStyle w:val="Char4"/>
          <w:rtl/>
        </w:rPr>
      </w:pPr>
      <w:r w:rsidRPr="00C23B27">
        <w:rPr>
          <w:rStyle w:val="Char4"/>
        </w:rPr>
        <w:footnoteRef/>
      </w:r>
      <w:r w:rsidRPr="00C23B27">
        <w:rPr>
          <w:rStyle w:val="Char4"/>
          <w:rtl/>
        </w:rPr>
        <w:t xml:space="preserve">- مترجم عربی، عبارت لائوست را بدین‌صورت ترجمه کرده است: </w:t>
      </w:r>
      <w:r w:rsidRPr="00FB3928">
        <w:rPr>
          <w:rStyle w:val="Char6"/>
          <w:rFonts w:hint="cs"/>
          <w:rtl/>
        </w:rPr>
        <w:t>«</w:t>
      </w:r>
      <w:r w:rsidRPr="00FB3928">
        <w:rPr>
          <w:rStyle w:val="Char6"/>
          <w:rtl/>
        </w:rPr>
        <w:t>قدْ صارَ أ</w:t>
      </w:r>
      <w:r>
        <w:rPr>
          <w:rStyle w:val="Char6"/>
          <w:rtl/>
        </w:rPr>
        <w:t>ك</w:t>
      </w:r>
      <w:r w:rsidRPr="00FB3928">
        <w:rPr>
          <w:rStyle w:val="Char6"/>
          <w:rtl/>
        </w:rPr>
        <w:t>برَ علماءِ الشّیعة ف</w:t>
      </w:r>
      <w:r w:rsidRPr="00FB3928">
        <w:rPr>
          <w:rStyle w:val="Char6"/>
          <w:rFonts w:hint="cs"/>
          <w:rtl/>
        </w:rPr>
        <w:t>ي</w:t>
      </w:r>
      <w:r w:rsidRPr="00FB3928">
        <w:rPr>
          <w:rStyle w:val="Char6"/>
          <w:rtl/>
        </w:rPr>
        <w:t xml:space="preserve"> أصولِ الفقهِ ومت</w:t>
      </w:r>
      <w:r>
        <w:rPr>
          <w:rStyle w:val="Char6"/>
          <w:rtl/>
        </w:rPr>
        <w:t>ك</w:t>
      </w:r>
      <w:r w:rsidRPr="00FB3928">
        <w:rPr>
          <w:rStyle w:val="Char6"/>
          <w:rtl/>
        </w:rPr>
        <w:t>لّماً لایباری ف</w:t>
      </w:r>
      <w:r w:rsidRPr="00FB3928">
        <w:rPr>
          <w:rStyle w:val="Char6"/>
          <w:rFonts w:hint="cs"/>
          <w:rtl/>
        </w:rPr>
        <w:t>ي</w:t>
      </w:r>
      <w:r w:rsidRPr="00FB3928">
        <w:rPr>
          <w:rStyle w:val="Char6"/>
          <w:rtl/>
        </w:rPr>
        <w:t xml:space="preserve"> أصولِ المذهبِ الأشعر</w:t>
      </w:r>
      <w:r w:rsidRPr="00FB3928">
        <w:rPr>
          <w:rStyle w:val="Char6"/>
          <w:rFonts w:hint="cs"/>
          <w:rtl/>
        </w:rPr>
        <w:t>ي»</w:t>
      </w:r>
      <w:r w:rsidRPr="00C23B27">
        <w:rPr>
          <w:rStyle w:val="Char4"/>
          <w:rtl/>
        </w:rPr>
        <w:t>! (نظریّات شیخ‌الاسلام ابن تیمیّ</w:t>
      </w:r>
      <w:r w:rsidRPr="00C23B27">
        <w:rPr>
          <w:rStyle w:val="Char4"/>
          <w:rFonts w:hint="cs"/>
          <w:rtl/>
        </w:rPr>
        <w:t>ة</w:t>
      </w:r>
      <w:r w:rsidRPr="00C23B27">
        <w:rPr>
          <w:rStyle w:val="Char4"/>
          <w:rtl/>
        </w:rPr>
        <w:t xml:space="preserve"> ف</w:t>
      </w:r>
      <w:r w:rsidRPr="00C23B27">
        <w:rPr>
          <w:rStyle w:val="Char4"/>
          <w:rFonts w:hint="cs"/>
          <w:rtl/>
        </w:rPr>
        <w:t>ي</w:t>
      </w:r>
      <w:r w:rsidRPr="00C23B27">
        <w:rPr>
          <w:rStyle w:val="Char4"/>
          <w:rtl/>
        </w:rPr>
        <w:t xml:space="preserve"> السیاس</w:t>
      </w:r>
      <w:r w:rsidRPr="00C23B27">
        <w:rPr>
          <w:rStyle w:val="Char4"/>
          <w:rFonts w:hint="cs"/>
          <w:rtl/>
        </w:rPr>
        <w:t>ة</w:t>
      </w:r>
      <w:r w:rsidRPr="00C23B27">
        <w:rPr>
          <w:rStyle w:val="Char4"/>
          <w:rtl/>
        </w:rPr>
        <w:t xml:space="preserve"> والاجتماع، اثر هانری لائوست، ترجمه محمد عبدالعظیم علی، ص 159، چاپ قاهره).</w:t>
      </w:r>
    </w:p>
  </w:footnote>
  <w:footnote w:id="240">
    <w:p w:rsidR="002F7DBE" w:rsidRPr="00C23B27" w:rsidRDefault="002F7DBE" w:rsidP="00BD1250">
      <w:pPr>
        <w:pStyle w:val="a4"/>
        <w:rPr>
          <w:rStyle w:val="Char4"/>
          <w:rtl/>
        </w:rPr>
      </w:pPr>
      <w:r w:rsidRPr="00C23B27">
        <w:rPr>
          <w:rStyle w:val="Char4"/>
        </w:rPr>
        <w:footnoteRef/>
      </w:r>
      <w:r w:rsidRPr="00C23B27">
        <w:rPr>
          <w:rStyle w:val="Char4"/>
          <w:rtl/>
        </w:rPr>
        <w:t xml:space="preserve">- به مقدمه کتاب: </w:t>
      </w:r>
      <w:r w:rsidRPr="00FB3928">
        <w:rPr>
          <w:rStyle w:val="Char6"/>
          <w:rFonts w:hint="cs"/>
          <w:rtl/>
        </w:rPr>
        <w:t>«</w:t>
      </w:r>
      <w:r w:rsidRPr="00FB3928">
        <w:rPr>
          <w:rStyle w:val="Char6"/>
          <w:rtl/>
        </w:rPr>
        <w:t>نهجُ الحقّ و</w:t>
      </w:r>
      <w:r>
        <w:rPr>
          <w:rStyle w:val="Char6"/>
          <w:rtl/>
        </w:rPr>
        <w:t>ك</w:t>
      </w:r>
      <w:r w:rsidRPr="00FB3928">
        <w:rPr>
          <w:rStyle w:val="Char6"/>
          <w:rtl/>
        </w:rPr>
        <w:t>شفُ الصّدق</w:t>
      </w:r>
      <w:r w:rsidRPr="00FB3928">
        <w:rPr>
          <w:rStyle w:val="Char6"/>
          <w:rFonts w:hint="cs"/>
          <w:rtl/>
        </w:rPr>
        <w:t>»</w:t>
      </w:r>
      <w:r w:rsidRPr="00C23B27">
        <w:rPr>
          <w:rStyle w:val="Char4"/>
          <w:rtl/>
        </w:rPr>
        <w:t xml:space="preserve"> اثر علاّمۀ حلّی، ج 1، ص 20، چاپ قم نگاه کنید.</w:t>
      </w:r>
    </w:p>
  </w:footnote>
  <w:footnote w:id="241">
    <w:p w:rsidR="002F7DBE" w:rsidRPr="00C23B27" w:rsidRDefault="002F7DBE" w:rsidP="0003235E">
      <w:pPr>
        <w:pStyle w:val="a4"/>
        <w:rPr>
          <w:rStyle w:val="Char4"/>
          <w:rtl/>
        </w:rPr>
      </w:pPr>
      <w:r w:rsidRPr="00C23B27">
        <w:rPr>
          <w:rStyle w:val="Char4"/>
        </w:rPr>
        <w:footnoteRef/>
      </w:r>
      <w:r w:rsidRPr="00C23B27">
        <w:rPr>
          <w:rStyle w:val="Char4"/>
          <w:rtl/>
        </w:rPr>
        <w:t xml:space="preserve">- مترجم عربی، عبارت لائوست را بدین‌صورت به زبان خودش برگردانده است: </w:t>
      </w:r>
      <w:r w:rsidRPr="00FB3928">
        <w:rPr>
          <w:rStyle w:val="Char6"/>
          <w:rFonts w:hint="cs"/>
          <w:rtl/>
        </w:rPr>
        <w:t>«</w:t>
      </w:r>
      <w:r w:rsidRPr="00FB3928">
        <w:rPr>
          <w:rStyle w:val="Char6"/>
          <w:rtl/>
        </w:rPr>
        <w:t>فقدْ تشبعُ ف</w:t>
      </w:r>
      <w:r>
        <w:rPr>
          <w:rStyle w:val="Char6"/>
          <w:rtl/>
        </w:rPr>
        <w:t>ك</w:t>
      </w:r>
      <w:r w:rsidRPr="00FB3928">
        <w:rPr>
          <w:rStyle w:val="Char6"/>
          <w:rtl/>
        </w:rPr>
        <w:t>رُ ابْنِ تیمیّة بمنطقِ أرسطو أ</w:t>
      </w:r>
      <w:r>
        <w:rPr>
          <w:rStyle w:val="Char6"/>
          <w:rtl/>
        </w:rPr>
        <w:t>ك</w:t>
      </w:r>
      <w:r w:rsidRPr="00FB3928">
        <w:rPr>
          <w:rStyle w:val="Char6"/>
          <w:rtl/>
        </w:rPr>
        <w:t>ثرُ منْ منطقِ غیرهِ منْ علماءِ المسلمینَ الرّاشدین</w:t>
      </w:r>
      <w:r w:rsidRPr="00FB3928">
        <w:rPr>
          <w:rStyle w:val="Char6"/>
          <w:rFonts w:hint="cs"/>
          <w:rtl/>
        </w:rPr>
        <w:t>»</w:t>
      </w:r>
      <w:r w:rsidRPr="00C23B27">
        <w:rPr>
          <w:rStyle w:val="Char4"/>
          <w:rtl/>
        </w:rPr>
        <w:t>! (نظریّات شیخ‌الإسلام ابن تیمیّ</w:t>
      </w:r>
      <w:r w:rsidRPr="00C23B27">
        <w:rPr>
          <w:rStyle w:val="Char4"/>
          <w:rFonts w:hint="cs"/>
          <w:rtl/>
        </w:rPr>
        <w:t>ة</w:t>
      </w:r>
      <w:r w:rsidRPr="00C23B27">
        <w:rPr>
          <w:rStyle w:val="Char4"/>
          <w:rtl/>
        </w:rPr>
        <w:t xml:space="preserve"> ف</w:t>
      </w:r>
      <w:r w:rsidRPr="00C23B27">
        <w:rPr>
          <w:rStyle w:val="Char4"/>
          <w:rFonts w:hint="cs"/>
          <w:rtl/>
        </w:rPr>
        <w:t>ي</w:t>
      </w:r>
      <w:r w:rsidRPr="00C23B27">
        <w:rPr>
          <w:rStyle w:val="Char4"/>
          <w:rtl/>
        </w:rPr>
        <w:t xml:space="preserve"> السیاس</w:t>
      </w:r>
      <w:r w:rsidRPr="00C23B27">
        <w:rPr>
          <w:rStyle w:val="Char4"/>
          <w:rFonts w:hint="cs"/>
          <w:rtl/>
        </w:rPr>
        <w:t>ة</w:t>
      </w:r>
      <w:r w:rsidRPr="00C23B27">
        <w:rPr>
          <w:rStyle w:val="Char4"/>
          <w:rtl/>
        </w:rPr>
        <w:t xml:space="preserve"> والاجتماع، ص 227).</w:t>
      </w:r>
    </w:p>
  </w:footnote>
  <w:footnote w:id="242">
    <w:p w:rsidR="002F7DBE" w:rsidRPr="00C23B27" w:rsidRDefault="002F7DBE" w:rsidP="00BD1250">
      <w:pPr>
        <w:pStyle w:val="a4"/>
        <w:rPr>
          <w:rStyle w:val="Char4"/>
          <w:rtl/>
        </w:rPr>
      </w:pPr>
      <w:r w:rsidRPr="00C23B27">
        <w:rPr>
          <w:rStyle w:val="Char4"/>
        </w:rPr>
        <w:footnoteRef/>
      </w:r>
      <w:r w:rsidRPr="00C23B27">
        <w:rPr>
          <w:rStyle w:val="Char4"/>
          <w:rtl/>
        </w:rPr>
        <w:t>- به کتاب: «متفکرین اسلامی در برابر منطق یونان» اثر نویسنده همین کتاب، فصل «ابن تیمیّه، نقّاد بزرگ منطق» نگاه کنید.</w:t>
      </w:r>
    </w:p>
  </w:footnote>
  <w:footnote w:id="243">
    <w:p w:rsidR="002F7DBE" w:rsidRPr="00C23B27" w:rsidRDefault="002F7DBE" w:rsidP="00BD1250">
      <w:pPr>
        <w:pStyle w:val="a4"/>
        <w:rPr>
          <w:rStyle w:val="Char4"/>
          <w:rtl/>
        </w:rPr>
      </w:pPr>
      <w:r w:rsidRPr="00C23B27">
        <w:rPr>
          <w:rStyle w:val="Char4"/>
        </w:rPr>
        <w:footnoteRef/>
      </w:r>
      <w:r w:rsidRPr="00C23B27">
        <w:rPr>
          <w:rStyle w:val="Char4"/>
          <w:rtl/>
        </w:rPr>
        <w:t>- سیاست و غزالی، اثر هانری لائوست، ترجمه مهدی مظفّری، ج 1، ص 119، چاپ تهران.</w:t>
      </w:r>
    </w:p>
  </w:footnote>
  <w:footnote w:id="244">
    <w:p w:rsidR="002F7DBE" w:rsidRPr="00C23B27" w:rsidRDefault="002F7DBE" w:rsidP="00BD1250">
      <w:pPr>
        <w:pStyle w:val="a4"/>
        <w:rPr>
          <w:rStyle w:val="Char4"/>
          <w:rtl/>
        </w:rPr>
      </w:pPr>
      <w:r w:rsidRPr="00C23B27">
        <w:rPr>
          <w:rStyle w:val="Char4"/>
        </w:rPr>
        <w:footnoteRef/>
      </w:r>
      <w:r w:rsidRPr="00C23B27">
        <w:rPr>
          <w:rStyle w:val="Char4"/>
          <w:rtl/>
        </w:rPr>
        <w:t>- سیاست و غزالی، ج 1، ص 252.</w:t>
      </w:r>
    </w:p>
  </w:footnote>
  <w:footnote w:id="245">
    <w:p w:rsidR="002F7DBE" w:rsidRPr="00C23B27" w:rsidRDefault="002F7DBE" w:rsidP="00BD1250">
      <w:pPr>
        <w:pStyle w:val="a4"/>
        <w:rPr>
          <w:rStyle w:val="Char4"/>
          <w:rtl/>
        </w:rPr>
      </w:pPr>
      <w:r w:rsidRPr="00C23B27">
        <w:rPr>
          <w:rStyle w:val="Char4"/>
        </w:rPr>
        <w:footnoteRef/>
      </w:r>
      <w:r w:rsidRPr="00C23B27">
        <w:rPr>
          <w:rStyle w:val="Char4"/>
          <w:rtl/>
        </w:rPr>
        <w:t>- المستصفی من علم‌الأصول، اثر ابوحامد غزالی، ج 1، ص 124، چاپ بیروت.</w:t>
      </w:r>
    </w:p>
  </w:footnote>
  <w:footnote w:id="246">
    <w:p w:rsidR="002F7DBE" w:rsidRPr="00C23B27" w:rsidRDefault="002F7DBE" w:rsidP="00BD1250">
      <w:pPr>
        <w:pStyle w:val="a4"/>
        <w:rPr>
          <w:rStyle w:val="Char4"/>
          <w:rtl/>
        </w:rPr>
      </w:pPr>
      <w:r w:rsidRPr="00C23B27">
        <w:rPr>
          <w:rStyle w:val="Char4"/>
        </w:rPr>
        <w:footnoteRef/>
      </w:r>
      <w:r w:rsidRPr="00C23B27">
        <w:rPr>
          <w:rStyle w:val="Char4"/>
          <w:rtl/>
        </w:rPr>
        <w:t>- باید توجه داشت که به هنگام منسوخ شدن هر حکمی، شارع اسلام از حکم گذشته پشیمان نمی‌شود بلکه دوره موقّت حکم مزبور به سر می‌رسد و حکم دیگری جای آن را می‌گیرد و بدین‌وسیله، احکام بنا به رعایت مصالح اجتماعی به تکامل می‌رسند.</w:t>
      </w:r>
    </w:p>
  </w:footnote>
  <w:footnote w:id="247">
    <w:p w:rsidR="002F7DBE" w:rsidRPr="00C23B27" w:rsidRDefault="002F7DBE" w:rsidP="00BD1250">
      <w:pPr>
        <w:pStyle w:val="a4"/>
        <w:rPr>
          <w:rStyle w:val="Char4"/>
          <w:rtl/>
        </w:rPr>
      </w:pPr>
      <w:r w:rsidRPr="00C23B27">
        <w:rPr>
          <w:rStyle w:val="Char4"/>
        </w:rPr>
        <w:footnoteRef/>
      </w:r>
      <w:r w:rsidRPr="00C23B27">
        <w:rPr>
          <w:rStyle w:val="Char4"/>
          <w:rtl/>
        </w:rPr>
        <w:t>- سیاست و غزالی، ج 1، ص 92.</w:t>
      </w:r>
    </w:p>
  </w:footnote>
  <w:footnote w:id="248">
    <w:p w:rsidR="002F7DBE" w:rsidRPr="00C23B27" w:rsidRDefault="002F7DBE" w:rsidP="00BD1250">
      <w:pPr>
        <w:pStyle w:val="a4"/>
        <w:rPr>
          <w:rStyle w:val="Char4"/>
          <w:rtl/>
        </w:rPr>
      </w:pPr>
      <w:r w:rsidRPr="00C23B27">
        <w:rPr>
          <w:rStyle w:val="Char4"/>
        </w:rPr>
        <w:footnoteRef/>
      </w:r>
      <w:r w:rsidRPr="00C23B27">
        <w:rPr>
          <w:rStyle w:val="Char4"/>
          <w:rtl/>
        </w:rPr>
        <w:t>- إحیاء علوم‌الدّین، اثر ابوحامد غزالی، ج 3، ص 108، چاپ مصر.</w:t>
      </w:r>
    </w:p>
  </w:footnote>
  <w:footnote w:id="249">
    <w:p w:rsidR="002F7DBE" w:rsidRPr="00C23B27" w:rsidRDefault="002F7DBE" w:rsidP="00BD1250">
      <w:pPr>
        <w:pStyle w:val="a4"/>
        <w:rPr>
          <w:rStyle w:val="Char4"/>
          <w:rtl/>
        </w:rPr>
      </w:pPr>
      <w:r w:rsidRPr="00C23B27">
        <w:rPr>
          <w:rStyle w:val="Char4"/>
        </w:rPr>
        <w:footnoteRef/>
      </w:r>
      <w:r w:rsidRPr="00C23B27">
        <w:rPr>
          <w:rStyle w:val="Char4"/>
          <w:rtl/>
        </w:rPr>
        <w:t>- اسلام در جهان امروز، اثر ویلفرد کنت ول اسمیت، ترجمه حسینعلی هروی، صفحه 6 از مقدمه، از انتشارات دانشگاه تهران. (آقای دکتر هروی کتاب «اسلام در جهان امروز» را با نظارت دکتر فتح‌الله مجتبایی ترجمه کرده‌اند که خود سال‌ها در دانشگاه هاروارد، شاگرد پروفسور اسمیت بوده‌اند چنانکه در مقدمه کتاب بدان تصریح شده است).</w:t>
      </w:r>
    </w:p>
  </w:footnote>
  <w:footnote w:id="250">
    <w:p w:rsidR="002F7DBE" w:rsidRPr="00C23B27" w:rsidRDefault="002F7DBE" w:rsidP="00BD1250">
      <w:pPr>
        <w:pStyle w:val="a4"/>
        <w:rPr>
          <w:rStyle w:val="Char4"/>
          <w:rtl/>
        </w:rPr>
      </w:pPr>
      <w:r w:rsidRPr="00C23B27">
        <w:rPr>
          <w:rStyle w:val="Char4"/>
        </w:rPr>
        <w:footnoteRef/>
      </w:r>
      <w:r w:rsidRPr="00C23B27">
        <w:rPr>
          <w:rStyle w:val="Char4"/>
          <w:rtl/>
        </w:rPr>
        <w:t>- اسلام درجهان امروز، ص 99.</w:t>
      </w:r>
    </w:p>
  </w:footnote>
  <w:footnote w:id="251">
    <w:p w:rsidR="002F7DBE" w:rsidRPr="00C23B27" w:rsidRDefault="002F7DBE" w:rsidP="00BD1250">
      <w:pPr>
        <w:pStyle w:val="a4"/>
        <w:rPr>
          <w:rStyle w:val="Char4"/>
          <w:rtl/>
        </w:rPr>
      </w:pPr>
      <w:r w:rsidRPr="00C23B27">
        <w:rPr>
          <w:rStyle w:val="Char4"/>
        </w:rPr>
        <w:footnoteRef/>
      </w:r>
      <w:r w:rsidRPr="00C23B27">
        <w:rPr>
          <w:rStyle w:val="Char4"/>
          <w:rtl/>
        </w:rPr>
        <w:t>- اسلام در جهان امروز، ص 12 و 13.</w:t>
      </w:r>
    </w:p>
  </w:footnote>
  <w:footnote w:id="252">
    <w:p w:rsidR="002F7DBE" w:rsidRPr="00FB3928" w:rsidRDefault="002F7DBE" w:rsidP="00BD1250">
      <w:pPr>
        <w:pStyle w:val="a4"/>
        <w:rPr>
          <w:rStyle w:val="Char3"/>
          <w:rtl/>
        </w:rPr>
      </w:pPr>
      <w:r w:rsidRPr="00C23B27">
        <w:rPr>
          <w:rStyle w:val="Char4"/>
        </w:rPr>
        <w:footnoteRef/>
      </w:r>
      <w:r w:rsidRPr="00C23B27">
        <w:rPr>
          <w:rStyle w:val="Char4"/>
          <w:rtl/>
        </w:rPr>
        <w:t>- اسلام در جهان امروز، ص 48 تا 50.</w:t>
      </w:r>
    </w:p>
  </w:footnote>
  <w:footnote w:id="253">
    <w:p w:rsidR="002F7DBE" w:rsidRPr="00C23B27" w:rsidRDefault="002F7DBE" w:rsidP="00BD1250">
      <w:pPr>
        <w:pStyle w:val="a4"/>
        <w:rPr>
          <w:rStyle w:val="Char4"/>
          <w:rtl/>
        </w:rPr>
      </w:pPr>
      <w:r w:rsidRPr="00C23B27">
        <w:rPr>
          <w:rStyle w:val="Char4"/>
        </w:rPr>
        <w:footnoteRef/>
      </w:r>
      <w:r w:rsidRPr="00C23B27">
        <w:rPr>
          <w:rStyle w:val="Char4"/>
          <w:rFonts w:hint="cs"/>
          <w:rtl/>
        </w:rPr>
        <w:t>- اسلام در جهان امروز، ص 72.</w:t>
      </w:r>
    </w:p>
  </w:footnote>
  <w:footnote w:id="254">
    <w:p w:rsidR="002F7DBE" w:rsidRPr="00C23B27" w:rsidRDefault="002F7DBE" w:rsidP="00BD1250">
      <w:pPr>
        <w:pStyle w:val="a4"/>
        <w:rPr>
          <w:rStyle w:val="Char4"/>
          <w:rtl/>
        </w:rPr>
      </w:pPr>
      <w:r w:rsidRPr="00C23B27">
        <w:rPr>
          <w:rStyle w:val="Char4"/>
        </w:rPr>
        <w:footnoteRef/>
      </w:r>
      <w:r w:rsidRPr="00C23B27">
        <w:rPr>
          <w:rStyle w:val="Char4"/>
          <w:rFonts w:hint="cs"/>
          <w:rtl/>
        </w:rPr>
        <w:t>- اسلام در جهان امروز، ص 20.</w:t>
      </w:r>
    </w:p>
  </w:footnote>
  <w:footnote w:id="255">
    <w:p w:rsidR="002F7DBE" w:rsidRPr="00C23B27" w:rsidRDefault="002F7DBE" w:rsidP="00BD1250">
      <w:pPr>
        <w:pStyle w:val="a4"/>
        <w:rPr>
          <w:rStyle w:val="Char4"/>
          <w:rtl/>
        </w:rPr>
      </w:pPr>
      <w:r w:rsidRPr="00C23B27">
        <w:rPr>
          <w:rStyle w:val="Char4"/>
        </w:rPr>
        <w:footnoteRef/>
      </w:r>
      <w:r w:rsidRPr="00C23B27">
        <w:rPr>
          <w:rStyle w:val="Char4"/>
          <w:rFonts w:hint="cs"/>
          <w:rtl/>
        </w:rPr>
        <w:t>- اسلام در جهان امروز، پاورقی، ص 30.</w:t>
      </w:r>
    </w:p>
  </w:footnote>
  <w:footnote w:id="256">
    <w:p w:rsidR="002F7DBE" w:rsidRPr="00C23B27" w:rsidRDefault="002F7DBE" w:rsidP="00BD1250">
      <w:pPr>
        <w:pStyle w:val="a4"/>
        <w:rPr>
          <w:rStyle w:val="Char4"/>
          <w:rtl/>
        </w:rPr>
      </w:pPr>
      <w:r w:rsidRPr="00C23B27">
        <w:rPr>
          <w:rStyle w:val="Char4"/>
        </w:rPr>
        <w:footnoteRef/>
      </w:r>
      <w:r w:rsidRPr="00C23B27">
        <w:rPr>
          <w:rStyle w:val="Char4"/>
          <w:rFonts w:hint="cs"/>
          <w:rtl/>
        </w:rPr>
        <w:t>- تاریخ اصلاحات کلیسا، اثر جان‌ الدر (کشیش امریکایی)، چاپ تهران، ص 38.</w:t>
      </w:r>
    </w:p>
  </w:footnote>
  <w:footnote w:id="257">
    <w:p w:rsidR="002F7DBE" w:rsidRPr="00C23B27" w:rsidRDefault="002F7DBE" w:rsidP="00BD1250">
      <w:pPr>
        <w:pStyle w:val="a4"/>
        <w:rPr>
          <w:rStyle w:val="Char4"/>
          <w:rtl/>
        </w:rPr>
      </w:pPr>
      <w:r w:rsidRPr="00C23B27">
        <w:rPr>
          <w:rStyle w:val="Char4"/>
        </w:rPr>
        <w:footnoteRef/>
      </w:r>
      <w:r w:rsidRPr="00C23B27">
        <w:rPr>
          <w:rStyle w:val="Char4"/>
          <w:rFonts w:hint="cs"/>
          <w:rtl/>
        </w:rPr>
        <w:t>- برای آگاهی از این مسأله، به اثر دیگر همین نویسنده یعنی کتاب «خیانت در گزارش تاریخ، ج 3، چاپ تهران» نگاه کنید.</w:t>
      </w:r>
    </w:p>
  </w:footnote>
  <w:footnote w:id="258">
    <w:p w:rsidR="002F7DBE" w:rsidRPr="00C23B27" w:rsidRDefault="002F7DBE" w:rsidP="00BD1250">
      <w:pPr>
        <w:pStyle w:val="a4"/>
        <w:rPr>
          <w:rStyle w:val="Char4"/>
          <w:rtl/>
        </w:rPr>
      </w:pPr>
      <w:r w:rsidRPr="00C23B27">
        <w:rPr>
          <w:rStyle w:val="Char4"/>
        </w:rPr>
        <w:footnoteRef/>
      </w:r>
      <w:r w:rsidRPr="00C23B27">
        <w:rPr>
          <w:rStyle w:val="Char4"/>
          <w:rFonts w:hint="cs"/>
          <w:rtl/>
        </w:rPr>
        <w:t>- اسلام در جهان امروز، ص 317.</w:t>
      </w:r>
    </w:p>
  </w:footnote>
  <w:footnote w:id="259">
    <w:p w:rsidR="002F7DBE" w:rsidRPr="00C23B27" w:rsidRDefault="002F7DBE" w:rsidP="00BD1250">
      <w:pPr>
        <w:pStyle w:val="a4"/>
        <w:rPr>
          <w:rStyle w:val="Char4"/>
          <w:rtl/>
        </w:rPr>
      </w:pPr>
      <w:r w:rsidRPr="00C23B27">
        <w:rPr>
          <w:rStyle w:val="Char4"/>
        </w:rPr>
        <w:footnoteRef/>
      </w:r>
      <w:r w:rsidRPr="00C23B27">
        <w:rPr>
          <w:rStyle w:val="Char4"/>
          <w:rFonts w:hint="cs"/>
          <w:rtl/>
        </w:rPr>
        <w:t xml:space="preserve">- </w:t>
      </w:r>
      <w:r w:rsidRPr="00FB3928">
        <w:rPr>
          <w:rStyle w:val="Char6"/>
          <w:rFonts w:hint="cs"/>
          <w:rtl/>
        </w:rPr>
        <w:t>«</w:t>
      </w:r>
      <w:r w:rsidRPr="00FB3928">
        <w:rPr>
          <w:rStyle w:val="Char6"/>
          <w:rtl/>
        </w:rPr>
        <w:t xml:space="preserve">إنَّ لامّنسَ موسوعةٌ نادرةُ المثالِ ... هذهِ </w:t>
      </w:r>
      <w:r>
        <w:rPr>
          <w:rStyle w:val="Char6"/>
          <w:rtl/>
        </w:rPr>
        <w:t>ك</w:t>
      </w:r>
      <w:r w:rsidRPr="00FB3928">
        <w:rPr>
          <w:rStyle w:val="Char6"/>
          <w:rtl/>
        </w:rPr>
        <w:t>لمةُ حقٍّ ف</w:t>
      </w:r>
      <w:r w:rsidRPr="00FB3928">
        <w:rPr>
          <w:rStyle w:val="Char6"/>
          <w:rFonts w:hint="cs"/>
          <w:rtl/>
        </w:rPr>
        <w:t>ي</w:t>
      </w:r>
      <w:r w:rsidRPr="00FB3928">
        <w:rPr>
          <w:rStyle w:val="Char6"/>
          <w:rtl/>
        </w:rPr>
        <w:t xml:space="preserve"> المستشرقِ الواسعِ العلمِ غیرَ أنَّ ما یعنینَا الآنَ هوَ </w:t>
      </w:r>
      <w:r w:rsidRPr="00FB3928">
        <w:rPr>
          <w:rStyle w:val="Char6"/>
          <w:rFonts w:hint="cs"/>
          <w:rtl/>
        </w:rPr>
        <w:t>إ</w:t>
      </w:r>
      <w:r w:rsidRPr="00FB3928">
        <w:rPr>
          <w:rStyle w:val="Char6"/>
          <w:rtl/>
        </w:rPr>
        <w:t>ظهارُ الغرضِ الّذ</w:t>
      </w:r>
      <w:r w:rsidRPr="00FB3928">
        <w:rPr>
          <w:rStyle w:val="Char6"/>
          <w:rFonts w:hint="cs"/>
          <w:rtl/>
        </w:rPr>
        <w:t>ي</w:t>
      </w:r>
      <w:r w:rsidRPr="00FB3928">
        <w:rPr>
          <w:rStyle w:val="Char6"/>
          <w:rtl/>
        </w:rPr>
        <w:t xml:space="preserve"> أفسدَ هذا العلمَ ال</w:t>
      </w:r>
      <w:r>
        <w:rPr>
          <w:rStyle w:val="Char6"/>
          <w:rtl/>
        </w:rPr>
        <w:t>ك</w:t>
      </w:r>
      <w:r w:rsidRPr="00FB3928">
        <w:rPr>
          <w:rStyle w:val="Char6"/>
          <w:rtl/>
        </w:rPr>
        <w:t>ثیرَ، فإنَّ لامّنسَ لم یستخدمْ علمهُ ف</w:t>
      </w:r>
      <w:r w:rsidRPr="00FB3928">
        <w:rPr>
          <w:rStyle w:val="Char6"/>
          <w:rFonts w:hint="cs"/>
          <w:rtl/>
        </w:rPr>
        <w:t>ي</w:t>
      </w:r>
      <w:r w:rsidRPr="00FB3928">
        <w:rPr>
          <w:rStyle w:val="Char6"/>
          <w:rtl/>
        </w:rPr>
        <w:t xml:space="preserve"> خدمةِ الحقیقةِ ولم یلجأْ إلی إثباتِ الأسانیدِ الضّخمةِ ف</w:t>
      </w:r>
      <w:r w:rsidRPr="00FB3928">
        <w:rPr>
          <w:rStyle w:val="Char6"/>
          <w:rFonts w:hint="cs"/>
          <w:rtl/>
        </w:rPr>
        <w:t>ي</w:t>
      </w:r>
      <w:r w:rsidRPr="00FB3928">
        <w:rPr>
          <w:rStyle w:val="Char6"/>
          <w:rtl/>
        </w:rPr>
        <w:t xml:space="preserve"> مصنّفاتهِ تجلیةً للواقعِ وإیضاحاً لما خف</w:t>
      </w:r>
      <w:r w:rsidRPr="00FB3928">
        <w:rPr>
          <w:rStyle w:val="Char6"/>
          <w:rFonts w:hint="cs"/>
          <w:rtl/>
        </w:rPr>
        <w:t>ي</w:t>
      </w:r>
      <w:r w:rsidRPr="00FB3928">
        <w:rPr>
          <w:rStyle w:val="Char6"/>
          <w:rtl/>
        </w:rPr>
        <w:t>َ علی سواهُ منْ أمورِ</w:t>
      </w:r>
      <w:r w:rsidRPr="00FB3928">
        <w:rPr>
          <w:rStyle w:val="Char6"/>
          <w:rFonts w:hint="cs"/>
          <w:rtl/>
        </w:rPr>
        <w:t xml:space="preserve"> </w:t>
      </w:r>
      <w:r w:rsidRPr="00FB3928">
        <w:rPr>
          <w:rStyle w:val="Char6"/>
          <w:rtl/>
        </w:rPr>
        <w:t>النّاسِ ف</w:t>
      </w:r>
      <w:r w:rsidRPr="00FB3928">
        <w:rPr>
          <w:rStyle w:val="Char6"/>
          <w:rFonts w:hint="cs"/>
          <w:rtl/>
        </w:rPr>
        <w:t>ي</w:t>
      </w:r>
      <w:r w:rsidRPr="00FB3928">
        <w:rPr>
          <w:rStyle w:val="Char6"/>
          <w:rtl/>
        </w:rPr>
        <w:t xml:space="preserve"> الشرقِ العرب</w:t>
      </w:r>
      <w:r w:rsidRPr="00FB3928">
        <w:rPr>
          <w:rStyle w:val="Char6"/>
          <w:rFonts w:hint="cs"/>
          <w:rtl/>
        </w:rPr>
        <w:t>ي</w:t>
      </w:r>
      <w:r w:rsidRPr="00FB3928">
        <w:rPr>
          <w:rStyle w:val="Char6"/>
          <w:rtl/>
        </w:rPr>
        <w:t>ِّ القدیم. بل یؤسفنا أنْ نقولَ</w:t>
      </w:r>
      <w:r w:rsidRPr="00FB3928">
        <w:rPr>
          <w:rStyle w:val="Char6"/>
          <w:rFonts w:hint="cs"/>
          <w:rtl/>
        </w:rPr>
        <w:t>:</w:t>
      </w:r>
      <w:r w:rsidRPr="00FB3928">
        <w:rPr>
          <w:rStyle w:val="Char6"/>
          <w:rtl/>
        </w:rPr>
        <w:t xml:space="preserve"> إنَّ هذا العالم</w:t>
      </w:r>
      <w:r w:rsidRPr="00FB3928">
        <w:rPr>
          <w:rStyle w:val="Char6"/>
          <w:rFonts w:hint="cs"/>
          <w:rtl/>
        </w:rPr>
        <w:t xml:space="preserve"> </w:t>
      </w:r>
      <w:r w:rsidRPr="00FB3928">
        <w:rPr>
          <w:rStyle w:val="Char6"/>
          <w:rtl/>
        </w:rPr>
        <w:t>أساءَ إلی علمهِ وسعةٍ اطّلاعهِ ساعةً جعلَ همّهُ ف</w:t>
      </w:r>
      <w:r w:rsidRPr="00FB3928">
        <w:rPr>
          <w:rStyle w:val="Char6"/>
          <w:rFonts w:hint="cs"/>
          <w:rtl/>
        </w:rPr>
        <w:t>ي</w:t>
      </w:r>
      <w:r w:rsidRPr="00FB3928">
        <w:rPr>
          <w:rStyle w:val="Char6"/>
          <w:rtl/>
        </w:rPr>
        <w:t xml:space="preserve"> معظمِ الأحیانِ أنْ یعا</w:t>
      </w:r>
      <w:r>
        <w:rPr>
          <w:rStyle w:val="Char6"/>
          <w:rtl/>
        </w:rPr>
        <w:t>ك</w:t>
      </w:r>
      <w:r w:rsidRPr="00FB3928">
        <w:rPr>
          <w:rStyle w:val="Char6"/>
          <w:rtl/>
        </w:rPr>
        <w:t>سَ ما أثبتهُ التأریخُ وما یثبتهُ ال</w:t>
      </w:r>
      <w:r w:rsidRPr="00FB3928">
        <w:rPr>
          <w:rStyle w:val="Char6"/>
          <w:rFonts w:hint="cs"/>
          <w:rtl/>
        </w:rPr>
        <w:t>عقل</w:t>
      </w:r>
      <w:r w:rsidRPr="00FB3928">
        <w:rPr>
          <w:rStyle w:val="Char6"/>
          <w:rtl/>
        </w:rPr>
        <w:t xml:space="preserve"> والمنطقُ وطبیعةُ الحوادث. بل إنّه لیعا</w:t>
      </w:r>
      <w:r>
        <w:rPr>
          <w:rStyle w:val="Char6"/>
          <w:rtl/>
        </w:rPr>
        <w:t>ك</w:t>
      </w:r>
      <w:r w:rsidRPr="00FB3928">
        <w:rPr>
          <w:rStyle w:val="Char6"/>
          <w:rtl/>
        </w:rPr>
        <w:t>سُ العاطفةَ الموالیةَ الّت</w:t>
      </w:r>
      <w:r w:rsidRPr="00FB3928">
        <w:rPr>
          <w:rStyle w:val="Char6"/>
          <w:rFonts w:hint="cs"/>
          <w:rtl/>
        </w:rPr>
        <w:t>ي</w:t>
      </w:r>
      <w:r w:rsidRPr="00FB3928">
        <w:rPr>
          <w:rStyle w:val="Char6"/>
          <w:rtl/>
        </w:rPr>
        <w:t xml:space="preserve"> یستشعرُها المرءُ إزاءَ أولئ</w:t>
      </w:r>
      <w:r>
        <w:rPr>
          <w:rStyle w:val="Char6"/>
          <w:rtl/>
        </w:rPr>
        <w:t>ك</w:t>
      </w:r>
      <w:r w:rsidRPr="00FB3928">
        <w:rPr>
          <w:rStyle w:val="Char6"/>
          <w:rtl/>
        </w:rPr>
        <w:t xml:space="preserve"> العظماءِ منْ المسلمینَ الأولِ... ویؤسف</w:t>
      </w:r>
      <w:r>
        <w:rPr>
          <w:rStyle w:val="Char6"/>
          <w:rtl/>
        </w:rPr>
        <w:t>ك</w:t>
      </w:r>
      <w:r w:rsidRPr="00FB3928">
        <w:rPr>
          <w:rStyle w:val="Char6"/>
          <w:rtl/>
        </w:rPr>
        <w:t xml:space="preserve"> منْ تحیُّزهِ أ</w:t>
      </w:r>
      <w:r>
        <w:rPr>
          <w:rStyle w:val="Char6"/>
          <w:rtl/>
        </w:rPr>
        <w:t>ك</w:t>
      </w:r>
      <w:r w:rsidRPr="00FB3928">
        <w:rPr>
          <w:rStyle w:val="Char6"/>
          <w:rtl/>
        </w:rPr>
        <w:t>ثرَ من هذا، یؤسف</w:t>
      </w:r>
      <w:r>
        <w:rPr>
          <w:rStyle w:val="Char6"/>
          <w:rtl/>
        </w:rPr>
        <w:t>ك</w:t>
      </w:r>
      <w:r w:rsidRPr="00FB3928">
        <w:rPr>
          <w:rStyle w:val="Char6"/>
          <w:rtl/>
        </w:rPr>
        <w:t xml:space="preserve"> فیهِ أنَّ غرضَه الواضحَ ف</w:t>
      </w:r>
      <w:r w:rsidRPr="00FB3928">
        <w:rPr>
          <w:rStyle w:val="Char6"/>
          <w:rFonts w:hint="cs"/>
          <w:rtl/>
        </w:rPr>
        <w:t>ي</w:t>
      </w:r>
      <w:r w:rsidRPr="00FB3928">
        <w:rPr>
          <w:rStyle w:val="Char6"/>
          <w:rtl/>
        </w:rPr>
        <w:t xml:space="preserve"> الإساءةِ إلی عظماءِ الشّرقِ الحقیقیینَ قد أخرجهُ حتی عن نطاقِ علمهِ، فإذا رأی هو أمراً ذا</w:t>
      </w:r>
      <w:r w:rsidRPr="00FB3928">
        <w:rPr>
          <w:rStyle w:val="Char6"/>
          <w:rFonts w:hint="cs"/>
          <w:rtl/>
        </w:rPr>
        <w:t xml:space="preserve"> </w:t>
      </w:r>
      <w:r w:rsidRPr="00FB3928">
        <w:rPr>
          <w:rStyle w:val="Char6"/>
          <w:rtl/>
        </w:rPr>
        <w:t>وجهینِ أهملَ الأسانیدَ ال</w:t>
      </w:r>
      <w:r>
        <w:rPr>
          <w:rStyle w:val="Char6"/>
          <w:rtl/>
        </w:rPr>
        <w:t>ك</w:t>
      </w:r>
      <w:r w:rsidRPr="00FB3928">
        <w:rPr>
          <w:rStyle w:val="Char6"/>
          <w:rtl/>
        </w:rPr>
        <w:t>ثیرةَ الّت</w:t>
      </w:r>
      <w:r w:rsidRPr="00FB3928">
        <w:rPr>
          <w:rStyle w:val="Char6"/>
          <w:rFonts w:hint="cs"/>
          <w:rtl/>
        </w:rPr>
        <w:t>ي</w:t>
      </w:r>
      <w:r w:rsidRPr="00FB3928">
        <w:rPr>
          <w:rStyle w:val="Char6"/>
          <w:rtl/>
        </w:rPr>
        <w:t xml:space="preserve"> تؤیّدُ الوجهَ الصالحَ أو الصحیحَ وَاعتمدَ الأسانیدَ النادرةَ الّت</w:t>
      </w:r>
      <w:r w:rsidRPr="00FB3928">
        <w:rPr>
          <w:rStyle w:val="Char6"/>
          <w:rFonts w:hint="cs"/>
          <w:rtl/>
        </w:rPr>
        <w:t>ي</w:t>
      </w:r>
      <w:r w:rsidRPr="00FB3928">
        <w:rPr>
          <w:rStyle w:val="Char6"/>
          <w:rtl/>
        </w:rPr>
        <w:t xml:space="preserve"> تثبتُ </w:t>
      </w:r>
      <w:r w:rsidRPr="00FB3928">
        <w:rPr>
          <w:rStyle w:val="Char6"/>
          <w:rFonts w:hint="cs"/>
          <w:rtl/>
        </w:rPr>
        <w:t>-</w:t>
      </w:r>
      <w:r w:rsidRPr="00FB3928">
        <w:rPr>
          <w:rStyle w:val="Char6"/>
          <w:rtl/>
        </w:rPr>
        <w:t xml:space="preserve"> علی زعمهِ </w:t>
      </w:r>
      <w:r w:rsidRPr="00FB3928">
        <w:rPr>
          <w:rStyle w:val="Char6"/>
          <w:rFonts w:hint="cs"/>
          <w:rtl/>
        </w:rPr>
        <w:t>-</w:t>
      </w:r>
      <w:r w:rsidRPr="00FB3928">
        <w:rPr>
          <w:rStyle w:val="Char6"/>
          <w:rtl/>
        </w:rPr>
        <w:t xml:space="preserve"> الوجهَ العابسَ أوِ المخط</w:t>
      </w:r>
      <w:r w:rsidRPr="00FB3928">
        <w:rPr>
          <w:rStyle w:val="Char6"/>
          <w:rFonts w:hint="cs"/>
          <w:rtl/>
        </w:rPr>
        <w:t>ي</w:t>
      </w:r>
      <w:r w:rsidRPr="00FB3928">
        <w:rPr>
          <w:rStyle w:val="Char6"/>
          <w:rtl/>
        </w:rPr>
        <w:t xml:space="preserve">ءَ. ثمَّ </w:t>
      </w:r>
      <w:r w:rsidRPr="00FB3928">
        <w:rPr>
          <w:rStyle w:val="Char6"/>
          <w:rFonts w:hint="cs"/>
          <w:rtl/>
        </w:rPr>
        <w:t>إ</w:t>
      </w:r>
      <w:r w:rsidRPr="00FB3928">
        <w:rPr>
          <w:rStyle w:val="Char6"/>
          <w:rtl/>
        </w:rPr>
        <w:t>نّه یجفُ ویفترُ، ویقتضِبُ أوْ یهملُ ساعةً تتضافرُ الأسانیدُ والدلائلُ علی إبرازِ حسنةٍ من حس</w:t>
      </w:r>
      <w:r w:rsidRPr="00FB3928">
        <w:rPr>
          <w:rStyle w:val="Char6"/>
          <w:rFonts w:hint="cs"/>
          <w:rtl/>
        </w:rPr>
        <w:t>ن</w:t>
      </w:r>
      <w:r w:rsidRPr="00FB3928">
        <w:rPr>
          <w:rStyle w:val="Char6"/>
          <w:rtl/>
        </w:rPr>
        <w:t>اتِ أولئ</w:t>
      </w:r>
      <w:r>
        <w:rPr>
          <w:rStyle w:val="Char6"/>
          <w:rtl/>
        </w:rPr>
        <w:t>ك</w:t>
      </w:r>
      <w:r w:rsidRPr="00FB3928">
        <w:rPr>
          <w:rStyle w:val="Char6"/>
          <w:rtl/>
        </w:rPr>
        <w:t xml:space="preserve"> العظماءِ وینشطُ ویتحمّسُ ویسهبُ أیّما إسهابٍ ساعةً یجدُ عبارةً واحدةً تشیرُ إلی ما یظنُّ فیهِ الإساءةَ إلیهم. ولیستْ صفاتِ العالمِ المنصفِ هذه الصّفاتُ بل آن</w:t>
      </w:r>
      <w:r w:rsidRPr="00FB3928">
        <w:rPr>
          <w:rStyle w:val="Char6"/>
          <w:rFonts w:ascii="Times New Roman" w:hAnsi="Times New Roman" w:cs="Times New Roman" w:hint="cs"/>
          <w:rtl/>
        </w:rPr>
        <w:t>‌</w:t>
      </w:r>
      <w:r w:rsidRPr="00FB3928">
        <w:rPr>
          <w:rStyle w:val="Char6"/>
          <w:rFonts w:hint="cs"/>
          <w:rtl/>
        </w:rPr>
        <w:t>ها</w:t>
      </w:r>
      <w:r w:rsidRPr="00FB3928">
        <w:rPr>
          <w:rStyle w:val="Char6"/>
          <w:rtl/>
        </w:rPr>
        <w:t xml:space="preserve"> إلی الإفتراءِ أقربُ... علی هذا الأسلوبِ یواجهُ لامّنسُ قضایا الشرقِ العرب</w:t>
      </w:r>
      <w:r w:rsidRPr="00FB3928">
        <w:rPr>
          <w:rStyle w:val="Char6"/>
          <w:rFonts w:hint="cs"/>
          <w:rtl/>
        </w:rPr>
        <w:t>ي</w:t>
      </w:r>
      <w:r w:rsidRPr="00FB3928">
        <w:rPr>
          <w:rStyle w:val="Char6"/>
          <w:rtl/>
        </w:rPr>
        <w:t>ِّ القدیمِ وفیها قضیّةُ عل</w:t>
      </w:r>
      <w:r w:rsidRPr="00FB3928">
        <w:rPr>
          <w:rStyle w:val="Char6"/>
          <w:rFonts w:hint="cs"/>
          <w:rtl/>
        </w:rPr>
        <w:t>ي</w:t>
      </w:r>
      <w:r w:rsidRPr="00FB3928">
        <w:rPr>
          <w:rStyle w:val="Char6"/>
          <w:rtl/>
        </w:rPr>
        <w:t xml:space="preserve">ِّ بن </w:t>
      </w:r>
      <w:r w:rsidRPr="00FB3928">
        <w:rPr>
          <w:rStyle w:val="Char6"/>
          <w:rFonts w:hint="cs"/>
          <w:rtl/>
        </w:rPr>
        <w:t>أ</w:t>
      </w:r>
      <w:r w:rsidRPr="00FB3928">
        <w:rPr>
          <w:rStyle w:val="Char6"/>
          <w:rtl/>
        </w:rPr>
        <w:t>ب</w:t>
      </w:r>
      <w:r w:rsidRPr="00FB3928">
        <w:rPr>
          <w:rStyle w:val="Char6"/>
          <w:rFonts w:hint="cs"/>
          <w:rtl/>
        </w:rPr>
        <w:t xml:space="preserve">ي </w:t>
      </w:r>
      <w:r w:rsidRPr="00FB3928">
        <w:rPr>
          <w:rStyle w:val="Char6"/>
          <w:rtl/>
        </w:rPr>
        <w:t>طالبٍ. وعلی هذا النّحو یدرسُ محمداً وعلیّاً وأصحابهُما منْ جهةٍ وأباسفیانَ ومعاویةَ ومنْ إلیهما منْ جهةٍ ثانیةٍ، فأولئ</w:t>
      </w:r>
      <w:r>
        <w:rPr>
          <w:rStyle w:val="Char6"/>
          <w:rtl/>
        </w:rPr>
        <w:t>ك</w:t>
      </w:r>
      <w:r w:rsidRPr="00FB3928">
        <w:rPr>
          <w:rStyle w:val="Char6"/>
          <w:rtl/>
        </w:rPr>
        <w:t xml:space="preserve"> یؤلّفونَ ف</w:t>
      </w:r>
      <w:r w:rsidRPr="00FB3928">
        <w:rPr>
          <w:rStyle w:val="Char6"/>
          <w:rFonts w:hint="cs"/>
          <w:rtl/>
        </w:rPr>
        <w:t>ي</w:t>
      </w:r>
      <w:r w:rsidRPr="00FB3928">
        <w:rPr>
          <w:rStyle w:val="Char6"/>
          <w:rtl/>
        </w:rPr>
        <w:t xml:space="preserve"> أ</w:t>
      </w:r>
      <w:r>
        <w:rPr>
          <w:rStyle w:val="Char6"/>
          <w:rtl/>
        </w:rPr>
        <w:t>ك</w:t>
      </w:r>
      <w:r w:rsidRPr="00FB3928">
        <w:rPr>
          <w:rStyle w:val="Char6"/>
          <w:rtl/>
        </w:rPr>
        <w:t>ثرِ مصنّفاتهِ موضوعاً للافتراءِ وَهؤلاءِ یؤلّفونَ موضوعاً للتمجیدِ والتّعظیمِ وهو یبالغُ ف</w:t>
      </w:r>
      <w:r w:rsidRPr="00FB3928">
        <w:rPr>
          <w:rStyle w:val="Char6"/>
          <w:rFonts w:hint="cs"/>
          <w:rtl/>
        </w:rPr>
        <w:t>ي</w:t>
      </w:r>
      <w:r w:rsidRPr="00FB3928">
        <w:rPr>
          <w:rStyle w:val="Char6"/>
          <w:rtl/>
        </w:rPr>
        <w:t xml:space="preserve"> الحالتین!»</w:t>
      </w:r>
      <w:r w:rsidRPr="00C23B27">
        <w:rPr>
          <w:rStyle w:val="Char4"/>
          <w:rtl/>
        </w:rPr>
        <w:t xml:space="preserve"> (</w:t>
      </w:r>
      <w:r w:rsidRPr="00FB3928">
        <w:rPr>
          <w:rStyle w:val="Char6"/>
          <w:rtl/>
        </w:rPr>
        <w:t>الإمام علی صوت العدالة الإنسانیّة</w:t>
      </w:r>
      <w:r w:rsidRPr="00C23B27">
        <w:rPr>
          <w:rStyle w:val="Char4"/>
          <w:rFonts w:hint="cs"/>
          <w:rtl/>
        </w:rPr>
        <w:t>، اثر جرج جرداق، ص 376 تا 378، چاپ بیروت).</w:t>
      </w:r>
    </w:p>
  </w:footnote>
  <w:footnote w:id="260">
    <w:p w:rsidR="002F7DBE" w:rsidRPr="00C23B27" w:rsidRDefault="002F7DBE" w:rsidP="00BD1250">
      <w:pPr>
        <w:pStyle w:val="a4"/>
        <w:rPr>
          <w:rStyle w:val="Char4"/>
          <w:rtl/>
        </w:rPr>
      </w:pPr>
      <w:r w:rsidRPr="00C23B27">
        <w:rPr>
          <w:rStyle w:val="Char4"/>
        </w:rPr>
        <w:footnoteRef/>
      </w:r>
      <w:r w:rsidRPr="00C23B27">
        <w:rPr>
          <w:rStyle w:val="Char4"/>
          <w:rFonts w:hint="cs"/>
          <w:rtl/>
        </w:rPr>
        <w:t>- موسو</w:t>
      </w:r>
      <w:r w:rsidRPr="00C23B27">
        <w:rPr>
          <w:rStyle w:val="Char4"/>
          <w:rtl/>
        </w:rPr>
        <w:t>عة</w:t>
      </w:r>
      <w:r w:rsidRPr="00C23B27">
        <w:rPr>
          <w:rStyle w:val="Char4"/>
          <w:rFonts w:hint="cs"/>
          <w:rtl/>
        </w:rPr>
        <w:t xml:space="preserve"> المستشرقین، تألیف دکتر عبدالرحمن بدوی، ص 348 و 349، چاپ بیروت.</w:t>
      </w:r>
    </w:p>
  </w:footnote>
  <w:footnote w:id="261">
    <w:p w:rsidR="002F7DBE" w:rsidRPr="00C23B27" w:rsidRDefault="002F7DBE" w:rsidP="00BD1250">
      <w:pPr>
        <w:pStyle w:val="a4"/>
        <w:rPr>
          <w:rStyle w:val="Char4"/>
          <w:rtl/>
        </w:rPr>
      </w:pPr>
      <w:r w:rsidRPr="00C23B27">
        <w:rPr>
          <w:rStyle w:val="Char4"/>
        </w:rPr>
        <w:footnoteRef/>
      </w:r>
      <w:r w:rsidRPr="00C23B27">
        <w:rPr>
          <w:rStyle w:val="Char4"/>
          <w:rFonts w:hint="cs"/>
          <w:rtl/>
        </w:rPr>
        <w:t>- صفحه الف و ب از مقدمه کتاب «گروش به اسلام در قرون میانه» ترجمه محمدحسین وقار، چاپ تهران.</w:t>
      </w:r>
    </w:p>
  </w:footnote>
  <w:footnote w:id="262">
    <w:p w:rsidR="002F7DBE" w:rsidRPr="00C23B27" w:rsidRDefault="002F7DBE" w:rsidP="00BD1250">
      <w:pPr>
        <w:pStyle w:val="a4"/>
        <w:rPr>
          <w:rStyle w:val="Char4"/>
          <w:rtl/>
        </w:rPr>
      </w:pPr>
      <w:r w:rsidRPr="00C23B27">
        <w:rPr>
          <w:rStyle w:val="Char4"/>
        </w:rPr>
        <w:footnoteRef/>
      </w:r>
      <w:r w:rsidRPr="00C23B27">
        <w:rPr>
          <w:rStyle w:val="Char4"/>
          <w:rFonts w:hint="cs"/>
          <w:rtl/>
        </w:rPr>
        <w:t>- گروش به اسلام در قرون میانه، ص 5.</w:t>
      </w:r>
    </w:p>
  </w:footnote>
  <w:footnote w:id="263">
    <w:p w:rsidR="002F7DBE" w:rsidRPr="00C23B27" w:rsidRDefault="002F7DBE" w:rsidP="00BD1250">
      <w:pPr>
        <w:pStyle w:val="a4"/>
        <w:rPr>
          <w:rStyle w:val="Char4"/>
          <w:rtl/>
        </w:rPr>
      </w:pPr>
      <w:r w:rsidRPr="00C23B27">
        <w:rPr>
          <w:rStyle w:val="Char4"/>
        </w:rPr>
        <w:footnoteRef/>
      </w:r>
      <w:r w:rsidRPr="00C23B27">
        <w:rPr>
          <w:rStyle w:val="Char4"/>
          <w:rFonts w:hint="cs"/>
          <w:rtl/>
        </w:rPr>
        <w:t>- گروش به اسلام در قرون میانه، ص 41.</w:t>
      </w:r>
    </w:p>
  </w:footnote>
  <w:footnote w:id="264">
    <w:p w:rsidR="002F7DBE" w:rsidRPr="00C23B27" w:rsidRDefault="002F7DBE" w:rsidP="00BD1250">
      <w:pPr>
        <w:pStyle w:val="a4"/>
        <w:rPr>
          <w:rStyle w:val="Char4"/>
          <w:rtl/>
        </w:rPr>
      </w:pPr>
      <w:r w:rsidRPr="00C23B27">
        <w:rPr>
          <w:rStyle w:val="Char4"/>
        </w:rPr>
        <w:footnoteRef/>
      </w:r>
      <w:r w:rsidRPr="00C23B27">
        <w:rPr>
          <w:rStyle w:val="Char4"/>
          <w:rFonts w:hint="cs"/>
          <w:rtl/>
        </w:rPr>
        <w:t>- گروش به اسلام در قرون میانه، ص 47.</w:t>
      </w:r>
    </w:p>
  </w:footnote>
  <w:footnote w:id="265">
    <w:p w:rsidR="002F7DBE" w:rsidRPr="00FB3928" w:rsidRDefault="002F7DBE" w:rsidP="00BD1250">
      <w:pPr>
        <w:pStyle w:val="a4"/>
        <w:rPr>
          <w:rStyle w:val="Char3"/>
          <w:rtl/>
        </w:rPr>
      </w:pPr>
      <w:r w:rsidRPr="00C23B27">
        <w:rPr>
          <w:rStyle w:val="Char4"/>
        </w:rPr>
        <w:footnoteRef/>
      </w:r>
      <w:r w:rsidRPr="00C23B27">
        <w:rPr>
          <w:rStyle w:val="Char4"/>
          <w:rFonts w:hint="cs"/>
          <w:rtl/>
        </w:rPr>
        <w:t>- نام این کتاب‌ها در ضمن آثار شاخت، گذشت (ضمناً برای آگاهی از مخالفت قرآن کریم با حیله‌های بنی‌اسرائیل در امر دین، به آیات 163 تا 166 از سورۀ اعراف بنگرید).</w:t>
      </w:r>
    </w:p>
  </w:footnote>
  <w:footnote w:id="266">
    <w:p w:rsidR="002F7DBE" w:rsidRPr="00C23B27" w:rsidRDefault="002F7DBE" w:rsidP="00A70487">
      <w:pPr>
        <w:pStyle w:val="a4"/>
        <w:rPr>
          <w:rStyle w:val="Char4"/>
        </w:rPr>
      </w:pPr>
      <w:r w:rsidRPr="00C23B27">
        <w:rPr>
          <w:rStyle w:val="Char4"/>
        </w:rPr>
        <w:footnoteRef/>
      </w:r>
      <w:r w:rsidRPr="00C23B27">
        <w:rPr>
          <w:rStyle w:val="Char4"/>
          <w:rFonts w:hint="cs"/>
          <w:rtl/>
        </w:rPr>
        <w:t xml:space="preserve">- به: </w:t>
      </w:r>
      <w:r w:rsidRPr="00FB3928">
        <w:rPr>
          <w:rStyle w:val="Char6"/>
          <w:rFonts w:hint="cs"/>
          <w:rtl/>
        </w:rPr>
        <w:t>دائر</w:t>
      </w:r>
      <w:r w:rsidRPr="00FB3928">
        <w:rPr>
          <w:rStyle w:val="Char6"/>
          <w:rtl/>
        </w:rPr>
        <w:t>ة</w:t>
      </w:r>
      <w:r w:rsidRPr="00FB3928">
        <w:rPr>
          <w:rStyle w:val="Char6"/>
          <w:rFonts w:hint="cs"/>
          <w:rtl/>
        </w:rPr>
        <w:t xml:space="preserve"> المعارف الإسلا</w:t>
      </w:r>
      <w:r w:rsidRPr="00FB3928">
        <w:rPr>
          <w:rStyle w:val="Char6"/>
          <w:rtl/>
        </w:rPr>
        <w:t>میة</w:t>
      </w:r>
      <w:r w:rsidRPr="00C23B27">
        <w:rPr>
          <w:rStyle w:val="Char4"/>
          <w:rFonts w:hint="cs"/>
          <w:rtl/>
        </w:rPr>
        <w:t xml:space="preserve">، چاپ قاهره، ج 3، ص 483 بنگرید و آن را با اصل انگلیسی‌اش، بدین نشانی مقایسه کنید: ص 1055، مقاله </w:t>
      </w:r>
      <w:r w:rsidRPr="00C23B27">
        <w:rPr>
          <w:rStyle w:val="Char4"/>
        </w:rPr>
        <w:t>Encyclopaedia of Islam (</w:t>
      </w:r>
      <w:r w:rsidRPr="00C23B27">
        <w:rPr>
          <w:rStyle w:val="Char4"/>
          <w:rtl/>
        </w:rPr>
        <w:t>1913-1936</w:t>
      </w:r>
      <w:r w:rsidRPr="00C23B27">
        <w:rPr>
          <w:rStyle w:val="Char4"/>
        </w:rPr>
        <w:t>), USUL</w:t>
      </w:r>
    </w:p>
  </w:footnote>
  <w:footnote w:id="267">
    <w:p w:rsidR="002F7DBE" w:rsidRPr="00C23B27" w:rsidRDefault="002F7DBE" w:rsidP="00A70487">
      <w:pPr>
        <w:pStyle w:val="a4"/>
        <w:rPr>
          <w:rStyle w:val="Char4"/>
          <w:rtl/>
        </w:rPr>
      </w:pPr>
      <w:r w:rsidRPr="00C23B27">
        <w:rPr>
          <w:rStyle w:val="Char4"/>
        </w:rPr>
        <w:footnoteRef/>
      </w:r>
      <w:r w:rsidRPr="00C23B27">
        <w:rPr>
          <w:rStyle w:val="Char4"/>
          <w:rFonts w:hint="cs"/>
          <w:rtl/>
        </w:rPr>
        <w:t>- برای دیدن نقدهای فوق به تعلیقات استاد امین‌الخولی بر دائر</w:t>
      </w:r>
      <w:r w:rsidRPr="00C23B27">
        <w:rPr>
          <w:rStyle w:val="Char4"/>
          <w:rtl/>
        </w:rPr>
        <w:t>ة</w:t>
      </w:r>
      <w:r w:rsidRPr="00C23B27">
        <w:rPr>
          <w:rStyle w:val="Char4"/>
          <w:rFonts w:hint="cs"/>
          <w:rtl/>
        </w:rPr>
        <w:t xml:space="preserve"> المعارف الأسلامی</w:t>
      </w:r>
      <w:r w:rsidRPr="00C23B27">
        <w:rPr>
          <w:rStyle w:val="Char4"/>
          <w:rtl/>
        </w:rPr>
        <w:t>ة</w:t>
      </w:r>
      <w:r w:rsidRPr="00C23B27">
        <w:rPr>
          <w:rStyle w:val="Char4"/>
          <w:rFonts w:hint="cs"/>
          <w:rtl/>
        </w:rPr>
        <w:t>، چاپ قاهره، ج 3، از صفحه 483 تا 491 نگاه کنید.</w:t>
      </w:r>
    </w:p>
  </w:footnote>
  <w:footnote w:id="268">
    <w:p w:rsidR="002F7DBE" w:rsidRPr="00C23B27" w:rsidRDefault="002F7DBE" w:rsidP="00A70487">
      <w:pPr>
        <w:pStyle w:val="a4"/>
        <w:rPr>
          <w:rStyle w:val="Char4"/>
          <w:rtl/>
        </w:rPr>
      </w:pPr>
      <w:r w:rsidRPr="00C23B27">
        <w:rPr>
          <w:rStyle w:val="Char4"/>
        </w:rPr>
        <w:footnoteRef/>
      </w:r>
      <w:r w:rsidRPr="00C23B27">
        <w:rPr>
          <w:rStyle w:val="Char4"/>
          <w:rFonts w:hint="cs"/>
          <w:rtl/>
        </w:rPr>
        <w:t>- به مقاله «تئودور نولدکه، خاورشناس آلمانی» در همین کتاب رجوع کنید.</w:t>
      </w:r>
    </w:p>
  </w:footnote>
  <w:footnote w:id="269">
    <w:p w:rsidR="002F7DBE" w:rsidRPr="00C23B27" w:rsidRDefault="002F7DBE" w:rsidP="00E6109F">
      <w:pPr>
        <w:pStyle w:val="a4"/>
        <w:rPr>
          <w:rStyle w:val="Char4"/>
          <w:rtl/>
        </w:rPr>
      </w:pPr>
      <w:r w:rsidRPr="00C23B27">
        <w:rPr>
          <w:rStyle w:val="Char4"/>
        </w:rPr>
        <w:footnoteRef/>
      </w:r>
      <w:r w:rsidRPr="00C23B27">
        <w:rPr>
          <w:rStyle w:val="Char4"/>
          <w:rFonts w:hint="cs"/>
          <w:rtl/>
        </w:rPr>
        <w:t>- به کتاب «تراث الإسلام» القسم الأوّل، ص 24، چاپ کویت (مقدمه کتاب، اثر شاخت) نگاه کنید.</w:t>
      </w:r>
    </w:p>
  </w:footnote>
  <w:footnote w:id="270">
    <w:p w:rsidR="002F7DBE" w:rsidRPr="00C23B27" w:rsidRDefault="002F7DBE" w:rsidP="00E6109F">
      <w:pPr>
        <w:pStyle w:val="a4"/>
        <w:rPr>
          <w:rStyle w:val="Char4"/>
          <w:rtl/>
        </w:rPr>
      </w:pPr>
      <w:r w:rsidRPr="00C23B27">
        <w:rPr>
          <w:rStyle w:val="Char4"/>
        </w:rPr>
        <w:footnoteRef/>
      </w:r>
      <w:r w:rsidRPr="00C23B27">
        <w:rPr>
          <w:rStyle w:val="Char4"/>
          <w:rFonts w:hint="cs"/>
          <w:rtl/>
        </w:rPr>
        <w:t>- به کتاب «المعتزلة» اثر زهدی حسن جارالله، چاپ قاهره، فصل 5 و 6 نگاه کنید.</w:t>
      </w:r>
    </w:p>
  </w:footnote>
  <w:footnote w:id="271">
    <w:p w:rsidR="002F7DBE" w:rsidRPr="00C23B27" w:rsidRDefault="002F7DBE" w:rsidP="00E6109F">
      <w:pPr>
        <w:pStyle w:val="a4"/>
        <w:rPr>
          <w:rStyle w:val="Char4"/>
          <w:rtl/>
        </w:rPr>
      </w:pPr>
      <w:r w:rsidRPr="00C23B27">
        <w:rPr>
          <w:rStyle w:val="Char4"/>
        </w:rPr>
        <w:footnoteRef/>
      </w:r>
      <w:r w:rsidRPr="00C23B27">
        <w:rPr>
          <w:rStyle w:val="Char4"/>
          <w:rFonts w:hint="cs"/>
          <w:rtl/>
        </w:rPr>
        <w:t xml:space="preserve">- مترجمان عربی سخن گیب را بدین‌صورت ترجمه کرده‌اند: </w:t>
      </w:r>
      <w:r w:rsidRPr="00FB3928">
        <w:rPr>
          <w:rStyle w:val="Char6"/>
          <w:rFonts w:hint="cs"/>
          <w:rtl/>
        </w:rPr>
        <w:t>«</w:t>
      </w:r>
      <w:r w:rsidRPr="00FB3928">
        <w:rPr>
          <w:rStyle w:val="Char6"/>
          <w:rtl/>
        </w:rPr>
        <w:t>وحدیثُ الرّسولِ الّذ</w:t>
      </w:r>
      <w:r w:rsidRPr="00FB3928">
        <w:rPr>
          <w:rStyle w:val="Char6"/>
          <w:rFonts w:hint="cs"/>
          <w:rtl/>
        </w:rPr>
        <w:t>ي</w:t>
      </w:r>
      <w:r w:rsidRPr="00FB3928">
        <w:rPr>
          <w:rStyle w:val="Char6"/>
          <w:rtl/>
        </w:rPr>
        <w:t xml:space="preserve"> اتّخذهُ ال</w:t>
      </w:r>
      <w:r>
        <w:rPr>
          <w:rStyle w:val="Char6"/>
          <w:rtl/>
        </w:rPr>
        <w:t>ك</w:t>
      </w:r>
      <w:r w:rsidRPr="00FB3928">
        <w:rPr>
          <w:rStyle w:val="Char6"/>
          <w:rtl/>
        </w:rPr>
        <w:t>تّابُ المتأخّرونَ شاهداً علی الأخلاقِ الإسلامیّة: «بعثتُ لأتمّمَ م</w:t>
      </w:r>
      <w:r>
        <w:rPr>
          <w:rStyle w:val="Char6"/>
          <w:rtl/>
        </w:rPr>
        <w:t>ك</w:t>
      </w:r>
      <w:r w:rsidRPr="00FB3928">
        <w:rPr>
          <w:rStyle w:val="Char6"/>
          <w:rtl/>
        </w:rPr>
        <w:t>ارمَ الأخلاقِ» لمْ یردْ ف</w:t>
      </w:r>
      <w:r w:rsidRPr="00FB3928">
        <w:rPr>
          <w:rStyle w:val="Char6"/>
          <w:rFonts w:hint="cs"/>
          <w:rtl/>
        </w:rPr>
        <w:t>ي</w:t>
      </w:r>
      <w:r w:rsidRPr="00FB3928">
        <w:rPr>
          <w:rStyle w:val="Char6"/>
          <w:rtl/>
        </w:rPr>
        <w:t xml:space="preserve"> </w:t>
      </w:r>
      <w:r>
        <w:rPr>
          <w:rStyle w:val="Char6"/>
          <w:rtl/>
        </w:rPr>
        <w:t>ك</w:t>
      </w:r>
      <w:r w:rsidRPr="00FB3928">
        <w:rPr>
          <w:rStyle w:val="Char6"/>
          <w:rtl/>
        </w:rPr>
        <w:t>تبِ الأحادیثِ الصّحاح</w:t>
      </w:r>
      <w:r w:rsidRPr="00FB3928">
        <w:rPr>
          <w:rStyle w:val="Char6"/>
          <w:rFonts w:hint="cs"/>
          <w:rtl/>
        </w:rPr>
        <w:t>»</w:t>
      </w:r>
      <w:r w:rsidRPr="00C23B27">
        <w:rPr>
          <w:rStyle w:val="Char4"/>
          <w:rFonts w:hint="cs"/>
          <w:rtl/>
        </w:rPr>
        <w:t xml:space="preserve"> (</w:t>
      </w:r>
      <w:r w:rsidRPr="00FB3928">
        <w:rPr>
          <w:rStyle w:val="Char6"/>
          <w:rFonts w:hint="cs"/>
          <w:rtl/>
        </w:rPr>
        <w:t>دائرة المعارف الأسلامیّة</w:t>
      </w:r>
      <w:r w:rsidRPr="00C23B27">
        <w:rPr>
          <w:rStyle w:val="Char4"/>
          <w:rFonts w:hint="cs"/>
          <w:rtl/>
        </w:rPr>
        <w:t>، ج 2، ص 443، چاپ قاهره).</w:t>
      </w:r>
    </w:p>
  </w:footnote>
  <w:footnote w:id="272">
    <w:p w:rsidR="002F7DBE" w:rsidRPr="00C23B27" w:rsidRDefault="002F7DBE" w:rsidP="00A70487">
      <w:pPr>
        <w:pStyle w:val="a4"/>
        <w:rPr>
          <w:rStyle w:val="Char4"/>
          <w:rtl/>
        </w:rPr>
      </w:pPr>
      <w:r w:rsidRPr="00C23B27">
        <w:rPr>
          <w:rStyle w:val="Char4"/>
        </w:rPr>
        <w:footnoteRef/>
      </w:r>
      <w:r w:rsidRPr="00C23B27">
        <w:rPr>
          <w:rStyle w:val="Char4"/>
          <w:rFonts w:hint="cs"/>
          <w:rtl/>
        </w:rPr>
        <w:t>- به کتاب: الموطّأ، اثر مالک، مقدمه محمد فؤاد عبدالباقی، چاپ لبنان نگاه کنید.</w:t>
      </w:r>
    </w:p>
  </w:footnote>
  <w:footnote w:id="273">
    <w:p w:rsidR="002F7DBE" w:rsidRPr="00C23B27" w:rsidRDefault="002F7DBE" w:rsidP="00A70487">
      <w:pPr>
        <w:pStyle w:val="a4"/>
        <w:rPr>
          <w:rStyle w:val="Char4"/>
          <w:rtl/>
        </w:rPr>
      </w:pPr>
      <w:r w:rsidRPr="00C23B27">
        <w:rPr>
          <w:rStyle w:val="Char4"/>
        </w:rPr>
        <w:footnoteRef/>
      </w:r>
      <w:r w:rsidRPr="00C23B27">
        <w:rPr>
          <w:rStyle w:val="Char4"/>
          <w:rFonts w:hint="cs"/>
          <w:rtl/>
        </w:rPr>
        <w:t>- الموطّأ، ج 2، ص 904، حدیث شماره 8، چاپ بیروت.</w:t>
      </w:r>
    </w:p>
  </w:footnote>
  <w:footnote w:id="274">
    <w:p w:rsidR="002F7DBE" w:rsidRPr="00C23B27" w:rsidRDefault="002F7DBE" w:rsidP="00A70487">
      <w:pPr>
        <w:pStyle w:val="a4"/>
        <w:rPr>
          <w:rStyle w:val="Char4"/>
          <w:rtl/>
        </w:rPr>
      </w:pPr>
      <w:r w:rsidRPr="00C23B27">
        <w:rPr>
          <w:rStyle w:val="Char4"/>
        </w:rPr>
        <w:footnoteRef/>
      </w:r>
      <w:r w:rsidRPr="00C23B27">
        <w:rPr>
          <w:rStyle w:val="Char4"/>
          <w:rFonts w:hint="cs"/>
          <w:rtl/>
        </w:rPr>
        <w:t>- الموطّأ، ج 2، ص 904، ذیل حدیث شماره 8.</w:t>
      </w:r>
    </w:p>
  </w:footnote>
  <w:footnote w:id="275">
    <w:p w:rsidR="002F7DBE" w:rsidRPr="00C23B27" w:rsidRDefault="002F7DBE" w:rsidP="00A70487">
      <w:pPr>
        <w:pStyle w:val="a4"/>
        <w:rPr>
          <w:rStyle w:val="Char4"/>
          <w:rtl/>
        </w:rPr>
      </w:pPr>
      <w:r w:rsidRPr="00C23B27">
        <w:rPr>
          <w:rStyle w:val="Char4"/>
        </w:rPr>
        <w:footnoteRef/>
      </w:r>
      <w:r w:rsidRPr="00C23B27">
        <w:rPr>
          <w:rStyle w:val="Char4"/>
          <w:rFonts w:hint="cs"/>
          <w:rtl/>
        </w:rPr>
        <w:t>- صحیح بخاری، ج 7، ص 81، چاپ بیروت.</w:t>
      </w:r>
    </w:p>
  </w:footnote>
  <w:footnote w:id="276">
    <w:p w:rsidR="002F7DBE" w:rsidRPr="00C23B27" w:rsidRDefault="002F7DBE" w:rsidP="00E6109F">
      <w:pPr>
        <w:pStyle w:val="a4"/>
        <w:rPr>
          <w:rStyle w:val="Char4"/>
          <w:rtl/>
        </w:rPr>
      </w:pPr>
      <w:r w:rsidRPr="00C23B27">
        <w:rPr>
          <w:rStyle w:val="Char4"/>
        </w:rPr>
        <w:footnoteRef/>
      </w:r>
      <w:r w:rsidRPr="00C23B27">
        <w:rPr>
          <w:rStyle w:val="Char4"/>
          <w:rFonts w:hint="cs"/>
          <w:rtl/>
        </w:rPr>
        <w:t xml:space="preserve">- عبارت توینبول را مترجمان مصری، بدین صورت ترجمه کرده‌اند: </w:t>
      </w:r>
      <w:r w:rsidRPr="00FB3928">
        <w:rPr>
          <w:rStyle w:val="Char6"/>
          <w:rFonts w:hint="cs"/>
          <w:rtl/>
        </w:rPr>
        <w:t>«</w:t>
      </w:r>
      <w:r w:rsidRPr="00FB3928">
        <w:rPr>
          <w:rStyle w:val="Char6"/>
          <w:rtl/>
        </w:rPr>
        <w:t>وَتقولُ الرّوایةُ ال</w:t>
      </w:r>
      <w:r w:rsidRPr="00FB3928">
        <w:rPr>
          <w:rStyle w:val="Char6"/>
          <w:rFonts w:hint="cs"/>
          <w:rtl/>
        </w:rPr>
        <w:t>إ</w:t>
      </w:r>
      <w:r w:rsidRPr="00FB3928">
        <w:rPr>
          <w:rStyle w:val="Char6"/>
          <w:rtl/>
        </w:rPr>
        <w:t>سلامیّةُ أنّ النّب</w:t>
      </w:r>
      <w:r w:rsidRPr="00FB3928">
        <w:rPr>
          <w:rStyle w:val="Char6"/>
          <w:rFonts w:hint="cs"/>
          <w:rtl/>
        </w:rPr>
        <w:t>ي</w:t>
      </w:r>
      <w:r w:rsidRPr="00FB3928">
        <w:rPr>
          <w:rStyle w:val="Char6"/>
          <w:rtl/>
        </w:rPr>
        <w:t>َّ تشاورَ معَ صحابتهِ بعدِ دخولهِ المدینةَ مباشرةٌ ف</w:t>
      </w:r>
      <w:r w:rsidRPr="00FB3928">
        <w:rPr>
          <w:rStyle w:val="Char6"/>
          <w:rFonts w:hint="cs"/>
          <w:rtl/>
        </w:rPr>
        <w:t>ي</w:t>
      </w:r>
      <w:r w:rsidRPr="00FB3928">
        <w:rPr>
          <w:rStyle w:val="Char6"/>
          <w:rtl/>
        </w:rPr>
        <w:t xml:space="preserve"> العامِ الأوّلِ أوِ الثّان</w:t>
      </w:r>
      <w:r w:rsidRPr="00FB3928">
        <w:rPr>
          <w:rStyle w:val="Char6"/>
          <w:rFonts w:hint="cs"/>
          <w:rtl/>
        </w:rPr>
        <w:t>ي</w:t>
      </w:r>
      <w:r w:rsidRPr="00FB3928">
        <w:rPr>
          <w:rStyle w:val="Char6"/>
          <w:rtl/>
        </w:rPr>
        <w:t>ِ للهجرة ف</w:t>
      </w:r>
      <w:r w:rsidRPr="00FB3928">
        <w:rPr>
          <w:rStyle w:val="Char6"/>
          <w:rFonts w:hint="cs"/>
          <w:rtl/>
        </w:rPr>
        <w:t>ي</w:t>
      </w:r>
      <w:r w:rsidRPr="00FB3928">
        <w:rPr>
          <w:rStyle w:val="Char6"/>
          <w:rtl/>
        </w:rPr>
        <w:t xml:space="preserve"> خیرِ الطرقِ لتنبیهِ المؤمنینَ إلی وقتِ الصّل</w:t>
      </w:r>
      <w:r w:rsidRPr="00FB3928">
        <w:rPr>
          <w:rStyle w:val="Char6"/>
          <w:rFonts w:hint="cs"/>
          <w:rtl/>
        </w:rPr>
        <w:t>اة</w:t>
      </w:r>
      <w:r w:rsidRPr="00FB3928">
        <w:rPr>
          <w:rStyle w:val="Char6"/>
          <w:rtl/>
        </w:rPr>
        <w:t>. ف</w:t>
      </w:r>
      <w:r w:rsidRPr="00FB3928">
        <w:rPr>
          <w:rStyle w:val="Char6"/>
          <w:rFonts w:hint="cs"/>
          <w:rtl/>
        </w:rPr>
        <w:t>أ</w:t>
      </w:r>
      <w:r w:rsidRPr="00FB3928">
        <w:rPr>
          <w:rStyle w:val="Char6"/>
          <w:rtl/>
        </w:rPr>
        <w:t>قترحَ بعضهم أن یوقدوا لذل</w:t>
      </w:r>
      <w:r>
        <w:rPr>
          <w:rStyle w:val="Char6"/>
          <w:rtl/>
        </w:rPr>
        <w:t>ك</w:t>
      </w:r>
      <w:r w:rsidRPr="00FB3928">
        <w:rPr>
          <w:rStyle w:val="Char6"/>
          <w:rtl/>
        </w:rPr>
        <w:t xml:space="preserve"> ناراً أوْ ینفخوا ف</w:t>
      </w:r>
      <w:r w:rsidRPr="00FB3928">
        <w:rPr>
          <w:rStyle w:val="Char6"/>
          <w:rFonts w:hint="cs"/>
          <w:rtl/>
        </w:rPr>
        <w:t>ي</w:t>
      </w:r>
      <w:r w:rsidRPr="00FB3928">
        <w:rPr>
          <w:rStyle w:val="Char6"/>
          <w:rtl/>
        </w:rPr>
        <w:t xml:space="preserve"> بوقٍ أوْ یدقّوا ناقوساً... ول</w:t>
      </w:r>
      <w:r>
        <w:rPr>
          <w:rStyle w:val="Char6"/>
          <w:rtl/>
        </w:rPr>
        <w:t>ك</w:t>
      </w:r>
      <w:r w:rsidRPr="00FB3928">
        <w:rPr>
          <w:rStyle w:val="Char6"/>
          <w:rtl/>
        </w:rPr>
        <w:t>ن واحداً منَ المسلمینَ هو عبد</w:t>
      </w:r>
      <w:r w:rsidRPr="00FB3928">
        <w:rPr>
          <w:rStyle w:val="Char6"/>
          <w:rFonts w:hint="cs"/>
          <w:rtl/>
        </w:rPr>
        <w:t xml:space="preserve"> </w:t>
      </w:r>
      <w:r w:rsidRPr="00FB3928">
        <w:rPr>
          <w:rStyle w:val="Char6"/>
          <w:rtl/>
        </w:rPr>
        <w:t>اللهِ بنِ زیدٍ أخبرَ أنّهُ رأی ف</w:t>
      </w:r>
      <w:r w:rsidRPr="00FB3928">
        <w:rPr>
          <w:rStyle w:val="Char6"/>
          <w:rFonts w:hint="cs"/>
          <w:rtl/>
        </w:rPr>
        <w:t>ي</w:t>
      </w:r>
      <w:r w:rsidRPr="00FB3928">
        <w:rPr>
          <w:rStyle w:val="Char6"/>
          <w:rtl/>
        </w:rPr>
        <w:t xml:space="preserve"> المنامِ رجلاً یدعو المسلمینَ إلی الصّل</w:t>
      </w:r>
      <w:r w:rsidRPr="00FB3928">
        <w:rPr>
          <w:rStyle w:val="Char6"/>
          <w:rFonts w:hint="cs"/>
          <w:rtl/>
        </w:rPr>
        <w:t>اة</w:t>
      </w:r>
      <w:r w:rsidRPr="00FB3928">
        <w:rPr>
          <w:rStyle w:val="Char6"/>
          <w:rtl/>
        </w:rPr>
        <w:t xml:space="preserve"> من سقفِ المسجدِ وامتدحَ عمرُ هذه الطریقةَ ف</w:t>
      </w:r>
      <w:r w:rsidRPr="00FB3928">
        <w:rPr>
          <w:rStyle w:val="Char6"/>
          <w:rFonts w:hint="cs"/>
          <w:rtl/>
        </w:rPr>
        <w:t>ي</w:t>
      </w:r>
      <w:r w:rsidRPr="00FB3928">
        <w:rPr>
          <w:rStyle w:val="Char6"/>
          <w:rtl/>
        </w:rPr>
        <w:t xml:space="preserve"> الدّعوةِ إلی الصل</w:t>
      </w:r>
      <w:r w:rsidRPr="00FB3928">
        <w:rPr>
          <w:rStyle w:val="Char6"/>
          <w:rFonts w:hint="cs"/>
          <w:rtl/>
        </w:rPr>
        <w:t>اة</w:t>
      </w:r>
      <w:r w:rsidRPr="00FB3928">
        <w:rPr>
          <w:rStyle w:val="Char6"/>
          <w:rtl/>
        </w:rPr>
        <w:t>. ولمّا اتّفقَ رأیُ الجماعةِ علی هذا الأذانِ أمرَ النّب</w:t>
      </w:r>
      <w:r w:rsidRPr="00FB3928">
        <w:rPr>
          <w:rStyle w:val="Char6"/>
          <w:rFonts w:hint="cs"/>
          <w:rtl/>
        </w:rPr>
        <w:t>ي</w:t>
      </w:r>
      <w:r w:rsidRPr="00FB3928">
        <w:rPr>
          <w:rStyle w:val="Char6"/>
          <w:rtl/>
        </w:rPr>
        <w:t>ُّ باتّباعهِ</w:t>
      </w:r>
      <w:r w:rsidRPr="00FB3928">
        <w:rPr>
          <w:rStyle w:val="Char6"/>
          <w:rFonts w:hint="cs"/>
          <w:rtl/>
        </w:rPr>
        <w:t>»</w:t>
      </w:r>
      <w:r w:rsidRPr="00C23B27">
        <w:rPr>
          <w:rStyle w:val="Char4"/>
          <w:rFonts w:hint="cs"/>
          <w:rtl/>
        </w:rPr>
        <w:t>. (دائرة المعارف الإسلامیة، ج 2، ص 509).</w:t>
      </w:r>
    </w:p>
  </w:footnote>
  <w:footnote w:id="277">
    <w:p w:rsidR="002F7DBE" w:rsidRPr="00C23B27" w:rsidRDefault="002F7DBE" w:rsidP="00E6109F">
      <w:pPr>
        <w:pStyle w:val="a4"/>
        <w:rPr>
          <w:rStyle w:val="Char4"/>
          <w:rtl/>
        </w:rPr>
      </w:pPr>
      <w:r w:rsidRPr="00C23B27">
        <w:rPr>
          <w:rStyle w:val="Char4"/>
        </w:rPr>
        <w:footnoteRef/>
      </w:r>
      <w:r w:rsidRPr="00C23B27">
        <w:rPr>
          <w:rStyle w:val="Char4"/>
          <w:rFonts w:hint="cs"/>
          <w:rtl/>
        </w:rPr>
        <w:t xml:space="preserve">- اصل روایت در سیره ابن هشام چنین است: </w:t>
      </w:r>
      <w:r w:rsidRPr="00FB3928">
        <w:rPr>
          <w:rStyle w:val="Char6"/>
          <w:rFonts w:hint="cs"/>
          <w:rtl/>
        </w:rPr>
        <w:t>«</w:t>
      </w:r>
      <w:r w:rsidRPr="00FB3928">
        <w:rPr>
          <w:rStyle w:val="Char6"/>
          <w:rtl/>
        </w:rPr>
        <w:t>إئتمرَ النّب</w:t>
      </w:r>
      <w:r w:rsidRPr="00FB3928">
        <w:rPr>
          <w:rStyle w:val="Char6"/>
          <w:rFonts w:hint="cs"/>
          <w:rtl/>
        </w:rPr>
        <w:t>ي</w:t>
      </w:r>
      <w:r w:rsidRPr="00FB3928">
        <w:rPr>
          <w:rStyle w:val="Char6"/>
          <w:rtl/>
        </w:rPr>
        <w:t>ّ</w:t>
      </w:r>
      <w:r w:rsidRPr="00FB3928">
        <w:rPr>
          <w:rStyle w:val="Char6"/>
          <w:rFonts w:hint="cs"/>
          <w:rtl/>
        </w:rPr>
        <w:t xml:space="preserve"> </w:t>
      </w:r>
      <w:r w:rsidRPr="00FB3928">
        <w:rPr>
          <w:rStyle w:val="Char6"/>
          <w:rFonts w:cs="CTraditional Arabic" w:hint="cs"/>
          <w:rtl/>
        </w:rPr>
        <w:t>ج</w:t>
      </w:r>
      <w:r w:rsidRPr="00FB3928">
        <w:rPr>
          <w:rStyle w:val="Char6"/>
          <w:rtl/>
        </w:rPr>
        <w:t xml:space="preserve"> وأصحابهُ بالنّاقوسِ لل</w:t>
      </w:r>
      <w:r w:rsidRPr="00FB3928">
        <w:rPr>
          <w:rStyle w:val="Char6"/>
          <w:rFonts w:hint="cs"/>
          <w:rtl/>
        </w:rPr>
        <w:t>إ</w:t>
      </w:r>
      <w:r w:rsidRPr="00FB3928">
        <w:rPr>
          <w:rStyle w:val="Char6"/>
          <w:rtl/>
        </w:rPr>
        <w:t>جتماعِ للصّل</w:t>
      </w:r>
      <w:r w:rsidRPr="00FB3928">
        <w:rPr>
          <w:rStyle w:val="Char6"/>
          <w:rFonts w:hint="cs"/>
          <w:rtl/>
        </w:rPr>
        <w:t>ا</w:t>
      </w:r>
      <w:r w:rsidRPr="00FB3928">
        <w:rPr>
          <w:rStyle w:val="Char6"/>
          <w:rtl/>
        </w:rPr>
        <w:t>ة، فبینَما عمرُ بنُ الخطّابِ یریدُ أن یشتر</w:t>
      </w:r>
      <w:r w:rsidRPr="00FB3928">
        <w:rPr>
          <w:rStyle w:val="Char6"/>
          <w:rFonts w:hint="cs"/>
          <w:rtl/>
        </w:rPr>
        <w:t>ي</w:t>
      </w:r>
      <w:r w:rsidRPr="00FB3928">
        <w:rPr>
          <w:rStyle w:val="Char6"/>
          <w:rtl/>
        </w:rPr>
        <w:t>َ خشبتینِ للنّاقوسِ إذ رأی عمرُ بنُ الخطّابِ ف</w:t>
      </w:r>
      <w:r w:rsidRPr="00FB3928">
        <w:rPr>
          <w:rStyle w:val="Char6"/>
          <w:rFonts w:hint="cs"/>
          <w:rtl/>
        </w:rPr>
        <w:t>ي</w:t>
      </w:r>
      <w:r w:rsidRPr="00FB3928">
        <w:rPr>
          <w:rStyle w:val="Char6"/>
          <w:rtl/>
        </w:rPr>
        <w:t xml:space="preserve"> المنام: لا</w:t>
      </w:r>
      <w:r w:rsidRPr="00FB3928">
        <w:rPr>
          <w:rStyle w:val="Char6"/>
          <w:rFonts w:hint="cs"/>
          <w:rtl/>
        </w:rPr>
        <w:t xml:space="preserve"> </w:t>
      </w:r>
      <w:r w:rsidRPr="00FB3928">
        <w:rPr>
          <w:rStyle w:val="Char6"/>
          <w:rtl/>
        </w:rPr>
        <w:t>تجعلوُا النّاقوسَ بلْ أذّنوا للصّل</w:t>
      </w:r>
      <w:r w:rsidRPr="00FB3928">
        <w:rPr>
          <w:rStyle w:val="Char6"/>
          <w:rFonts w:hint="cs"/>
          <w:rtl/>
        </w:rPr>
        <w:t>ا</w:t>
      </w:r>
      <w:r w:rsidRPr="00FB3928">
        <w:rPr>
          <w:rStyle w:val="Char6"/>
          <w:rtl/>
        </w:rPr>
        <w:t>ة، فذهبَ عمرُ إلِی النّب</w:t>
      </w:r>
      <w:r w:rsidRPr="00FB3928">
        <w:rPr>
          <w:rStyle w:val="Char6"/>
          <w:rFonts w:hint="cs"/>
          <w:rtl/>
        </w:rPr>
        <w:t>ي</w:t>
      </w:r>
      <w:r w:rsidRPr="00FB3928">
        <w:rPr>
          <w:rStyle w:val="Char6"/>
          <w:rtl/>
        </w:rPr>
        <w:t>ِّ</w:t>
      </w:r>
      <w:r w:rsidRPr="00FB3928">
        <w:rPr>
          <w:rStyle w:val="Char6"/>
          <w:rFonts w:hint="cs"/>
          <w:rtl/>
        </w:rPr>
        <w:t xml:space="preserve"> </w:t>
      </w:r>
      <w:r w:rsidRPr="00FB3928">
        <w:rPr>
          <w:rStyle w:val="Char6"/>
          <w:rFonts w:cs="CTraditional Arabic" w:hint="cs"/>
          <w:rtl/>
        </w:rPr>
        <w:t>ج</w:t>
      </w:r>
      <w:r w:rsidRPr="00FB3928">
        <w:rPr>
          <w:rStyle w:val="Char6"/>
          <w:rtl/>
        </w:rPr>
        <w:t xml:space="preserve"> لیخبرهُ بالّذ</w:t>
      </w:r>
      <w:r w:rsidRPr="00FB3928">
        <w:rPr>
          <w:rStyle w:val="Char6"/>
          <w:rFonts w:hint="cs"/>
          <w:rtl/>
        </w:rPr>
        <w:t>ي</w:t>
      </w:r>
      <w:r w:rsidRPr="00FB3928">
        <w:rPr>
          <w:rStyle w:val="Char6"/>
          <w:rtl/>
        </w:rPr>
        <w:t xml:space="preserve"> رأی وقدْ جاءَ النّب</w:t>
      </w:r>
      <w:r w:rsidRPr="00FB3928">
        <w:rPr>
          <w:rStyle w:val="Char6"/>
          <w:rFonts w:hint="cs"/>
          <w:rtl/>
        </w:rPr>
        <w:t>ي</w:t>
      </w:r>
      <w:r w:rsidRPr="00FB3928">
        <w:rPr>
          <w:rStyle w:val="Char6"/>
          <w:rtl/>
        </w:rPr>
        <w:t>َّ</w:t>
      </w:r>
      <w:r w:rsidRPr="00FB3928">
        <w:rPr>
          <w:rStyle w:val="Char6"/>
          <w:rFonts w:hint="cs"/>
          <w:rtl/>
        </w:rPr>
        <w:t xml:space="preserve"> </w:t>
      </w:r>
      <w:r w:rsidRPr="00FB3928">
        <w:rPr>
          <w:rStyle w:val="Char6"/>
          <w:rFonts w:cs="CTraditional Arabic" w:hint="cs"/>
          <w:rtl/>
        </w:rPr>
        <w:t>ج</w:t>
      </w:r>
      <w:r w:rsidRPr="00FB3928">
        <w:rPr>
          <w:rStyle w:val="Char6"/>
          <w:rtl/>
        </w:rPr>
        <w:t xml:space="preserve"> الوح</w:t>
      </w:r>
      <w:r w:rsidRPr="00FB3928">
        <w:rPr>
          <w:rStyle w:val="Char6"/>
          <w:rFonts w:hint="cs"/>
          <w:rtl/>
        </w:rPr>
        <w:t>ي</w:t>
      </w:r>
      <w:r w:rsidRPr="00FB3928">
        <w:rPr>
          <w:rStyle w:val="Char6"/>
          <w:rtl/>
        </w:rPr>
        <w:t>ُ بذل</w:t>
      </w:r>
      <w:r w:rsidRPr="00FB3928">
        <w:rPr>
          <w:rStyle w:val="Char6"/>
          <w:rFonts w:hint="cs"/>
          <w:rtl/>
        </w:rPr>
        <w:t>ك</w:t>
      </w:r>
      <w:r w:rsidRPr="00FB3928">
        <w:rPr>
          <w:rStyle w:val="Char6"/>
          <w:rtl/>
        </w:rPr>
        <w:t>َ فما راعَ عمرُ إلاّ بلالٌ یؤذّنُ! فقالَ رسولُ</w:t>
      </w:r>
      <w:r w:rsidRPr="00FB3928">
        <w:rPr>
          <w:rStyle w:val="Char6"/>
          <w:rFonts w:ascii="Times New Roman" w:hAnsi="Times New Roman" w:cs="Times New Roman" w:hint="cs"/>
          <w:rtl/>
        </w:rPr>
        <w:t>‌</w:t>
      </w:r>
      <w:r w:rsidRPr="00FB3928">
        <w:rPr>
          <w:rStyle w:val="Char6"/>
          <w:rtl/>
        </w:rPr>
        <w:t xml:space="preserve"> </w:t>
      </w:r>
      <w:r w:rsidRPr="00FB3928">
        <w:rPr>
          <w:rStyle w:val="Char6"/>
          <w:rFonts w:hint="cs"/>
          <w:rtl/>
        </w:rPr>
        <w:t xml:space="preserve">الله </w:t>
      </w:r>
      <w:r w:rsidRPr="00FB3928">
        <w:rPr>
          <w:rStyle w:val="Char6"/>
          <w:rFonts w:cs="CTraditional Arabic" w:hint="cs"/>
          <w:rtl/>
        </w:rPr>
        <w:t>ج</w:t>
      </w:r>
      <w:r w:rsidRPr="00FB3928">
        <w:rPr>
          <w:rStyle w:val="Char6"/>
          <w:rtl/>
        </w:rPr>
        <w:t xml:space="preserve"> حینَ أخبرهُ بذل</w:t>
      </w:r>
      <w:r w:rsidRPr="00FB3928">
        <w:rPr>
          <w:rStyle w:val="Char6"/>
          <w:rFonts w:hint="cs"/>
          <w:rtl/>
        </w:rPr>
        <w:t>ك</w:t>
      </w:r>
      <w:r w:rsidRPr="00FB3928">
        <w:rPr>
          <w:rStyle w:val="Char6"/>
          <w:rtl/>
        </w:rPr>
        <w:t>َ: قدْ سبق</w:t>
      </w:r>
      <w:r w:rsidRPr="00FB3928">
        <w:rPr>
          <w:rStyle w:val="Char6"/>
          <w:rFonts w:hint="cs"/>
          <w:rtl/>
        </w:rPr>
        <w:t>ك</w:t>
      </w:r>
      <w:r w:rsidRPr="00FB3928">
        <w:rPr>
          <w:rStyle w:val="Char6"/>
          <w:rtl/>
        </w:rPr>
        <w:t>َ بذل</w:t>
      </w:r>
      <w:r w:rsidRPr="00FB3928">
        <w:rPr>
          <w:rStyle w:val="Char6"/>
          <w:rFonts w:hint="cs"/>
          <w:rtl/>
        </w:rPr>
        <w:t>ك</w:t>
      </w:r>
      <w:r w:rsidRPr="00FB3928">
        <w:rPr>
          <w:rStyle w:val="Char6"/>
          <w:rtl/>
        </w:rPr>
        <w:t>َ لوح</w:t>
      </w:r>
      <w:r w:rsidRPr="00FB3928">
        <w:rPr>
          <w:rStyle w:val="Char6"/>
          <w:rFonts w:hint="cs"/>
          <w:rtl/>
        </w:rPr>
        <w:t>ي</w:t>
      </w:r>
      <w:r w:rsidRPr="00FB3928">
        <w:rPr>
          <w:rStyle w:val="Char6"/>
          <w:rtl/>
        </w:rPr>
        <w:t>ُ</w:t>
      </w:r>
      <w:r w:rsidRPr="00FB3928">
        <w:rPr>
          <w:rStyle w:val="Char6"/>
          <w:rFonts w:hint="cs"/>
          <w:rtl/>
        </w:rPr>
        <w:t>»</w:t>
      </w:r>
      <w:r w:rsidRPr="00C23B27">
        <w:rPr>
          <w:rStyle w:val="Char4"/>
          <w:rFonts w:hint="cs"/>
          <w:rtl/>
        </w:rPr>
        <w:t>. (السِیرة النبّویّة، ج 2، ص 155 و 156، چاپ بیروت).</w:t>
      </w:r>
    </w:p>
  </w:footnote>
  <w:footnote w:id="278">
    <w:p w:rsidR="002F7DBE" w:rsidRPr="00C23B27" w:rsidRDefault="002F7DBE" w:rsidP="00E6109F">
      <w:pPr>
        <w:pStyle w:val="a4"/>
        <w:rPr>
          <w:rStyle w:val="Char4"/>
          <w:rtl/>
        </w:rPr>
      </w:pPr>
      <w:r w:rsidRPr="00C23B27">
        <w:rPr>
          <w:rStyle w:val="Char4"/>
        </w:rPr>
        <w:footnoteRef/>
      </w:r>
      <w:r w:rsidRPr="00C23B27">
        <w:rPr>
          <w:rStyle w:val="Char4"/>
          <w:rFonts w:hint="cs"/>
          <w:rtl/>
        </w:rPr>
        <w:t xml:space="preserve">- عبارت ونسنک را مترجمان عربی، چنین آورده‌اند: </w:t>
      </w:r>
      <w:r w:rsidRPr="00FB3928">
        <w:rPr>
          <w:rStyle w:val="Char6"/>
          <w:rFonts w:hint="cs"/>
          <w:rtl/>
        </w:rPr>
        <w:t>«</w:t>
      </w:r>
      <w:r w:rsidRPr="00FB3928">
        <w:rPr>
          <w:rStyle w:val="Char6"/>
          <w:rtl/>
        </w:rPr>
        <w:t xml:space="preserve">وَیظهرُ أنَّ محمداً </w:t>
      </w:r>
      <w:r>
        <w:rPr>
          <w:rStyle w:val="Char6"/>
          <w:rtl/>
        </w:rPr>
        <w:t>ك</w:t>
      </w:r>
      <w:r w:rsidRPr="00FB3928">
        <w:rPr>
          <w:rStyle w:val="Char6"/>
          <w:rtl/>
        </w:rPr>
        <w:t xml:space="preserve">انَ أوّلَ الأمرِ یعتبرُ یعقوبَ ابناً لإبراهیمَ فعندَما زفّتِ البشری لسارةَ </w:t>
      </w:r>
      <w:r w:rsidRPr="00FB3928">
        <w:rPr>
          <w:rStyle w:val="Char6"/>
          <w:rFonts w:hint="cs"/>
          <w:rtl/>
        </w:rPr>
        <w:t>جا</w:t>
      </w:r>
      <w:r w:rsidRPr="00FB3928">
        <w:rPr>
          <w:rStyle w:val="Char6"/>
          <w:rtl/>
        </w:rPr>
        <w:t>ءَ ف</w:t>
      </w:r>
      <w:r w:rsidRPr="00FB3928">
        <w:rPr>
          <w:rStyle w:val="Char6"/>
          <w:rFonts w:hint="cs"/>
          <w:rtl/>
        </w:rPr>
        <w:t xml:space="preserve">ي </w:t>
      </w:r>
      <w:r w:rsidRPr="00FB3928">
        <w:rPr>
          <w:rStyle w:val="Char6"/>
          <w:rtl/>
        </w:rPr>
        <w:t>القرآنِ:</w:t>
      </w:r>
      <w:r w:rsidRPr="00FB3928">
        <w:rPr>
          <w:rStyle w:val="Char6"/>
          <w:rFonts w:hint="cs"/>
          <w:rtl/>
        </w:rPr>
        <w:t xml:space="preserve"> </w:t>
      </w:r>
      <w:r w:rsidRPr="00FB3928">
        <w:rPr>
          <w:rStyle w:val="Char0"/>
          <w:rFonts w:ascii="Traditional Arabic" w:hAnsi="Traditional Arabic" w:cs="Traditional Arabic"/>
          <w:sz w:val="24"/>
          <w:szCs w:val="24"/>
          <w:rtl/>
        </w:rPr>
        <w:t>﴿</w:t>
      </w:r>
      <w:r w:rsidRPr="00C23B27">
        <w:rPr>
          <w:rStyle w:val="Char5"/>
          <w:rtl/>
        </w:rPr>
        <w:t>فَبَشَّرۡنَٰهَا بِإِسۡحَٰقَ وَمِن وَرَآءِ إِسۡحَٰقَ يَعۡقُوبَ ٧١</w:t>
      </w:r>
      <w:r w:rsidRPr="00FB3928">
        <w:rPr>
          <w:rStyle w:val="Char0"/>
          <w:rFonts w:ascii="Traditional Arabic" w:hAnsi="Traditional Arabic" w:cs="Traditional Arabic"/>
          <w:sz w:val="24"/>
          <w:szCs w:val="24"/>
          <w:rtl/>
        </w:rPr>
        <w:t>﴾</w:t>
      </w:r>
      <w:r w:rsidRPr="00FB3928">
        <w:rPr>
          <w:rStyle w:val="Char6"/>
          <w:rtl/>
        </w:rPr>
        <w:t xml:space="preserve"> (الآیة 71 منْ سورةِ هود ...) ویبادِرُ المفسّرونَ إلی إیضاحِ أنَّ </w:t>
      </w:r>
      <w:r>
        <w:rPr>
          <w:rStyle w:val="Char6"/>
          <w:rtl/>
        </w:rPr>
        <w:t>ك</w:t>
      </w:r>
      <w:r w:rsidRPr="00FB3928">
        <w:rPr>
          <w:rStyle w:val="Char6"/>
          <w:rtl/>
        </w:rPr>
        <w:t>لمةَ «وراء» الّت</w:t>
      </w:r>
      <w:r w:rsidRPr="00FB3928">
        <w:rPr>
          <w:rStyle w:val="Char6"/>
          <w:rFonts w:hint="cs"/>
          <w:rtl/>
        </w:rPr>
        <w:t>ي</w:t>
      </w:r>
      <w:r w:rsidRPr="00FB3928">
        <w:rPr>
          <w:rStyle w:val="Char6"/>
          <w:rtl/>
        </w:rPr>
        <w:t xml:space="preserve"> وردتْ ف</w:t>
      </w:r>
      <w:r w:rsidRPr="00FB3928">
        <w:rPr>
          <w:rStyle w:val="Char6"/>
          <w:rFonts w:hint="cs"/>
          <w:rtl/>
        </w:rPr>
        <w:t>ي</w:t>
      </w:r>
      <w:r w:rsidRPr="00FB3928">
        <w:rPr>
          <w:rStyle w:val="Char6"/>
          <w:rtl/>
        </w:rPr>
        <w:t xml:space="preserve"> الآیةِ یجبُ أن تشیرة إلَی الحفیدِ وفقاً للاستعمالِ العرب</w:t>
      </w:r>
      <w:r w:rsidRPr="00FB3928">
        <w:rPr>
          <w:rStyle w:val="Char6"/>
          <w:rFonts w:hint="cs"/>
          <w:rtl/>
        </w:rPr>
        <w:t>ي</w:t>
      </w:r>
      <w:r w:rsidRPr="00FB3928">
        <w:rPr>
          <w:rStyle w:val="Char6"/>
          <w:rtl/>
        </w:rPr>
        <w:t>ّ</w:t>
      </w:r>
      <w:r w:rsidRPr="00FB3928">
        <w:rPr>
          <w:rStyle w:val="Char6"/>
          <w:rFonts w:hint="cs"/>
          <w:rtl/>
        </w:rPr>
        <w:t>»</w:t>
      </w:r>
      <w:r w:rsidRPr="00C23B27">
        <w:rPr>
          <w:rStyle w:val="Char4"/>
          <w:rFonts w:hint="cs"/>
          <w:rtl/>
        </w:rPr>
        <w:t>، (دائرة المعارف الإسلامیّة، ج 3، ص 292 و 293).</w:t>
      </w:r>
    </w:p>
  </w:footnote>
  <w:footnote w:id="279">
    <w:p w:rsidR="002F7DBE" w:rsidRPr="00C23B27" w:rsidRDefault="002F7DBE" w:rsidP="00E6109F">
      <w:pPr>
        <w:pStyle w:val="a4"/>
        <w:rPr>
          <w:rStyle w:val="Char4"/>
          <w:rtl/>
        </w:rPr>
      </w:pPr>
      <w:r w:rsidRPr="00C23B27">
        <w:rPr>
          <w:rStyle w:val="Char4"/>
        </w:rPr>
        <w:footnoteRef/>
      </w:r>
      <w:r w:rsidRPr="00C23B27">
        <w:rPr>
          <w:rStyle w:val="Char4"/>
          <w:rFonts w:hint="cs"/>
          <w:rtl/>
        </w:rPr>
        <w:t>- دائرة المعارف الإسلامی</w:t>
      </w:r>
      <w:r w:rsidRPr="00C23B27">
        <w:rPr>
          <w:rStyle w:val="Char4"/>
          <w:rtl/>
        </w:rPr>
        <w:t>ة</w:t>
      </w:r>
      <w:r w:rsidRPr="00C23B27">
        <w:rPr>
          <w:rStyle w:val="Char4"/>
          <w:rFonts w:hint="cs"/>
          <w:rtl/>
        </w:rPr>
        <w:t>، ج 6، ص 105.</w:t>
      </w:r>
    </w:p>
  </w:footnote>
  <w:footnote w:id="280">
    <w:p w:rsidR="002F7DBE" w:rsidRPr="00C23B27" w:rsidRDefault="002F7DBE" w:rsidP="00A70487">
      <w:pPr>
        <w:pStyle w:val="a4"/>
        <w:rPr>
          <w:rStyle w:val="Char4"/>
          <w:rtl/>
        </w:rPr>
      </w:pPr>
      <w:r w:rsidRPr="00C23B27">
        <w:rPr>
          <w:rStyle w:val="Char4"/>
        </w:rPr>
        <w:footnoteRef/>
      </w:r>
      <w:r w:rsidRPr="00C23B27">
        <w:rPr>
          <w:rStyle w:val="Char4"/>
          <w:rFonts w:hint="cs"/>
          <w:rtl/>
        </w:rPr>
        <w:t>- به: تاریخ بغداد، اثر خطیب بغدادی، ج 5، ص 379 چاپ قاهره و نیز: وفیات‌الأعیان، اثر ابن خلّکان، ج 4، ص 269، چاپ بیروت بنگرید.</w:t>
      </w:r>
    </w:p>
  </w:footnote>
  <w:footnote w:id="281">
    <w:p w:rsidR="002F7DBE" w:rsidRPr="00C23B27" w:rsidRDefault="002F7DBE" w:rsidP="00E6109F">
      <w:pPr>
        <w:pStyle w:val="a4"/>
        <w:rPr>
          <w:rStyle w:val="Char4"/>
          <w:rtl/>
        </w:rPr>
      </w:pPr>
      <w:r w:rsidRPr="00C23B27">
        <w:rPr>
          <w:rStyle w:val="Char4"/>
        </w:rPr>
        <w:footnoteRef/>
      </w:r>
      <w:r w:rsidRPr="00C23B27">
        <w:rPr>
          <w:rStyle w:val="Char4"/>
          <w:rFonts w:hint="cs"/>
          <w:rtl/>
        </w:rPr>
        <w:t xml:space="preserve">- مترجمان عربی، عبارت بروکلمان را چنین ترجمه کرده‌اند: </w:t>
      </w:r>
      <w:r w:rsidRPr="00FB3928">
        <w:rPr>
          <w:rStyle w:val="Char6"/>
          <w:rFonts w:hint="cs"/>
          <w:rtl/>
        </w:rPr>
        <w:t xml:space="preserve">لمْ یبقَ منْ مصنّفاتهِ إلاّ </w:t>
      </w:r>
      <w:r>
        <w:rPr>
          <w:rStyle w:val="Char6"/>
          <w:rFonts w:hint="cs"/>
          <w:rtl/>
        </w:rPr>
        <w:t>ك</w:t>
      </w:r>
      <w:r w:rsidRPr="00FB3928">
        <w:rPr>
          <w:rStyle w:val="Char6"/>
          <w:rFonts w:hint="cs"/>
          <w:rtl/>
        </w:rPr>
        <w:t>تابٌ فی «إعجازِ القرآنِ» طبعَ فی القاهر</w:t>
      </w:r>
      <w:r w:rsidRPr="00FB3928">
        <w:rPr>
          <w:rStyle w:val="Char6"/>
          <w:rFonts w:ascii="Times New Roman" w:hAnsi="Times New Roman" w:cs="Times New Roman" w:hint="cs"/>
          <w:rtl/>
        </w:rPr>
        <w:t>ۀ</w:t>
      </w:r>
      <w:r w:rsidRPr="00FB3928">
        <w:rPr>
          <w:rStyle w:val="Char6"/>
          <w:rFonts w:hint="cs"/>
          <w:rtl/>
        </w:rPr>
        <w:t xml:space="preserve"> سن</w:t>
      </w:r>
      <w:r w:rsidRPr="00FB3928">
        <w:rPr>
          <w:rStyle w:val="Char6"/>
          <w:rFonts w:ascii="Times New Roman" w:hAnsi="Times New Roman" w:cs="Times New Roman" w:hint="cs"/>
          <w:rtl/>
        </w:rPr>
        <w:t>ۀ</w:t>
      </w:r>
      <w:r w:rsidRPr="00FB3928">
        <w:rPr>
          <w:rStyle w:val="Char6"/>
          <w:rFonts w:hint="cs"/>
          <w:rtl/>
        </w:rPr>
        <w:t xml:space="preserve"> 1315 ه‍</w:t>
      </w:r>
      <w:r w:rsidRPr="00C23B27">
        <w:rPr>
          <w:rStyle w:val="Char4"/>
          <w:rFonts w:hint="cs"/>
          <w:rtl/>
        </w:rPr>
        <w:t xml:space="preserve"> (دائر</w:t>
      </w:r>
      <w:r w:rsidRPr="00C23B27">
        <w:rPr>
          <w:rStyle w:val="Char4"/>
          <w:rtl/>
        </w:rPr>
        <w:t>ة</w:t>
      </w:r>
      <w:r w:rsidRPr="00C23B27">
        <w:rPr>
          <w:rStyle w:val="Char4"/>
          <w:rFonts w:hint="cs"/>
          <w:rtl/>
        </w:rPr>
        <w:t xml:space="preserve"> </w:t>
      </w:r>
      <w:r w:rsidRPr="00C23B27">
        <w:rPr>
          <w:rStyle w:val="Char4"/>
          <w:rFonts w:hint="eastAsia"/>
          <w:rtl/>
        </w:rPr>
        <w:t>المعارف</w:t>
      </w:r>
      <w:r w:rsidRPr="00C23B27">
        <w:rPr>
          <w:rStyle w:val="Char4"/>
          <w:rFonts w:hint="cs"/>
          <w:rtl/>
        </w:rPr>
        <w:t xml:space="preserve"> </w:t>
      </w:r>
      <w:r w:rsidRPr="00C23B27">
        <w:rPr>
          <w:rStyle w:val="Char4"/>
          <w:rFonts w:hint="eastAsia"/>
          <w:rtl/>
        </w:rPr>
        <w:t>الإسلا</w:t>
      </w:r>
      <w:r w:rsidRPr="00C23B27">
        <w:rPr>
          <w:rStyle w:val="Char4"/>
          <w:rFonts w:hint="cs"/>
          <w:rtl/>
        </w:rPr>
        <w:t>می</w:t>
      </w:r>
      <w:r w:rsidRPr="00C23B27">
        <w:rPr>
          <w:rStyle w:val="Char4"/>
          <w:rtl/>
        </w:rPr>
        <w:t>ة</w:t>
      </w:r>
      <w:r w:rsidRPr="00C23B27">
        <w:rPr>
          <w:rStyle w:val="Char4"/>
          <w:rFonts w:hint="eastAsia"/>
          <w:rtl/>
        </w:rPr>
        <w:t>، ج 6، ص 106).</w:t>
      </w:r>
    </w:p>
  </w:footnote>
  <w:footnote w:id="282">
    <w:p w:rsidR="002F7DBE" w:rsidRPr="00C23B27" w:rsidRDefault="002F7DBE" w:rsidP="00E6109F">
      <w:pPr>
        <w:pStyle w:val="a4"/>
        <w:rPr>
          <w:rStyle w:val="Char4"/>
          <w:rtl/>
        </w:rPr>
      </w:pPr>
      <w:r w:rsidRPr="00C23B27">
        <w:rPr>
          <w:rStyle w:val="Char4"/>
        </w:rPr>
        <w:footnoteRef/>
      </w:r>
      <w:r w:rsidRPr="00C23B27">
        <w:rPr>
          <w:rStyle w:val="Char4"/>
          <w:rFonts w:hint="cs"/>
          <w:rtl/>
        </w:rPr>
        <w:t>- وفیات الأعیان، ج 4، ص 269، چاپ بیروت.</w:t>
      </w:r>
    </w:p>
  </w:footnote>
  <w:footnote w:id="283">
    <w:p w:rsidR="002F7DBE" w:rsidRPr="00C23B27" w:rsidRDefault="002F7DBE" w:rsidP="00A70487">
      <w:pPr>
        <w:pStyle w:val="a4"/>
        <w:rPr>
          <w:rStyle w:val="Char4"/>
          <w:rtl/>
        </w:rPr>
      </w:pPr>
      <w:r w:rsidRPr="00C23B27">
        <w:rPr>
          <w:rStyle w:val="Char4"/>
        </w:rPr>
        <w:footnoteRef/>
      </w:r>
      <w:r w:rsidRPr="00C23B27">
        <w:rPr>
          <w:rStyle w:val="Char4"/>
          <w:rFonts w:hint="cs"/>
          <w:rtl/>
        </w:rPr>
        <w:t>- گفته می‌شود: بوسانی در آغاز، کمونیست بود و سپس به «بهائیّت» پیوست.</w:t>
      </w:r>
    </w:p>
  </w:footnote>
  <w:footnote w:id="284">
    <w:p w:rsidR="002F7DBE" w:rsidRPr="00C23B27" w:rsidRDefault="002F7DBE" w:rsidP="00E6109F">
      <w:pPr>
        <w:pStyle w:val="a4"/>
        <w:rPr>
          <w:rStyle w:val="Char4"/>
          <w:rtl/>
        </w:rPr>
      </w:pPr>
      <w:r w:rsidRPr="00C23B27">
        <w:rPr>
          <w:rStyle w:val="Char4"/>
        </w:rPr>
        <w:footnoteRef/>
      </w:r>
      <w:r w:rsidRPr="00C23B27">
        <w:rPr>
          <w:rStyle w:val="Char4"/>
          <w:rFonts w:hint="cs"/>
          <w:rtl/>
        </w:rPr>
        <w:t>- عبارت بوسانی در دائر</w:t>
      </w:r>
      <w:r w:rsidRPr="00C23B27">
        <w:rPr>
          <w:rStyle w:val="Char4"/>
          <w:rtl/>
        </w:rPr>
        <w:t>ة</w:t>
      </w:r>
      <w:r w:rsidRPr="00C23B27">
        <w:rPr>
          <w:rStyle w:val="Char4"/>
          <w:rFonts w:hint="cs"/>
          <w:rtl/>
        </w:rPr>
        <w:t xml:space="preserve"> المعارف اسلام بدین‌صورت آمده است:</w:t>
      </w:r>
    </w:p>
    <w:p w:rsidR="002F7DBE" w:rsidRPr="00C23B27" w:rsidRDefault="002F7DBE" w:rsidP="00A70487">
      <w:pPr>
        <w:pStyle w:val="a4"/>
        <w:bidi w:val="0"/>
        <w:rPr>
          <w:rStyle w:val="Char4"/>
        </w:rPr>
      </w:pPr>
      <w:r w:rsidRPr="00C23B27">
        <w:rPr>
          <w:rStyle w:val="Char4"/>
        </w:rPr>
        <w:t>It is thus inexact to consider the Bhai religion as syncretistic.</w:t>
      </w:r>
    </w:p>
    <w:p w:rsidR="002F7DBE" w:rsidRPr="00C23B27" w:rsidRDefault="002F7DBE" w:rsidP="00A70487">
      <w:pPr>
        <w:pStyle w:val="a4"/>
        <w:rPr>
          <w:rStyle w:val="Char4"/>
          <w:rtl/>
        </w:rPr>
      </w:pPr>
      <w:r w:rsidRPr="00C23B27">
        <w:rPr>
          <w:rStyle w:val="Char4"/>
          <w:rFonts w:hint="cs"/>
          <w:rtl/>
        </w:rPr>
        <w:t xml:space="preserve">(چاپ لیدن 1986، ج 1 </w:t>
      </w:r>
      <w:r w:rsidRPr="00C23B27">
        <w:rPr>
          <w:rStyle w:val="Char4"/>
        </w:rPr>
        <w:t>Encyclopeadia</w:t>
      </w:r>
      <w:r w:rsidRPr="00C23B27">
        <w:rPr>
          <w:rStyle w:val="Char4"/>
          <w:rFonts w:hint="cs"/>
          <w:rtl/>
        </w:rPr>
        <w:t>).</w:t>
      </w:r>
    </w:p>
  </w:footnote>
  <w:footnote w:id="285">
    <w:p w:rsidR="002F7DBE" w:rsidRPr="00C23B27" w:rsidRDefault="002F7DBE" w:rsidP="00A70487">
      <w:pPr>
        <w:pStyle w:val="a4"/>
        <w:rPr>
          <w:rStyle w:val="Char4"/>
          <w:rtl/>
        </w:rPr>
      </w:pPr>
      <w:r w:rsidRPr="00C23B27">
        <w:rPr>
          <w:rStyle w:val="Char4"/>
        </w:rPr>
        <w:footnoteRef/>
      </w:r>
      <w:r w:rsidRPr="00C23B27">
        <w:rPr>
          <w:rStyle w:val="Char4"/>
          <w:rFonts w:hint="cs"/>
          <w:rtl/>
        </w:rPr>
        <w:t xml:space="preserve">- عبارت پارت را مترجمان عربی بدین صورت ترجمه کرده‌اند: </w:t>
      </w:r>
      <w:r w:rsidRPr="00FB3928">
        <w:rPr>
          <w:rStyle w:val="Char6"/>
          <w:rFonts w:hint="cs"/>
          <w:rtl/>
        </w:rPr>
        <w:t>«</w:t>
      </w:r>
      <w:r w:rsidRPr="00FB3928">
        <w:rPr>
          <w:rStyle w:val="Char6"/>
          <w:rtl/>
        </w:rPr>
        <w:t>التأویلُ ف</w:t>
      </w:r>
      <w:r w:rsidRPr="00FB3928">
        <w:rPr>
          <w:rStyle w:val="Char6"/>
          <w:rFonts w:hint="cs"/>
          <w:rtl/>
        </w:rPr>
        <w:t xml:space="preserve">ي </w:t>
      </w:r>
      <w:r w:rsidRPr="00FB3928">
        <w:rPr>
          <w:rStyle w:val="Char6"/>
          <w:rtl/>
        </w:rPr>
        <w:t>الأصلِ معناهُ - بوجهٍ عامٍ- التّفسیرُ والشّرحُ وف</w:t>
      </w:r>
      <w:r w:rsidRPr="00FB3928">
        <w:rPr>
          <w:rStyle w:val="Char6"/>
          <w:rFonts w:hint="cs"/>
          <w:rtl/>
        </w:rPr>
        <w:t>ي</w:t>
      </w:r>
      <w:r w:rsidRPr="00FB3928">
        <w:rPr>
          <w:rStyle w:val="Char6"/>
          <w:rtl/>
        </w:rPr>
        <w:t xml:space="preserve"> بعضِ آیاتِ القرآنِ الّت</w:t>
      </w:r>
      <w:r w:rsidRPr="00FB3928">
        <w:rPr>
          <w:rStyle w:val="Char6"/>
          <w:rFonts w:hint="cs"/>
          <w:rtl/>
        </w:rPr>
        <w:t>ي</w:t>
      </w:r>
      <w:r w:rsidRPr="00FB3928">
        <w:rPr>
          <w:rStyle w:val="Char6"/>
          <w:rtl/>
        </w:rPr>
        <w:t xml:space="preserve"> تردُ فیها هذهِ اللّفظةُ نراها تشیرُ إشارةً واضحةً إلی الوح</w:t>
      </w:r>
      <w:r w:rsidRPr="00FB3928">
        <w:rPr>
          <w:rStyle w:val="Char6"/>
          <w:rFonts w:hint="cs"/>
          <w:rtl/>
        </w:rPr>
        <w:t>ي</w:t>
      </w:r>
      <w:r w:rsidRPr="00FB3928">
        <w:rPr>
          <w:rStyle w:val="Char6"/>
          <w:rtl/>
        </w:rPr>
        <w:t>ِ الّذ</w:t>
      </w:r>
      <w:r w:rsidRPr="00FB3928">
        <w:rPr>
          <w:rStyle w:val="Char6"/>
          <w:rFonts w:hint="cs"/>
          <w:rtl/>
        </w:rPr>
        <w:t>ي</w:t>
      </w:r>
      <w:r w:rsidRPr="00FB3928">
        <w:rPr>
          <w:rStyle w:val="Char6"/>
          <w:rtl/>
        </w:rPr>
        <w:t xml:space="preserve"> ینزلُ علی النّب</w:t>
      </w:r>
      <w:r w:rsidRPr="00FB3928">
        <w:rPr>
          <w:rStyle w:val="Char6"/>
          <w:rFonts w:hint="cs"/>
          <w:rtl/>
        </w:rPr>
        <w:t>ي</w:t>
      </w:r>
      <w:r w:rsidRPr="00FB3928">
        <w:rPr>
          <w:rStyle w:val="Char6"/>
          <w:rtl/>
        </w:rPr>
        <w:t>ِّ محمدٍ وقدْ صارَ استعمالُ اللفظِ التّأویلِ بعدَ ذ</w:t>
      </w:r>
      <w:r w:rsidRPr="00FB3928">
        <w:rPr>
          <w:rStyle w:val="Char6"/>
          <w:rFonts w:hint="cs"/>
          <w:rtl/>
        </w:rPr>
        <w:t>لك</w:t>
      </w:r>
      <w:r w:rsidRPr="00FB3928">
        <w:rPr>
          <w:rStyle w:val="Char6"/>
          <w:rtl/>
        </w:rPr>
        <w:t xml:space="preserve"> مقصوراً علی المعنی الخاصِّ و</w:t>
      </w:r>
      <w:r>
        <w:rPr>
          <w:rStyle w:val="Char6"/>
          <w:rtl/>
        </w:rPr>
        <w:t>ك</w:t>
      </w:r>
      <w:r w:rsidRPr="00FB3928">
        <w:rPr>
          <w:rStyle w:val="Char6"/>
          <w:rtl/>
        </w:rPr>
        <w:t>انتْ منْ ثمَّ تعنی شرحَ معانی القرآنِ وصارتْ حیناً مّا مرادفةً للفظة تفسیر</w:t>
      </w:r>
      <w:r w:rsidRPr="00FB3928">
        <w:rPr>
          <w:rStyle w:val="Char6"/>
          <w:rFonts w:hint="cs"/>
          <w:rtl/>
        </w:rPr>
        <w:t>»</w:t>
      </w:r>
      <w:r w:rsidRPr="00C23B27">
        <w:rPr>
          <w:rStyle w:val="Char4"/>
          <w:rFonts w:hint="cs"/>
          <w:rtl/>
        </w:rPr>
        <w:t>. (دائر</w:t>
      </w:r>
      <w:r w:rsidRPr="00C23B27">
        <w:rPr>
          <w:rStyle w:val="Char4"/>
          <w:rtl/>
        </w:rPr>
        <w:t>ة</w:t>
      </w:r>
      <w:r w:rsidRPr="00C23B27">
        <w:rPr>
          <w:rStyle w:val="Char4"/>
          <w:rFonts w:hint="cs"/>
          <w:rtl/>
        </w:rPr>
        <w:t xml:space="preserve"> المعارف الإسلامی</w:t>
      </w:r>
      <w:r w:rsidRPr="00C23B27">
        <w:rPr>
          <w:rStyle w:val="Char4"/>
          <w:rtl/>
        </w:rPr>
        <w:t>ة</w:t>
      </w:r>
      <w:r w:rsidRPr="00C23B27">
        <w:rPr>
          <w:rStyle w:val="Char4"/>
          <w:rFonts w:hint="cs"/>
          <w:rtl/>
        </w:rPr>
        <w:t>، ج 8، ص 162)</w:t>
      </w:r>
    </w:p>
  </w:footnote>
  <w:footnote w:id="286">
    <w:p w:rsidR="002F7DBE" w:rsidRPr="00C23B27" w:rsidRDefault="002F7DBE" w:rsidP="00A70487">
      <w:pPr>
        <w:pStyle w:val="a4"/>
        <w:rPr>
          <w:rStyle w:val="Char4"/>
          <w:rtl/>
        </w:rPr>
      </w:pPr>
      <w:r w:rsidRPr="00C23B27">
        <w:rPr>
          <w:rStyle w:val="Char4"/>
        </w:rPr>
        <w:footnoteRef/>
      </w:r>
      <w:r w:rsidRPr="00C23B27">
        <w:rPr>
          <w:rStyle w:val="Char4"/>
          <w:rFonts w:hint="cs"/>
          <w:rtl/>
        </w:rPr>
        <w:t>- تفسیر «المنار»، ج 2، ص 21، چاپ مصر.</w:t>
      </w:r>
    </w:p>
  </w:footnote>
  <w:footnote w:id="287">
    <w:p w:rsidR="002F7DBE" w:rsidRPr="00C23B27" w:rsidRDefault="002F7DBE" w:rsidP="00A70487">
      <w:pPr>
        <w:pStyle w:val="a4"/>
        <w:rPr>
          <w:rStyle w:val="Char4"/>
          <w:rtl/>
        </w:rPr>
      </w:pPr>
      <w:r w:rsidRPr="00C23B27">
        <w:rPr>
          <w:rStyle w:val="Char4"/>
        </w:rPr>
        <w:footnoteRef/>
      </w:r>
      <w:r w:rsidRPr="00C23B27">
        <w:rPr>
          <w:rStyle w:val="Char4"/>
          <w:rFonts w:hint="cs"/>
          <w:rtl/>
        </w:rPr>
        <w:t>- تفسیر «المیزان»، ج 3، ص 27، چاپ بیروت.</w:t>
      </w:r>
    </w:p>
  </w:footnote>
  <w:footnote w:id="288">
    <w:p w:rsidR="002F7DBE" w:rsidRPr="00C23B27" w:rsidRDefault="002F7DBE" w:rsidP="00A70487">
      <w:pPr>
        <w:pStyle w:val="a4"/>
        <w:rPr>
          <w:rStyle w:val="Char4"/>
          <w:rtl/>
        </w:rPr>
      </w:pPr>
      <w:r w:rsidRPr="00C23B27">
        <w:rPr>
          <w:rStyle w:val="Char4"/>
        </w:rPr>
        <w:footnoteRef/>
      </w:r>
      <w:r w:rsidRPr="00C23B27">
        <w:rPr>
          <w:rStyle w:val="Char4"/>
          <w:rFonts w:hint="cs"/>
          <w:rtl/>
        </w:rPr>
        <w:t>- تفسیر «المیزان»، ج 3، ص 46، چاپ بیروت.</w:t>
      </w:r>
    </w:p>
  </w:footnote>
  <w:footnote w:id="289">
    <w:p w:rsidR="002F7DBE" w:rsidRPr="00C23B27" w:rsidRDefault="002F7DBE" w:rsidP="00C23B27">
      <w:pPr>
        <w:pStyle w:val="a4"/>
        <w:rPr>
          <w:rStyle w:val="Char4"/>
          <w:rtl/>
        </w:rPr>
      </w:pPr>
      <w:r w:rsidRPr="00C23B27">
        <w:rPr>
          <w:rStyle w:val="Char4"/>
        </w:rPr>
        <w:footnoteRef/>
      </w:r>
      <w:r w:rsidR="00C23B27" w:rsidRPr="00C23B27">
        <w:rPr>
          <w:rStyle w:val="Char4"/>
          <w:rFonts w:hint="cs"/>
          <w:rtl/>
        </w:rPr>
        <w:t>-</w:t>
      </w:r>
      <w:r w:rsidRPr="00C23B27">
        <w:rPr>
          <w:rStyle w:val="Char4"/>
          <w:rFonts w:hint="cs"/>
          <w:rtl/>
        </w:rPr>
        <w:t xml:space="preserve"> و از اینجا دانسته می‌شود معانی غریبی که عده‌ای برخلاف ظاهر قرآن آورده‌اند و نام «تأویل» بر آن‌ها نهاده‌اند، اعتباری ندارند.</w:t>
      </w:r>
    </w:p>
  </w:footnote>
  <w:footnote w:id="290">
    <w:p w:rsidR="002F7DBE" w:rsidRPr="00C23B27" w:rsidRDefault="002F7DBE" w:rsidP="001E5CA1">
      <w:pPr>
        <w:pStyle w:val="a4"/>
        <w:rPr>
          <w:rStyle w:val="Char4"/>
          <w:rtl/>
        </w:rPr>
      </w:pPr>
      <w:r w:rsidRPr="00C23B27">
        <w:rPr>
          <w:rStyle w:val="Char4"/>
        </w:rPr>
        <w:footnoteRef/>
      </w:r>
      <w:r w:rsidRPr="00C23B27">
        <w:rPr>
          <w:rStyle w:val="Char4"/>
          <w:rFonts w:hint="cs"/>
          <w:rtl/>
        </w:rPr>
        <w:t xml:space="preserve">- عبارت دلاّ ویدا را مترجمان عربی بدین‌صورت برگردانده‌اند: </w:t>
      </w:r>
      <w:r w:rsidRPr="00FB3928">
        <w:rPr>
          <w:rStyle w:val="Char6"/>
          <w:rFonts w:hint="cs"/>
          <w:rtl/>
        </w:rPr>
        <w:t>«</w:t>
      </w:r>
      <w:r w:rsidRPr="00FB3928">
        <w:rPr>
          <w:rStyle w:val="Char6"/>
          <w:rtl/>
        </w:rPr>
        <w:t>و</w:t>
      </w:r>
      <w:r>
        <w:rPr>
          <w:rStyle w:val="Char6"/>
          <w:rtl/>
        </w:rPr>
        <w:t>ك</w:t>
      </w:r>
      <w:r w:rsidRPr="00FB3928">
        <w:rPr>
          <w:rStyle w:val="Char6"/>
          <w:rtl/>
        </w:rPr>
        <w:t xml:space="preserve">انَ تمیمُ نصرانیّاً - </w:t>
      </w:r>
      <w:r>
        <w:rPr>
          <w:rStyle w:val="Char6"/>
          <w:rtl/>
        </w:rPr>
        <w:t>ك</w:t>
      </w:r>
      <w:r w:rsidRPr="00FB3928">
        <w:rPr>
          <w:rStyle w:val="Char6"/>
          <w:rtl/>
        </w:rPr>
        <w:t>غالبِ أهلِ الشامِ - فاستطاعَ أنْ یخبرَ النّب</w:t>
      </w:r>
      <w:r w:rsidRPr="00FB3928">
        <w:rPr>
          <w:rStyle w:val="Char6"/>
          <w:rFonts w:hint="cs"/>
          <w:rtl/>
        </w:rPr>
        <w:t>ي</w:t>
      </w:r>
      <w:r w:rsidRPr="00FB3928">
        <w:rPr>
          <w:rStyle w:val="Char6"/>
          <w:rtl/>
        </w:rPr>
        <w:t>َّ بتفاصیلِ العباداتِ الّت</w:t>
      </w:r>
      <w:r w:rsidRPr="00FB3928">
        <w:rPr>
          <w:rStyle w:val="Char6"/>
          <w:rFonts w:hint="cs"/>
          <w:rtl/>
        </w:rPr>
        <w:t>ي</w:t>
      </w:r>
      <w:r w:rsidRPr="00FB3928">
        <w:rPr>
          <w:rStyle w:val="Char6"/>
          <w:rtl/>
        </w:rPr>
        <w:t xml:space="preserve"> اسْتعارَها منَ النّصاری</w:t>
      </w:r>
      <w:r w:rsidRPr="00FB3928">
        <w:rPr>
          <w:rStyle w:val="Char6"/>
          <w:rFonts w:hint="cs"/>
          <w:rtl/>
        </w:rPr>
        <w:t>»</w:t>
      </w:r>
      <w:r w:rsidRPr="00C23B27">
        <w:rPr>
          <w:rStyle w:val="Char4"/>
          <w:rFonts w:hint="cs"/>
          <w:rtl/>
        </w:rPr>
        <w:t xml:space="preserve"> (دائرة المعارف الإسلامیّة، ج 10، ص 59).</w:t>
      </w:r>
    </w:p>
  </w:footnote>
  <w:footnote w:id="291">
    <w:p w:rsidR="002F7DBE" w:rsidRPr="00C23B27" w:rsidRDefault="002F7DBE" w:rsidP="001E5CA1">
      <w:pPr>
        <w:pStyle w:val="a4"/>
        <w:rPr>
          <w:rStyle w:val="Char4"/>
          <w:rtl/>
        </w:rPr>
      </w:pPr>
      <w:r w:rsidRPr="00C23B27">
        <w:rPr>
          <w:rStyle w:val="Char4"/>
        </w:rPr>
        <w:footnoteRef/>
      </w:r>
      <w:r w:rsidRPr="00C23B27">
        <w:rPr>
          <w:rStyle w:val="Char4"/>
          <w:rFonts w:hint="cs"/>
          <w:rtl/>
        </w:rPr>
        <w:t xml:space="preserve">- </w:t>
      </w:r>
      <w:r w:rsidRPr="00FB3928">
        <w:rPr>
          <w:rStyle w:val="Char6"/>
          <w:rFonts w:hint="cs"/>
          <w:rtl/>
        </w:rPr>
        <w:t>«</w:t>
      </w:r>
      <w:r w:rsidRPr="00FB3928">
        <w:rPr>
          <w:rStyle w:val="Char6"/>
          <w:rtl/>
        </w:rPr>
        <w:t>وقد یتساءلُ أیضاً: هلْ تتّصلُ هذهِ الرّوایاتُ المتعلّقةُ بتمیمِ الدّاری حقیقةً بشخصیّةٍ تاریخیّةٍ، أمْ</w:t>
      </w:r>
      <w:r w:rsidRPr="00FB3928">
        <w:rPr>
          <w:rStyle w:val="Char6"/>
          <w:rFonts w:hint="cs"/>
          <w:rtl/>
        </w:rPr>
        <w:t xml:space="preserve"> انها</w:t>
      </w:r>
      <w:r w:rsidRPr="00FB3928">
        <w:rPr>
          <w:rStyle w:val="Char6"/>
          <w:rtl/>
        </w:rPr>
        <w:t xml:space="preserve"> شخصیّةٌ أسطوریّةٌ محضة؟</w:t>
      </w:r>
      <w:r w:rsidRPr="00FB3928">
        <w:rPr>
          <w:rStyle w:val="Char6"/>
          <w:rFonts w:hint="cs"/>
          <w:rtl/>
        </w:rPr>
        <w:t>»</w:t>
      </w:r>
      <w:r w:rsidRPr="00C23B27">
        <w:rPr>
          <w:rStyle w:val="Char4"/>
          <w:rFonts w:hint="cs"/>
          <w:rtl/>
        </w:rPr>
        <w:t xml:space="preserve"> (دائرة المعارف الإسلامیة، ج 9، ص 62).</w:t>
      </w:r>
    </w:p>
  </w:footnote>
  <w:footnote w:id="292">
    <w:p w:rsidR="002F7DBE" w:rsidRPr="00C23B27" w:rsidRDefault="002F7DBE" w:rsidP="001E5CA1">
      <w:pPr>
        <w:pStyle w:val="a4"/>
        <w:rPr>
          <w:rStyle w:val="Char4"/>
          <w:rtl/>
        </w:rPr>
      </w:pPr>
      <w:r w:rsidRPr="00C23B27">
        <w:rPr>
          <w:rStyle w:val="Char4"/>
        </w:rPr>
        <w:footnoteRef/>
      </w:r>
      <w:r w:rsidRPr="00C23B27">
        <w:rPr>
          <w:rStyle w:val="Char4"/>
          <w:rFonts w:hint="cs"/>
          <w:rtl/>
        </w:rPr>
        <w:t>- دائر</w:t>
      </w:r>
      <w:r w:rsidRPr="00C23B27">
        <w:rPr>
          <w:rStyle w:val="Char4"/>
          <w:rtl/>
        </w:rPr>
        <w:t>ة</w:t>
      </w:r>
      <w:r w:rsidRPr="00C23B27">
        <w:rPr>
          <w:rStyle w:val="Char4"/>
          <w:rFonts w:hint="cs"/>
          <w:rtl/>
        </w:rPr>
        <w:t xml:space="preserve"> المعارف الإسلامی</w:t>
      </w:r>
      <w:r w:rsidRPr="00C23B27">
        <w:rPr>
          <w:rStyle w:val="Char4"/>
          <w:rtl/>
        </w:rPr>
        <w:t>ة</w:t>
      </w:r>
      <w:r w:rsidRPr="00C23B27">
        <w:rPr>
          <w:rStyle w:val="Char4"/>
          <w:rFonts w:hint="cs"/>
          <w:rtl/>
        </w:rPr>
        <w:t>، ج 10، ص 59.</w:t>
      </w:r>
    </w:p>
  </w:footnote>
  <w:footnote w:id="293">
    <w:p w:rsidR="002F7DBE" w:rsidRPr="00C23B27" w:rsidRDefault="002F7DBE" w:rsidP="001E5CA1">
      <w:pPr>
        <w:pStyle w:val="a4"/>
        <w:rPr>
          <w:rStyle w:val="Char4"/>
          <w:rtl/>
        </w:rPr>
      </w:pPr>
      <w:r w:rsidRPr="00C23B27">
        <w:rPr>
          <w:rStyle w:val="Char4"/>
        </w:rPr>
        <w:footnoteRef/>
      </w:r>
      <w:r w:rsidRPr="00C23B27">
        <w:rPr>
          <w:rStyle w:val="Char4"/>
          <w:rFonts w:hint="cs"/>
          <w:rtl/>
        </w:rPr>
        <w:t xml:space="preserve">- مترجمان عربی، سخن وایر را چنین ترجمه کرده‌اند: </w:t>
      </w:r>
      <w:r w:rsidRPr="00FB3928">
        <w:rPr>
          <w:rStyle w:val="Char6"/>
          <w:rFonts w:hint="cs"/>
          <w:rtl/>
        </w:rPr>
        <w:t>«</w:t>
      </w:r>
      <w:r w:rsidRPr="00FB3928">
        <w:rPr>
          <w:rStyle w:val="Char6"/>
          <w:rtl/>
        </w:rPr>
        <w:t>ه</w:t>
      </w:r>
      <w:r w:rsidRPr="00FB3928">
        <w:rPr>
          <w:rStyle w:val="Char6"/>
          <w:rFonts w:hint="cs"/>
          <w:rtl/>
        </w:rPr>
        <w:t>ي</w:t>
      </w:r>
      <w:r w:rsidRPr="00FB3928">
        <w:rPr>
          <w:rStyle w:val="Char6"/>
          <w:rtl/>
        </w:rPr>
        <w:t xml:space="preserve"> اسمُ جمعٍ من جاهل</w:t>
      </w:r>
      <w:r w:rsidRPr="00FB3928">
        <w:rPr>
          <w:rStyle w:val="Char6"/>
          <w:rFonts w:hint="cs"/>
          <w:rtl/>
        </w:rPr>
        <w:t>ي</w:t>
      </w:r>
      <w:r w:rsidRPr="00FB3928">
        <w:rPr>
          <w:rStyle w:val="Char6"/>
          <w:rtl/>
        </w:rPr>
        <w:t>!</w:t>
      </w:r>
      <w:r w:rsidRPr="00FB3928">
        <w:rPr>
          <w:rStyle w:val="Char6"/>
          <w:rFonts w:hint="cs"/>
          <w:rtl/>
        </w:rPr>
        <w:t>»</w:t>
      </w:r>
      <w:r w:rsidRPr="00C23B27">
        <w:rPr>
          <w:rStyle w:val="Char4"/>
          <w:rFonts w:hint="cs"/>
          <w:rtl/>
        </w:rPr>
        <w:t xml:space="preserve"> (دائر</w:t>
      </w:r>
      <w:r w:rsidRPr="00C23B27">
        <w:rPr>
          <w:rStyle w:val="Char4"/>
          <w:rtl/>
        </w:rPr>
        <w:t>ة</w:t>
      </w:r>
      <w:r w:rsidRPr="00C23B27">
        <w:rPr>
          <w:rStyle w:val="Char4"/>
          <w:rFonts w:hint="cs"/>
          <w:rtl/>
        </w:rPr>
        <w:t xml:space="preserve"> المعارف الإسلامی</w:t>
      </w:r>
      <w:r w:rsidRPr="00C23B27">
        <w:rPr>
          <w:rStyle w:val="Char4"/>
          <w:rtl/>
        </w:rPr>
        <w:t>ة</w:t>
      </w:r>
      <w:r w:rsidRPr="00C23B27">
        <w:rPr>
          <w:rStyle w:val="Char4"/>
          <w:rFonts w:hint="cs"/>
          <w:rtl/>
        </w:rPr>
        <w:t>، ج 11، ص 14).</w:t>
      </w:r>
    </w:p>
  </w:footnote>
  <w:footnote w:id="294">
    <w:p w:rsidR="002F7DBE" w:rsidRPr="00C23B27" w:rsidRDefault="002F7DBE" w:rsidP="001E5CA1">
      <w:pPr>
        <w:pStyle w:val="a4"/>
        <w:rPr>
          <w:rStyle w:val="Char4"/>
          <w:rtl/>
        </w:rPr>
      </w:pPr>
      <w:r w:rsidRPr="00C23B27">
        <w:rPr>
          <w:rStyle w:val="Char4"/>
        </w:rPr>
        <w:footnoteRef/>
      </w:r>
      <w:r w:rsidRPr="00C23B27">
        <w:rPr>
          <w:rStyle w:val="Char4"/>
          <w:rFonts w:hint="cs"/>
          <w:rtl/>
        </w:rPr>
        <w:t xml:space="preserve">- </w:t>
      </w:r>
      <w:r w:rsidRPr="00FB3928">
        <w:rPr>
          <w:rStyle w:val="Char6"/>
          <w:rFonts w:hint="cs"/>
          <w:rtl/>
        </w:rPr>
        <w:t>«</w:t>
      </w:r>
      <w:r w:rsidRPr="00FB3928">
        <w:rPr>
          <w:rStyle w:val="Char6"/>
          <w:rtl/>
        </w:rPr>
        <w:t>و</w:t>
      </w:r>
      <w:r>
        <w:rPr>
          <w:rStyle w:val="Char6"/>
          <w:rtl/>
        </w:rPr>
        <w:t>ك</w:t>
      </w:r>
      <w:r w:rsidRPr="00FB3928">
        <w:rPr>
          <w:rStyle w:val="Char6"/>
          <w:rtl/>
        </w:rPr>
        <w:t>انتِ المرأةُ ف</w:t>
      </w:r>
      <w:r w:rsidRPr="00FB3928">
        <w:rPr>
          <w:rStyle w:val="Char6"/>
          <w:rFonts w:hint="cs"/>
          <w:rtl/>
        </w:rPr>
        <w:t>ي</w:t>
      </w:r>
      <w:r w:rsidRPr="00FB3928">
        <w:rPr>
          <w:rStyle w:val="Char6"/>
          <w:rtl/>
        </w:rPr>
        <w:t xml:space="preserve"> الجاهلیّةِ أ</w:t>
      </w:r>
      <w:r>
        <w:rPr>
          <w:rStyle w:val="Char6"/>
          <w:rtl/>
        </w:rPr>
        <w:t>ك</w:t>
      </w:r>
      <w:r w:rsidRPr="00FB3928">
        <w:rPr>
          <w:rStyle w:val="Char6"/>
          <w:rtl/>
        </w:rPr>
        <w:t>ثرَ تحرُّراً منها ف</w:t>
      </w:r>
      <w:r w:rsidRPr="00FB3928">
        <w:rPr>
          <w:rStyle w:val="Char6"/>
          <w:rFonts w:hint="cs"/>
          <w:rtl/>
        </w:rPr>
        <w:t>ي</w:t>
      </w:r>
      <w:r w:rsidRPr="00FB3928">
        <w:rPr>
          <w:rStyle w:val="Char6"/>
          <w:rtl/>
        </w:rPr>
        <w:t xml:space="preserve"> الإسلامِ منْ بعض وجوهٍ فأجازُوا ن</w:t>
      </w:r>
      <w:r>
        <w:rPr>
          <w:rStyle w:val="Char6"/>
          <w:rtl/>
        </w:rPr>
        <w:t>ك</w:t>
      </w:r>
      <w:r w:rsidRPr="00FB3928">
        <w:rPr>
          <w:rStyle w:val="Char6"/>
          <w:rtl/>
        </w:rPr>
        <w:t>احَ الأختینِ وَن</w:t>
      </w:r>
      <w:r>
        <w:rPr>
          <w:rStyle w:val="Char6"/>
          <w:rtl/>
        </w:rPr>
        <w:t>ك</w:t>
      </w:r>
      <w:r w:rsidRPr="00FB3928">
        <w:rPr>
          <w:rStyle w:val="Char6"/>
          <w:rtl/>
        </w:rPr>
        <w:t>احَ المقت ...</w:t>
      </w:r>
      <w:r w:rsidRPr="00FB3928">
        <w:rPr>
          <w:rStyle w:val="Char6"/>
          <w:rFonts w:hint="cs"/>
          <w:rtl/>
        </w:rPr>
        <w:t>»</w:t>
      </w:r>
      <w:r w:rsidRPr="00C23B27">
        <w:rPr>
          <w:rStyle w:val="Char4"/>
          <w:rFonts w:hint="cs"/>
          <w:rtl/>
        </w:rPr>
        <w:t xml:space="preserve"> (دایرة المعارف الإسلامیة، ج 11، ص 15).</w:t>
      </w:r>
    </w:p>
  </w:footnote>
  <w:footnote w:id="295">
    <w:p w:rsidR="002F7DBE" w:rsidRPr="00C23B27" w:rsidRDefault="002F7DBE" w:rsidP="001E5CA1">
      <w:pPr>
        <w:pStyle w:val="a4"/>
        <w:rPr>
          <w:rStyle w:val="Char4"/>
          <w:rtl/>
        </w:rPr>
      </w:pPr>
      <w:r w:rsidRPr="00C23B27">
        <w:rPr>
          <w:rStyle w:val="Char4"/>
        </w:rPr>
        <w:footnoteRef/>
      </w:r>
      <w:r w:rsidRPr="00C23B27">
        <w:rPr>
          <w:rStyle w:val="Char4"/>
          <w:rFonts w:hint="cs"/>
          <w:rtl/>
        </w:rPr>
        <w:t xml:space="preserve">- </w:t>
      </w:r>
      <w:r w:rsidRPr="00FB3928">
        <w:rPr>
          <w:rStyle w:val="Char6"/>
          <w:rFonts w:hint="cs"/>
          <w:rtl/>
        </w:rPr>
        <w:t>«</w:t>
      </w:r>
      <w:r w:rsidRPr="00FB3928">
        <w:rPr>
          <w:rStyle w:val="Char6"/>
          <w:rtl/>
        </w:rPr>
        <w:t xml:space="preserve">والواقعُ أنَّ صلةَ الرّجُلِ بالمرأةِ </w:t>
      </w:r>
      <w:r>
        <w:rPr>
          <w:rStyle w:val="Char6"/>
          <w:rtl/>
        </w:rPr>
        <w:t>ك</w:t>
      </w:r>
      <w:r w:rsidRPr="00FB3928">
        <w:rPr>
          <w:rStyle w:val="Char6"/>
          <w:rtl/>
        </w:rPr>
        <w:t>انتْ قبلَ الإسلامِ طیّبةً جدّاً ف</w:t>
      </w:r>
      <w:r w:rsidRPr="00FB3928">
        <w:rPr>
          <w:rStyle w:val="Char6"/>
          <w:rFonts w:hint="cs"/>
          <w:rtl/>
        </w:rPr>
        <w:t>ي</w:t>
      </w:r>
      <w:r w:rsidRPr="00FB3928">
        <w:rPr>
          <w:rStyle w:val="Char6"/>
          <w:rtl/>
        </w:rPr>
        <w:t xml:space="preserve"> بعضِ نواحیها</w:t>
      </w:r>
      <w:r w:rsidRPr="00FB3928">
        <w:rPr>
          <w:rStyle w:val="Char6"/>
          <w:rFonts w:hint="cs"/>
          <w:rtl/>
        </w:rPr>
        <w:t>»</w:t>
      </w:r>
      <w:r w:rsidRPr="00C23B27">
        <w:rPr>
          <w:rStyle w:val="Char4"/>
          <w:rFonts w:hint="cs"/>
          <w:rtl/>
        </w:rPr>
        <w:t>! (دائرة المعارف الإسلامیة، ج 11، ص 16).</w:t>
      </w:r>
    </w:p>
  </w:footnote>
  <w:footnote w:id="296">
    <w:p w:rsidR="002F7DBE" w:rsidRPr="00C23B27" w:rsidRDefault="002F7DBE" w:rsidP="001E5CA1">
      <w:pPr>
        <w:pStyle w:val="a4"/>
        <w:rPr>
          <w:rStyle w:val="Char4"/>
          <w:rtl/>
        </w:rPr>
      </w:pPr>
      <w:r w:rsidRPr="00C23B27">
        <w:rPr>
          <w:rStyle w:val="Char4"/>
        </w:rPr>
        <w:footnoteRef/>
      </w:r>
      <w:r w:rsidRPr="00C23B27">
        <w:rPr>
          <w:rStyle w:val="Char4"/>
          <w:rFonts w:hint="cs"/>
          <w:rtl/>
        </w:rPr>
        <w:t xml:space="preserve">- عبارت ژوینبول را مترجمان عربی چنین ترجمه کرده‌اند: </w:t>
      </w:r>
      <w:r w:rsidRPr="00FB3928">
        <w:rPr>
          <w:rStyle w:val="Char6"/>
          <w:rFonts w:hint="cs"/>
          <w:rtl/>
        </w:rPr>
        <w:t>«</w:t>
      </w:r>
      <w:r w:rsidRPr="00FB3928">
        <w:rPr>
          <w:rStyle w:val="Char6"/>
          <w:rtl/>
        </w:rPr>
        <w:t>صل</w:t>
      </w:r>
      <w:r w:rsidRPr="00FB3928">
        <w:rPr>
          <w:rStyle w:val="Char6"/>
          <w:rFonts w:hint="cs"/>
          <w:rtl/>
        </w:rPr>
        <w:t>ا</w:t>
      </w:r>
      <w:r w:rsidRPr="00FB3928">
        <w:rPr>
          <w:rStyle w:val="Char6"/>
          <w:rtl/>
        </w:rPr>
        <w:t>ة الجمعةِ عبارةٌ عنِ الصّل</w:t>
      </w:r>
      <w:r w:rsidRPr="00FB3928">
        <w:rPr>
          <w:rStyle w:val="Char6"/>
          <w:rFonts w:hint="cs"/>
          <w:rtl/>
        </w:rPr>
        <w:t>ا</w:t>
      </w:r>
      <w:r w:rsidRPr="00FB3928">
        <w:rPr>
          <w:rStyle w:val="Char6"/>
          <w:rtl/>
        </w:rPr>
        <w:t>ةِ المألوفةِ وه</w:t>
      </w:r>
      <w:r w:rsidRPr="00FB3928">
        <w:rPr>
          <w:rStyle w:val="Char6"/>
          <w:rFonts w:hint="cs"/>
          <w:rtl/>
        </w:rPr>
        <w:t>ي</w:t>
      </w:r>
      <w:r w:rsidRPr="00FB3928">
        <w:rPr>
          <w:rStyle w:val="Char6"/>
          <w:rtl/>
        </w:rPr>
        <w:t>َ ر</w:t>
      </w:r>
      <w:r>
        <w:rPr>
          <w:rStyle w:val="Char6"/>
          <w:rtl/>
        </w:rPr>
        <w:t>ك</w:t>
      </w:r>
      <w:r w:rsidRPr="00FB3928">
        <w:rPr>
          <w:rStyle w:val="Char6"/>
          <w:rtl/>
        </w:rPr>
        <w:t>عتانِ وَخطبةٌ یلقیها الخطیبُ قبلَ الصّل</w:t>
      </w:r>
      <w:r w:rsidRPr="00FB3928">
        <w:rPr>
          <w:rStyle w:val="Char6"/>
          <w:rFonts w:hint="cs"/>
          <w:rtl/>
        </w:rPr>
        <w:t>ا</w:t>
      </w:r>
      <w:r w:rsidRPr="00FB3928">
        <w:rPr>
          <w:rStyle w:val="Char6"/>
          <w:rtl/>
        </w:rPr>
        <w:t>ة</w:t>
      </w:r>
      <w:r w:rsidRPr="00FB3928">
        <w:rPr>
          <w:rStyle w:val="Char6"/>
          <w:rFonts w:hint="cs"/>
          <w:rtl/>
        </w:rPr>
        <w:t>»</w:t>
      </w:r>
      <w:r w:rsidRPr="00C23B27">
        <w:rPr>
          <w:rStyle w:val="Char4"/>
          <w:rFonts w:hint="cs"/>
          <w:rtl/>
        </w:rPr>
        <w:t xml:space="preserve"> (دائر</w:t>
      </w:r>
      <w:r w:rsidRPr="00C23B27">
        <w:rPr>
          <w:rStyle w:val="Char4"/>
          <w:rtl/>
        </w:rPr>
        <w:t>ة</w:t>
      </w:r>
      <w:r w:rsidRPr="00C23B27">
        <w:rPr>
          <w:rStyle w:val="Char4"/>
          <w:rFonts w:hint="cs"/>
          <w:rtl/>
        </w:rPr>
        <w:t xml:space="preserve"> المعارف الإسلامی</w:t>
      </w:r>
      <w:r w:rsidRPr="00C23B27">
        <w:rPr>
          <w:rStyle w:val="Char4"/>
          <w:rtl/>
        </w:rPr>
        <w:t>ة</w:t>
      </w:r>
      <w:r w:rsidRPr="00C23B27">
        <w:rPr>
          <w:rStyle w:val="Char4"/>
          <w:rFonts w:hint="cs"/>
          <w:rtl/>
        </w:rPr>
        <w:t>، ج 12، ص 286).</w:t>
      </w:r>
    </w:p>
  </w:footnote>
  <w:footnote w:id="297">
    <w:p w:rsidR="002F7DBE" w:rsidRPr="00C23B27" w:rsidRDefault="002F7DBE" w:rsidP="001E5CA1">
      <w:pPr>
        <w:pStyle w:val="a4"/>
        <w:rPr>
          <w:rStyle w:val="Char4"/>
          <w:rtl/>
        </w:rPr>
      </w:pPr>
      <w:r w:rsidRPr="00C23B27">
        <w:rPr>
          <w:rStyle w:val="Char4"/>
        </w:rPr>
        <w:footnoteRef/>
      </w:r>
      <w:r w:rsidRPr="00C23B27">
        <w:rPr>
          <w:rStyle w:val="Char4"/>
          <w:rFonts w:hint="cs"/>
          <w:rtl/>
        </w:rPr>
        <w:t xml:space="preserve">- </w:t>
      </w:r>
      <w:r w:rsidRPr="00FB3928">
        <w:rPr>
          <w:rStyle w:val="Char6"/>
          <w:rFonts w:hint="cs"/>
          <w:rtl/>
        </w:rPr>
        <w:t>«</w:t>
      </w:r>
      <w:r w:rsidRPr="00FB3928">
        <w:rPr>
          <w:rStyle w:val="Char6"/>
          <w:rtl/>
        </w:rPr>
        <w:t>ولعلّه قدْ جری علی إقامةِ الصّل</w:t>
      </w:r>
      <w:r w:rsidRPr="00FB3928">
        <w:rPr>
          <w:rStyle w:val="Char6"/>
          <w:rFonts w:hint="cs"/>
          <w:rtl/>
        </w:rPr>
        <w:t>ا</w:t>
      </w:r>
      <w:r w:rsidRPr="00FB3928">
        <w:rPr>
          <w:rStyle w:val="Char6"/>
          <w:rtl/>
        </w:rPr>
        <w:t>ةِ تتبعُها الخطبةُ</w:t>
      </w:r>
      <w:r w:rsidRPr="00FB3928">
        <w:rPr>
          <w:rStyle w:val="Char6"/>
          <w:rFonts w:hint="cs"/>
          <w:rtl/>
        </w:rPr>
        <w:t>»</w:t>
      </w:r>
      <w:r w:rsidRPr="00C23B27">
        <w:rPr>
          <w:rStyle w:val="Char4"/>
          <w:rFonts w:hint="cs"/>
          <w:rtl/>
        </w:rPr>
        <w:t xml:space="preserve"> (دائر</w:t>
      </w:r>
      <w:r w:rsidRPr="00C23B27">
        <w:rPr>
          <w:rStyle w:val="Char4"/>
          <w:rtl/>
        </w:rPr>
        <w:t>ة</w:t>
      </w:r>
      <w:r w:rsidRPr="00C23B27">
        <w:rPr>
          <w:rStyle w:val="Char4"/>
          <w:rFonts w:hint="cs"/>
          <w:rtl/>
        </w:rPr>
        <w:t xml:space="preserve"> المعارف الإسلامی</w:t>
      </w:r>
      <w:r w:rsidRPr="00C23B27">
        <w:rPr>
          <w:rStyle w:val="Char4"/>
          <w:rtl/>
        </w:rPr>
        <w:t>ة</w:t>
      </w:r>
      <w:r w:rsidRPr="00C23B27">
        <w:rPr>
          <w:rStyle w:val="Char4"/>
          <w:rFonts w:hint="cs"/>
          <w:rtl/>
        </w:rPr>
        <w:t>، ج 2، ص 286).</w:t>
      </w:r>
    </w:p>
  </w:footnote>
  <w:footnote w:id="298">
    <w:p w:rsidR="002F7DBE" w:rsidRPr="00C23B27" w:rsidRDefault="002F7DBE" w:rsidP="001E5CA1">
      <w:pPr>
        <w:pStyle w:val="a4"/>
        <w:rPr>
          <w:rStyle w:val="Char4"/>
          <w:rtl/>
        </w:rPr>
      </w:pPr>
      <w:r w:rsidRPr="00C23B27">
        <w:rPr>
          <w:rStyle w:val="Char4"/>
        </w:rPr>
        <w:footnoteRef/>
      </w:r>
      <w:r w:rsidRPr="00C23B27">
        <w:rPr>
          <w:rStyle w:val="Char4"/>
          <w:rFonts w:hint="cs"/>
          <w:rtl/>
        </w:rPr>
        <w:t>- دانشمند مصری استاد، احمد محمد شاکر اشتباهات مزبور را در ذیل مقاله ژوینبول آورده است (به ج 2، صفحات 286 و 287 از دائر</w:t>
      </w:r>
      <w:r w:rsidRPr="00C23B27">
        <w:rPr>
          <w:rStyle w:val="Char4"/>
          <w:rtl/>
        </w:rPr>
        <w:t>ة</w:t>
      </w:r>
      <w:r w:rsidRPr="00C23B27">
        <w:rPr>
          <w:rStyle w:val="Char4"/>
          <w:rFonts w:hint="cs"/>
          <w:rtl/>
        </w:rPr>
        <w:t xml:space="preserve"> المعارف الإسلامی</w:t>
      </w:r>
      <w:r w:rsidRPr="00C23B27">
        <w:rPr>
          <w:rStyle w:val="Char4"/>
          <w:rtl/>
        </w:rPr>
        <w:t>ة</w:t>
      </w:r>
      <w:r w:rsidRPr="00C23B27">
        <w:rPr>
          <w:rStyle w:val="Char4"/>
          <w:rFonts w:hint="cs"/>
          <w:rtl/>
        </w:rPr>
        <w:t xml:space="preserve"> نگاه کنید).</w:t>
      </w:r>
    </w:p>
  </w:footnote>
  <w:footnote w:id="299">
    <w:p w:rsidR="002F7DBE" w:rsidRPr="00C23B27" w:rsidRDefault="002F7DBE" w:rsidP="001E5CA1">
      <w:pPr>
        <w:pStyle w:val="a4"/>
        <w:rPr>
          <w:rStyle w:val="Char4"/>
          <w:rtl/>
        </w:rPr>
      </w:pPr>
      <w:r w:rsidRPr="00C23B27">
        <w:rPr>
          <w:rStyle w:val="Char4"/>
        </w:rPr>
        <w:footnoteRef/>
      </w:r>
      <w:r w:rsidRPr="00C23B27">
        <w:rPr>
          <w:rStyle w:val="Char4"/>
          <w:rFonts w:hint="cs"/>
          <w:rtl/>
        </w:rPr>
        <w:t xml:space="preserve">- مترجمان عربی از قول او می‌نویسند: </w:t>
      </w:r>
      <w:r w:rsidRPr="00FB3928">
        <w:rPr>
          <w:rStyle w:val="Char6"/>
          <w:rFonts w:hint="cs"/>
          <w:rtl/>
        </w:rPr>
        <w:t>«</w:t>
      </w:r>
      <w:r w:rsidRPr="00FB3928">
        <w:rPr>
          <w:rStyle w:val="Char6"/>
          <w:rtl/>
        </w:rPr>
        <w:t>ونقضَ العهدَ الّذ</w:t>
      </w:r>
      <w:r w:rsidRPr="00FB3928">
        <w:rPr>
          <w:rStyle w:val="Char6"/>
          <w:rFonts w:hint="cs"/>
          <w:rtl/>
        </w:rPr>
        <w:t>ي</w:t>
      </w:r>
      <w:r w:rsidRPr="00FB3928">
        <w:rPr>
          <w:rStyle w:val="Char6"/>
          <w:rtl/>
        </w:rPr>
        <w:t xml:space="preserve"> أبرمهُ!</w:t>
      </w:r>
      <w:r w:rsidRPr="00FB3928">
        <w:rPr>
          <w:rStyle w:val="Char6"/>
          <w:rFonts w:hint="cs"/>
          <w:rtl/>
        </w:rPr>
        <w:t>»</w:t>
      </w:r>
      <w:r w:rsidRPr="00C23B27">
        <w:rPr>
          <w:rStyle w:val="Char4"/>
          <w:rFonts w:hint="cs"/>
          <w:rtl/>
        </w:rPr>
        <w:t xml:space="preserve"> (دائر</w:t>
      </w:r>
      <w:r w:rsidRPr="00C23B27">
        <w:rPr>
          <w:rStyle w:val="Char4"/>
          <w:rtl/>
        </w:rPr>
        <w:t>ة</w:t>
      </w:r>
      <w:r w:rsidRPr="00C23B27">
        <w:rPr>
          <w:rStyle w:val="Char4"/>
          <w:rFonts w:hint="cs"/>
          <w:rtl/>
        </w:rPr>
        <w:t xml:space="preserve"> المعارف الإسلامی</w:t>
      </w:r>
      <w:r w:rsidRPr="00C23B27">
        <w:rPr>
          <w:rStyle w:val="Char4"/>
          <w:rtl/>
        </w:rPr>
        <w:t>ة</w:t>
      </w:r>
      <w:r w:rsidRPr="00C23B27">
        <w:rPr>
          <w:rStyle w:val="Char4"/>
          <w:rFonts w:hint="cs"/>
          <w:rtl/>
        </w:rPr>
        <w:t>، ج 3، ص 387) یعنی: «پیامبر پیمانی را که استوار ساخته بود، بشکست»!</w:t>
      </w:r>
    </w:p>
  </w:footnote>
  <w:footnote w:id="300">
    <w:p w:rsidR="002522CA" w:rsidRPr="00C23B27" w:rsidRDefault="002522CA" w:rsidP="002522CA">
      <w:pPr>
        <w:pStyle w:val="a4"/>
        <w:rPr>
          <w:rStyle w:val="Char4"/>
          <w:rtl/>
        </w:rPr>
      </w:pPr>
      <w:r w:rsidRPr="00C23B27">
        <w:rPr>
          <w:rStyle w:val="Char4"/>
        </w:rPr>
        <w:footnoteRef/>
      </w:r>
      <w:r w:rsidRPr="00C23B27">
        <w:rPr>
          <w:rStyle w:val="Char4"/>
          <w:rFonts w:hint="cs"/>
          <w:rtl/>
        </w:rPr>
        <w:t>- تاریخ طبری (تاریخ الرسل والملوك) ج 3، ص 1622، چاپ اروپا.</w:t>
      </w:r>
    </w:p>
  </w:footnote>
  <w:footnote w:id="301">
    <w:p w:rsidR="002F7DBE" w:rsidRPr="00C23B27" w:rsidRDefault="002F7DBE" w:rsidP="00A70487">
      <w:pPr>
        <w:pStyle w:val="a4"/>
        <w:rPr>
          <w:rStyle w:val="Char4"/>
          <w:rtl/>
        </w:rPr>
      </w:pPr>
      <w:r w:rsidRPr="00C23B27">
        <w:rPr>
          <w:rStyle w:val="Char4"/>
        </w:rPr>
        <w:footnoteRef/>
      </w:r>
      <w:r w:rsidRPr="00C23B27">
        <w:rPr>
          <w:rStyle w:val="Char4"/>
          <w:rFonts w:hint="cs"/>
          <w:rtl/>
        </w:rPr>
        <w:t>- تاریخ طبری، ج 3، ص 1621، چاپ اروپا.</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DBE" w:rsidRPr="00C9167F" w:rsidRDefault="002F7DBE" w:rsidP="007D566B">
    <w:pPr>
      <w:pStyle w:val="Header"/>
      <w:tabs>
        <w:tab w:val="left" w:pos="3798"/>
        <w:tab w:val="center" w:pos="3940"/>
        <w:tab w:val="right" w:pos="6804"/>
      </w:tabs>
      <w:spacing w:after="180"/>
      <w:ind w:left="284" w:right="284"/>
      <w:jc w:val="both"/>
      <w:rPr>
        <w:rFonts w:ascii="IRLotus" w:hAnsi="IRLotus" w:cs="IRLotus"/>
        <w:sz w:val="30"/>
        <w:szCs w:val="30"/>
        <w:rtl/>
        <w:lang w:bidi="fa-IR"/>
      </w:rPr>
    </w:pPr>
    <w:r w:rsidRPr="007D566B">
      <w:rPr>
        <w:rFonts w:ascii="IRNazli" w:hAnsi="IRNazli" w:cs="IRNazli"/>
        <w:noProof/>
        <w:sz w:val="28"/>
        <w:szCs w:val="28"/>
        <w:rtl/>
      </w:rPr>
      <mc:AlternateContent>
        <mc:Choice Requires="wps">
          <w:drawing>
            <wp:anchor distT="0" distB="0" distL="114300" distR="114300" simplePos="0" relativeHeight="251672576" behindDoc="0" locked="0" layoutInCell="1" allowOverlap="1" wp14:anchorId="673DB3F3" wp14:editId="452D553B">
              <wp:simplePos x="0" y="0"/>
              <wp:positionH relativeFrom="column">
                <wp:posOffset>0</wp:posOffset>
              </wp:positionH>
              <wp:positionV relativeFrom="paragraph">
                <wp:posOffset>301625</wp:posOffset>
              </wp:positionV>
              <wp:extent cx="4500245" cy="0"/>
              <wp:effectExtent l="24765" t="27940" r="27940" b="1968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75pt" to="354.3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" strokeweight="3pt">
              <v:stroke linestyle="thinThin"/>
            </v:line>
          </w:pict>
        </mc:Fallback>
      </mc:AlternateContent>
    </w:r>
    <w:r w:rsidRPr="007D566B">
      <w:rPr>
        <w:rFonts w:ascii="IRNazli" w:hAnsi="IRNazli" w:cs="IRNazli"/>
        <w:sz w:val="28"/>
        <w:szCs w:val="28"/>
        <w:rtl/>
      </w:rPr>
      <w:fldChar w:fldCharType="begin"/>
    </w:r>
    <w:r w:rsidRPr="007D566B">
      <w:rPr>
        <w:rFonts w:ascii="IRNazli" w:hAnsi="IRNazli" w:cs="IRNazli"/>
        <w:sz w:val="28"/>
        <w:szCs w:val="28"/>
      </w:rPr>
      <w:instrText xml:space="preserve"> PAGE </w:instrText>
    </w:r>
    <w:r w:rsidRPr="007D566B">
      <w:rPr>
        <w:rFonts w:ascii="IRNazli" w:hAnsi="IRNazli" w:cs="IRNazli"/>
        <w:sz w:val="28"/>
        <w:szCs w:val="28"/>
        <w:rtl/>
      </w:rPr>
      <w:fldChar w:fldCharType="separate"/>
    </w:r>
    <w:r w:rsidR="00B5441A">
      <w:rPr>
        <w:rFonts w:ascii="IRNazli" w:hAnsi="IRNazli" w:cs="IRNazli"/>
        <w:noProof/>
        <w:sz w:val="28"/>
        <w:szCs w:val="28"/>
        <w:rtl/>
      </w:rPr>
      <w:t>24</w:t>
    </w:r>
    <w:r w:rsidRPr="007D566B">
      <w:rPr>
        <w:rFonts w:ascii="IRNazli" w:hAnsi="IRNazli" w:cs="IRNazli"/>
        <w:sz w:val="28"/>
        <w:szCs w:val="28"/>
        <w:rtl/>
      </w:rPr>
      <w:fldChar w:fldCharType="end"/>
    </w:r>
    <w:r w:rsidRPr="007D566B">
      <w:rPr>
        <w:rFonts w:ascii="IRNazanin" w:hAnsi="IRNazanin" w:cs="IRNazanin"/>
        <w:sz w:val="34"/>
        <w:szCs w:val="34"/>
        <w:rtl/>
      </w:rPr>
      <w:tab/>
    </w:r>
    <w:r w:rsidRPr="007D566B">
      <w:rPr>
        <w:rFonts w:ascii="IRNazanin" w:hAnsi="IRNazanin" w:cs="IRNazanin"/>
        <w:sz w:val="34"/>
        <w:szCs w:val="34"/>
        <w:rtl/>
      </w:rPr>
      <w:tab/>
    </w:r>
    <w:r w:rsidRPr="007D566B">
      <w:rPr>
        <w:rFonts w:ascii="IRNazanin" w:hAnsi="IRNazanin" w:cs="IRNazanin"/>
        <w:sz w:val="34"/>
        <w:szCs w:val="34"/>
        <w:rtl/>
      </w:rPr>
      <w:tab/>
    </w:r>
    <w:r w:rsidRPr="007D566B">
      <w:rPr>
        <w:rFonts w:ascii="IRNazanin" w:hAnsi="IRNazanin" w:cs="IRNazanin"/>
        <w:sz w:val="34"/>
        <w:szCs w:val="34"/>
        <w:rtl/>
      </w:rPr>
      <w:tab/>
    </w:r>
    <w:r>
      <w:rPr>
        <w:rFonts w:ascii="IRNazanin" w:hAnsi="IRNazanin" w:cs="IRNazanin" w:hint="cs"/>
        <w:b/>
        <w:bCs/>
        <w:sz w:val="26"/>
        <w:szCs w:val="26"/>
        <w:rtl/>
        <w:lang w:bidi="fa-IR"/>
      </w:rPr>
      <w:t>نقد آثار خاورشناسان</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2E0" w:rsidRPr="00C9167F" w:rsidRDefault="003C02E0" w:rsidP="003C02E0">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82816" behindDoc="0" locked="0" layoutInCell="1" allowOverlap="1" wp14:anchorId="17A61AF7" wp14:editId="5A65216A">
              <wp:simplePos x="0" y="0"/>
              <wp:positionH relativeFrom="column">
                <wp:posOffset>0</wp:posOffset>
              </wp:positionH>
              <wp:positionV relativeFrom="paragraph">
                <wp:posOffset>288290</wp:posOffset>
              </wp:positionV>
              <wp:extent cx="4500245" cy="0"/>
              <wp:effectExtent l="24765" t="24130" r="27940" b="2349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لوئی ماسینیون، خاورشناس فرانسوی</w:t>
    </w:r>
    <w:r w:rsidRPr="007D566B">
      <w:rPr>
        <w:rFonts w:ascii="IRNazanin" w:hAnsi="IRNazanin" w:cs="IRNazanin"/>
        <w:sz w:val="34"/>
        <w:szCs w:val="34"/>
        <w:rtl/>
      </w:rPr>
      <w:tab/>
    </w:r>
    <w:r w:rsidRPr="007D566B">
      <w:rPr>
        <w:rFonts w:ascii="IRNazanin" w:hAnsi="IRNazanin" w:cs="IRNazanin"/>
        <w:sz w:val="34"/>
        <w:szCs w:val="34"/>
        <w:rtl/>
      </w:rPr>
      <w:tab/>
    </w:r>
    <w:r w:rsidRPr="007D566B">
      <w:rPr>
        <w:rFonts w:ascii="IRNazli" w:hAnsi="IRNazli" w:cs="IRNazli"/>
        <w:sz w:val="28"/>
        <w:szCs w:val="28"/>
        <w:rtl/>
      </w:rPr>
      <w:fldChar w:fldCharType="begin"/>
    </w:r>
    <w:r w:rsidRPr="007D566B">
      <w:rPr>
        <w:rFonts w:ascii="IRNazli" w:hAnsi="IRNazli" w:cs="IRNazli"/>
        <w:sz w:val="28"/>
        <w:szCs w:val="28"/>
      </w:rPr>
      <w:instrText xml:space="preserve"> PAGE </w:instrText>
    </w:r>
    <w:r w:rsidRPr="007D566B">
      <w:rPr>
        <w:rFonts w:ascii="IRNazli" w:hAnsi="IRNazli" w:cs="IRNazli"/>
        <w:sz w:val="28"/>
        <w:szCs w:val="28"/>
        <w:rtl/>
      </w:rPr>
      <w:fldChar w:fldCharType="separate"/>
    </w:r>
    <w:r w:rsidR="00B5441A">
      <w:rPr>
        <w:rFonts w:ascii="IRNazli" w:hAnsi="IRNazli" w:cs="IRNazli"/>
        <w:noProof/>
        <w:sz w:val="28"/>
        <w:szCs w:val="28"/>
        <w:rtl/>
      </w:rPr>
      <w:t>47</w:t>
    </w:r>
    <w:r w:rsidRPr="007D566B">
      <w:rPr>
        <w:rFonts w:ascii="IRNazli" w:hAnsi="IRNazli" w:cs="IRNazli"/>
        <w:sz w:val="28"/>
        <w:szCs w:val="28"/>
        <w:rtl/>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2E0" w:rsidRPr="00C9167F" w:rsidRDefault="003C02E0" w:rsidP="003C02E0">
    <w:pPr>
      <w:pStyle w:val="Header"/>
      <w:tabs>
        <w:tab w:val="clear" w:pos="4320"/>
        <w:tab w:val="left" w:pos="284"/>
        <w:tab w:val="center" w:pos="5528"/>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84864" behindDoc="0" locked="0" layoutInCell="1" allowOverlap="1" wp14:anchorId="2C9B1EA6" wp14:editId="55F39919">
              <wp:simplePos x="0" y="0"/>
              <wp:positionH relativeFrom="column">
                <wp:posOffset>0</wp:posOffset>
              </wp:positionH>
              <wp:positionV relativeFrom="paragraph">
                <wp:posOffset>288290</wp:posOffset>
              </wp:positionV>
              <wp:extent cx="4500245" cy="0"/>
              <wp:effectExtent l="24765" t="24130" r="27940" b="2349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رینولد آلن نیکلسون، خاورشناس انگلیسی</w:t>
    </w:r>
    <w:r w:rsidRPr="007D566B">
      <w:rPr>
        <w:rFonts w:ascii="IRNazanin" w:hAnsi="IRNazanin" w:cs="IRNazanin"/>
        <w:sz w:val="34"/>
        <w:szCs w:val="34"/>
        <w:rtl/>
      </w:rPr>
      <w:tab/>
    </w:r>
    <w:r w:rsidRPr="007D566B">
      <w:rPr>
        <w:rFonts w:ascii="IRNazanin" w:hAnsi="IRNazanin" w:cs="IRNazanin"/>
        <w:sz w:val="34"/>
        <w:szCs w:val="34"/>
        <w:rtl/>
      </w:rPr>
      <w:tab/>
    </w:r>
    <w:r w:rsidRPr="007D566B">
      <w:rPr>
        <w:rFonts w:ascii="IRNazli" w:hAnsi="IRNazli" w:cs="IRNazli"/>
        <w:sz w:val="28"/>
        <w:szCs w:val="28"/>
        <w:rtl/>
      </w:rPr>
      <w:fldChar w:fldCharType="begin"/>
    </w:r>
    <w:r w:rsidRPr="007D566B">
      <w:rPr>
        <w:rFonts w:ascii="IRNazli" w:hAnsi="IRNazli" w:cs="IRNazli"/>
        <w:sz w:val="28"/>
        <w:szCs w:val="28"/>
      </w:rPr>
      <w:instrText xml:space="preserve"> PAGE </w:instrText>
    </w:r>
    <w:r w:rsidRPr="007D566B">
      <w:rPr>
        <w:rFonts w:ascii="IRNazli" w:hAnsi="IRNazli" w:cs="IRNazli"/>
        <w:sz w:val="28"/>
        <w:szCs w:val="28"/>
        <w:rtl/>
      </w:rPr>
      <w:fldChar w:fldCharType="separate"/>
    </w:r>
    <w:r w:rsidR="00B5441A">
      <w:rPr>
        <w:rFonts w:ascii="IRNazli" w:hAnsi="IRNazli" w:cs="IRNazli"/>
        <w:noProof/>
        <w:sz w:val="28"/>
        <w:szCs w:val="28"/>
        <w:rtl/>
      </w:rPr>
      <w:t>55</w:t>
    </w:r>
    <w:r w:rsidRPr="007D566B">
      <w:rPr>
        <w:rFonts w:ascii="IRNazli" w:hAnsi="IRNazli" w:cs="IRNazli"/>
        <w:sz w:val="28"/>
        <w:szCs w:val="28"/>
        <w:rtl/>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2E0" w:rsidRPr="00C9167F" w:rsidRDefault="003C02E0" w:rsidP="003C02E0">
    <w:pPr>
      <w:pStyle w:val="Header"/>
      <w:tabs>
        <w:tab w:val="clear" w:pos="4320"/>
        <w:tab w:val="left" w:pos="284"/>
        <w:tab w:val="center" w:pos="5528"/>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86912" behindDoc="0" locked="0" layoutInCell="1" allowOverlap="1" wp14:anchorId="24AE750B" wp14:editId="53CCE0D7">
              <wp:simplePos x="0" y="0"/>
              <wp:positionH relativeFrom="column">
                <wp:posOffset>0</wp:posOffset>
              </wp:positionH>
              <wp:positionV relativeFrom="paragraph">
                <wp:posOffset>288290</wp:posOffset>
              </wp:positionV>
              <wp:extent cx="4500245" cy="0"/>
              <wp:effectExtent l="24765" t="24130" r="27940" b="2349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تئدور نولدکه، خاورشناس آلمانی</w:t>
    </w:r>
    <w:r w:rsidRPr="007D566B">
      <w:rPr>
        <w:rFonts w:ascii="IRNazanin" w:hAnsi="IRNazanin" w:cs="IRNazanin"/>
        <w:sz w:val="34"/>
        <w:szCs w:val="34"/>
        <w:rtl/>
      </w:rPr>
      <w:tab/>
    </w:r>
    <w:r w:rsidRPr="007D566B">
      <w:rPr>
        <w:rFonts w:ascii="IRNazanin" w:hAnsi="IRNazanin" w:cs="IRNazanin"/>
        <w:sz w:val="34"/>
        <w:szCs w:val="34"/>
        <w:rtl/>
      </w:rPr>
      <w:tab/>
    </w:r>
    <w:r w:rsidRPr="007D566B">
      <w:rPr>
        <w:rFonts w:ascii="IRNazli" w:hAnsi="IRNazli" w:cs="IRNazli"/>
        <w:sz w:val="28"/>
        <w:szCs w:val="28"/>
        <w:rtl/>
      </w:rPr>
      <w:fldChar w:fldCharType="begin"/>
    </w:r>
    <w:r w:rsidRPr="007D566B">
      <w:rPr>
        <w:rFonts w:ascii="IRNazli" w:hAnsi="IRNazli" w:cs="IRNazli"/>
        <w:sz w:val="28"/>
        <w:szCs w:val="28"/>
      </w:rPr>
      <w:instrText xml:space="preserve"> PAGE </w:instrText>
    </w:r>
    <w:r w:rsidRPr="007D566B">
      <w:rPr>
        <w:rFonts w:ascii="IRNazli" w:hAnsi="IRNazli" w:cs="IRNazli"/>
        <w:sz w:val="28"/>
        <w:szCs w:val="28"/>
        <w:rtl/>
      </w:rPr>
      <w:fldChar w:fldCharType="separate"/>
    </w:r>
    <w:r w:rsidR="00B5441A">
      <w:rPr>
        <w:rFonts w:ascii="IRNazli" w:hAnsi="IRNazli" w:cs="IRNazli"/>
        <w:noProof/>
        <w:sz w:val="28"/>
        <w:szCs w:val="28"/>
        <w:rtl/>
      </w:rPr>
      <w:t>63</w:t>
    </w:r>
    <w:r w:rsidRPr="007D566B">
      <w:rPr>
        <w:rFonts w:ascii="IRNazli" w:hAnsi="IRNazli" w:cs="IRNazli"/>
        <w:sz w:val="28"/>
        <w:szCs w:val="28"/>
        <w:rtl/>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2E0" w:rsidRPr="00C9167F" w:rsidRDefault="003C02E0" w:rsidP="003C02E0">
    <w:pPr>
      <w:pStyle w:val="Header"/>
      <w:tabs>
        <w:tab w:val="clear" w:pos="4320"/>
        <w:tab w:val="left" w:pos="284"/>
        <w:tab w:val="center" w:pos="5528"/>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88960" behindDoc="0" locked="0" layoutInCell="1" allowOverlap="1" wp14:anchorId="213C6FE1" wp14:editId="269CE1F5">
              <wp:simplePos x="0" y="0"/>
              <wp:positionH relativeFrom="column">
                <wp:posOffset>0</wp:posOffset>
              </wp:positionH>
              <wp:positionV relativeFrom="paragraph">
                <wp:posOffset>288290</wp:posOffset>
              </wp:positionV>
              <wp:extent cx="4500245" cy="0"/>
              <wp:effectExtent l="24765" t="24130" r="27940" b="2349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ایلیا پاولویچ پطروشفسکی، خاورشناس روسی</w:t>
    </w:r>
    <w:r w:rsidRPr="007D566B">
      <w:rPr>
        <w:rFonts w:ascii="IRNazanin" w:hAnsi="IRNazanin" w:cs="IRNazanin"/>
        <w:sz w:val="34"/>
        <w:szCs w:val="34"/>
        <w:rtl/>
      </w:rPr>
      <w:tab/>
    </w:r>
    <w:r w:rsidRPr="007D566B">
      <w:rPr>
        <w:rFonts w:ascii="IRNazanin" w:hAnsi="IRNazanin" w:cs="IRNazanin"/>
        <w:sz w:val="34"/>
        <w:szCs w:val="34"/>
        <w:rtl/>
      </w:rPr>
      <w:tab/>
    </w:r>
    <w:r w:rsidRPr="007D566B">
      <w:rPr>
        <w:rFonts w:ascii="IRNazli" w:hAnsi="IRNazli" w:cs="IRNazli"/>
        <w:sz w:val="28"/>
        <w:szCs w:val="28"/>
        <w:rtl/>
      </w:rPr>
      <w:fldChar w:fldCharType="begin"/>
    </w:r>
    <w:r w:rsidRPr="007D566B">
      <w:rPr>
        <w:rFonts w:ascii="IRNazli" w:hAnsi="IRNazli" w:cs="IRNazli"/>
        <w:sz w:val="28"/>
        <w:szCs w:val="28"/>
      </w:rPr>
      <w:instrText xml:space="preserve"> PAGE </w:instrText>
    </w:r>
    <w:r w:rsidRPr="007D566B">
      <w:rPr>
        <w:rFonts w:ascii="IRNazli" w:hAnsi="IRNazli" w:cs="IRNazli"/>
        <w:sz w:val="28"/>
        <w:szCs w:val="28"/>
        <w:rtl/>
      </w:rPr>
      <w:fldChar w:fldCharType="separate"/>
    </w:r>
    <w:r w:rsidR="00B5441A">
      <w:rPr>
        <w:rFonts w:ascii="IRNazli" w:hAnsi="IRNazli" w:cs="IRNazli"/>
        <w:noProof/>
        <w:sz w:val="28"/>
        <w:szCs w:val="28"/>
        <w:rtl/>
      </w:rPr>
      <w:t>73</w:t>
    </w:r>
    <w:r w:rsidRPr="007D566B">
      <w:rPr>
        <w:rFonts w:ascii="IRNazli" w:hAnsi="IRNazli" w:cs="IRNazli"/>
        <w:sz w:val="28"/>
        <w:szCs w:val="28"/>
        <w:rtl/>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2E0" w:rsidRPr="00C9167F" w:rsidRDefault="003C02E0" w:rsidP="003C02E0">
    <w:pPr>
      <w:pStyle w:val="Header"/>
      <w:tabs>
        <w:tab w:val="clear" w:pos="4320"/>
        <w:tab w:val="left" w:pos="284"/>
        <w:tab w:val="center" w:pos="5528"/>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91008" behindDoc="0" locked="0" layoutInCell="1" allowOverlap="1" wp14:anchorId="31AACE9F" wp14:editId="00C56E53">
              <wp:simplePos x="0" y="0"/>
              <wp:positionH relativeFrom="column">
                <wp:posOffset>0</wp:posOffset>
              </wp:positionH>
              <wp:positionV relativeFrom="paragraph">
                <wp:posOffset>288290</wp:posOffset>
              </wp:positionV>
              <wp:extent cx="4500245" cy="0"/>
              <wp:effectExtent l="24765" t="24130" r="27940" b="2349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طوماس آرنولد، خاورشناس انگلیسی</w:t>
    </w:r>
    <w:r w:rsidRPr="007D566B">
      <w:rPr>
        <w:rFonts w:ascii="IRNazanin" w:hAnsi="IRNazanin" w:cs="IRNazanin"/>
        <w:sz w:val="34"/>
        <w:szCs w:val="34"/>
        <w:rtl/>
      </w:rPr>
      <w:tab/>
    </w:r>
    <w:r w:rsidRPr="007D566B">
      <w:rPr>
        <w:rFonts w:ascii="IRNazanin" w:hAnsi="IRNazanin" w:cs="IRNazanin"/>
        <w:sz w:val="34"/>
        <w:szCs w:val="34"/>
        <w:rtl/>
      </w:rPr>
      <w:tab/>
    </w:r>
    <w:r w:rsidRPr="007D566B">
      <w:rPr>
        <w:rFonts w:ascii="IRNazli" w:hAnsi="IRNazli" w:cs="IRNazli"/>
        <w:sz w:val="28"/>
        <w:szCs w:val="28"/>
        <w:rtl/>
      </w:rPr>
      <w:fldChar w:fldCharType="begin"/>
    </w:r>
    <w:r w:rsidRPr="007D566B">
      <w:rPr>
        <w:rFonts w:ascii="IRNazli" w:hAnsi="IRNazli" w:cs="IRNazli"/>
        <w:sz w:val="28"/>
        <w:szCs w:val="28"/>
      </w:rPr>
      <w:instrText xml:space="preserve"> PAGE </w:instrText>
    </w:r>
    <w:r w:rsidRPr="007D566B">
      <w:rPr>
        <w:rFonts w:ascii="IRNazli" w:hAnsi="IRNazli" w:cs="IRNazli"/>
        <w:sz w:val="28"/>
        <w:szCs w:val="28"/>
        <w:rtl/>
      </w:rPr>
      <w:fldChar w:fldCharType="separate"/>
    </w:r>
    <w:r w:rsidR="00B5441A">
      <w:rPr>
        <w:rFonts w:ascii="IRNazli" w:hAnsi="IRNazli" w:cs="IRNazli"/>
        <w:noProof/>
        <w:sz w:val="28"/>
        <w:szCs w:val="28"/>
        <w:rtl/>
      </w:rPr>
      <w:t>81</w:t>
    </w:r>
    <w:r w:rsidRPr="007D566B">
      <w:rPr>
        <w:rFonts w:ascii="IRNazli" w:hAnsi="IRNazli" w:cs="IRNazli"/>
        <w:sz w:val="28"/>
        <w:szCs w:val="28"/>
        <w:rtl/>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2E0" w:rsidRPr="00C9167F" w:rsidRDefault="003C02E0" w:rsidP="003C02E0">
    <w:pPr>
      <w:pStyle w:val="Header"/>
      <w:tabs>
        <w:tab w:val="clear" w:pos="4320"/>
        <w:tab w:val="left" w:pos="284"/>
        <w:tab w:val="center" w:pos="5528"/>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93056" behindDoc="0" locked="0" layoutInCell="1" allowOverlap="1" wp14:anchorId="05C51D87" wp14:editId="760A85C1">
              <wp:simplePos x="0" y="0"/>
              <wp:positionH relativeFrom="column">
                <wp:posOffset>0</wp:posOffset>
              </wp:positionH>
              <wp:positionV relativeFrom="paragraph">
                <wp:posOffset>288290</wp:posOffset>
              </wp:positionV>
              <wp:extent cx="4500245" cy="0"/>
              <wp:effectExtent l="24765" t="24130" r="27940" b="2349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" strokeweight="3pt">
              <v:stroke linestyle="thinThin"/>
            </v:line>
          </w:pict>
        </mc:Fallback>
      </mc:AlternateContent>
    </w:r>
    <w:r>
      <w:rPr>
        <w:rFonts w:ascii="IRNazanin" w:hAnsi="IRNazanin" w:cs="IRNazanin" w:hint="cs"/>
        <w:b/>
        <w:bCs/>
        <w:sz w:val="26"/>
        <w:szCs w:val="26"/>
        <w:rtl/>
        <w:lang w:bidi="fa-IR"/>
      </w:rPr>
      <w:t>هانری کربن، خاورشناس فرانسوی</w:t>
    </w:r>
    <w:r w:rsidRPr="007D566B">
      <w:rPr>
        <w:rFonts w:ascii="IRNazanin" w:hAnsi="IRNazanin" w:cs="IRNazanin"/>
        <w:sz w:val="34"/>
        <w:szCs w:val="34"/>
        <w:rtl/>
      </w:rPr>
      <w:tab/>
    </w:r>
    <w:r w:rsidRPr="007D566B">
      <w:rPr>
        <w:rFonts w:ascii="IRNazanin" w:hAnsi="IRNazanin" w:cs="IRNazanin"/>
        <w:sz w:val="34"/>
        <w:szCs w:val="34"/>
        <w:rtl/>
      </w:rPr>
      <w:tab/>
    </w:r>
    <w:r w:rsidRPr="007D566B">
      <w:rPr>
        <w:rFonts w:ascii="IRNazli" w:hAnsi="IRNazli" w:cs="IRNazli"/>
        <w:sz w:val="28"/>
        <w:szCs w:val="28"/>
        <w:rtl/>
      </w:rPr>
      <w:fldChar w:fldCharType="begin"/>
    </w:r>
    <w:r w:rsidRPr="007D566B">
      <w:rPr>
        <w:rFonts w:ascii="IRNazli" w:hAnsi="IRNazli" w:cs="IRNazli"/>
        <w:sz w:val="28"/>
        <w:szCs w:val="28"/>
      </w:rPr>
      <w:instrText xml:space="preserve"> PAGE </w:instrText>
    </w:r>
    <w:r w:rsidRPr="007D566B">
      <w:rPr>
        <w:rFonts w:ascii="IRNazli" w:hAnsi="IRNazli" w:cs="IRNazli"/>
        <w:sz w:val="28"/>
        <w:szCs w:val="28"/>
        <w:rtl/>
      </w:rPr>
      <w:fldChar w:fldCharType="separate"/>
    </w:r>
    <w:r w:rsidR="00B5441A">
      <w:rPr>
        <w:rFonts w:ascii="IRNazli" w:hAnsi="IRNazli" w:cs="IRNazli"/>
        <w:noProof/>
        <w:sz w:val="28"/>
        <w:szCs w:val="28"/>
        <w:rtl/>
      </w:rPr>
      <w:t>93</w:t>
    </w:r>
    <w:r w:rsidRPr="007D566B">
      <w:rPr>
        <w:rFonts w:ascii="IRNazli" w:hAnsi="IRNazli" w:cs="IRNazli"/>
        <w:sz w:val="28"/>
        <w:szCs w:val="28"/>
        <w:rtl/>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2E0" w:rsidRPr="00C9167F" w:rsidRDefault="003C02E0" w:rsidP="003C02E0">
    <w:pPr>
      <w:pStyle w:val="Header"/>
      <w:tabs>
        <w:tab w:val="clear" w:pos="4320"/>
        <w:tab w:val="left" w:pos="284"/>
        <w:tab w:val="center" w:pos="5528"/>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95104" behindDoc="0" locked="0" layoutInCell="1" allowOverlap="1" wp14:anchorId="213F7CCC" wp14:editId="1BA35ACE">
              <wp:simplePos x="0" y="0"/>
              <wp:positionH relativeFrom="column">
                <wp:posOffset>0</wp:posOffset>
              </wp:positionH>
              <wp:positionV relativeFrom="paragraph">
                <wp:posOffset>288290</wp:posOffset>
              </wp:positionV>
              <wp:extent cx="4500245" cy="0"/>
              <wp:effectExtent l="24765" t="24130" r="27940" b="2349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DOcI+A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ایگناتس گلدزیهر، خاورشناس مجارستانی</w:t>
    </w:r>
    <w:r w:rsidRPr="007D566B">
      <w:rPr>
        <w:rFonts w:ascii="IRNazanin" w:hAnsi="IRNazanin" w:cs="IRNazanin"/>
        <w:sz w:val="34"/>
        <w:szCs w:val="34"/>
        <w:rtl/>
      </w:rPr>
      <w:tab/>
    </w:r>
    <w:r w:rsidRPr="007D566B">
      <w:rPr>
        <w:rFonts w:ascii="IRNazanin" w:hAnsi="IRNazanin" w:cs="IRNazanin"/>
        <w:sz w:val="34"/>
        <w:szCs w:val="34"/>
        <w:rtl/>
      </w:rPr>
      <w:tab/>
    </w:r>
    <w:r w:rsidRPr="007D566B">
      <w:rPr>
        <w:rFonts w:ascii="IRNazli" w:hAnsi="IRNazli" w:cs="IRNazli"/>
        <w:sz w:val="28"/>
        <w:szCs w:val="28"/>
        <w:rtl/>
      </w:rPr>
      <w:fldChar w:fldCharType="begin"/>
    </w:r>
    <w:r w:rsidRPr="007D566B">
      <w:rPr>
        <w:rFonts w:ascii="IRNazli" w:hAnsi="IRNazli" w:cs="IRNazli"/>
        <w:sz w:val="28"/>
        <w:szCs w:val="28"/>
      </w:rPr>
      <w:instrText xml:space="preserve"> PAGE </w:instrText>
    </w:r>
    <w:r w:rsidRPr="007D566B">
      <w:rPr>
        <w:rFonts w:ascii="IRNazli" w:hAnsi="IRNazli" w:cs="IRNazli"/>
        <w:sz w:val="28"/>
        <w:szCs w:val="28"/>
        <w:rtl/>
      </w:rPr>
      <w:fldChar w:fldCharType="separate"/>
    </w:r>
    <w:r w:rsidR="00B5441A">
      <w:rPr>
        <w:rFonts w:ascii="IRNazli" w:hAnsi="IRNazli" w:cs="IRNazli"/>
        <w:noProof/>
        <w:sz w:val="28"/>
        <w:szCs w:val="28"/>
        <w:rtl/>
      </w:rPr>
      <w:t>103</w:t>
    </w:r>
    <w:r w:rsidRPr="007D566B">
      <w:rPr>
        <w:rFonts w:ascii="IRNazli" w:hAnsi="IRNazli" w:cs="IRNazli"/>
        <w:sz w:val="28"/>
        <w:szCs w:val="28"/>
        <w:rtl/>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2E0" w:rsidRPr="00C9167F" w:rsidRDefault="003C02E0" w:rsidP="003C02E0">
    <w:pPr>
      <w:pStyle w:val="Header"/>
      <w:tabs>
        <w:tab w:val="clear" w:pos="4320"/>
        <w:tab w:val="left" w:pos="284"/>
        <w:tab w:val="center" w:pos="5528"/>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97152" behindDoc="0" locked="0" layoutInCell="1" allowOverlap="1" wp14:anchorId="4DD5587D" wp14:editId="0CB0902D">
              <wp:simplePos x="0" y="0"/>
              <wp:positionH relativeFrom="column">
                <wp:posOffset>0</wp:posOffset>
              </wp:positionH>
              <wp:positionV relativeFrom="paragraph">
                <wp:posOffset>288290</wp:posOffset>
              </wp:positionV>
              <wp:extent cx="4500245" cy="0"/>
              <wp:effectExtent l="24765" t="24130" r="27940" b="2349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DKG/vw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رژی بلاشر، خاورشناس فرانسوی</w:t>
    </w:r>
    <w:r w:rsidRPr="007D566B">
      <w:rPr>
        <w:rFonts w:ascii="IRNazanin" w:hAnsi="IRNazanin" w:cs="IRNazanin"/>
        <w:sz w:val="34"/>
        <w:szCs w:val="34"/>
        <w:rtl/>
      </w:rPr>
      <w:tab/>
    </w:r>
    <w:r w:rsidRPr="007D566B">
      <w:rPr>
        <w:rFonts w:ascii="IRNazanin" w:hAnsi="IRNazanin" w:cs="IRNazanin"/>
        <w:sz w:val="34"/>
        <w:szCs w:val="34"/>
        <w:rtl/>
      </w:rPr>
      <w:tab/>
    </w:r>
    <w:r w:rsidRPr="007D566B">
      <w:rPr>
        <w:rFonts w:ascii="IRNazli" w:hAnsi="IRNazli" w:cs="IRNazli"/>
        <w:sz w:val="28"/>
        <w:szCs w:val="28"/>
        <w:rtl/>
      </w:rPr>
      <w:fldChar w:fldCharType="begin"/>
    </w:r>
    <w:r w:rsidRPr="007D566B">
      <w:rPr>
        <w:rFonts w:ascii="IRNazli" w:hAnsi="IRNazli" w:cs="IRNazli"/>
        <w:sz w:val="28"/>
        <w:szCs w:val="28"/>
      </w:rPr>
      <w:instrText xml:space="preserve"> PAGE </w:instrText>
    </w:r>
    <w:r w:rsidRPr="007D566B">
      <w:rPr>
        <w:rFonts w:ascii="IRNazli" w:hAnsi="IRNazli" w:cs="IRNazli"/>
        <w:sz w:val="28"/>
        <w:szCs w:val="28"/>
        <w:rtl/>
      </w:rPr>
      <w:fldChar w:fldCharType="separate"/>
    </w:r>
    <w:r w:rsidR="00B5441A">
      <w:rPr>
        <w:rFonts w:ascii="IRNazli" w:hAnsi="IRNazli" w:cs="IRNazli"/>
        <w:noProof/>
        <w:sz w:val="28"/>
        <w:szCs w:val="28"/>
        <w:rtl/>
      </w:rPr>
      <w:t>117</w:t>
    </w:r>
    <w:r w:rsidRPr="007D566B">
      <w:rPr>
        <w:rFonts w:ascii="IRNazli" w:hAnsi="IRNazli" w:cs="IRNazli"/>
        <w:sz w:val="28"/>
        <w:szCs w:val="28"/>
        <w:rtl/>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2E0" w:rsidRPr="00C9167F" w:rsidRDefault="003C02E0" w:rsidP="003C02E0">
    <w:pPr>
      <w:pStyle w:val="Header"/>
      <w:tabs>
        <w:tab w:val="clear" w:pos="4320"/>
        <w:tab w:val="left" w:pos="284"/>
        <w:tab w:val="center" w:pos="5528"/>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99200" behindDoc="0" locked="0" layoutInCell="1" allowOverlap="1" wp14:anchorId="7FDB5D4D" wp14:editId="1D97404C">
              <wp:simplePos x="0" y="0"/>
              <wp:positionH relativeFrom="column">
                <wp:posOffset>0</wp:posOffset>
              </wp:positionH>
              <wp:positionV relativeFrom="paragraph">
                <wp:posOffset>288290</wp:posOffset>
              </wp:positionV>
              <wp:extent cx="4500245" cy="0"/>
              <wp:effectExtent l="24765" t="24130" r="27940" b="2349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CXDMd6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آرتورجان آربری، خاورشناس انگلیسی</w:t>
    </w:r>
    <w:r w:rsidRPr="007D566B">
      <w:rPr>
        <w:rFonts w:ascii="IRNazanin" w:hAnsi="IRNazanin" w:cs="IRNazanin"/>
        <w:sz w:val="34"/>
        <w:szCs w:val="34"/>
        <w:rtl/>
      </w:rPr>
      <w:tab/>
    </w:r>
    <w:r w:rsidRPr="007D566B">
      <w:rPr>
        <w:rFonts w:ascii="IRNazanin" w:hAnsi="IRNazanin" w:cs="IRNazanin"/>
        <w:sz w:val="34"/>
        <w:szCs w:val="34"/>
        <w:rtl/>
      </w:rPr>
      <w:tab/>
    </w:r>
    <w:r w:rsidRPr="007D566B">
      <w:rPr>
        <w:rFonts w:ascii="IRNazli" w:hAnsi="IRNazli" w:cs="IRNazli"/>
        <w:sz w:val="28"/>
        <w:szCs w:val="28"/>
        <w:rtl/>
      </w:rPr>
      <w:fldChar w:fldCharType="begin"/>
    </w:r>
    <w:r w:rsidRPr="007D566B">
      <w:rPr>
        <w:rFonts w:ascii="IRNazli" w:hAnsi="IRNazli" w:cs="IRNazli"/>
        <w:sz w:val="28"/>
        <w:szCs w:val="28"/>
      </w:rPr>
      <w:instrText xml:space="preserve"> PAGE </w:instrText>
    </w:r>
    <w:r w:rsidRPr="007D566B">
      <w:rPr>
        <w:rFonts w:ascii="IRNazli" w:hAnsi="IRNazli" w:cs="IRNazli"/>
        <w:sz w:val="28"/>
        <w:szCs w:val="28"/>
        <w:rtl/>
      </w:rPr>
      <w:fldChar w:fldCharType="separate"/>
    </w:r>
    <w:r w:rsidR="00B5441A">
      <w:rPr>
        <w:rFonts w:ascii="IRNazli" w:hAnsi="IRNazli" w:cs="IRNazli"/>
        <w:noProof/>
        <w:sz w:val="28"/>
        <w:szCs w:val="28"/>
        <w:rtl/>
      </w:rPr>
      <w:t>125</w:t>
    </w:r>
    <w:r w:rsidRPr="007D566B">
      <w:rPr>
        <w:rFonts w:ascii="IRNazli" w:hAnsi="IRNazli" w:cs="IRNazli"/>
        <w:sz w:val="28"/>
        <w:szCs w:val="28"/>
        <w:rtl/>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2E0" w:rsidRPr="00C9167F" w:rsidRDefault="003C02E0" w:rsidP="003C02E0">
    <w:pPr>
      <w:pStyle w:val="Header"/>
      <w:tabs>
        <w:tab w:val="clear" w:pos="4320"/>
        <w:tab w:val="left" w:pos="284"/>
        <w:tab w:val="center" w:pos="5528"/>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701248" behindDoc="0" locked="0" layoutInCell="1" allowOverlap="1" wp14:anchorId="53C6C5E9" wp14:editId="0BA356FC">
              <wp:simplePos x="0" y="0"/>
              <wp:positionH relativeFrom="column">
                <wp:posOffset>0</wp:posOffset>
              </wp:positionH>
              <wp:positionV relativeFrom="paragraph">
                <wp:posOffset>288290</wp:posOffset>
              </wp:positionV>
              <wp:extent cx="4500245" cy="0"/>
              <wp:effectExtent l="24765" t="24130" r="27940" b="2349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رینهارت دُزی، خاورشناس هلندی</w:t>
    </w:r>
    <w:r w:rsidRPr="007D566B">
      <w:rPr>
        <w:rFonts w:ascii="IRNazanin" w:hAnsi="IRNazanin" w:cs="IRNazanin"/>
        <w:sz w:val="34"/>
        <w:szCs w:val="34"/>
        <w:rtl/>
      </w:rPr>
      <w:tab/>
    </w:r>
    <w:r w:rsidRPr="007D566B">
      <w:rPr>
        <w:rFonts w:ascii="IRNazanin" w:hAnsi="IRNazanin" w:cs="IRNazanin"/>
        <w:sz w:val="34"/>
        <w:szCs w:val="34"/>
        <w:rtl/>
      </w:rPr>
      <w:tab/>
    </w:r>
    <w:r w:rsidRPr="007D566B">
      <w:rPr>
        <w:rFonts w:ascii="IRNazli" w:hAnsi="IRNazli" w:cs="IRNazli"/>
        <w:sz w:val="28"/>
        <w:szCs w:val="28"/>
        <w:rtl/>
      </w:rPr>
      <w:fldChar w:fldCharType="begin"/>
    </w:r>
    <w:r w:rsidRPr="007D566B">
      <w:rPr>
        <w:rFonts w:ascii="IRNazli" w:hAnsi="IRNazli" w:cs="IRNazli"/>
        <w:sz w:val="28"/>
        <w:szCs w:val="28"/>
      </w:rPr>
      <w:instrText xml:space="preserve"> PAGE </w:instrText>
    </w:r>
    <w:r w:rsidRPr="007D566B">
      <w:rPr>
        <w:rFonts w:ascii="IRNazli" w:hAnsi="IRNazli" w:cs="IRNazli"/>
        <w:sz w:val="28"/>
        <w:szCs w:val="28"/>
        <w:rtl/>
      </w:rPr>
      <w:fldChar w:fldCharType="separate"/>
    </w:r>
    <w:r w:rsidR="00B5441A">
      <w:rPr>
        <w:rFonts w:ascii="IRNazli" w:hAnsi="IRNazli" w:cs="IRNazli"/>
        <w:noProof/>
        <w:sz w:val="28"/>
        <w:szCs w:val="28"/>
        <w:rtl/>
      </w:rPr>
      <w:t>131</w:t>
    </w:r>
    <w:r w:rsidRPr="007D566B">
      <w:rPr>
        <w:rFonts w:ascii="IRNazli" w:hAnsi="IRNazli" w:cs="IRNazli"/>
        <w:sz w:val="28"/>
        <w:szCs w:val="28"/>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DBE" w:rsidRPr="00185E93" w:rsidRDefault="002F7DBE" w:rsidP="005B1E97">
    <w:pPr>
      <w:pStyle w:val="Header"/>
      <w:framePr w:wrap="around" w:vAnchor="text" w:hAnchor="margin" w:y="1"/>
      <w:rPr>
        <w:rStyle w:val="PageNumber"/>
        <w:rFonts w:cs="B Compset"/>
        <w:b/>
        <w:bCs/>
        <w:sz w:val="24"/>
        <w:szCs w:val="24"/>
      </w:rPr>
    </w:pPr>
    <w:r w:rsidRPr="00185E93">
      <w:rPr>
        <w:rStyle w:val="PageNumber"/>
        <w:rFonts w:cs="B Compset"/>
        <w:b/>
        <w:bCs/>
        <w:sz w:val="24"/>
        <w:szCs w:val="24"/>
        <w:rtl/>
      </w:rPr>
      <w:fldChar w:fldCharType="begin"/>
    </w:r>
    <w:r w:rsidRPr="00185E93">
      <w:rPr>
        <w:rStyle w:val="PageNumber"/>
        <w:rFonts w:cs="B Compset"/>
        <w:b/>
        <w:bCs/>
        <w:sz w:val="24"/>
        <w:szCs w:val="24"/>
      </w:rPr>
      <w:instrText xml:space="preserve">PAGE  </w:instrText>
    </w:r>
    <w:r w:rsidRPr="00185E93">
      <w:rPr>
        <w:rStyle w:val="PageNumber"/>
        <w:rFonts w:cs="B Compset"/>
        <w:b/>
        <w:bCs/>
        <w:sz w:val="24"/>
        <w:szCs w:val="24"/>
        <w:rtl/>
      </w:rPr>
      <w:fldChar w:fldCharType="separate"/>
    </w:r>
    <w:r w:rsidR="00EB718A">
      <w:rPr>
        <w:rStyle w:val="PageNumber"/>
        <w:rFonts w:cs="B Compset"/>
        <w:b/>
        <w:bCs/>
        <w:noProof/>
        <w:sz w:val="24"/>
        <w:szCs w:val="24"/>
        <w:rtl/>
      </w:rPr>
      <w:t>3</w:t>
    </w:r>
    <w:r w:rsidRPr="00185E93">
      <w:rPr>
        <w:rStyle w:val="PageNumber"/>
        <w:rFonts w:cs="B Compset"/>
        <w:b/>
        <w:bCs/>
        <w:sz w:val="24"/>
        <w:szCs w:val="24"/>
        <w:rtl/>
      </w:rPr>
      <w:fldChar w:fldCharType="end"/>
    </w:r>
  </w:p>
  <w:p w:rsidR="002F7DBE" w:rsidRPr="00BC5BB4" w:rsidRDefault="002F7DBE" w:rsidP="008767A1">
    <w:pPr>
      <w:pStyle w:val="Header"/>
      <w:tabs>
        <w:tab w:val="left" w:pos="7371"/>
      </w:tabs>
      <w:jc w:val="lowKashida"/>
      <w:rPr>
        <w:rFonts w:cs="B Compset"/>
        <w:b/>
        <w:bCs/>
        <w:sz w:val="24"/>
        <w:szCs w:val="24"/>
        <w:rtl/>
        <w:lang w:bidi="fa-IR"/>
      </w:rPr>
    </w:pPr>
    <w:r>
      <w:rPr>
        <w:rFonts w:cs="B Compset"/>
        <w:b/>
        <w:bCs/>
        <w:noProof/>
        <w:sz w:val="28"/>
        <w:szCs w:val="28"/>
      </w:rPr>
      <mc:AlternateContent>
        <mc:Choice Requires="wps">
          <w:drawing>
            <wp:anchor distT="0" distB="0" distL="114300" distR="114300" simplePos="0" relativeHeight="251644928" behindDoc="0" locked="0" layoutInCell="1" allowOverlap="1" wp14:anchorId="772B9E1C" wp14:editId="5F5D84AB">
              <wp:simplePos x="0" y="0"/>
              <wp:positionH relativeFrom="column">
                <wp:posOffset>0</wp:posOffset>
              </wp:positionH>
              <wp:positionV relativeFrom="paragraph">
                <wp:posOffset>302895</wp:posOffset>
              </wp:positionV>
              <wp:extent cx="4679950" cy="0"/>
              <wp:effectExtent l="28575" t="36195" r="34925" b="30480"/>
              <wp:wrapNone/>
              <wp:docPr id="2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85pt" to="368.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" strokeweight="4.5pt">
              <v:stroke linestyle="thinThick"/>
            </v:line>
          </w:pict>
        </mc:Fallback>
      </mc:AlternateContent>
    </w:r>
    <w:r>
      <w:rPr>
        <w:rFonts w:cs="B Compset" w:hint="cs"/>
        <w:b/>
        <w:bCs/>
        <w:sz w:val="24"/>
        <w:szCs w:val="24"/>
        <w:rtl/>
        <w:lang w:bidi="fa-IR"/>
      </w:rPr>
      <w:t>پیشگفتار</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2E0" w:rsidRPr="00C9167F" w:rsidRDefault="003C02E0" w:rsidP="003C02E0">
    <w:pPr>
      <w:pStyle w:val="Header"/>
      <w:tabs>
        <w:tab w:val="clear" w:pos="4320"/>
        <w:tab w:val="left" w:pos="284"/>
        <w:tab w:val="center" w:pos="5528"/>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703296" behindDoc="0" locked="0" layoutInCell="1" allowOverlap="1" wp14:anchorId="44CBB218" wp14:editId="557C1C08">
              <wp:simplePos x="0" y="0"/>
              <wp:positionH relativeFrom="column">
                <wp:posOffset>0</wp:posOffset>
              </wp:positionH>
              <wp:positionV relativeFrom="paragraph">
                <wp:posOffset>288290</wp:posOffset>
              </wp:positionV>
              <wp:extent cx="4500245" cy="0"/>
              <wp:effectExtent l="24765" t="24130" r="27940" b="2349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Cf2i+a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هامیلتون گیب، خاورشناس اسکاتلندی</w:t>
    </w:r>
    <w:r w:rsidRPr="007D566B">
      <w:rPr>
        <w:rFonts w:ascii="IRNazanin" w:hAnsi="IRNazanin" w:cs="IRNazanin"/>
        <w:sz w:val="34"/>
        <w:szCs w:val="34"/>
        <w:rtl/>
      </w:rPr>
      <w:tab/>
    </w:r>
    <w:r w:rsidRPr="007D566B">
      <w:rPr>
        <w:rFonts w:ascii="IRNazanin" w:hAnsi="IRNazanin" w:cs="IRNazanin"/>
        <w:sz w:val="34"/>
        <w:szCs w:val="34"/>
        <w:rtl/>
      </w:rPr>
      <w:tab/>
    </w:r>
    <w:r w:rsidRPr="007D566B">
      <w:rPr>
        <w:rFonts w:ascii="IRNazli" w:hAnsi="IRNazli" w:cs="IRNazli"/>
        <w:sz w:val="28"/>
        <w:szCs w:val="28"/>
        <w:rtl/>
      </w:rPr>
      <w:fldChar w:fldCharType="begin"/>
    </w:r>
    <w:r w:rsidRPr="007D566B">
      <w:rPr>
        <w:rFonts w:ascii="IRNazli" w:hAnsi="IRNazli" w:cs="IRNazli"/>
        <w:sz w:val="28"/>
        <w:szCs w:val="28"/>
      </w:rPr>
      <w:instrText xml:space="preserve"> PAGE </w:instrText>
    </w:r>
    <w:r w:rsidRPr="007D566B">
      <w:rPr>
        <w:rFonts w:ascii="IRNazli" w:hAnsi="IRNazli" w:cs="IRNazli"/>
        <w:sz w:val="28"/>
        <w:szCs w:val="28"/>
        <w:rtl/>
      </w:rPr>
      <w:fldChar w:fldCharType="separate"/>
    </w:r>
    <w:r w:rsidR="00B5441A">
      <w:rPr>
        <w:rFonts w:ascii="IRNazli" w:hAnsi="IRNazli" w:cs="IRNazli"/>
        <w:noProof/>
        <w:sz w:val="28"/>
        <w:szCs w:val="28"/>
        <w:rtl/>
      </w:rPr>
      <w:t>139</w:t>
    </w:r>
    <w:r w:rsidRPr="007D566B">
      <w:rPr>
        <w:rFonts w:ascii="IRNazli" w:hAnsi="IRNazli" w:cs="IRNazli"/>
        <w:sz w:val="28"/>
        <w:szCs w:val="28"/>
        <w:rtl/>
      </w:rPr>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2E0" w:rsidRPr="00C9167F" w:rsidRDefault="003C02E0" w:rsidP="003C02E0">
    <w:pPr>
      <w:pStyle w:val="Header"/>
      <w:tabs>
        <w:tab w:val="clear" w:pos="4320"/>
        <w:tab w:val="left" w:pos="284"/>
        <w:tab w:val="center" w:pos="5528"/>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705344" behindDoc="0" locked="0" layoutInCell="1" allowOverlap="1" wp14:anchorId="3EA2E83C" wp14:editId="0AB41EAA">
              <wp:simplePos x="0" y="0"/>
              <wp:positionH relativeFrom="column">
                <wp:posOffset>0</wp:posOffset>
              </wp:positionH>
              <wp:positionV relativeFrom="paragraph">
                <wp:posOffset>288290</wp:posOffset>
              </wp:positionV>
              <wp:extent cx="4500245" cy="0"/>
              <wp:effectExtent l="24765" t="24130" r="27940" b="2349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CbsVvq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یوگنی برتلس، خاورشناس روسی</w:t>
    </w:r>
    <w:r w:rsidRPr="007D566B">
      <w:rPr>
        <w:rFonts w:ascii="IRNazanin" w:hAnsi="IRNazanin" w:cs="IRNazanin"/>
        <w:sz w:val="34"/>
        <w:szCs w:val="34"/>
        <w:rtl/>
      </w:rPr>
      <w:tab/>
    </w:r>
    <w:r w:rsidRPr="007D566B">
      <w:rPr>
        <w:rFonts w:ascii="IRNazanin" w:hAnsi="IRNazanin" w:cs="IRNazanin"/>
        <w:sz w:val="34"/>
        <w:szCs w:val="34"/>
        <w:rtl/>
      </w:rPr>
      <w:tab/>
    </w:r>
    <w:r w:rsidRPr="007D566B">
      <w:rPr>
        <w:rFonts w:ascii="IRNazli" w:hAnsi="IRNazli" w:cs="IRNazli"/>
        <w:sz w:val="28"/>
        <w:szCs w:val="28"/>
        <w:rtl/>
      </w:rPr>
      <w:fldChar w:fldCharType="begin"/>
    </w:r>
    <w:r w:rsidRPr="007D566B">
      <w:rPr>
        <w:rFonts w:ascii="IRNazli" w:hAnsi="IRNazli" w:cs="IRNazli"/>
        <w:sz w:val="28"/>
        <w:szCs w:val="28"/>
      </w:rPr>
      <w:instrText xml:space="preserve"> PAGE </w:instrText>
    </w:r>
    <w:r w:rsidRPr="007D566B">
      <w:rPr>
        <w:rFonts w:ascii="IRNazli" w:hAnsi="IRNazli" w:cs="IRNazli"/>
        <w:sz w:val="28"/>
        <w:szCs w:val="28"/>
        <w:rtl/>
      </w:rPr>
      <w:fldChar w:fldCharType="separate"/>
    </w:r>
    <w:r w:rsidR="00B5441A">
      <w:rPr>
        <w:rFonts w:ascii="IRNazli" w:hAnsi="IRNazli" w:cs="IRNazli"/>
        <w:noProof/>
        <w:sz w:val="28"/>
        <w:szCs w:val="28"/>
        <w:rtl/>
      </w:rPr>
      <w:t>147</w:t>
    </w:r>
    <w:r w:rsidRPr="007D566B">
      <w:rPr>
        <w:rFonts w:ascii="IRNazli" w:hAnsi="IRNazli" w:cs="IRNazli"/>
        <w:sz w:val="28"/>
        <w:szCs w:val="28"/>
        <w:rtl/>
      </w:rPr>
      <w:fldChar w:fldCharType="end"/>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2E0" w:rsidRPr="00C9167F" w:rsidRDefault="003C02E0" w:rsidP="003C02E0">
    <w:pPr>
      <w:pStyle w:val="Header"/>
      <w:tabs>
        <w:tab w:val="clear" w:pos="4320"/>
        <w:tab w:val="left" w:pos="284"/>
        <w:tab w:val="center" w:pos="5528"/>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707392" behindDoc="0" locked="0" layoutInCell="1" allowOverlap="1" wp14:anchorId="27A2163E" wp14:editId="103C00A6">
              <wp:simplePos x="0" y="0"/>
              <wp:positionH relativeFrom="column">
                <wp:posOffset>0</wp:posOffset>
              </wp:positionH>
              <wp:positionV relativeFrom="paragraph">
                <wp:posOffset>288290</wp:posOffset>
              </wp:positionV>
              <wp:extent cx="4500245" cy="0"/>
              <wp:effectExtent l="24765" t="24130" r="27940" b="2349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مونتگمری وات، خاورشناس اسکاتلندی</w:t>
    </w:r>
    <w:r w:rsidRPr="007D566B">
      <w:rPr>
        <w:rFonts w:ascii="IRNazanin" w:hAnsi="IRNazanin" w:cs="IRNazanin"/>
        <w:sz w:val="34"/>
        <w:szCs w:val="34"/>
        <w:rtl/>
      </w:rPr>
      <w:tab/>
    </w:r>
    <w:r w:rsidRPr="007D566B">
      <w:rPr>
        <w:rFonts w:ascii="IRNazanin" w:hAnsi="IRNazanin" w:cs="IRNazanin"/>
        <w:sz w:val="34"/>
        <w:szCs w:val="34"/>
        <w:rtl/>
      </w:rPr>
      <w:tab/>
    </w:r>
    <w:r w:rsidRPr="007D566B">
      <w:rPr>
        <w:rFonts w:ascii="IRNazli" w:hAnsi="IRNazli" w:cs="IRNazli"/>
        <w:sz w:val="28"/>
        <w:szCs w:val="28"/>
        <w:rtl/>
      </w:rPr>
      <w:fldChar w:fldCharType="begin"/>
    </w:r>
    <w:r w:rsidRPr="007D566B">
      <w:rPr>
        <w:rFonts w:ascii="IRNazli" w:hAnsi="IRNazli" w:cs="IRNazli"/>
        <w:sz w:val="28"/>
        <w:szCs w:val="28"/>
      </w:rPr>
      <w:instrText xml:space="preserve"> PAGE </w:instrText>
    </w:r>
    <w:r w:rsidRPr="007D566B">
      <w:rPr>
        <w:rFonts w:ascii="IRNazli" w:hAnsi="IRNazli" w:cs="IRNazli"/>
        <w:sz w:val="28"/>
        <w:szCs w:val="28"/>
        <w:rtl/>
      </w:rPr>
      <w:fldChar w:fldCharType="separate"/>
    </w:r>
    <w:r w:rsidR="00B5441A">
      <w:rPr>
        <w:rFonts w:ascii="IRNazli" w:hAnsi="IRNazli" w:cs="IRNazli"/>
        <w:noProof/>
        <w:sz w:val="28"/>
        <w:szCs w:val="28"/>
        <w:rtl/>
      </w:rPr>
      <w:t>153</w:t>
    </w:r>
    <w:r w:rsidRPr="007D566B">
      <w:rPr>
        <w:rFonts w:ascii="IRNazli" w:hAnsi="IRNazli" w:cs="IRNazli"/>
        <w:sz w:val="28"/>
        <w:szCs w:val="28"/>
        <w:rtl/>
      </w:rPr>
      <w:fldChar w:fldCharType="end"/>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2E0" w:rsidRPr="00C9167F" w:rsidRDefault="003C02E0" w:rsidP="003C02E0">
    <w:pPr>
      <w:pStyle w:val="Header"/>
      <w:tabs>
        <w:tab w:val="clear" w:pos="4320"/>
        <w:tab w:val="left" w:pos="284"/>
        <w:tab w:val="center" w:pos="5528"/>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709440" behindDoc="0" locked="0" layoutInCell="1" allowOverlap="1" wp14:anchorId="1F3FE5EA" wp14:editId="71640A3C">
              <wp:simplePos x="0" y="0"/>
              <wp:positionH relativeFrom="column">
                <wp:posOffset>0</wp:posOffset>
              </wp:positionH>
              <wp:positionV relativeFrom="paragraph">
                <wp:posOffset>288290</wp:posOffset>
              </wp:positionV>
              <wp:extent cx="4500245" cy="0"/>
              <wp:effectExtent l="24765" t="24130" r="27940" b="2349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BgmVIl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هانری لائوست، خاورشناس فرانسوی</w:t>
    </w:r>
    <w:r w:rsidRPr="007D566B">
      <w:rPr>
        <w:rFonts w:ascii="IRNazanin" w:hAnsi="IRNazanin" w:cs="IRNazanin"/>
        <w:sz w:val="34"/>
        <w:szCs w:val="34"/>
        <w:rtl/>
      </w:rPr>
      <w:tab/>
    </w:r>
    <w:r w:rsidRPr="007D566B">
      <w:rPr>
        <w:rFonts w:ascii="IRNazanin" w:hAnsi="IRNazanin" w:cs="IRNazanin"/>
        <w:sz w:val="34"/>
        <w:szCs w:val="34"/>
        <w:rtl/>
      </w:rPr>
      <w:tab/>
    </w:r>
    <w:r w:rsidRPr="007D566B">
      <w:rPr>
        <w:rFonts w:ascii="IRNazli" w:hAnsi="IRNazli" w:cs="IRNazli"/>
        <w:sz w:val="28"/>
        <w:szCs w:val="28"/>
        <w:rtl/>
      </w:rPr>
      <w:fldChar w:fldCharType="begin"/>
    </w:r>
    <w:r w:rsidRPr="007D566B">
      <w:rPr>
        <w:rFonts w:ascii="IRNazli" w:hAnsi="IRNazli" w:cs="IRNazli"/>
        <w:sz w:val="28"/>
        <w:szCs w:val="28"/>
      </w:rPr>
      <w:instrText xml:space="preserve"> PAGE </w:instrText>
    </w:r>
    <w:r w:rsidRPr="007D566B">
      <w:rPr>
        <w:rFonts w:ascii="IRNazli" w:hAnsi="IRNazli" w:cs="IRNazli"/>
        <w:sz w:val="28"/>
        <w:szCs w:val="28"/>
        <w:rtl/>
      </w:rPr>
      <w:fldChar w:fldCharType="separate"/>
    </w:r>
    <w:r w:rsidR="00B5441A">
      <w:rPr>
        <w:rFonts w:ascii="IRNazli" w:hAnsi="IRNazli" w:cs="IRNazli"/>
        <w:noProof/>
        <w:sz w:val="28"/>
        <w:szCs w:val="28"/>
        <w:rtl/>
      </w:rPr>
      <w:t>159</w:t>
    </w:r>
    <w:r w:rsidRPr="007D566B">
      <w:rPr>
        <w:rFonts w:ascii="IRNazli" w:hAnsi="IRNazli" w:cs="IRNazli"/>
        <w:sz w:val="28"/>
        <w:szCs w:val="28"/>
        <w:rtl/>
      </w:rPr>
      <w:fldChar w:fldCharType="end"/>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2E0" w:rsidRPr="00C9167F" w:rsidRDefault="003C02E0" w:rsidP="005E3C44">
    <w:pPr>
      <w:pStyle w:val="Header"/>
      <w:tabs>
        <w:tab w:val="clear" w:pos="4320"/>
        <w:tab w:val="left" w:pos="284"/>
        <w:tab w:val="center" w:pos="5528"/>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711488" behindDoc="0" locked="0" layoutInCell="1" allowOverlap="1" wp14:anchorId="0A8032EE" wp14:editId="732E8A08">
              <wp:simplePos x="0" y="0"/>
              <wp:positionH relativeFrom="column">
                <wp:posOffset>0</wp:posOffset>
              </wp:positionH>
              <wp:positionV relativeFrom="paragraph">
                <wp:posOffset>288290</wp:posOffset>
              </wp:positionV>
              <wp:extent cx="4500245" cy="0"/>
              <wp:effectExtent l="24765" t="24130" r="27940" b="2349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 xml:space="preserve">ولفرد </w:t>
    </w:r>
    <w:r w:rsidR="005E3C44">
      <w:rPr>
        <w:rFonts w:ascii="IRNazanin" w:hAnsi="IRNazanin" w:cs="IRNazanin" w:hint="cs"/>
        <w:b/>
        <w:bCs/>
        <w:sz w:val="26"/>
        <w:szCs w:val="26"/>
        <w:rtl/>
        <w:lang w:bidi="fa-IR"/>
      </w:rPr>
      <w:t>کنت ول اسمیت</w:t>
    </w:r>
    <w:r>
      <w:rPr>
        <w:rFonts w:ascii="IRNazanin" w:hAnsi="IRNazanin" w:cs="IRNazanin" w:hint="cs"/>
        <w:b/>
        <w:bCs/>
        <w:sz w:val="26"/>
        <w:szCs w:val="26"/>
        <w:rtl/>
        <w:lang w:bidi="fa-IR"/>
      </w:rPr>
      <w:t xml:space="preserve">، خاورشناس </w:t>
    </w:r>
    <w:r w:rsidR="005E3C44">
      <w:rPr>
        <w:rFonts w:ascii="IRNazanin" w:hAnsi="IRNazanin" w:cs="IRNazanin" w:hint="cs"/>
        <w:b/>
        <w:bCs/>
        <w:sz w:val="26"/>
        <w:szCs w:val="26"/>
        <w:rtl/>
        <w:lang w:bidi="fa-IR"/>
      </w:rPr>
      <w:t>انگلیسی</w:t>
    </w:r>
    <w:r w:rsidRPr="007D566B">
      <w:rPr>
        <w:rFonts w:ascii="IRNazanin" w:hAnsi="IRNazanin" w:cs="IRNazanin"/>
        <w:sz w:val="34"/>
        <w:szCs w:val="34"/>
        <w:rtl/>
      </w:rPr>
      <w:tab/>
    </w:r>
    <w:r w:rsidRPr="007D566B">
      <w:rPr>
        <w:rFonts w:ascii="IRNazanin" w:hAnsi="IRNazanin" w:cs="IRNazanin"/>
        <w:sz w:val="34"/>
        <w:szCs w:val="34"/>
        <w:rtl/>
      </w:rPr>
      <w:tab/>
    </w:r>
    <w:r w:rsidRPr="007D566B">
      <w:rPr>
        <w:rFonts w:ascii="IRNazli" w:hAnsi="IRNazli" w:cs="IRNazli"/>
        <w:sz w:val="28"/>
        <w:szCs w:val="28"/>
        <w:rtl/>
      </w:rPr>
      <w:fldChar w:fldCharType="begin"/>
    </w:r>
    <w:r w:rsidRPr="007D566B">
      <w:rPr>
        <w:rFonts w:ascii="IRNazli" w:hAnsi="IRNazli" w:cs="IRNazli"/>
        <w:sz w:val="28"/>
        <w:szCs w:val="28"/>
      </w:rPr>
      <w:instrText xml:space="preserve"> PAGE </w:instrText>
    </w:r>
    <w:r w:rsidRPr="007D566B">
      <w:rPr>
        <w:rFonts w:ascii="IRNazli" w:hAnsi="IRNazli" w:cs="IRNazli"/>
        <w:sz w:val="28"/>
        <w:szCs w:val="28"/>
        <w:rtl/>
      </w:rPr>
      <w:fldChar w:fldCharType="separate"/>
    </w:r>
    <w:r w:rsidR="00B5441A">
      <w:rPr>
        <w:rFonts w:ascii="IRNazli" w:hAnsi="IRNazli" w:cs="IRNazli"/>
        <w:noProof/>
        <w:sz w:val="28"/>
        <w:szCs w:val="28"/>
        <w:rtl/>
      </w:rPr>
      <w:t>167</w:t>
    </w:r>
    <w:r w:rsidRPr="007D566B">
      <w:rPr>
        <w:rFonts w:ascii="IRNazli" w:hAnsi="IRNazli" w:cs="IRNazli"/>
        <w:sz w:val="28"/>
        <w:szCs w:val="28"/>
        <w:rtl/>
      </w:rPr>
      <w:fldChar w:fldCharType="end"/>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C44" w:rsidRPr="00C9167F" w:rsidRDefault="005E3C44" w:rsidP="005E3C44">
    <w:pPr>
      <w:pStyle w:val="Header"/>
      <w:tabs>
        <w:tab w:val="clear" w:pos="4320"/>
        <w:tab w:val="left" w:pos="284"/>
        <w:tab w:val="center" w:pos="5528"/>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713536" behindDoc="0" locked="0" layoutInCell="1" allowOverlap="1" wp14:anchorId="3900D413" wp14:editId="6FD4B624">
              <wp:simplePos x="0" y="0"/>
              <wp:positionH relativeFrom="column">
                <wp:posOffset>0</wp:posOffset>
              </wp:positionH>
              <wp:positionV relativeFrom="paragraph">
                <wp:posOffset>288290</wp:posOffset>
              </wp:positionV>
              <wp:extent cx="4500245" cy="0"/>
              <wp:effectExtent l="24765" t="24130" r="27940" b="2349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" strokeweight="3pt">
              <v:stroke linestyle="thinThin"/>
            </v:line>
          </w:pict>
        </mc:Fallback>
      </mc:AlternateContent>
    </w:r>
    <w:r>
      <w:rPr>
        <w:rFonts w:ascii="IRNazanin" w:hAnsi="IRNazanin" w:cs="IRNazanin" w:hint="cs"/>
        <w:b/>
        <w:bCs/>
        <w:sz w:val="26"/>
        <w:szCs w:val="26"/>
        <w:rtl/>
        <w:lang w:bidi="fa-IR"/>
      </w:rPr>
      <w:t>هانری لامّنس، خاورشناس بلژیکی</w:t>
    </w:r>
    <w:r w:rsidRPr="007D566B">
      <w:rPr>
        <w:rFonts w:ascii="IRNazanin" w:hAnsi="IRNazanin" w:cs="IRNazanin"/>
        <w:sz w:val="34"/>
        <w:szCs w:val="34"/>
        <w:rtl/>
      </w:rPr>
      <w:tab/>
    </w:r>
    <w:r w:rsidRPr="007D566B">
      <w:rPr>
        <w:rFonts w:ascii="IRNazanin" w:hAnsi="IRNazanin" w:cs="IRNazanin"/>
        <w:sz w:val="34"/>
        <w:szCs w:val="34"/>
        <w:rtl/>
      </w:rPr>
      <w:tab/>
    </w:r>
    <w:r w:rsidRPr="007D566B">
      <w:rPr>
        <w:rFonts w:ascii="IRNazli" w:hAnsi="IRNazli" w:cs="IRNazli"/>
        <w:sz w:val="28"/>
        <w:szCs w:val="28"/>
        <w:rtl/>
      </w:rPr>
      <w:fldChar w:fldCharType="begin"/>
    </w:r>
    <w:r w:rsidRPr="007D566B">
      <w:rPr>
        <w:rFonts w:ascii="IRNazli" w:hAnsi="IRNazli" w:cs="IRNazli"/>
        <w:sz w:val="28"/>
        <w:szCs w:val="28"/>
      </w:rPr>
      <w:instrText xml:space="preserve"> PAGE </w:instrText>
    </w:r>
    <w:r w:rsidRPr="007D566B">
      <w:rPr>
        <w:rFonts w:ascii="IRNazli" w:hAnsi="IRNazli" w:cs="IRNazli"/>
        <w:sz w:val="28"/>
        <w:szCs w:val="28"/>
        <w:rtl/>
      </w:rPr>
      <w:fldChar w:fldCharType="separate"/>
    </w:r>
    <w:r w:rsidR="00B5441A">
      <w:rPr>
        <w:rFonts w:ascii="IRNazli" w:hAnsi="IRNazli" w:cs="IRNazli"/>
        <w:noProof/>
        <w:sz w:val="28"/>
        <w:szCs w:val="28"/>
        <w:rtl/>
      </w:rPr>
      <w:t>173</w:t>
    </w:r>
    <w:r w:rsidRPr="007D566B">
      <w:rPr>
        <w:rFonts w:ascii="IRNazli" w:hAnsi="IRNazli" w:cs="IRNazli"/>
        <w:sz w:val="28"/>
        <w:szCs w:val="28"/>
        <w:rtl/>
      </w:rPr>
      <w:fldChar w:fldCharType="end"/>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C44" w:rsidRPr="00C9167F" w:rsidRDefault="005E3C44" w:rsidP="005E3C44">
    <w:pPr>
      <w:pStyle w:val="Header"/>
      <w:tabs>
        <w:tab w:val="clear" w:pos="4320"/>
        <w:tab w:val="left" w:pos="284"/>
        <w:tab w:val="center" w:pos="5528"/>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715584" behindDoc="0" locked="0" layoutInCell="1" allowOverlap="1" wp14:anchorId="0BB3FAE1" wp14:editId="12AC453C">
              <wp:simplePos x="0" y="0"/>
              <wp:positionH relativeFrom="column">
                <wp:posOffset>0</wp:posOffset>
              </wp:positionH>
              <wp:positionV relativeFrom="paragraph">
                <wp:posOffset>288290</wp:posOffset>
              </wp:positionV>
              <wp:extent cx="4500245" cy="0"/>
              <wp:effectExtent l="24765" t="24130" r="27940" b="2349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BYoKmJ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ریچارد بولت، خاورشناس آمریکایی</w:t>
    </w:r>
    <w:r w:rsidRPr="007D566B">
      <w:rPr>
        <w:rFonts w:ascii="IRNazanin" w:hAnsi="IRNazanin" w:cs="IRNazanin"/>
        <w:sz w:val="34"/>
        <w:szCs w:val="34"/>
        <w:rtl/>
      </w:rPr>
      <w:tab/>
    </w:r>
    <w:r w:rsidRPr="007D566B">
      <w:rPr>
        <w:rFonts w:ascii="IRNazanin" w:hAnsi="IRNazanin" w:cs="IRNazanin"/>
        <w:sz w:val="34"/>
        <w:szCs w:val="34"/>
        <w:rtl/>
      </w:rPr>
      <w:tab/>
    </w:r>
    <w:r w:rsidRPr="007D566B">
      <w:rPr>
        <w:rFonts w:ascii="IRNazli" w:hAnsi="IRNazli" w:cs="IRNazli"/>
        <w:sz w:val="28"/>
        <w:szCs w:val="28"/>
        <w:rtl/>
      </w:rPr>
      <w:fldChar w:fldCharType="begin"/>
    </w:r>
    <w:r w:rsidRPr="007D566B">
      <w:rPr>
        <w:rFonts w:ascii="IRNazli" w:hAnsi="IRNazli" w:cs="IRNazli"/>
        <w:sz w:val="28"/>
        <w:szCs w:val="28"/>
      </w:rPr>
      <w:instrText xml:space="preserve"> PAGE </w:instrText>
    </w:r>
    <w:r w:rsidRPr="007D566B">
      <w:rPr>
        <w:rFonts w:ascii="IRNazli" w:hAnsi="IRNazli" w:cs="IRNazli"/>
        <w:sz w:val="28"/>
        <w:szCs w:val="28"/>
        <w:rtl/>
      </w:rPr>
      <w:fldChar w:fldCharType="separate"/>
    </w:r>
    <w:r w:rsidR="00B5441A">
      <w:rPr>
        <w:rFonts w:ascii="IRNazli" w:hAnsi="IRNazli" w:cs="IRNazli"/>
        <w:noProof/>
        <w:sz w:val="28"/>
        <w:szCs w:val="28"/>
        <w:rtl/>
      </w:rPr>
      <w:t>179</w:t>
    </w:r>
    <w:r w:rsidRPr="007D566B">
      <w:rPr>
        <w:rFonts w:ascii="IRNazli" w:hAnsi="IRNazli" w:cs="IRNazli"/>
        <w:sz w:val="28"/>
        <w:szCs w:val="28"/>
        <w:rtl/>
      </w:rPr>
      <w:fldChar w:fldCharType="end"/>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C44" w:rsidRPr="00C9167F" w:rsidRDefault="005E3C44" w:rsidP="005E3C44">
    <w:pPr>
      <w:pStyle w:val="Header"/>
      <w:tabs>
        <w:tab w:val="clear" w:pos="4320"/>
        <w:tab w:val="left" w:pos="284"/>
        <w:tab w:val="center" w:pos="5528"/>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717632" behindDoc="0" locked="0" layoutInCell="1" allowOverlap="1" wp14:anchorId="27105E75" wp14:editId="3A047529">
              <wp:simplePos x="0" y="0"/>
              <wp:positionH relativeFrom="column">
                <wp:posOffset>0</wp:posOffset>
              </wp:positionH>
              <wp:positionV relativeFrom="paragraph">
                <wp:posOffset>288290</wp:posOffset>
              </wp:positionV>
              <wp:extent cx="4500245" cy="0"/>
              <wp:effectExtent l="24765" t="24130" r="27940" b="2349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Bcy935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ژرف شاخت، خاورشناس آلمانی</w:t>
    </w:r>
    <w:r w:rsidRPr="007D566B">
      <w:rPr>
        <w:rFonts w:ascii="IRNazanin" w:hAnsi="IRNazanin" w:cs="IRNazanin"/>
        <w:sz w:val="34"/>
        <w:szCs w:val="34"/>
        <w:rtl/>
      </w:rPr>
      <w:tab/>
    </w:r>
    <w:r w:rsidRPr="007D566B">
      <w:rPr>
        <w:rFonts w:ascii="IRNazanin" w:hAnsi="IRNazanin" w:cs="IRNazanin"/>
        <w:sz w:val="34"/>
        <w:szCs w:val="34"/>
        <w:rtl/>
      </w:rPr>
      <w:tab/>
    </w:r>
    <w:r w:rsidRPr="007D566B">
      <w:rPr>
        <w:rFonts w:ascii="IRNazli" w:hAnsi="IRNazli" w:cs="IRNazli"/>
        <w:sz w:val="28"/>
        <w:szCs w:val="28"/>
        <w:rtl/>
      </w:rPr>
      <w:fldChar w:fldCharType="begin"/>
    </w:r>
    <w:r w:rsidRPr="007D566B">
      <w:rPr>
        <w:rFonts w:ascii="IRNazli" w:hAnsi="IRNazli" w:cs="IRNazli"/>
        <w:sz w:val="28"/>
        <w:szCs w:val="28"/>
      </w:rPr>
      <w:instrText xml:space="preserve"> PAGE </w:instrText>
    </w:r>
    <w:r w:rsidRPr="007D566B">
      <w:rPr>
        <w:rFonts w:ascii="IRNazli" w:hAnsi="IRNazli" w:cs="IRNazli"/>
        <w:sz w:val="28"/>
        <w:szCs w:val="28"/>
        <w:rtl/>
      </w:rPr>
      <w:fldChar w:fldCharType="separate"/>
    </w:r>
    <w:r w:rsidR="00B5441A">
      <w:rPr>
        <w:rFonts w:ascii="IRNazli" w:hAnsi="IRNazli" w:cs="IRNazli"/>
        <w:noProof/>
        <w:sz w:val="28"/>
        <w:szCs w:val="28"/>
        <w:rtl/>
      </w:rPr>
      <w:t>185</w:t>
    </w:r>
    <w:r w:rsidRPr="007D566B">
      <w:rPr>
        <w:rFonts w:ascii="IRNazli" w:hAnsi="IRNazli" w:cs="IRNazli"/>
        <w:sz w:val="28"/>
        <w:szCs w:val="28"/>
        <w:rtl/>
      </w:rPr>
      <w:fldChar w:fldCharType="end"/>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C44" w:rsidRPr="00C9167F" w:rsidRDefault="005E3C44" w:rsidP="005E3C44">
    <w:pPr>
      <w:pStyle w:val="Header"/>
      <w:tabs>
        <w:tab w:val="clear" w:pos="4320"/>
        <w:tab w:val="left" w:pos="284"/>
        <w:tab w:val="center" w:pos="5528"/>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719680" behindDoc="0" locked="0" layoutInCell="1" allowOverlap="1" wp14:anchorId="66D4B6B6" wp14:editId="09724CF2">
              <wp:simplePos x="0" y="0"/>
              <wp:positionH relativeFrom="column">
                <wp:posOffset>0</wp:posOffset>
              </wp:positionH>
              <wp:positionV relativeFrom="paragraph">
                <wp:posOffset>288290</wp:posOffset>
              </wp:positionV>
              <wp:extent cx="4500245" cy="0"/>
              <wp:effectExtent l="24765" t="24130" r="27940" b="2349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AB3OFz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نقش دائرة المعارف اسلام</w:t>
    </w:r>
    <w:r w:rsidRPr="007D566B">
      <w:rPr>
        <w:rFonts w:ascii="IRNazanin" w:hAnsi="IRNazanin" w:cs="IRNazanin"/>
        <w:sz w:val="34"/>
        <w:szCs w:val="34"/>
        <w:rtl/>
      </w:rPr>
      <w:tab/>
    </w:r>
    <w:r w:rsidRPr="007D566B">
      <w:rPr>
        <w:rFonts w:ascii="IRNazanin" w:hAnsi="IRNazanin" w:cs="IRNazanin"/>
        <w:sz w:val="34"/>
        <w:szCs w:val="34"/>
        <w:rtl/>
      </w:rPr>
      <w:tab/>
    </w:r>
    <w:r w:rsidRPr="007D566B">
      <w:rPr>
        <w:rFonts w:ascii="IRNazli" w:hAnsi="IRNazli" w:cs="IRNazli"/>
        <w:sz w:val="28"/>
        <w:szCs w:val="28"/>
        <w:rtl/>
      </w:rPr>
      <w:fldChar w:fldCharType="begin"/>
    </w:r>
    <w:r w:rsidRPr="007D566B">
      <w:rPr>
        <w:rFonts w:ascii="IRNazli" w:hAnsi="IRNazli" w:cs="IRNazli"/>
        <w:sz w:val="28"/>
        <w:szCs w:val="28"/>
      </w:rPr>
      <w:instrText xml:space="preserve"> PAGE </w:instrText>
    </w:r>
    <w:r w:rsidRPr="007D566B">
      <w:rPr>
        <w:rFonts w:ascii="IRNazli" w:hAnsi="IRNazli" w:cs="IRNazli"/>
        <w:sz w:val="28"/>
        <w:szCs w:val="28"/>
        <w:rtl/>
      </w:rPr>
      <w:fldChar w:fldCharType="separate"/>
    </w:r>
    <w:r w:rsidR="00B5441A">
      <w:rPr>
        <w:rFonts w:ascii="IRNazli" w:hAnsi="IRNazli" w:cs="IRNazli"/>
        <w:noProof/>
        <w:sz w:val="28"/>
        <w:szCs w:val="28"/>
        <w:rtl/>
      </w:rPr>
      <w:t>201</w:t>
    </w:r>
    <w:r w:rsidRPr="007D566B">
      <w:rPr>
        <w:rFonts w:ascii="IRNazli" w:hAnsi="IRNazli" w:cs="IRNazli"/>
        <w:sz w:val="28"/>
        <w:szCs w:val="28"/>
        <w:rtl/>
      </w:rPr>
      <w:fldChar w:fldCharType="end"/>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C44" w:rsidRPr="00C9167F" w:rsidRDefault="005E3C44" w:rsidP="005E3C44">
    <w:pPr>
      <w:pStyle w:val="Header"/>
      <w:tabs>
        <w:tab w:val="clear" w:pos="4320"/>
        <w:tab w:val="left" w:pos="284"/>
        <w:tab w:val="center" w:pos="5528"/>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721728" behindDoc="0" locked="0" layoutInCell="1" allowOverlap="1" wp14:anchorId="58648B7B" wp14:editId="2447CD98">
              <wp:simplePos x="0" y="0"/>
              <wp:positionH relativeFrom="column">
                <wp:posOffset>0</wp:posOffset>
              </wp:positionH>
              <wp:positionV relativeFrom="paragraph">
                <wp:posOffset>288290</wp:posOffset>
              </wp:positionV>
              <wp:extent cx="4500245" cy="0"/>
              <wp:effectExtent l="24765" t="24130" r="27940" b="23495"/>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AJCgmT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کتابنامه</w:t>
    </w:r>
    <w:r w:rsidRPr="007D566B">
      <w:rPr>
        <w:rFonts w:ascii="IRNazanin" w:hAnsi="IRNazanin" w:cs="IRNazanin"/>
        <w:sz w:val="34"/>
        <w:szCs w:val="34"/>
        <w:rtl/>
      </w:rPr>
      <w:tab/>
    </w:r>
    <w:r w:rsidRPr="007D566B">
      <w:rPr>
        <w:rFonts w:ascii="IRNazanin" w:hAnsi="IRNazanin" w:cs="IRNazanin"/>
        <w:sz w:val="34"/>
        <w:szCs w:val="34"/>
        <w:rtl/>
      </w:rPr>
      <w:tab/>
    </w:r>
    <w:r w:rsidRPr="007D566B">
      <w:rPr>
        <w:rFonts w:ascii="IRNazli" w:hAnsi="IRNazli" w:cs="IRNazli"/>
        <w:sz w:val="28"/>
        <w:szCs w:val="28"/>
        <w:rtl/>
      </w:rPr>
      <w:fldChar w:fldCharType="begin"/>
    </w:r>
    <w:r w:rsidRPr="007D566B">
      <w:rPr>
        <w:rFonts w:ascii="IRNazli" w:hAnsi="IRNazli" w:cs="IRNazli"/>
        <w:sz w:val="28"/>
        <w:szCs w:val="28"/>
      </w:rPr>
      <w:instrText xml:space="preserve"> PAGE </w:instrText>
    </w:r>
    <w:r w:rsidRPr="007D566B">
      <w:rPr>
        <w:rFonts w:ascii="IRNazli" w:hAnsi="IRNazli" w:cs="IRNazli"/>
        <w:sz w:val="28"/>
        <w:szCs w:val="28"/>
        <w:rtl/>
      </w:rPr>
      <w:fldChar w:fldCharType="separate"/>
    </w:r>
    <w:r w:rsidR="00B5441A">
      <w:rPr>
        <w:rFonts w:ascii="IRNazli" w:hAnsi="IRNazli" w:cs="IRNazli"/>
        <w:noProof/>
        <w:sz w:val="28"/>
        <w:szCs w:val="28"/>
        <w:rtl/>
      </w:rPr>
      <w:t>227</w:t>
    </w:r>
    <w:r w:rsidRPr="007D566B">
      <w:rPr>
        <w:rFonts w:ascii="IRNazli" w:hAnsi="IRNazli" w:cs="IRNazli"/>
        <w:sz w:val="28"/>
        <w:szCs w:val="28"/>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18A" w:rsidRPr="00EB718A" w:rsidRDefault="00EB718A" w:rsidP="00EB718A">
    <w:pPr>
      <w:pStyle w:val="Header"/>
      <w:rPr>
        <w:rtl/>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DBE" w:rsidRPr="00C9167F" w:rsidRDefault="002F7DBE" w:rsidP="007D566B">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74624" behindDoc="0" locked="0" layoutInCell="1" allowOverlap="1" wp14:anchorId="7F0476C6" wp14:editId="694D87BB">
              <wp:simplePos x="0" y="0"/>
              <wp:positionH relativeFrom="column">
                <wp:posOffset>0</wp:posOffset>
              </wp:positionH>
              <wp:positionV relativeFrom="paragraph">
                <wp:posOffset>288290</wp:posOffset>
              </wp:positionV>
              <wp:extent cx="4500245" cy="0"/>
              <wp:effectExtent l="24765" t="24130" r="2794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" strokeweight="3pt">
              <v:stroke linestyle="thinThin"/>
            </v:line>
          </w:pict>
        </mc:Fallback>
      </mc:AlternateContent>
    </w:r>
    <w:r w:rsidRPr="00791E3A">
      <w:rPr>
        <w:rFonts w:ascii="IRNazanin" w:hAnsi="IRNazanin" w:cs="IRNazanin"/>
        <w:b/>
        <w:bCs/>
        <w:sz w:val="26"/>
        <w:szCs w:val="26"/>
        <w:rtl/>
        <w:lang w:bidi="fa-IR"/>
      </w:rPr>
      <w:t>فهرست مطالب</w:t>
    </w:r>
    <w:r w:rsidRPr="007D566B">
      <w:rPr>
        <w:rFonts w:ascii="IRNazanin" w:hAnsi="IRNazanin" w:cs="IRNazanin"/>
        <w:sz w:val="34"/>
        <w:szCs w:val="34"/>
        <w:rtl/>
      </w:rPr>
      <w:tab/>
    </w:r>
    <w:r w:rsidRPr="007D566B">
      <w:rPr>
        <w:rFonts w:ascii="IRNazanin" w:hAnsi="IRNazanin" w:cs="IRNazanin"/>
        <w:sz w:val="34"/>
        <w:szCs w:val="34"/>
        <w:rtl/>
      </w:rPr>
      <w:tab/>
    </w:r>
    <w:r w:rsidRPr="007D566B">
      <w:rPr>
        <w:rFonts w:ascii="IRNazli" w:hAnsi="IRNazli" w:cs="IRNazli"/>
        <w:sz w:val="28"/>
        <w:szCs w:val="28"/>
        <w:rtl/>
      </w:rPr>
      <w:fldChar w:fldCharType="begin"/>
    </w:r>
    <w:r w:rsidRPr="007D566B">
      <w:rPr>
        <w:rFonts w:ascii="IRNazli" w:hAnsi="IRNazli" w:cs="IRNazli"/>
        <w:sz w:val="28"/>
        <w:szCs w:val="28"/>
      </w:rPr>
      <w:instrText xml:space="preserve"> PAGE </w:instrText>
    </w:r>
    <w:r w:rsidRPr="007D566B">
      <w:rPr>
        <w:rFonts w:ascii="IRNazli" w:hAnsi="IRNazli" w:cs="IRNazli"/>
        <w:sz w:val="28"/>
        <w:szCs w:val="28"/>
        <w:rtl/>
      </w:rPr>
      <w:fldChar w:fldCharType="separate"/>
    </w:r>
    <w:r w:rsidR="00B5441A">
      <w:rPr>
        <w:rFonts w:ascii="IRNazli" w:hAnsi="IRNazli" w:cs="IRNazli"/>
        <w:noProof/>
        <w:sz w:val="28"/>
        <w:szCs w:val="28"/>
        <w:rtl/>
      </w:rPr>
      <w:t>‌ه</w:t>
    </w:r>
    <w:r w:rsidRPr="007D566B">
      <w:rPr>
        <w:rFonts w:ascii="IRNazli" w:hAnsi="IRNazli" w:cs="IRNazli"/>
        <w:sz w:val="28"/>
        <w:szCs w:val="28"/>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DBE" w:rsidRDefault="002F7DBE">
    <w:pPr>
      <w:pStyle w:val="Header"/>
      <w:rPr>
        <w:sz w:val="36"/>
        <w:szCs w:val="36"/>
        <w:rtl/>
        <w:lang w:bidi="fa-IR"/>
      </w:rPr>
    </w:pPr>
  </w:p>
  <w:p w:rsidR="002F7DBE" w:rsidRPr="007D566B" w:rsidRDefault="002F7DBE">
    <w:pPr>
      <w:pStyle w:val="Header"/>
      <w:rPr>
        <w:sz w:val="38"/>
        <w:szCs w:val="38"/>
        <w:lang w:bidi="fa-I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2E0" w:rsidRPr="00C9167F" w:rsidRDefault="003C02E0" w:rsidP="007D566B">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76672" behindDoc="0" locked="0" layoutInCell="1" allowOverlap="1" wp14:anchorId="4E852652" wp14:editId="651BF7D8">
              <wp:simplePos x="0" y="0"/>
              <wp:positionH relativeFrom="column">
                <wp:posOffset>0</wp:posOffset>
              </wp:positionH>
              <wp:positionV relativeFrom="paragraph">
                <wp:posOffset>288290</wp:posOffset>
              </wp:positionV>
              <wp:extent cx="4500245" cy="0"/>
              <wp:effectExtent l="24765" t="24130" r="27940" b="234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DcatH2LgIAAEw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پیشگفتار</w:t>
    </w:r>
    <w:r w:rsidRPr="007D566B">
      <w:rPr>
        <w:rFonts w:ascii="IRNazanin" w:hAnsi="IRNazanin" w:cs="IRNazanin"/>
        <w:sz w:val="34"/>
        <w:szCs w:val="34"/>
        <w:rtl/>
      </w:rPr>
      <w:tab/>
    </w:r>
    <w:r w:rsidRPr="007D566B">
      <w:rPr>
        <w:rFonts w:ascii="IRNazanin" w:hAnsi="IRNazanin" w:cs="IRNazanin"/>
        <w:sz w:val="34"/>
        <w:szCs w:val="34"/>
        <w:rtl/>
      </w:rPr>
      <w:tab/>
    </w:r>
    <w:r w:rsidRPr="007D566B">
      <w:rPr>
        <w:rFonts w:ascii="IRNazli" w:hAnsi="IRNazli" w:cs="IRNazli"/>
        <w:sz w:val="28"/>
        <w:szCs w:val="28"/>
        <w:rtl/>
      </w:rPr>
      <w:fldChar w:fldCharType="begin"/>
    </w:r>
    <w:r w:rsidRPr="007D566B">
      <w:rPr>
        <w:rFonts w:ascii="IRNazli" w:hAnsi="IRNazli" w:cs="IRNazli"/>
        <w:sz w:val="28"/>
        <w:szCs w:val="28"/>
      </w:rPr>
      <w:instrText xml:space="preserve"> PAGE </w:instrText>
    </w:r>
    <w:r w:rsidRPr="007D566B">
      <w:rPr>
        <w:rFonts w:ascii="IRNazli" w:hAnsi="IRNazli" w:cs="IRNazli"/>
        <w:sz w:val="28"/>
        <w:szCs w:val="28"/>
        <w:rtl/>
      </w:rPr>
      <w:fldChar w:fldCharType="separate"/>
    </w:r>
    <w:r w:rsidR="00B5441A">
      <w:rPr>
        <w:rFonts w:ascii="IRNazli" w:hAnsi="IRNazli" w:cs="IRNazli"/>
        <w:noProof/>
        <w:sz w:val="28"/>
        <w:szCs w:val="28"/>
        <w:rtl/>
      </w:rPr>
      <w:t>5</w:t>
    </w:r>
    <w:r w:rsidRPr="007D566B">
      <w:rPr>
        <w:rFonts w:ascii="IRNazli" w:hAnsi="IRNazli" w:cs="IRNazli"/>
        <w:sz w:val="28"/>
        <w:szCs w:val="28"/>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2E0" w:rsidRDefault="003C02E0">
    <w:pPr>
      <w:pStyle w:val="Header"/>
      <w:rPr>
        <w:sz w:val="36"/>
        <w:szCs w:val="36"/>
        <w:rtl/>
        <w:lang w:bidi="fa-IR"/>
      </w:rPr>
    </w:pPr>
  </w:p>
  <w:p w:rsidR="003C02E0" w:rsidRPr="007D566B" w:rsidRDefault="003C02E0">
    <w:pPr>
      <w:pStyle w:val="Header"/>
      <w:rPr>
        <w:sz w:val="38"/>
        <w:szCs w:val="38"/>
        <w:lang w:bidi="fa-IR"/>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2E0" w:rsidRPr="00C9167F" w:rsidRDefault="003C02E0" w:rsidP="007D566B">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78720" behindDoc="0" locked="0" layoutInCell="1" allowOverlap="1" wp14:anchorId="04D5036C" wp14:editId="7AF10B17">
              <wp:simplePos x="0" y="0"/>
              <wp:positionH relativeFrom="column">
                <wp:posOffset>0</wp:posOffset>
              </wp:positionH>
              <wp:positionV relativeFrom="paragraph">
                <wp:posOffset>288290</wp:posOffset>
              </wp:positionV>
              <wp:extent cx="4500245" cy="0"/>
              <wp:effectExtent l="24765" t="24130" r="27940" b="2349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ادوارد براون، خاورشناس انگلیسی</w:t>
    </w:r>
    <w:r w:rsidRPr="007D566B">
      <w:rPr>
        <w:rFonts w:ascii="IRNazanin" w:hAnsi="IRNazanin" w:cs="IRNazanin"/>
        <w:sz w:val="34"/>
        <w:szCs w:val="34"/>
        <w:rtl/>
      </w:rPr>
      <w:tab/>
    </w:r>
    <w:r w:rsidRPr="007D566B">
      <w:rPr>
        <w:rFonts w:ascii="IRNazanin" w:hAnsi="IRNazanin" w:cs="IRNazanin"/>
        <w:sz w:val="34"/>
        <w:szCs w:val="34"/>
        <w:rtl/>
      </w:rPr>
      <w:tab/>
    </w:r>
    <w:r w:rsidRPr="007D566B">
      <w:rPr>
        <w:rFonts w:ascii="IRNazli" w:hAnsi="IRNazli" w:cs="IRNazli"/>
        <w:sz w:val="28"/>
        <w:szCs w:val="28"/>
        <w:rtl/>
      </w:rPr>
      <w:fldChar w:fldCharType="begin"/>
    </w:r>
    <w:r w:rsidRPr="007D566B">
      <w:rPr>
        <w:rFonts w:ascii="IRNazli" w:hAnsi="IRNazli" w:cs="IRNazli"/>
        <w:sz w:val="28"/>
        <w:szCs w:val="28"/>
      </w:rPr>
      <w:instrText xml:space="preserve"> PAGE </w:instrText>
    </w:r>
    <w:r w:rsidRPr="007D566B">
      <w:rPr>
        <w:rFonts w:ascii="IRNazli" w:hAnsi="IRNazli" w:cs="IRNazli"/>
        <w:sz w:val="28"/>
        <w:szCs w:val="28"/>
        <w:rtl/>
      </w:rPr>
      <w:fldChar w:fldCharType="separate"/>
    </w:r>
    <w:r w:rsidR="00B5441A">
      <w:rPr>
        <w:rFonts w:ascii="IRNazli" w:hAnsi="IRNazli" w:cs="IRNazli"/>
        <w:noProof/>
        <w:sz w:val="28"/>
        <w:szCs w:val="28"/>
        <w:rtl/>
      </w:rPr>
      <w:t>25</w:t>
    </w:r>
    <w:r w:rsidRPr="007D566B">
      <w:rPr>
        <w:rFonts w:ascii="IRNazli" w:hAnsi="IRNazli" w:cs="IRNazli"/>
        <w:sz w:val="28"/>
        <w:szCs w:val="28"/>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2E0" w:rsidRPr="00C9167F" w:rsidRDefault="003C02E0" w:rsidP="003C02E0">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80768" behindDoc="0" locked="0" layoutInCell="1" allowOverlap="1" wp14:anchorId="6D303EB8" wp14:editId="6EE30AA8">
              <wp:simplePos x="0" y="0"/>
              <wp:positionH relativeFrom="column">
                <wp:posOffset>0</wp:posOffset>
              </wp:positionH>
              <wp:positionV relativeFrom="paragraph">
                <wp:posOffset>288290</wp:posOffset>
              </wp:positionV>
              <wp:extent cx="4500245" cy="0"/>
              <wp:effectExtent l="24765" t="24130" r="27940" b="2349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کارل بروکلمن، خاورشناس آلمانی</w:t>
    </w:r>
    <w:r w:rsidRPr="007D566B">
      <w:rPr>
        <w:rFonts w:ascii="IRNazanin" w:hAnsi="IRNazanin" w:cs="IRNazanin"/>
        <w:sz w:val="34"/>
        <w:szCs w:val="34"/>
        <w:rtl/>
      </w:rPr>
      <w:tab/>
    </w:r>
    <w:r w:rsidRPr="007D566B">
      <w:rPr>
        <w:rFonts w:ascii="IRNazanin" w:hAnsi="IRNazanin" w:cs="IRNazanin"/>
        <w:sz w:val="34"/>
        <w:szCs w:val="34"/>
        <w:rtl/>
      </w:rPr>
      <w:tab/>
    </w:r>
    <w:r w:rsidRPr="007D566B">
      <w:rPr>
        <w:rFonts w:ascii="IRNazli" w:hAnsi="IRNazli" w:cs="IRNazli"/>
        <w:sz w:val="28"/>
        <w:szCs w:val="28"/>
        <w:rtl/>
      </w:rPr>
      <w:fldChar w:fldCharType="begin"/>
    </w:r>
    <w:r w:rsidRPr="007D566B">
      <w:rPr>
        <w:rFonts w:ascii="IRNazli" w:hAnsi="IRNazli" w:cs="IRNazli"/>
        <w:sz w:val="28"/>
        <w:szCs w:val="28"/>
      </w:rPr>
      <w:instrText xml:space="preserve"> PAGE </w:instrText>
    </w:r>
    <w:r w:rsidRPr="007D566B">
      <w:rPr>
        <w:rFonts w:ascii="IRNazli" w:hAnsi="IRNazli" w:cs="IRNazli"/>
        <w:sz w:val="28"/>
        <w:szCs w:val="28"/>
        <w:rtl/>
      </w:rPr>
      <w:fldChar w:fldCharType="separate"/>
    </w:r>
    <w:r w:rsidR="00B5441A">
      <w:rPr>
        <w:rFonts w:ascii="IRNazli" w:hAnsi="IRNazli" w:cs="IRNazli"/>
        <w:noProof/>
        <w:sz w:val="28"/>
        <w:szCs w:val="28"/>
        <w:rtl/>
      </w:rPr>
      <w:t>39</w:t>
    </w:r>
    <w:r w:rsidRPr="007D566B">
      <w:rPr>
        <w:rFonts w:ascii="IRNazli" w:hAnsi="IRNazli" w:cs="IRNazli"/>
        <w:sz w:val="28"/>
        <w:szCs w:val="28"/>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71C26"/>
    <w:multiLevelType w:val="hybridMultilevel"/>
    <w:tmpl w:val="3C1ED6F2"/>
    <w:lvl w:ilvl="0" w:tplc="C7B27CBA">
      <w:start w:val="1"/>
      <w:numFmt w:val="decimal"/>
      <w:lvlText w:val="%1-"/>
      <w:lvlJc w:val="left"/>
      <w:pPr>
        <w:ind w:left="929" w:hanging="64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1D6223B"/>
    <w:multiLevelType w:val="hybridMultilevel"/>
    <w:tmpl w:val="A46A2896"/>
    <w:lvl w:ilvl="0" w:tplc="B6C07E88">
      <w:start w:val="1"/>
      <w:numFmt w:val="decimal"/>
      <w:lvlText w:val="%1-"/>
      <w:lvlJc w:val="left"/>
      <w:pPr>
        <w:ind w:left="869" w:hanging="58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2343EC1"/>
    <w:multiLevelType w:val="hybridMultilevel"/>
    <w:tmpl w:val="B00AF76A"/>
    <w:lvl w:ilvl="0" w:tplc="398894BE">
      <w:start w:val="1"/>
      <w:numFmt w:val="decimal"/>
      <w:lvlText w:val="%1-"/>
      <w:lvlJc w:val="left"/>
      <w:pPr>
        <w:ind w:left="899" w:hanging="61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3580192"/>
    <w:multiLevelType w:val="hybridMultilevel"/>
    <w:tmpl w:val="873A4984"/>
    <w:lvl w:ilvl="0" w:tplc="5D4A3432">
      <w:start w:val="1"/>
      <w:numFmt w:val="decimal"/>
      <w:lvlText w:val="%1-"/>
      <w:lvlJc w:val="left"/>
      <w:pPr>
        <w:ind w:left="1168" w:hanging="600"/>
      </w:pPr>
      <w:rPr>
        <w:rFonts w:cs="B Lotu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nsid w:val="05843748"/>
    <w:multiLevelType w:val="hybridMultilevel"/>
    <w:tmpl w:val="72280700"/>
    <w:lvl w:ilvl="0" w:tplc="0D224744">
      <w:start w:val="1"/>
      <w:numFmt w:val="decimal"/>
      <w:lvlText w:val="%1-"/>
      <w:lvlJc w:val="left"/>
      <w:pPr>
        <w:ind w:left="899" w:hanging="61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07EB7E58"/>
    <w:multiLevelType w:val="hybridMultilevel"/>
    <w:tmpl w:val="41327C1C"/>
    <w:lvl w:ilvl="0" w:tplc="8F460F6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0E9C2208"/>
    <w:multiLevelType w:val="hybridMultilevel"/>
    <w:tmpl w:val="AA02AC5C"/>
    <w:lvl w:ilvl="0" w:tplc="E284914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19BA307B"/>
    <w:multiLevelType w:val="hybridMultilevel"/>
    <w:tmpl w:val="40C64C52"/>
    <w:lvl w:ilvl="0" w:tplc="7FCEA706">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nsid w:val="19F21121"/>
    <w:multiLevelType w:val="hybridMultilevel"/>
    <w:tmpl w:val="325C61F2"/>
    <w:lvl w:ilvl="0" w:tplc="0CCEA8F4">
      <w:start w:val="1"/>
      <w:numFmt w:val="decimal"/>
      <w:lvlText w:val="%1-"/>
      <w:lvlJc w:val="left"/>
      <w:pPr>
        <w:ind w:left="884" w:hanging="60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1A086D36"/>
    <w:multiLevelType w:val="hybridMultilevel"/>
    <w:tmpl w:val="FF0C0548"/>
    <w:lvl w:ilvl="0" w:tplc="2AB83D9E">
      <w:start w:val="1"/>
      <w:numFmt w:val="decimal"/>
      <w:lvlText w:val="%1-"/>
      <w:lvlJc w:val="left"/>
      <w:pPr>
        <w:ind w:left="1198" w:hanging="63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nsid w:val="1B275BE6"/>
    <w:multiLevelType w:val="hybridMultilevel"/>
    <w:tmpl w:val="E9D075FC"/>
    <w:lvl w:ilvl="0" w:tplc="3E62854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1CC14894"/>
    <w:multiLevelType w:val="hybridMultilevel"/>
    <w:tmpl w:val="773A866E"/>
    <w:lvl w:ilvl="0" w:tplc="F9BC4438">
      <w:start w:val="1"/>
      <w:numFmt w:val="decimal"/>
      <w:lvlText w:val="%1-"/>
      <w:lvlJc w:val="left"/>
      <w:pPr>
        <w:ind w:left="914" w:hanging="63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1E17223C"/>
    <w:multiLevelType w:val="hybridMultilevel"/>
    <w:tmpl w:val="8F30C48E"/>
    <w:lvl w:ilvl="0" w:tplc="8BD631B2">
      <w:start w:val="1"/>
      <w:numFmt w:val="decimal"/>
      <w:lvlText w:val="%1-"/>
      <w:lvlJc w:val="left"/>
      <w:pPr>
        <w:ind w:left="899" w:hanging="61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1F5B1342"/>
    <w:multiLevelType w:val="hybridMultilevel"/>
    <w:tmpl w:val="8CA87CB6"/>
    <w:lvl w:ilvl="0" w:tplc="1B9CA28E">
      <w:start w:val="1"/>
      <w:numFmt w:val="decimal"/>
      <w:lvlText w:val="%1-"/>
      <w:lvlJc w:val="left"/>
      <w:pPr>
        <w:ind w:left="914" w:hanging="63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20F76D83"/>
    <w:multiLevelType w:val="hybridMultilevel"/>
    <w:tmpl w:val="01B6DFDC"/>
    <w:lvl w:ilvl="0" w:tplc="1B9CA28E">
      <w:start w:val="1"/>
      <w:numFmt w:val="decimal"/>
      <w:lvlText w:val="%1-"/>
      <w:lvlJc w:val="left"/>
      <w:pPr>
        <w:ind w:left="1198" w:hanging="63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
    <w:nsid w:val="2347218B"/>
    <w:multiLevelType w:val="hybridMultilevel"/>
    <w:tmpl w:val="18340472"/>
    <w:lvl w:ilvl="0" w:tplc="B6C07E88">
      <w:start w:val="1"/>
      <w:numFmt w:val="decimal"/>
      <w:lvlText w:val="%1-"/>
      <w:lvlJc w:val="left"/>
      <w:pPr>
        <w:ind w:left="1153" w:hanging="585"/>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6">
    <w:nsid w:val="2483717E"/>
    <w:multiLevelType w:val="hybridMultilevel"/>
    <w:tmpl w:val="9DA2D3AC"/>
    <w:lvl w:ilvl="0" w:tplc="C6F2EEC2">
      <w:start w:val="1"/>
      <w:numFmt w:val="decimal"/>
      <w:lvlText w:val="%1-"/>
      <w:lvlJc w:val="left"/>
      <w:pPr>
        <w:ind w:left="1168" w:hanging="60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
    <w:nsid w:val="24D3769D"/>
    <w:multiLevelType w:val="hybridMultilevel"/>
    <w:tmpl w:val="DFE059FE"/>
    <w:lvl w:ilvl="0" w:tplc="C93EFCDA">
      <w:start w:val="1"/>
      <w:numFmt w:val="decimal"/>
      <w:lvlText w:val="%1-"/>
      <w:lvlJc w:val="left"/>
      <w:pPr>
        <w:ind w:left="899" w:hanging="61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251E20FF"/>
    <w:multiLevelType w:val="hybridMultilevel"/>
    <w:tmpl w:val="BF022A2E"/>
    <w:lvl w:ilvl="0" w:tplc="18C0E5EC">
      <w:start w:val="1"/>
      <w:numFmt w:val="decimal"/>
      <w:lvlText w:val="%1-"/>
      <w:lvlJc w:val="left"/>
      <w:pPr>
        <w:ind w:left="929" w:hanging="64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2A622EC7"/>
    <w:multiLevelType w:val="hybridMultilevel"/>
    <w:tmpl w:val="3D4CE1D2"/>
    <w:lvl w:ilvl="0" w:tplc="7FCEA70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2B5E68E8"/>
    <w:multiLevelType w:val="hybridMultilevel"/>
    <w:tmpl w:val="1E7E3DE8"/>
    <w:lvl w:ilvl="0" w:tplc="4258B310">
      <w:start w:val="1"/>
      <w:numFmt w:val="decimal"/>
      <w:lvlText w:val="%1-"/>
      <w:lvlJc w:val="left"/>
      <w:pPr>
        <w:ind w:left="884" w:hanging="60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31041415"/>
    <w:multiLevelType w:val="hybridMultilevel"/>
    <w:tmpl w:val="4DAE5E7C"/>
    <w:lvl w:ilvl="0" w:tplc="398894BE">
      <w:start w:val="1"/>
      <w:numFmt w:val="decimal"/>
      <w:lvlText w:val="%1-"/>
      <w:lvlJc w:val="left"/>
      <w:pPr>
        <w:ind w:left="1183" w:hanging="615"/>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2">
    <w:nsid w:val="33CA0622"/>
    <w:multiLevelType w:val="hybridMultilevel"/>
    <w:tmpl w:val="F452AC30"/>
    <w:lvl w:ilvl="0" w:tplc="8F460F60">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3">
    <w:nsid w:val="3B2413E8"/>
    <w:multiLevelType w:val="hybridMultilevel"/>
    <w:tmpl w:val="5100F5C6"/>
    <w:lvl w:ilvl="0" w:tplc="C6F2EEC2">
      <w:start w:val="1"/>
      <w:numFmt w:val="decimal"/>
      <w:lvlText w:val="%1-"/>
      <w:lvlJc w:val="left"/>
      <w:pPr>
        <w:ind w:left="884" w:hanging="60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3B2D7F73"/>
    <w:multiLevelType w:val="hybridMultilevel"/>
    <w:tmpl w:val="61EC18D0"/>
    <w:lvl w:ilvl="0" w:tplc="F9BC4438">
      <w:start w:val="1"/>
      <w:numFmt w:val="decimal"/>
      <w:lvlText w:val="%1-"/>
      <w:lvlJc w:val="left"/>
      <w:pPr>
        <w:ind w:left="1198" w:hanging="63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5">
    <w:nsid w:val="3C815FEF"/>
    <w:multiLevelType w:val="hybridMultilevel"/>
    <w:tmpl w:val="55B22664"/>
    <w:lvl w:ilvl="0" w:tplc="2AB83D9E">
      <w:start w:val="1"/>
      <w:numFmt w:val="decimal"/>
      <w:lvlText w:val="%1-"/>
      <w:lvlJc w:val="left"/>
      <w:pPr>
        <w:ind w:left="914" w:hanging="63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3DDA0478"/>
    <w:multiLevelType w:val="hybridMultilevel"/>
    <w:tmpl w:val="D2DCD6D0"/>
    <w:lvl w:ilvl="0" w:tplc="96E079A2">
      <w:start w:val="1"/>
      <w:numFmt w:val="decimal"/>
      <w:lvlText w:val="%1-"/>
      <w:lvlJc w:val="left"/>
      <w:pPr>
        <w:tabs>
          <w:tab w:val="num" w:pos="815"/>
        </w:tabs>
        <w:ind w:left="815" w:hanging="531"/>
      </w:pPr>
      <w:rPr>
        <w:rFonts w:cs="B Lotus" w:hint="default"/>
        <w:sz w:val="28"/>
        <w:szCs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2B54D82"/>
    <w:multiLevelType w:val="hybridMultilevel"/>
    <w:tmpl w:val="2AE6026C"/>
    <w:lvl w:ilvl="0" w:tplc="8F4E32C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5AE305B8"/>
    <w:multiLevelType w:val="hybridMultilevel"/>
    <w:tmpl w:val="F18C2CD2"/>
    <w:lvl w:ilvl="0" w:tplc="8BD631B2">
      <w:start w:val="1"/>
      <w:numFmt w:val="decimal"/>
      <w:lvlText w:val="%1-"/>
      <w:lvlJc w:val="left"/>
      <w:pPr>
        <w:ind w:left="899" w:hanging="61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5B9D6297"/>
    <w:multiLevelType w:val="hybridMultilevel"/>
    <w:tmpl w:val="1EC02DB2"/>
    <w:lvl w:ilvl="0" w:tplc="18C0E5EC">
      <w:start w:val="1"/>
      <w:numFmt w:val="decimal"/>
      <w:lvlText w:val="%1-"/>
      <w:lvlJc w:val="left"/>
      <w:pPr>
        <w:ind w:left="1213" w:hanging="645"/>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0">
    <w:nsid w:val="5CEE57F5"/>
    <w:multiLevelType w:val="hybridMultilevel"/>
    <w:tmpl w:val="D8B2BD82"/>
    <w:lvl w:ilvl="0" w:tplc="4306A35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5E216FF7"/>
    <w:multiLevelType w:val="hybridMultilevel"/>
    <w:tmpl w:val="D930BA2C"/>
    <w:lvl w:ilvl="0" w:tplc="3430980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66C42B3E"/>
    <w:multiLevelType w:val="hybridMultilevel"/>
    <w:tmpl w:val="654471FC"/>
    <w:lvl w:ilvl="0" w:tplc="34309800">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3">
    <w:nsid w:val="67613C4F"/>
    <w:multiLevelType w:val="hybridMultilevel"/>
    <w:tmpl w:val="B9A44334"/>
    <w:lvl w:ilvl="0" w:tplc="FE20B784">
      <w:start w:val="1"/>
      <w:numFmt w:val="decimal"/>
      <w:lvlText w:val="%1-"/>
      <w:lvlJc w:val="left"/>
      <w:pPr>
        <w:tabs>
          <w:tab w:val="num" w:pos="644"/>
        </w:tabs>
        <w:ind w:left="644" w:hanging="360"/>
      </w:pPr>
      <w:rPr>
        <w:rFonts w:hint="default"/>
      </w:rPr>
    </w:lvl>
    <w:lvl w:ilvl="1" w:tplc="04090019">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4">
    <w:nsid w:val="68A001EA"/>
    <w:multiLevelType w:val="hybridMultilevel"/>
    <w:tmpl w:val="4934CF78"/>
    <w:lvl w:ilvl="0" w:tplc="4306A35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nsid w:val="6948324C"/>
    <w:multiLevelType w:val="hybridMultilevel"/>
    <w:tmpl w:val="A38837E0"/>
    <w:lvl w:ilvl="0" w:tplc="4258B310">
      <w:start w:val="1"/>
      <w:numFmt w:val="decimal"/>
      <w:lvlText w:val="%1-"/>
      <w:lvlJc w:val="left"/>
      <w:pPr>
        <w:ind w:left="1168" w:hanging="60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6">
    <w:nsid w:val="71076B2D"/>
    <w:multiLevelType w:val="hybridMultilevel"/>
    <w:tmpl w:val="0FA489B4"/>
    <w:lvl w:ilvl="0" w:tplc="8382B546">
      <w:start w:val="1"/>
      <w:numFmt w:val="decimal"/>
      <w:lvlText w:val="%1-"/>
      <w:lvlJc w:val="left"/>
      <w:pPr>
        <w:ind w:left="899" w:hanging="61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nsid w:val="73B94DEB"/>
    <w:multiLevelType w:val="hybridMultilevel"/>
    <w:tmpl w:val="114007E0"/>
    <w:lvl w:ilvl="0" w:tplc="C93EFCDA">
      <w:start w:val="1"/>
      <w:numFmt w:val="decimal"/>
      <w:lvlText w:val="%1-"/>
      <w:lvlJc w:val="left"/>
      <w:pPr>
        <w:ind w:left="1183" w:hanging="615"/>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8">
    <w:nsid w:val="781F097E"/>
    <w:multiLevelType w:val="hybridMultilevel"/>
    <w:tmpl w:val="D5802E5A"/>
    <w:lvl w:ilvl="0" w:tplc="18C0E5EC">
      <w:start w:val="1"/>
      <w:numFmt w:val="decimal"/>
      <w:lvlText w:val="%1-"/>
      <w:lvlJc w:val="left"/>
      <w:pPr>
        <w:ind w:left="1213" w:hanging="645"/>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9">
    <w:nsid w:val="78D5592D"/>
    <w:multiLevelType w:val="hybridMultilevel"/>
    <w:tmpl w:val="D3227872"/>
    <w:lvl w:ilvl="0" w:tplc="3E628544">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0">
    <w:nsid w:val="7A0E356A"/>
    <w:multiLevelType w:val="hybridMultilevel"/>
    <w:tmpl w:val="A9244556"/>
    <w:lvl w:ilvl="0" w:tplc="F67EF4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AEF6D11"/>
    <w:multiLevelType w:val="hybridMultilevel"/>
    <w:tmpl w:val="BEBCB43A"/>
    <w:lvl w:ilvl="0" w:tplc="D3449050">
      <w:start w:val="1"/>
      <w:numFmt w:val="decimal"/>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C121A4F"/>
    <w:multiLevelType w:val="hybridMultilevel"/>
    <w:tmpl w:val="E3BE9464"/>
    <w:lvl w:ilvl="0" w:tplc="8BD631B2">
      <w:start w:val="1"/>
      <w:numFmt w:val="decimal"/>
      <w:lvlText w:val="%1-"/>
      <w:lvlJc w:val="left"/>
      <w:pPr>
        <w:ind w:left="1183" w:hanging="615"/>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3">
    <w:nsid w:val="7CCF5758"/>
    <w:multiLevelType w:val="hybridMultilevel"/>
    <w:tmpl w:val="25AC915C"/>
    <w:lvl w:ilvl="0" w:tplc="831077C0">
      <w:start w:val="1"/>
      <w:numFmt w:val="decimal"/>
      <w:lvlText w:val="%1-"/>
      <w:lvlJc w:val="left"/>
      <w:pPr>
        <w:ind w:left="914" w:hanging="63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4">
    <w:nsid w:val="7D5A3FF2"/>
    <w:multiLevelType w:val="hybridMultilevel"/>
    <w:tmpl w:val="ABB4C87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5">
    <w:nsid w:val="7DBF56FE"/>
    <w:multiLevelType w:val="hybridMultilevel"/>
    <w:tmpl w:val="48346C66"/>
    <w:lvl w:ilvl="0" w:tplc="18C0E5EC">
      <w:start w:val="1"/>
      <w:numFmt w:val="decimal"/>
      <w:lvlText w:val="%1-"/>
      <w:lvlJc w:val="left"/>
      <w:pPr>
        <w:ind w:left="929" w:hanging="64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41"/>
  </w:num>
  <w:num w:numId="2">
    <w:abstractNumId w:val="33"/>
  </w:num>
  <w:num w:numId="3">
    <w:abstractNumId w:val="26"/>
  </w:num>
  <w:num w:numId="4">
    <w:abstractNumId w:val="44"/>
  </w:num>
  <w:num w:numId="5">
    <w:abstractNumId w:val="25"/>
  </w:num>
  <w:num w:numId="6">
    <w:abstractNumId w:val="9"/>
  </w:num>
  <w:num w:numId="7">
    <w:abstractNumId w:val="0"/>
  </w:num>
  <w:num w:numId="8">
    <w:abstractNumId w:val="31"/>
  </w:num>
  <w:num w:numId="9">
    <w:abstractNumId w:val="32"/>
  </w:num>
  <w:num w:numId="10">
    <w:abstractNumId w:val="17"/>
  </w:num>
  <w:num w:numId="11">
    <w:abstractNumId w:val="37"/>
  </w:num>
  <w:num w:numId="12">
    <w:abstractNumId w:val="27"/>
  </w:num>
  <w:num w:numId="13">
    <w:abstractNumId w:val="11"/>
  </w:num>
  <w:num w:numId="14">
    <w:abstractNumId w:val="24"/>
  </w:num>
  <w:num w:numId="15">
    <w:abstractNumId w:val="20"/>
  </w:num>
  <w:num w:numId="16">
    <w:abstractNumId w:val="35"/>
  </w:num>
  <w:num w:numId="17">
    <w:abstractNumId w:val="43"/>
  </w:num>
  <w:num w:numId="18">
    <w:abstractNumId w:val="2"/>
  </w:num>
  <w:num w:numId="19">
    <w:abstractNumId w:val="21"/>
  </w:num>
  <w:num w:numId="20">
    <w:abstractNumId w:val="5"/>
  </w:num>
  <w:num w:numId="21">
    <w:abstractNumId w:val="22"/>
  </w:num>
  <w:num w:numId="22">
    <w:abstractNumId w:val="13"/>
  </w:num>
  <w:num w:numId="23">
    <w:abstractNumId w:val="14"/>
  </w:num>
  <w:num w:numId="24">
    <w:abstractNumId w:val="23"/>
  </w:num>
  <w:num w:numId="25">
    <w:abstractNumId w:val="16"/>
  </w:num>
  <w:num w:numId="26">
    <w:abstractNumId w:val="6"/>
  </w:num>
  <w:num w:numId="27">
    <w:abstractNumId w:val="45"/>
  </w:num>
  <w:num w:numId="28">
    <w:abstractNumId w:val="29"/>
  </w:num>
  <w:num w:numId="29">
    <w:abstractNumId w:val="18"/>
  </w:num>
  <w:num w:numId="30">
    <w:abstractNumId w:val="38"/>
  </w:num>
  <w:num w:numId="31">
    <w:abstractNumId w:val="28"/>
  </w:num>
  <w:num w:numId="32">
    <w:abstractNumId w:val="42"/>
  </w:num>
  <w:num w:numId="33">
    <w:abstractNumId w:val="12"/>
  </w:num>
  <w:num w:numId="34">
    <w:abstractNumId w:val="1"/>
  </w:num>
  <w:num w:numId="35">
    <w:abstractNumId w:val="15"/>
  </w:num>
  <w:num w:numId="36">
    <w:abstractNumId w:val="36"/>
  </w:num>
  <w:num w:numId="37">
    <w:abstractNumId w:val="10"/>
  </w:num>
  <w:num w:numId="38">
    <w:abstractNumId w:val="39"/>
  </w:num>
  <w:num w:numId="39">
    <w:abstractNumId w:val="4"/>
  </w:num>
  <w:num w:numId="40">
    <w:abstractNumId w:val="19"/>
  </w:num>
  <w:num w:numId="41">
    <w:abstractNumId w:val="7"/>
  </w:num>
  <w:num w:numId="42">
    <w:abstractNumId w:val="8"/>
  </w:num>
  <w:num w:numId="43">
    <w:abstractNumId w:val="3"/>
  </w:num>
  <w:num w:numId="44">
    <w:abstractNumId w:val="30"/>
  </w:num>
  <w:num w:numId="45">
    <w:abstractNumId w:val="34"/>
  </w:num>
  <w:num w:numId="46">
    <w:abstractNumId w:val="4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Wrndrzy3A4X6K08J4chmkXzG5gw=" w:salt="F2BdNeClwDxVfNT/klbwvg=="/>
  <w:defaultTabStop w:val="720"/>
  <w:evenAndOddHeaders/>
  <w:drawingGridHorizontalSpacing w:val="284"/>
  <w:drawingGridVerticalSpacing w:val="284"/>
  <w:noPunctuationKerning/>
  <w:characterSpacingControl w:val="doNotCompress"/>
  <w:hdrShapeDefaults>
    <o:shapedefaults v:ext="edit" spidmax="4097" fillcolor="white">
      <v:fill color="white"/>
    </o:shapedefaults>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CC1"/>
    <w:rsid w:val="00000085"/>
    <w:rsid w:val="00000145"/>
    <w:rsid w:val="0000031A"/>
    <w:rsid w:val="00000679"/>
    <w:rsid w:val="00000910"/>
    <w:rsid w:val="00000C44"/>
    <w:rsid w:val="00000DEA"/>
    <w:rsid w:val="00000FDC"/>
    <w:rsid w:val="0000106A"/>
    <w:rsid w:val="000011E5"/>
    <w:rsid w:val="000014CB"/>
    <w:rsid w:val="0000163C"/>
    <w:rsid w:val="000016FD"/>
    <w:rsid w:val="000017E5"/>
    <w:rsid w:val="00001932"/>
    <w:rsid w:val="00001955"/>
    <w:rsid w:val="00001989"/>
    <w:rsid w:val="000019F0"/>
    <w:rsid w:val="00001BA0"/>
    <w:rsid w:val="00001BC6"/>
    <w:rsid w:val="00001E8C"/>
    <w:rsid w:val="0000213D"/>
    <w:rsid w:val="000025A1"/>
    <w:rsid w:val="000025F6"/>
    <w:rsid w:val="00002896"/>
    <w:rsid w:val="0000296A"/>
    <w:rsid w:val="00002ADD"/>
    <w:rsid w:val="00002C25"/>
    <w:rsid w:val="00002CD0"/>
    <w:rsid w:val="00002CF0"/>
    <w:rsid w:val="00002E5A"/>
    <w:rsid w:val="00002F3D"/>
    <w:rsid w:val="00003430"/>
    <w:rsid w:val="00003492"/>
    <w:rsid w:val="00003690"/>
    <w:rsid w:val="0000379F"/>
    <w:rsid w:val="00003948"/>
    <w:rsid w:val="00003A14"/>
    <w:rsid w:val="00003D34"/>
    <w:rsid w:val="00003DC4"/>
    <w:rsid w:val="00003E5D"/>
    <w:rsid w:val="00003F2B"/>
    <w:rsid w:val="00003F30"/>
    <w:rsid w:val="00004017"/>
    <w:rsid w:val="000040FB"/>
    <w:rsid w:val="000041F1"/>
    <w:rsid w:val="00004211"/>
    <w:rsid w:val="000042AF"/>
    <w:rsid w:val="00004376"/>
    <w:rsid w:val="000045B2"/>
    <w:rsid w:val="00004681"/>
    <w:rsid w:val="0000473E"/>
    <w:rsid w:val="00004755"/>
    <w:rsid w:val="00004767"/>
    <w:rsid w:val="00004775"/>
    <w:rsid w:val="00004827"/>
    <w:rsid w:val="000048BF"/>
    <w:rsid w:val="000049E8"/>
    <w:rsid w:val="00005084"/>
    <w:rsid w:val="000054DE"/>
    <w:rsid w:val="00005532"/>
    <w:rsid w:val="000055A9"/>
    <w:rsid w:val="000055D1"/>
    <w:rsid w:val="000056EC"/>
    <w:rsid w:val="0000576C"/>
    <w:rsid w:val="00005C48"/>
    <w:rsid w:val="00006067"/>
    <w:rsid w:val="00006087"/>
    <w:rsid w:val="000060BB"/>
    <w:rsid w:val="000061FC"/>
    <w:rsid w:val="000062C9"/>
    <w:rsid w:val="00006464"/>
    <w:rsid w:val="000064D7"/>
    <w:rsid w:val="00006532"/>
    <w:rsid w:val="0000659F"/>
    <w:rsid w:val="0000667E"/>
    <w:rsid w:val="000067C0"/>
    <w:rsid w:val="0000692A"/>
    <w:rsid w:val="00006B32"/>
    <w:rsid w:val="00006CAD"/>
    <w:rsid w:val="00006DD1"/>
    <w:rsid w:val="00006DF7"/>
    <w:rsid w:val="00006F35"/>
    <w:rsid w:val="0000715B"/>
    <w:rsid w:val="000071CB"/>
    <w:rsid w:val="000072FA"/>
    <w:rsid w:val="00007393"/>
    <w:rsid w:val="00007522"/>
    <w:rsid w:val="000075A3"/>
    <w:rsid w:val="00007959"/>
    <w:rsid w:val="00007F61"/>
    <w:rsid w:val="000108D2"/>
    <w:rsid w:val="00010B0F"/>
    <w:rsid w:val="00010EF2"/>
    <w:rsid w:val="00010F28"/>
    <w:rsid w:val="00010F37"/>
    <w:rsid w:val="00010FB1"/>
    <w:rsid w:val="00010FF0"/>
    <w:rsid w:val="000110CC"/>
    <w:rsid w:val="0001157B"/>
    <w:rsid w:val="000115E5"/>
    <w:rsid w:val="000115EB"/>
    <w:rsid w:val="000116E7"/>
    <w:rsid w:val="000119EC"/>
    <w:rsid w:val="00011B80"/>
    <w:rsid w:val="00011D27"/>
    <w:rsid w:val="00011D92"/>
    <w:rsid w:val="00011FA6"/>
    <w:rsid w:val="000120F4"/>
    <w:rsid w:val="000121B3"/>
    <w:rsid w:val="000121B5"/>
    <w:rsid w:val="00012265"/>
    <w:rsid w:val="000125C0"/>
    <w:rsid w:val="000126C8"/>
    <w:rsid w:val="00012AD2"/>
    <w:rsid w:val="00012BC5"/>
    <w:rsid w:val="00012E4B"/>
    <w:rsid w:val="00012EB8"/>
    <w:rsid w:val="00012EDB"/>
    <w:rsid w:val="0001303D"/>
    <w:rsid w:val="00013194"/>
    <w:rsid w:val="000131DE"/>
    <w:rsid w:val="000131FC"/>
    <w:rsid w:val="00013231"/>
    <w:rsid w:val="000132C7"/>
    <w:rsid w:val="000134FB"/>
    <w:rsid w:val="000137F8"/>
    <w:rsid w:val="00013909"/>
    <w:rsid w:val="000139EE"/>
    <w:rsid w:val="00013D63"/>
    <w:rsid w:val="00013E3B"/>
    <w:rsid w:val="0001400A"/>
    <w:rsid w:val="0001402D"/>
    <w:rsid w:val="000140D2"/>
    <w:rsid w:val="000140E2"/>
    <w:rsid w:val="0001437B"/>
    <w:rsid w:val="00014540"/>
    <w:rsid w:val="0001468B"/>
    <w:rsid w:val="00014728"/>
    <w:rsid w:val="000148E1"/>
    <w:rsid w:val="0001491D"/>
    <w:rsid w:val="00014BA0"/>
    <w:rsid w:val="00014CD9"/>
    <w:rsid w:val="00014D01"/>
    <w:rsid w:val="00015043"/>
    <w:rsid w:val="0001504C"/>
    <w:rsid w:val="000150FD"/>
    <w:rsid w:val="00015145"/>
    <w:rsid w:val="000151A6"/>
    <w:rsid w:val="00015290"/>
    <w:rsid w:val="000153F3"/>
    <w:rsid w:val="000154FD"/>
    <w:rsid w:val="00015771"/>
    <w:rsid w:val="000157EE"/>
    <w:rsid w:val="0001589C"/>
    <w:rsid w:val="00015904"/>
    <w:rsid w:val="0001591A"/>
    <w:rsid w:val="00015972"/>
    <w:rsid w:val="00015A22"/>
    <w:rsid w:val="00015AB7"/>
    <w:rsid w:val="00015B75"/>
    <w:rsid w:val="00015C19"/>
    <w:rsid w:val="00015CCE"/>
    <w:rsid w:val="00015DA8"/>
    <w:rsid w:val="00015E6F"/>
    <w:rsid w:val="00015ECB"/>
    <w:rsid w:val="00015ECD"/>
    <w:rsid w:val="00015F62"/>
    <w:rsid w:val="000160F1"/>
    <w:rsid w:val="0001628E"/>
    <w:rsid w:val="0001632D"/>
    <w:rsid w:val="00016377"/>
    <w:rsid w:val="0001663B"/>
    <w:rsid w:val="000168C2"/>
    <w:rsid w:val="00016AF0"/>
    <w:rsid w:val="00016CD7"/>
    <w:rsid w:val="00016D2B"/>
    <w:rsid w:val="00016F20"/>
    <w:rsid w:val="00016F70"/>
    <w:rsid w:val="0001700D"/>
    <w:rsid w:val="0001706B"/>
    <w:rsid w:val="00017104"/>
    <w:rsid w:val="000177B3"/>
    <w:rsid w:val="00017B9D"/>
    <w:rsid w:val="00020250"/>
    <w:rsid w:val="000204BB"/>
    <w:rsid w:val="0002088E"/>
    <w:rsid w:val="00020F40"/>
    <w:rsid w:val="00020FAE"/>
    <w:rsid w:val="00021374"/>
    <w:rsid w:val="00021485"/>
    <w:rsid w:val="000215E6"/>
    <w:rsid w:val="00021994"/>
    <w:rsid w:val="000219F0"/>
    <w:rsid w:val="00021A1C"/>
    <w:rsid w:val="00021B9C"/>
    <w:rsid w:val="00021DC3"/>
    <w:rsid w:val="000220FA"/>
    <w:rsid w:val="000221ED"/>
    <w:rsid w:val="000223B8"/>
    <w:rsid w:val="0002242B"/>
    <w:rsid w:val="00022625"/>
    <w:rsid w:val="000226D1"/>
    <w:rsid w:val="00022E8B"/>
    <w:rsid w:val="0002319E"/>
    <w:rsid w:val="00023285"/>
    <w:rsid w:val="000234E3"/>
    <w:rsid w:val="000235A3"/>
    <w:rsid w:val="000236C8"/>
    <w:rsid w:val="000238F3"/>
    <w:rsid w:val="00023A28"/>
    <w:rsid w:val="00023A72"/>
    <w:rsid w:val="00023B74"/>
    <w:rsid w:val="00023C11"/>
    <w:rsid w:val="00023C4E"/>
    <w:rsid w:val="00023CEB"/>
    <w:rsid w:val="00023D35"/>
    <w:rsid w:val="00023D60"/>
    <w:rsid w:val="00023D88"/>
    <w:rsid w:val="00023E5C"/>
    <w:rsid w:val="00023E60"/>
    <w:rsid w:val="00024024"/>
    <w:rsid w:val="00024440"/>
    <w:rsid w:val="00024462"/>
    <w:rsid w:val="00024655"/>
    <w:rsid w:val="00024770"/>
    <w:rsid w:val="000249FC"/>
    <w:rsid w:val="00024D1F"/>
    <w:rsid w:val="000250EE"/>
    <w:rsid w:val="00025407"/>
    <w:rsid w:val="0002550B"/>
    <w:rsid w:val="00025731"/>
    <w:rsid w:val="0002583C"/>
    <w:rsid w:val="00025955"/>
    <w:rsid w:val="00025AE9"/>
    <w:rsid w:val="00025C77"/>
    <w:rsid w:val="00025C95"/>
    <w:rsid w:val="00025CB2"/>
    <w:rsid w:val="00025DAF"/>
    <w:rsid w:val="00025F1B"/>
    <w:rsid w:val="0002602D"/>
    <w:rsid w:val="00026031"/>
    <w:rsid w:val="000260EC"/>
    <w:rsid w:val="00026176"/>
    <w:rsid w:val="000265BE"/>
    <w:rsid w:val="000266C0"/>
    <w:rsid w:val="000267B3"/>
    <w:rsid w:val="00026CB2"/>
    <w:rsid w:val="00026E13"/>
    <w:rsid w:val="000270D7"/>
    <w:rsid w:val="00027291"/>
    <w:rsid w:val="0002737F"/>
    <w:rsid w:val="000274C8"/>
    <w:rsid w:val="0002755F"/>
    <w:rsid w:val="00027569"/>
    <w:rsid w:val="000276BB"/>
    <w:rsid w:val="0002788E"/>
    <w:rsid w:val="0002795E"/>
    <w:rsid w:val="00027D20"/>
    <w:rsid w:val="00027F62"/>
    <w:rsid w:val="00030158"/>
    <w:rsid w:val="000303E3"/>
    <w:rsid w:val="00030492"/>
    <w:rsid w:val="000305CE"/>
    <w:rsid w:val="000305FC"/>
    <w:rsid w:val="000305FE"/>
    <w:rsid w:val="000306D7"/>
    <w:rsid w:val="00030792"/>
    <w:rsid w:val="000307E0"/>
    <w:rsid w:val="000308ED"/>
    <w:rsid w:val="00030D1B"/>
    <w:rsid w:val="00030DA2"/>
    <w:rsid w:val="00030F5F"/>
    <w:rsid w:val="00031031"/>
    <w:rsid w:val="000311C5"/>
    <w:rsid w:val="00031268"/>
    <w:rsid w:val="000314A7"/>
    <w:rsid w:val="00031509"/>
    <w:rsid w:val="0003169A"/>
    <w:rsid w:val="00031718"/>
    <w:rsid w:val="0003176C"/>
    <w:rsid w:val="0003177C"/>
    <w:rsid w:val="00031A4B"/>
    <w:rsid w:val="00031A60"/>
    <w:rsid w:val="00031B49"/>
    <w:rsid w:val="00031C6D"/>
    <w:rsid w:val="00031D9E"/>
    <w:rsid w:val="00031F4B"/>
    <w:rsid w:val="00032002"/>
    <w:rsid w:val="0003215F"/>
    <w:rsid w:val="0003235E"/>
    <w:rsid w:val="0003244A"/>
    <w:rsid w:val="0003249C"/>
    <w:rsid w:val="000324EC"/>
    <w:rsid w:val="00032557"/>
    <w:rsid w:val="00032950"/>
    <w:rsid w:val="00032AA8"/>
    <w:rsid w:val="00032DC4"/>
    <w:rsid w:val="00032E3C"/>
    <w:rsid w:val="0003340E"/>
    <w:rsid w:val="00033489"/>
    <w:rsid w:val="00033594"/>
    <w:rsid w:val="000335FF"/>
    <w:rsid w:val="00033800"/>
    <w:rsid w:val="00033A56"/>
    <w:rsid w:val="00033BAC"/>
    <w:rsid w:val="00033BCE"/>
    <w:rsid w:val="00034072"/>
    <w:rsid w:val="000340F1"/>
    <w:rsid w:val="0003428F"/>
    <w:rsid w:val="000345BC"/>
    <w:rsid w:val="0003493D"/>
    <w:rsid w:val="00034C12"/>
    <w:rsid w:val="00034C36"/>
    <w:rsid w:val="00034CA8"/>
    <w:rsid w:val="00034CB7"/>
    <w:rsid w:val="00034D07"/>
    <w:rsid w:val="00034DDD"/>
    <w:rsid w:val="00034F59"/>
    <w:rsid w:val="00034FF7"/>
    <w:rsid w:val="000354E1"/>
    <w:rsid w:val="00035501"/>
    <w:rsid w:val="0003552A"/>
    <w:rsid w:val="000357AC"/>
    <w:rsid w:val="000357C9"/>
    <w:rsid w:val="0003594B"/>
    <w:rsid w:val="000360A7"/>
    <w:rsid w:val="000361BF"/>
    <w:rsid w:val="0003630D"/>
    <w:rsid w:val="000365F7"/>
    <w:rsid w:val="00036966"/>
    <w:rsid w:val="000369FB"/>
    <w:rsid w:val="00036A62"/>
    <w:rsid w:val="00036AF7"/>
    <w:rsid w:val="00036E18"/>
    <w:rsid w:val="00036E1A"/>
    <w:rsid w:val="00036E98"/>
    <w:rsid w:val="00036EE8"/>
    <w:rsid w:val="00037016"/>
    <w:rsid w:val="00037222"/>
    <w:rsid w:val="0003740C"/>
    <w:rsid w:val="000374FD"/>
    <w:rsid w:val="00037839"/>
    <w:rsid w:val="00037B90"/>
    <w:rsid w:val="00037C19"/>
    <w:rsid w:val="00037E11"/>
    <w:rsid w:val="00037F48"/>
    <w:rsid w:val="000400C2"/>
    <w:rsid w:val="0004034F"/>
    <w:rsid w:val="00040450"/>
    <w:rsid w:val="0004066B"/>
    <w:rsid w:val="0004088F"/>
    <w:rsid w:val="0004090F"/>
    <w:rsid w:val="00040A68"/>
    <w:rsid w:val="00040BE2"/>
    <w:rsid w:val="00040F38"/>
    <w:rsid w:val="00040F5F"/>
    <w:rsid w:val="000410CA"/>
    <w:rsid w:val="00041235"/>
    <w:rsid w:val="0004128F"/>
    <w:rsid w:val="0004140C"/>
    <w:rsid w:val="00041431"/>
    <w:rsid w:val="00041706"/>
    <w:rsid w:val="0004171D"/>
    <w:rsid w:val="00041868"/>
    <w:rsid w:val="000418F7"/>
    <w:rsid w:val="000418FB"/>
    <w:rsid w:val="000419E7"/>
    <w:rsid w:val="00041A7A"/>
    <w:rsid w:val="00041A90"/>
    <w:rsid w:val="00041B76"/>
    <w:rsid w:val="00041B85"/>
    <w:rsid w:val="00041C02"/>
    <w:rsid w:val="00041C63"/>
    <w:rsid w:val="00042213"/>
    <w:rsid w:val="0004245B"/>
    <w:rsid w:val="0004245D"/>
    <w:rsid w:val="000425F8"/>
    <w:rsid w:val="0004266D"/>
    <w:rsid w:val="00042981"/>
    <w:rsid w:val="00042D8C"/>
    <w:rsid w:val="00042E6D"/>
    <w:rsid w:val="000430D0"/>
    <w:rsid w:val="000430F7"/>
    <w:rsid w:val="00043189"/>
    <w:rsid w:val="000431B6"/>
    <w:rsid w:val="00043340"/>
    <w:rsid w:val="000433B0"/>
    <w:rsid w:val="0004348E"/>
    <w:rsid w:val="000436FD"/>
    <w:rsid w:val="0004374D"/>
    <w:rsid w:val="00043AAB"/>
    <w:rsid w:val="00043AEB"/>
    <w:rsid w:val="00043BE5"/>
    <w:rsid w:val="00043E36"/>
    <w:rsid w:val="00043F9B"/>
    <w:rsid w:val="0004452D"/>
    <w:rsid w:val="000445D7"/>
    <w:rsid w:val="00044994"/>
    <w:rsid w:val="00044BA0"/>
    <w:rsid w:val="00044DD1"/>
    <w:rsid w:val="0004558B"/>
    <w:rsid w:val="00045A03"/>
    <w:rsid w:val="00045A46"/>
    <w:rsid w:val="00045B9A"/>
    <w:rsid w:val="00045D45"/>
    <w:rsid w:val="00045E37"/>
    <w:rsid w:val="00045E4C"/>
    <w:rsid w:val="00046689"/>
    <w:rsid w:val="00046783"/>
    <w:rsid w:val="000467C0"/>
    <w:rsid w:val="0004682B"/>
    <w:rsid w:val="00046CC9"/>
    <w:rsid w:val="00046D45"/>
    <w:rsid w:val="00046E02"/>
    <w:rsid w:val="00047044"/>
    <w:rsid w:val="000471E4"/>
    <w:rsid w:val="000474F9"/>
    <w:rsid w:val="0004753A"/>
    <w:rsid w:val="000476AD"/>
    <w:rsid w:val="00047718"/>
    <w:rsid w:val="00047720"/>
    <w:rsid w:val="000477C2"/>
    <w:rsid w:val="00047834"/>
    <w:rsid w:val="000478CF"/>
    <w:rsid w:val="00047B92"/>
    <w:rsid w:val="00047BAA"/>
    <w:rsid w:val="00047D48"/>
    <w:rsid w:val="00047DDC"/>
    <w:rsid w:val="00047E6C"/>
    <w:rsid w:val="00047FD3"/>
    <w:rsid w:val="0005034D"/>
    <w:rsid w:val="0005057C"/>
    <w:rsid w:val="000505E8"/>
    <w:rsid w:val="00050745"/>
    <w:rsid w:val="0005076A"/>
    <w:rsid w:val="00050926"/>
    <w:rsid w:val="00050A91"/>
    <w:rsid w:val="0005101C"/>
    <w:rsid w:val="00051058"/>
    <w:rsid w:val="0005115B"/>
    <w:rsid w:val="000512D4"/>
    <w:rsid w:val="0005135D"/>
    <w:rsid w:val="0005169B"/>
    <w:rsid w:val="000516E0"/>
    <w:rsid w:val="000517EC"/>
    <w:rsid w:val="000519D9"/>
    <w:rsid w:val="00051A71"/>
    <w:rsid w:val="00051C76"/>
    <w:rsid w:val="00051D27"/>
    <w:rsid w:val="00051ED5"/>
    <w:rsid w:val="00051FE3"/>
    <w:rsid w:val="00052245"/>
    <w:rsid w:val="000522A9"/>
    <w:rsid w:val="000524C1"/>
    <w:rsid w:val="0005280B"/>
    <w:rsid w:val="00052845"/>
    <w:rsid w:val="00052868"/>
    <w:rsid w:val="00052AC0"/>
    <w:rsid w:val="00052D0C"/>
    <w:rsid w:val="00052D9F"/>
    <w:rsid w:val="00052DB0"/>
    <w:rsid w:val="00052E09"/>
    <w:rsid w:val="00052E34"/>
    <w:rsid w:val="00052E69"/>
    <w:rsid w:val="000530DE"/>
    <w:rsid w:val="0005327B"/>
    <w:rsid w:val="0005334D"/>
    <w:rsid w:val="000535BC"/>
    <w:rsid w:val="0005378E"/>
    <w:rsid w:val="00053A0D"/>
    <w:rsid w:val="00053AD2"/>
    <w:rsid w:val="00053B84"/>
    <w:rsid w:val="00053C6C"/>
    <w:rsid w:val="00053D40"/>
    <w:rsid w:val="00053E1F"/>
    <w:rsid w:val="00053EEF"/>
    <w:rsid w:val="000543A8"/>
    <w:rsid w:val="00054531"/>
    <w:rsid w:val="0005479D"/>
    <w:rsid w:val="00054D0A"/>
    <w:rsid w:val="00054E5A"/>
    <w:rsid w:val="00054E97"/>
    <w:rsid w:val="0005536B"/>
    <w:rsid w:val="0005537E"/>
    <w:rsid w:val="0005547E"/>
    <w:rsid w:val="0005561D"/>
    <w:rsid w:val="00055700"/>
    <w:rsid w:val="000557B7"/>
    <w:rsid w:val="00055D38"/>
    <w:rsid w:val="00055EFD"/>
    <w:rsid w:val="00056273"/>
    <w:rsid w:val="00056347"/>
    <w:rsid w:val="0005649E"/>
    <w:rsid w:val="000565AB"/>
    <w:rsid w:val="0005672E"/>
    <w:rsid w:val="00056DB6"/>
    <w:rsid w:val="00056EB6"/>
    <w:rsid w:val="00056F6F"/>
    <w:rsid w:val="000570DB"/>
    <w:rsid w:val="0005713D"/>
    <w:rsid w:val="0005724F"/>
    <w:rsid w:val="00057275"/>
    <w:rsid w:val="00057330"/>
    <w:rsid w:val="0005758E"/>
    <w:rsid w:val="000575B6"/>
    <w:rsid w:val="0005768D"/>
    <w:rsid w:val="000577BC"/>
    <w:rsid w:val="000577FC"/>
    <w:rsid w:val="000578C2"/>
    <w:rsid w:val="00057912"/>
    <w:rsid w:val="000579F0"/>
    <w:rsid w:val="00057AB4"/>
    <w:rsid w:val="00057AEE"/>
    <w:rsid w:val="00057F63"/>
    <w:rsid w:val="00057FA2"/>
    <w:rsid w:val="00060252"/>
    <w:rsid w:val="000602EB"/>
    <w:rsid w:val="000608EF"/>
    <w:rsid w:val="000608F7"/>
    <w:rsid w:val="00060937"/>
    <w:rsid w:val="0006093C"/>
    <w:rsid w:val="000609CD"/>
    <w:rsid w:val="00060AC4"/>
    <w:rsid w:val="00060F3C"/>
    <w:rsid w:val="00061019"/>
    <w:rsid w:val="000610E5"/>
    <w:rsid w:val="000612B6"/>
    <w:rsid w:val="000612D5"/>
    <w:rsid w:val="000612DC"/>
    <w:rsid w:val="000615E8"/>
    <w:rsid w:val="0006197A"/>
    <w:rsid w:val="000619E7"/>
    <w:rsid w:val="00061A4A"/>
    <w:rsid w:val="00061B33"/>
    <w:rsid w:val="00061BB0"/>
    <w:rsid w:val="00062113"/>
    <w:rsid w:val="0006211A"/>
    <w:rsid w:val="000622D8"/>
    <w:rsid w:val="000627D9"/>
    <w:rsid w:val="00062934"/>
    <w:rsid w:val="00062C39"/>
    <w:rsid w:val="00062D94"/>
    <w:rsid w:val="00062F81"/>
    <w:rsid w:val="00062FDA"/>
    <w:rsid w:val="000633BF"/>
    <w:rsid w:val="000637F6"/>
    <w:rsid w:val="00063AC6"/>
    <w:rsid w:val="00063B7F"/>
    <w:rsid w:val="00063E37"/>
    <w:rsid w:val="00063F05"/>
    <w:rsid w:val="00064114"/>
    <w:rsid w:val="00064149"/>
    <w:rsid w:val="0006416F"/>
    <w:rsid w:val="000641E6"/>
    <w:rsid w:val="0006452D"/>
    <w:rsid w:val="00064699"/>
    <w:rsid w:val="00064879"/>
    <w:rsid w:val="0006491B"/>
    <w:rsid w:val="0006495B"/>
    <w:rsid w:val="00064C60"/>
    <w:rsid w:val="00064D70"/>
    <w:rsid w:val="00065108"/>
    <w:rsid w:val="000651B5"/>
    <w:rsid w:val="000652DE"/>
    <w:rsid w:val="000652EF"/>
    <w:rsid w:val="0006551F"/>
    <w:rsid w:val="000655C8"/>
    <w:rsid w:val="000655FA"/>
    <w:rsid w:val="000656DF"/>
    <w:rsid w:val="0006573E"/>
    <w:rsid w:val="000658A3"/>
    <w:rsid w:val="0006596B"/>
    <w:rsid w:val="00065A21"/>
    <w:rsid w:val="00065B79"/>
    <w:rsid w:val="00065C55"/>
    <w:rsid w:val="00065D86"/>
    <w:rsid w:val="00065DA1"/>
    <w:rsid w:val="0006631B"/>
    <w:rsid w:val="000663CA"/>
    <w:rsid w:val="00066438"/>
    <w:rsid w:val="00066470"/>
    <w:rsid w:val="000665AC"/>
    <w:rsid w:val="000665BC"/>
    <w:rsid w:val="000668E7"/>
    <w:rsid w:val="00066BF2"/>
    <w:rsid w:val="00066D62"/>
    <w:rsid w:val="00066FC5"/>
    <w:rsid w:val="000670A1"/>
    <w:rsid w:val="000670D0"/>
    <w:rsid w:val="000674BB"/>
    <w:rsid w:val="00067569"/>
    <w:rsid w:val="000677B4"/>
    <w:rsid w:val="00067806"/>
    <w:rsid w:val="00067A40"/>
    <w:rsid w:val="00067D80"/>
    <w:rsid w:val="00067DA3"/>
    <w:rsid w:val="000702CE"/>
    <w:rsid w:val="00070386"/>
    <w:rsid w:val="000703BD"/>
    <w:rsid w:val="00070429"/>
    <w:rsid w:val="000706C5"/>
    <w:rsid w:val="000706D4"/>
    <w:rsid w:val="0007082F"/>
    <w:rsid w:val="00070B29"/>
    <w:rsid w:val="00070C69"/>
    <w:rsid w:val="000711D2"/>
    <w:rsid w:val="00071232"/>
    <w:rsid w:val="000713B0"/>
    <w:rsid w:val="00071427"/>
    <w:rsid w:val="000718E0"/>
    <w:rsid w:val="0007191C"/>
    <w:rsid w:val="00071A05"/>
    <w:rsid w:val="00071E17"/>
    <w:rsid w:val="00071F16"/>
    <w:rsid w:val="00072272"/>
    <w:rsid w:val="0007248E"/>
    <w:rsid w:val="00072538"/>
    <w:rsid w:val="00072906"/>
    <w:rsid w:val="0007299B"/>
    <w:rsid w:val="00072C1E"/>
    <w:rsid w:val="00072D2E"/>
    <w:rsid w:val="00072DF3"/>
    <w:rsid w:val="00072E19"/>
    <w:rsid w:val="00072E4B"/>
    <w:rsid w:val="000732CE"/>
    <w:rsid w:val="00073339"/>
    <w:rsid w:val="000735ED"/>
    <w:rsid w:val="0007363B"/>
    <w:rsid w:val="000736B5"/>
    <w:rsid w:val="0007384E"/>
    <w:rsid w:val="00073929"/>
    <w:rsid w:val="00073935"/>
    <w:rsid w:val="000739AE"/>
    <w:rsid w:val="00073AD1"/>
    <w:rsid w:val="00073B4E"/>
    <w:rsid w:val="00073CCA"/>
    <w:rsid w:val="00073D03"/>
    <w:rsid w:val="00073DCC"/>
    <w:rsid w:val="00073E0D"/>
    <w:rsid w:val="00074335"/>
    <w:rsid w:val="00074362"/>
    <w:rsid w:val="000743CF"/>
    <w:rsid w:val="000745CC"/>
    <w:rsid w:val="000745D6"/>
    <w:rsid w:val="00074629"/>
    <w:rsid w:val="00074841"/>
    <w:rsid w:val="000748C8"/>
    <w:rsid w:val="00074974"/>
    <w:rsid w:val="00074F5B"/>
    <w:rsid w:val="00075320"/>
    <w:rsid w:val="0007547A"/>
    <w:rsid w:val="00075829"/>
    <w:rsid w:val="0007591E"/>
    <w:rsid w:val="00075BEB"/>
    <w:rsid w:val="00075BEE"/>
    <w:rsid w:val="00075DBF"/>
    <w:rsid w:val="00076119"/>
    <w:rsid w:val="0007611B"/>
    <w:rsid w:val="00076179"/>
    <w:rsid w:val="00076242"/>
    <w:rsid w:val="0007636C"/>
    <w:rsid w:val="000763C3"/>
    <w:rsid w:val="00076539"/>
    <w:rsid w:val="000768D7"/>
    <w:rsid w:val="000768E9"/>
    <w:rsid w:val="00076ADC"/>
    <w:rsid w:val="00076AEA"/>
    <w:rsid w:val="00076EB7"/>
    <w:rsid w:val="00076FF8"/>
    <w:rsid w:val="00077055"/>
    <w:rsid w:val="00077196"/>
    <w:rsid w:val="000772DD"/>
    <w:rsid w:val="000772FA"/>
    <w:rsid w:val="000776E8"/>
    <w:rsid w:val="00077727"/>
    <w:rsid w:val="00077729"/>
    <w:rsid w:val="00077A2A"/>
    <w:rsid w:val="00077A4D"/>
    <w:rsid w:val="00077DC5"/>
    <w:rsid w:val="00077E4E"/>
    <w:rsid w:val="00077E89"/>
    <w:rsid w:val="00080026"/>
    <w:rsid w:val="00080045"/>
    <w:rsid w:val="000800CF"/>
    <w:rsid w:val="0008015E"/>
    <w:rsid w:val="0008028B"/>
    <w:rsid w:val="0008041E"/>
    <w:rsid w:val="0008048C"/>
    <w:rsid w:val="000807F5"/>
    <w:rsid w:val="00080871"/>
    <w:rsid w:val="00080896"/>
    <w:rsid w:val="00080D68"/>
    <w:rsid w:val="00080DDD"/>
    <w:rsid w:val="00080E1F"/>
    <w:rsid w:val="00080F04"/>
    <w:rsid w:val="00081072"/>
    <w:rsid w:val="0008119C"/>
    <w:rsid w:val="00081331"/>
    <w:rsid w:val="000813C3"/>
    <w:rsid w:val="000813C8"/>
    <w:rsid w:val="000813E9"/>
    <w:rsid w:val="00081B14"/>
    <w:rsid w:val="00081B61"/>
    <w:rsid w:val="00081CC6"/>
    <w:rsid w:val="00081D6E"/>
    <w:rsid w:val="00082027"/>
    <w:rsid w:val="00082169"/>
    <w:rsid w:val="000821C0"/>
    <w:rsid w:val="00082327"/>
    <w:rsid w:val="000823AD"/>
    <w:rsid w:val="00082419"/>
    <w:rsid w:val="00082525"/>
    <w:rsid w:val="00082629"/>
    <w:rsid w:val="0008265B"/>
    <w:rsid w:val="00082683"/>
    <w:rsid w:val="00082757"/>
    <w:rsid w:val="00082D1C"/>
    <w:rsid w:val="00082DCC"/>
    <w:rsid w:val="00083637"/>
    <w:rsid w:val="000836C8"/>
    <w:rsid w:val="00083767"/>
    <w:rsid w:val="000837EA"/>
    <w:rsid w:val="00083AC6"/>
    <w:rsid w:val="00083CB3"/>
    <w:rsid w:val="00083D21"/>
    <w:rsid w:val="00084070"/>
    <w:rsid w:val="0008408A"/>
    <w:rsid w:val="00084261"/>
    <w:rsid w:val="000844F3"/>
    <w:rsid w:val="000845A3"/>
    <w:rsid w:val="0008484A"/>
    <w:rsid w:val="0008496A"/>
    <w:rsid w:val="00084B14"/>
    <w:rsid w:val="00084C70"/>
    <w:rsid w:val="00084E98"/>
    <w:rsid w:val="00084F50"/>
    <w:rsid w:val="0008504A"/>
    <w:rsid w:val="000854A3"/>
    <w:rsid w:val="00085678"/>
    <w:rsid w:val="00085756"/>
    <w:rsid w:val="000859B0"/>
    <w:rsid w:val="00085B56"/>
    <w:rsid w:val="00085CCA"/>
    <w:rsid w:val="00085F49"/>
    <w:rsid w:val="000860A9"/>
    <w:rsid w:val="0008610B"/>
    <w:rsid w:val="000863E5"/>
    <w:rsid w:val="00086429"/>
    <w:rsid w:val="00086747"/>
    <w:rsid w:val="000867B1"/>
    <w:rsid w:val="00086832"/>
    <w:rsid w:val="000868C0"/>
    <w:rsid w:val="00086A89"/>
    <w:rsid w:val="00087084"/>
    <w:rsid w:val="000870F9"/>
    <w:rsid w:val="0008713B"/>
    <w:rsid w:val="000871AE"/>
    <w:rsid w:val="00087221"/>
    <w:rsid w:val="000873B4"/>
    <w:rsid w:val="00087850"/>
    <w:rsid w:val="000879E4"/>
    <w:rsid w:val="00087B33"/>
    <w:rsid w:val="00087C65"/>
    <w:rsid w:val="00087DBB"/>
    <w:rsid w:val="00087E14"/>
    <w:rsid w:val="00090062"/>
    <w:rsid w:val="000902D7"/>
    <w:rsid w:val="000903D4"/>
    <w:rsid w:val="000904C6"/>
    <w:rsid w:val="000905B0"/>
    <w:rsid w:val="000907AA"/>
    <w:rsid w:val="00090944"/>
    <w:rsid w:val="000909AE"/>
    <w:rsid w:val="00090DF1"/>
    <w:rsid w:val="00090E01"/>
    <w:rsid w:val="00090EA6"/>
    <w:rsid w:val="00090F6D"/>
    <w:rsid w:val="00091214"/>
    <w:rsid w:val="00091356"/>
    <w:rsid w:val="00091684"/>
    <w:rsid w:val="0009171A"/>
    <w:rsid w:val="00091910"/>
    <w:rsid w:val="00091916"/>
    <w:rsid w:val="00091AA9"/>
    <w:rsid w:val="00091ACE"/>
    <w:rsid w:val="00091BA8"/>
    <w:rsid w:val="00091D3D"/>
    <w:rsid w:val="00091E4D"/>
    <w:rsid w:val="00091F18"/>
    <w:rsid w:val="000920BC"/>
    <w:rsid w:val="00092991"/>
    <w:rsid w:val="000929AB"/>
    <w:rsid w:val="00092D58"/>
    <w:rsid w:val="00093036"/>
    <w:rsid w:val="0009306B"/>
    <w:rsid w:val="000931D7"/>
    <w:rsid w:val="00093206"/>
    <w:rsid w:val="000932A6"/>
    <w:rsid w:val="000933AB"/>
    <w:rsid w:val="000933F3"/>
    <w:rsid w:val="00093A22"/>
    <w:rsid w:val="00093B0F"/>
    <w:rsid w:val="00093DAD"/>
    <w:rsid w:val="00093E47"/>
    <w:rsid w:val="00093F4E"/>
    <w:rsid w:val="00093FD5"/>
    <w:rsid w:val="00094150"/>
    <w:rsid w:val="000941DC"/>
    <w:rsid w:val="000942A0"/>
    <w:rsid w:val="00094320"/>
    <w:rsid w:val="00094549"/>
    <w:rsid w:val="00094972"/>
    <w:rsid w:val="00094B3C"/>
    <w:rsid w:val="00094BBC"/>
    <w:rsid w:val="00094C1A"/>
    <w:rsid w:val="00094D87"/>
    <w:rsid w:val="00094DBB"/>
    <w:rsid w:val="00094F4B"/>
    <w:rsid w:val="00094FAB"/>
    <w:rsid w:val="00095039"/>
    <w:rsid w:val="000950CE"/>
    <w:rsid w:val="000952EC"/>
    <w:rsid w:val="00095418"/>
    <w:rsid w:val="00095595"/>
    <w:rsid w:val="000955E7"/>
    <w:rsid w:val="000955F7"/>
    <w:rsid w:val="000957B9"/>
    <w:rsid w:val="000958A6"/>
    <w:rsid w:val="00095950"/>
    <w:rsid w:val="00095964"/>
    <w:rsid w:val="00095A41"/>
    <w:rsid w:val="00095A4A"/>
    <w:rsid w:val="00095A7E"/>
    <w:rsid w:val="00095AE7"/>
    <w:rsid w:val="00095BEA"/>
    <w:rsid w:val="00095C52"/>
    <w:rsid w:val="00095E47"/>
    <w:rsid w:val="00095E80"/>
    <w:rsid w:val="0009612F"/>
    <w:rsid w:val="000965E6"/>
    <w:rsid w:val="00096644"/>
    <w:rsid w:val="00096838"/>
    <w:rsid w:val="00096848"/>
    <w:rsid w:val="000969FB"/>
    <w:rsid w:val="00096B0F"/>
    <w:rsid w:val="00096D25"/>
    <w:rsid w:val="00096E26"/>
    <w:rsid w:val="00096F11"/>
    <w:rsid w:val="00096F73"/>
    <w:rsid w:val="0009719E"/>
    <w:rsid w:val="000971D5"/>
    <w:rsid w:val="0009731E"/>
    <w:rsid w:val="00097415"/>
    <w:rsid w:val="000974A9"/>
    <w:rsid w:val="00097786"/>
    <w:rsid w:val="0009785D"/>
    <w:rsid w:val="0009789F"/>
    <w:rsid w:val="00097935"/>
    <w:rsid w:val="00097A18"/>
    <w:rsid w:val="00097B87"/>
    <w:rsid w:val="00097BAA"/>
    <w:rsid w:val="00097C2C"/>
    <w:rsid w:val="00097D17"/>
    <w:rsid w:val="00097D5A"/>
    <w:rsid w:val="00097F93"/>
    <w:rsid w:val="000A0087"/>
    <w:rsid w:val="000A00E8"/>
    <w:rsid w:val="000A0167"/>
    <w:rsid w:val="000A0393"/>
    <w:rsid w:val="000A03E5"/>
    <w:rsid w:val="000A05A9"/>
    <w:rsid w:val="000A0794"/>
    <w:rsid w:val="000A0AFA"/>
    <w:rsid w:val="000A0DE9"/>
    <w:rsid w:val="000A0E03"/>
    <w:rsid w:val="000A0E6E"/>
    <w:rsid w:val="000A1258"/>
    <w:rsid w:val="000A1269"/>
    <w:rsid w:val="000A1295"/>
    <w:rsid w:val="000A15A7"/>
    <w:rsid w:val="000A1633"/>
    <w:rsid w:val="000A1657"/>
    <w:rsid w:val="000A172C"/>
    <w:rsid w:val="000A1804"/>
    <w:rsid w:val="000A18A4"/>
    <w:rsid w:val="000A1B67"/>
    <w:rsid w:val="000A1D81"/>
    <w:rsid w:val="000A201F"/>
    <w:rsid w:val="000A20C6"/>
    <w:rsid w:val="000A24F7"/>
    <w:rsid w:val="000A256B"/>
    <w:rsid w:val="000A26A4"/>
    <w:rsid w:val="000A280D"/>
    <w:rsid w:val="000A291F"/>
    <w:rsid w:val="000A2A8F"/>
    <w:rsid w:val="000A2B68"/>
    <w:rsid w:val="000A2BCA"/>
    <w:rsid w:val="000A2C80"/>
    <w:rsid w:val="000A2CC8"/>
    <w:rsid w:val="000A2D52"/>
    <w:rsid w:val="000A2EC2"/>
    <w:rsid w:val="000A2F82"/>
    <w:rsid w:val="000A36AB"/>
    <w:rsid w:val="000A3715"/>
    <w:rsid w:val="000A37D5"/>
    <w:rsid w:val="000A387A"/>
    <w:rsid w:val="000A3B26"/>
    <w:rsid w:val="000A3B27"/>
    <w:rsid w:val="000A3B2F"/>
    <w:rsid w:val="000A3C67"/>
    <w:rsid w:val="000A3E7B"/>
    <w:rsid w:val="000A4046"/>
    <w:rsid w:val="000A41DD"/>
    <w:rsid w:val="000A45A0"/>
    <w:rsid w:val="000A4789"/>
    <w:rsid w:val="000A49C5"/>
    <w:rsid w:val="000A4BDC"/>
    <w:rsid w:val="000A4BF3"/>
    <w:rsid w:val="000A4D49"/>
    <w:rsid w:val="000A4E62"/>
    <w:rsid w:val="000A4E64"/>
    <w:rsid w:val="000A4F7F"/>
    <w:rsid w:val="000A515D"/>
    <w:rsid w:val="000A51AD"/>
    <w:rsid w:val="000A5230"/>
    <w:rsid w:val="000A5751"/>
    <w:rsid w:val="000A577A"/>
    <w:rsid w:val="000A5791"/>
    <w:rsid w:val="000A57DD"/>
    <w:rsid w:val="000A5B73"/>
    <w:rsid w:val="000A5C2D"/>
    <w:rsid w:val="000A5CB7"/>
    <w:rsid w:val="000A5CEA"/>
    <w:rsid w:val="000A5FE3"/>
    <w:rsid w:val="000A6293"/>
    <w:rsid w:val="000A62CF"/>
    <w:rsid w:val="000A641B"/>
    <w:rsid w:val="000A671B"/>
    <w:rsid w:val="000A691C"/>
    <w:rsid w:val="000A699F"/>
    <w:rsid w:val="000A6A11"/>
    <w:rsid w:val="000A6A73"/>
    <w:rsid w:val="000A6BC4"/>
    <w:rsid w:val="000A6C43"/>
    <w:rsid w:val="000A6C5B"/>
    <w:rsid w:val="000A6CB7"/>
    <w:rsid w:val="000A6D7E"/>
    <w:rsid w:val="000A6E45"/>
    <w:rsid w:val="000A6F0D"/>
    <w:rsid w:val="000A6F3E"/>
    <w:rsid w:val="000A7201"/>
    <w:rsid w:val="000A746A"/>
    <w:rsid w:val="000A7975"/>
    <w:rsid w:val="000A79A4"/>
    <w:rsid w:val="000A7B33"/>
    <w:rsid w:val="000A7CE6"/>
    <w:rsid w:val="000A7E27"/>
    <w:rsid w:val="000A7EE6"/>
    <w:rsid w:val="000A7F56"/>
    <w:rsid w:val="000B03BD"/>
    <w:rsid w:val="000B03E3"/>
    <w:rsid w:val="000B0458"/>
    <w:rsid w:val="000B04CA"/>
    <w:rsid w:val="000B07B0"/>
    <w:rsid w:val="000B0883"/>
    <w:rsid w:val="000B08A2"/>
    <w:rsid w:val="000B0ABF"/>
    <w:rsid w:val="000B0BD5"/>
    <w:rsid w:val="000B0BF1"/>
    <w:rsid w:val="000B0CD2"/>
    <w:rsid w:val="000B0D99"/>
    <w:rsid w:val="000B0F1A"/>
    <w:rsid w:val="000B0F6A"/>
    <w:rsid w:val="000B11BF"/>
    <w:rsid w:val="000B12E8"/>
    <w:rsid w:val="000B16DD"/>
    <w:rsid w:val="000B1711"/>
    <w:rsid w:val="000B185E"/>
    <w:rsid w:val="000B196A"/>
    <w:rsid w:val="000B19C8"/>
    <w:rsid w:val="000B1B69"/>
    <w:rsid w:val="000B1C46"/>
    <w:rsid w:val="000B1C4C"/>
    <w:rsid w:val="000B1D70"/>
    <w:rsid w:val="000B20EE"/>
    <w:rsid w:val="000B2133"/>
    <w:rsid w:val="000B2257"/>
    <w:rsid w:val="000B2347"/>
    <w:rsid w:val="000B23C2"/>
    <w:rsid w:val="000B247A"/>
    <w:rsid w:val="000B25A9"/>
    <w:rsid w:val="000B27A9"/>
    <w:rsid w:val="000B27BA"/>
    <w:rsid w:val="000B29BF"/>
    <w:rsid w:val="000B29E0"/>
    <w:rsid w:val="000B2D48"/>
    <w:rsid w:val="000B2EC5"/>
    <w:rsid w:val="000B2FC2"/>
    <w:rsid w:val="000B303D"/>
    <w:rsid w:val="000B336C"/>
    <w:rsid w:val="000B33B8"/>
    <w:rsid w:val="000B34E7"/>
    <w:rsid w:val="000B37B9"/>
    <w:rsid w:val="000B3801"/>
    <w:rsid w:val="000B3AF2"/>
    <w:rsid w:val="000B3DB2"/>
    <w:rsid w:val="000B3E87"/>
    <w:rsid w:val="000B3F69"/>
    <w:rsid w:val="000B407A"/>
    <w:rsid w:val="000B43F8"/>
    <w:rsid w:val="000B45EE"/>
    <w:rsid w:val="000B4724"/>
    <w:rsid w:val="000B4780"/>
    <w:rsid w:val="000B47D5"/>
    <w:rsid w:val="000B490F"/>
    <w:rsid w:val="000B49EF"/>
    <w:rsid w:val="000B4B22"/>
    <w:rsid w:val="000B4BE4"/>
    <w:rsid w:val="000B4C24"/>
    <w:rsid w:val="000B4E36"/>
    <w:rsid w:val="000B4F23"/>
    <w:rsid w:val="000B5082"/>
    <w:rsid w:val="000B5550"/>
    <w:rsid w:val="000B555B"/>
    <w:rsid w:val="000B5729"/>
    <w:rsid w:val="000B58CD"/>
    <w:rsid w:val="000B58EF"/>
    <w:rsid w:val="000B5C0B"/>
    <w:rsid w:val="000B5D18"/>
    <w:rsid w:val="000B6257"/>
    <w:rsid w:val="000B636E"/>
    <w:rsid w:val="000B6656"/>
    <w:rsid w:val="000B6949"/>
    <w:rsid w:val="000B6B80"/>
    <w:rsid w:val="000B6F9B"/>
    <w:rsid w:val="000B6FFA"/>
    <w:rsid w:val="000B7079"/>
    <w:rsid w:val="000B756F"/>
    <w:rsid w:val="000B75E2"/>
    <w:rsid w:val="000B76D1"/>
    <w:rsid w:val="000B782A"/>
    <w:rsid w:val="000B7AF8"/>
    <w:rsid w:val="000B7B0B"/>
    <w:rsid w:val="000B7B7A"/>
    <w:rsid w:val="000B7BA1"/>
    <w:rsid w:val="000B7D70"/>
    <w:rsid w:val="000B7EC7"/>
    <w:rsid w:val="000C0183"/>
    <w:rsid w:val="000C0327"/>
    <w:rsid w:val="000C038E"/>
    <w:rsid w:val="000C062D"/>
    <w:rsid w:val="000C074A"/>
    <w:rsid w:val="000C080D"/>
    <w:rsid w:val="000C09B0"/>
    <w:rsid w:val="000C0A77"/>
    <w:rsid w:val="000C0BDF"/>
    <w:rsid w:val="000C0C1C"/>
    <w:rsid w:val="000C115A"/>
    <w:rsid w:val="000C1287"/>
    <w:rsid w:val="000C130C"/>
    <w:rsid w:val="000C134C"/>
    <w:rsid w:val="000C1432"/>
    <w:rsid w:val="000C1847"/>
    <w:rsid w:val="000C1869"/>
    <w:rsid w:val="000C19CC"/>
    <w:rsid w:val="000C1A2A"/>
    <w:rsid w:val="000C1E34"/>
    <w:rsid w:val="000C1E68"/>
    <w:rsid w:val="000C1EBB"/>
    <w:rsid w:val="000C1EFE"/>
    <w:rsid w:val="000C1FF9"/>
    <w:rsid w:val="000C2036"/>
    <w:rsid w:val="000C217D"/>
    <w:rsid w:val="000C2347"/>
    <w:rsid w:val="000C2503"/>
    <w:rsid w:val="000C26C5"/>
    <w:rsid w:val="000C270D"/>
    <w:rsid w:val="000C2877"/>
    <w:rsid w:val="000C2C9E"/>
    <w:rsid w:val="000C2DF9"/>
    <w:rsid w:val="000C2E58"/>
    <w:rsid w:val="000C2F05"/>
    <w:rsid w:val="000C2F58"/>
    <w:rsid w:val="000C3123"/>
    <w:rsid w:val="000C3247"/>
    <w:rsid w:val="000C3266"/>
    <w:rsid w:val="000C33A1"/>
    <w:rsid w:val="000C3492"/>
    <w:rsid w:val="000C3584"/>
    <w:rsid w:val="000C35EB"/>
    <w:rsid w:val="000C3684"/>
    <w:rsid w:val="000C3746"/>
    <w:rsid w:val="000C3955"/>
    <w:rsid w:val="000C3BA2"/>
    <w:rsid w:val="000C3DCF"/>
    <w:rsid w:val="000C3F51"/>
    <w:rsid w:val="000C4447"/>
    <w:rsid w:val="000C4591"/>
    <w:rsid w:val="000C4948"/>
    <w:rsid w:val="000C4A3B"/>
    <w:rsid w:val="000C4A4D"/>
    <w:rsid w:val="000C4AF7"/>
    <w:rsid w:val="000C5008"/>
    <w:rsid w:val="000C5022"/>
    <w:rsid w:val="000C5043"/>
    <w:rsid w:val="000C5049"/>
    <w:rsid w:val="000C513B"/>
    <w:rsid w:val="000C51B9"/>
    <w:rsid w:val="000C523F"/>
    <w:rsid w:val="000C528C"/>
    <w:rsid w:val="000C556C"/>
    <w:rsid w:val="000C56BB"/>
    <w:rsid w:val="000C5705"/>
    <w:rsid w:val="000C5712"/>
    <w:rsid w:val="000C58CE"/>
    <w:rsid w:val="000C5980"/>
    <w:rsid w:val="000C5990"/>
    <w:rsid w:val="000C5A86"/>
    <w:rsid w:val="000C5C65"/>
    <w:rsid w:val="000C5D8F"/>
    <w:rsid w:val="000C5EE3"/>
    <w:rsid w:val="000C630C"/>
    <w:rsid w:val="000C6452"/>
    <w:rsid w:val="000C65E3"/>
    <w:rsid w:val="000C67CB"/>
    <w:rsid w:val="000C6BB1"/>
    <w:rsid w:val="000C6C44"/>
    <w:rsid w:val="000C6F02"/>
    <w:rsid w:val="000C70A5"/>
    <w:rsid w:val="000C729C"/>
    <w:rsid w:val="000C75E3"/>
    <w:rsid w:val="000C762E"/>
    <w:rsid w:val="000C77E9"/>
    <w:rsid w:val="000C7994"/>
    <w:rsid w:val="000C7A0B"/>
    <w:rsid w:val="000C7B9B"/>
    <w:rsid w:val="000C7C54"/>
    <w:rsid w:val="000C7D42"/>
    <w:rsid w:val="000C7DF8"/>
    <w:rsid w:val="000C7F58"/>
    <w:rsid w:val="000C7F6D"/>
    <w:rsid w:val="000C7FBC"/>
    <w:rsid w:val="000D0084"/>
    <w:rsid w:val="000D03EE"/>
    <w:rsid w:val="000D043D"/>
    <w:rsid w:val="000D0536"/>
    <w:rsid w:val="000D074F"/>
    <w:rsid w:val="000D0970"/>
    <w:rsid w:val="000D09A3"/>
    <w:rsid w:val="000D0B0B"/>
    <w:rsid w:val="000D0BD1"/>
    <w:rsid w:val="000D0C3B"/>
    <w:rsid w:val="000D0CE8"/>
    <w:rsid w:val="000D0D0E"/>
    <w:rsid w:val="000D100F"/>
    <w:rsid w:val="000D1082"/>
    <w:rsid w:val="000D1259"/>
    <w:rsid w:val="000D14C9"/>
    <w:rsid w:val="000D1599"/>
    <w:rsid w:val="000D18CE"/>
    <w:rsid w:val="000D1A0C"/>
    <w:rsid w:val="000D1CDD"/>
    <w:rsid w:val="000D1D10"/>
    <w:rsid w:val="000D1D45"/>
    <w:rsid w:val="000D1DB8"/>
    <w:rsid w:val="000D1E91"/>
    <w:rsid w:val="000D1F90"/>
    <w:rsid w:val="000D2140"/>
    <w:rsid w:val="000D2165"/>
    <w:rsid w:val="000D2275"/>
    <w:rsid w:val="000D2405"/>
    <w:rsid w:val="000D28BA"/>
    <w:rsid w:val="000D29DD"/>
    <w:rsid w:val="000D2A66"/>
    <w:rsid w:val="000D2B8C"/>
    <w:rsid w:val="000D2C8A"/>
    <w:rsid w:val="000D30E8"/>
    <w:rsid w:val="000D34B5"/>
    <w:rsid w:val="000D34DA"/>
    <w:rsid w:val="000D3773"/>
    <w:rsid w:val="000D3827"/>
    <w:rsid w:val="000D3946"/>
    <w:rsid w:val="000D3BDE"/>
    <w:rsid w:val="000D3C47"/>
    <w:rsid w:val="000D3CE0"/>
    <w:rsid w:val="000D3CFE"/>
    <w:rsid w:val="000D3D71"/>
    <w:rsid w:val="000D40AA"/>
    <w:rsid w:val="000D42AF"/>
    <w:rsid w:val="000D44BF"/>
    <w:rsid w:val="000D478C"/>
    <w:rsid w:val="000D47B0"/>
    <w:rsid w:val="000D4965"/>
    <w:rsid w:val="000D4A15"/>
    <w:rsid w:val="000D4E9C"/>
    <w:rsid w:val="000D501E"/>
    <w:rsid w:val="000D5057"/>
    <w:rsid w:val="000D5115"/>
    <w:rsid w:val="000D557D"/>
    <w:rsid w:val="000D5586"/>
    <w:rsid w:val="000D5717"/>
    <w:rsid w:val="000D59C8"/>
    <w:rsid w:val="000D5A2F"/>
    <w:rsid w:val="000D5B2B"/>
    <w:rsid w:val="000D5BD2"/>
    <w:rsid w:val="000D5CCB"/>
    <w:rsid w:val="000D5DB7"/>
    <w:rsid w:val="000D5DD7"/>
    <w:rsid w:val="000D5DFE"/>
    <w:rsid w:val="000D5FB3"/>
    <w:rsid w:val="000D629D"/>
    <w:rsid w:val="000D62CC"/>
    <w:rsid w:val="000D6605"/>
    <w:rsid w:val="000D6B1D"/>
    <w:rsid w:val="000D6C18"/>
    <w:rsid w:val="000D6E18"/>
    <w:rsid w:val="000D6F10"/>
    <w:rsid w:val="000D71A1"/>
    <w:rsid w:val="000D72FC"/>
    <w:rsid w:val="000D74D1"/>
    <w:rsid w:val="000D7655"/>
    <w:rsid w:val="000D77D4"/>
    <w:rsid w:val="000D78ED"/>
    <w:rsid w:val="000D7B69"/>
    <w:rsid w:val="000D7BBE"/>
    <w:rsid w:val="000D7BFB"/>
    <w:rsid w:val="000D7CEA"/>
    <w:rsid w:val="000D7F74"/>
    <w:rsid w:val="000E004F"/>
    <w:rsid w:val="000E007C"/>
    <w:rsid w:val="000E03D4"/>
    <w:rsid w:val="000E0588"/>
    <w:rsid w:val="000E077D"/>
    <w:rsid w:val="000E0865"/>
    <w:rsid w:val="000E0A39"/>
    <w:rsid w:val="000E0B3F"/>
    <w:rsid w:val="000E0BEE"/>
    <w:rsid w:val="000E0C2F"/>
    <w:rsid w:val="000E0E65"/>
    <w:rsid w:val="000E0FD8"/>
    <w:rsid w:val="000E11CA"/>
    <w:rsid w:val="000E134F"/>
    <w:rsid w:val="000E160A"/>
    <w:rsid w:val="000E19FD"/>
    <w:rsid w:val="000E1B8D"/>
    <w:rsid w:val="000E1CF8"/>
    <w:rsid w:val="000E1F63"/>
    <w:rsid w:val="000E2028"/>
    <w:rsid w:val="000E20AC"/>
    <w:rsid w:val="000E2316"/>
    <w:rsid w:val="000E242B"/>
    <w:rsid w:val="000E2559"/>
    <w:rsid w:val="000E2656"/>
    <w:rsid w:val="000E2721"/>
    <w:rsid w:val="000E2789"/>
    <w:rsid w:val="000E2842"/>
    <w:rsid w:val="000E2930"/>
    <w:rsid w:val="000E29F9"/>
    <w:rsid w:val="000E2B27"/>
    <w:rsid w:val="000E2C82"/>
    <w:rsid w:val="000E3228"/>
    <w:rsid w:val="000E3231"/>
    <w:rsid w:val="000E3458"/>
    <w:rsid w:val="000E351C"/>
    <w:rsid w:val="000E3634"/>
    <w:rsid w:val="000E37D6"/>
    <w:rsid w:val="000E38EC"/>
    <w:rsid w:val="000E3DE8"/>
    <w:rsid w:val="000E3E34"/>
    <w:rsid w:val="000E4086"/>
    <w:rsid w:val="000E4130"/>
    <w:rsid w:val="000E41D2"/>
    <w:rsid w:val="000E4250"/>
    <w:rsid w:val="000E4351"/>
    <w:rsid w:val="000E451F"/>
    <w:rsid w:val="000E47F0"/>
    <w:rsid w:val="000E49EC"/>
    <w:rsid w:val="000E4AA0"/>
    <w:rsid w:val="000E4CD0"/>
    <w:rsid w:val="000E4D0D"/>
    <w:rsid w:val="000E4F1D"/>
    <w:rsid w:val="000E4FCD"/>
    <w:rsid w:val="000E5042"/>
    <w:rsid w:val="000E5294"/>
    <w:rsid w:val="000E53B6"/>
    <w:rsid w:val="000E53D1"/>
    <w:rsid w:val="000E5441"/>
    <w:rsid w:val="000E57E9"/>
    <w:rsid w:val="000E5D25"/>
    <w:rsid w:val="000E5D49"/>
    <w:rsid w:val="000E5D8C"/>
    <w:rsid w:val="000E5F00"/>
    <w:rsid w:val="000E5FF9"/>
    <w:rsid w:val="000E65F9"/>
    <w:rsid w:val="000E6807"/>
    <w:rsid w:val="000E6A7A"/>
    <w:rsid w:val="000E6B0C"/>
    <w:rsid w:val="000E6B93"/>
    <w:rsid w:val="000E6BBC"/>
    <w:rsid w:val="000E6EF3"/>
    <w:rsid w:val="000E71A7"/>
    <w:rsid w:val="000E752D"/>
    <w:rsid w:val="000E773C"/>
    <w:rsid w:val="000E7C2D"/>
    <w:rsid w:val="000E7D79"/>
    <w:rsid w:val="000E7F55"/>
    <w:rsid w:val="000F0102"/>
    <w:rsid w:val="000F01D0"/>
    <w:rsid w:val="000F0455"/>
    <w:rsid w:val="000F0465"/>
    <w:rsid w:val="000F0485"/>
    <w:rsid w:val="000F062F"/>
    <w:rsid w:val="000F06D7"/>
    <w:rsid w:val="000F0794"/>
    <w:rsid w:val="000F087A"/>
    <w:rsid w:val="000F0BE8"/>
    <w:rsid w:val="000F0C41"/>
    <w:rsid w:val="000F0EF6"/>
    <w:rsid w:val="000F0F0E"/>
    <w:rsid w:val="000F0F76"/>
    <w:rsid w:val="000F1350"/>
    <w:rsid w:val="000F16A7"/>
    <w:rsid w:val="000F1866"/>
    <w:rsid w:val="000F1886"/>
    <w:rsid w:val="000F1999"/>
    <w:rsid w:val="000F1CB4"/>
    <w:rsid w:val="000F1CCB"/>
    <w:rsid w:val="000F1D90"/>
    <w:rsid w:val="000F1DDB"/>
    <w:rsid w:val="000F1E75"/>
    <w:rsid w:val="000F1E99"/>
    <w:rsid w:val="000F21CA"/>
    <w:rsid w:val="000F21CF"/>
    <w:rsid w:val="000F2297"/>
    <w:rsid w:val="000F275E"/>
    <w:rsid w:val="000F2848"/>
    <w:rsid w:val="000F2A0B"/>
    <w:rsid w:val="000F2E0A"/>
    <w:rsid w:val="000F2E38"/>
    <w:rsid w:val="000F30B7"/>
    <w:rsid w:val="000F340D"/>
    <w:rsid w:val="000F3588"/>
    <w:rsid w:val="000F3832"/>
    <w:rsid w:val="000F397A"/>
    <w:rsid w:val="000F3B14"/>
    <w:rsid w:val="000F3B3F"/>
    <w:rsid w:val="000F3EA2"/>
    <w:rsid w:val="000F442B"/>
    <w:rsid w:val="000F467B"/>
    <w:rsid w:val="000F4916"/>
    <w:rsid w:val="000F4CEE"/>
    <w:rsid w:val="000F4D20"/>
    <w:rsid w:val="000F4DB6"/>
    <w:rsid w:val="000F5087"/>
    <w:rsid w:val="000F50A7"/>
    <w:rsid w:val="000F52D4"/>
    <w:rsid w:val="000F5307"/>
    <w:rsid w:val="000F53E6"/>
    <w:rsid w:val="000F5AF2"/>
    <w:rsid w:val="000F5B4C"/>
    <w:rsid w:val="000F5B98"/>
    <w:rsid w:val="000F5BAF"/>
    <w:rsid w:val="000F5D72"/>
    <w:rsid w:val="000F6283"/>
    <w:rsid w:val="000F6297"/>
    <w:rsid w:val="000F63C7"/>
    <w:rsid w:val="000F63C9"/>
    <w:rsid w:val="000F6690"/>
    <w:rsid w:val="000F66ED"/>
    <w:rsid w:val="000F6831"/>
    <w:rsid w:val="000F69E7"/>
    <w:rsid w:val="000F6AC7"/>
    <w:rsid w:val="000F6ADA"/>
    <w:rsid w:val="000F6AE1"/>
    <w:rsid w:val="000F6AF3"/>
    <w:rsid w:val="000F6B0B"/>
    <w:rsid w:val="000F6B77"/>
    <w:rsid w:val="000F6B83"/>
    <w:rsid w:val="000F6E2B"/>
    <w:rsid w:val="000F6E4C"/>
    <w:rsid w:val="000F6EE2"/>
    <w:rsid w:val="000F7016"/>
    <w:rsid w:val="000F71B7"/>
    <w:rsid w:val="000F71EA"/>
    <w:rsid w:val="000F7466"/>
    <w:rsid w:val="000F75B3"/>
    <w:rsid w:val="000F791F"/>
    <w:rsid w:val="000F7B32"/>
    <w:rsid w:val="000F7B69"/>
    <w:rsid w:val="000F7C81"/>
    <w:rsid w:val="000F7CA4"/>
    <w:rsid w:val="001002D5"/>
    <w:rsid w:val="001003FB"/>
    <w:rsid w:val="001005C2"/>
    <w:rsid w:val="001006B9"/>
    <w:rsid w:val="00100747"/>
    <w:rsid w:val="00100975"/>
    <w:rsid w:val="00100B63"/>
    <w:rsid w:val="00100D3A"/>
    <w:rsid w:val="00100DC4"/>
    <w:rsid w:val="00100F9D"/>
    <w:rsid w:val="00100FB0"/>
    <w:rsid w:val="00101034"/>
    <w:rsid w:val="001010B8"/>
    <w:rsid w:val="0010124D"/>
    <w:rsid w:val="00102255"/>
    <w:rsid w:val="001023C3"/>
    <w:rsid w:val="001023E7"/>
    <w:rsid w:val="0010245B"/>
    <w:rsid w:val="0010276E"/>
    <w:rsid w:val="001027BD"/>
    <w:rsid w:val="0010292F"/>
    <w:rsid w:val="00102DD5"/>
    <w:rsid w:val="00102ED1"/>
    <w:rsid w:val="0010308D"/>
    <w:rsid w:val="001030F9"/>
    <w:rsid w:val="00103167"/>
    <w:rsid w:val="0010328F"/>
    <w:rsid w:val="0010362C"/>
    <w:rsid w:val="00103917"/>
    <w:rsid w:val="0010393C"/>
    <w:rsid w:val="00103A65"/>
    <w:rsid w:val="00103A71"/>
    <w:rsid w:val="00103B05"/>
    <w:rsid w:val="00103B93"/>
    <w:rsid w:val="00103DA4"/>
    <w:rsid w:val="00103EDB"/>
    <w:rsid w:val="00103F69"/>
    <w:rsid w:val="00103F7F"/>
    <w:rsid w:val="00103F97"/>
    <w:rsid w:val="00104114"/>
    <w:rsid w:val="001041D6"/>
    <w:rsid w:val="001041DB"/>
    <w:rsid w:val="00104304"/>
    <w:rsid w:val="00104675"/>
    <w:rsid w:val="001046AD"/>
    <w:rsid w:val="0010484A"/>
    <w:rsid w:val="001048A1"/>
    <w:rsid w:val="00104958"/>
    <w:rsid w:val="00104A13"/>
    <w:rsid w:val="00104A3D"/>
    <w:rsid w:val="00104BF6"/>
    <w:rsid w:val="00104C05"/>
    <w:rsid w:val="00104C3D"/>
    <w:rsid w:val="00104E74"/>
    <w:rsid w:val="00105071"/>
    <w:rsid w:val="001051DE"/>
    <w:rsid w:val="0010524B"/>
    <w:rsid w:val="0010527C"/>
    <w:rsid w:val="00105B1C"/>
    <w:rsid w:val="00105C9D"/>
    <w:rsid w:val="001062F4"/>
    <w:rsid w:val="001063D7"/>
    <w:rsid w:val="00106651"/>
    <w:rsid w:val="00106772"/>
    <w:rsid w:val="001068D6"/>
    <w:rsid w:val="001068F2"/>
    <w:rsid w:val="00106A18"/>
    <w:rsid w:val="00106A3D"/>
    <w:rsid w:val="00106EBC"/>
    <w:rsid w:val="00106F48"/>
    <w:rsid w:val="0010782A"/>
    <w:rsid w:val="001079D9"/>
    <w:rsid w:val="0011013E"/>
    <w:rsid w:val="001101B3"/>
    <w:rsid w:val="0011020A"/>
    <w:rsid w:val="00110513"/>
    <w:rsid w:val="00110709"/>
    <w:rsid w:val="0011074A"/>
    <w:rsid w:val="001108A1"/>
    <w:rsid w:val="00110990"/>
    <w:rsid w:val="00110B89"/>
    <w:rsid w:val="00110C39"/>
    <w:rsid w:val="00110CB4"/>
    <w:rsid w:val="00110DEC"/>
    <w:rsid w:val="00110F31"/>
    <w:rsid w:val="00111294"/>
    <w:rsid w:val="00111373"/>
    <w:rsid w:val="001114B0"/>
    <w:rsid w:val="001115F8"/>
    <w:rsid w:val="001116A7"/>
    <w:rsid w:val="0011175C"/>
    <w:rsid w:val="0011195E"/>
    <w:rsid w:val="00111996"/>
    <w:rsid w:val="00111A90"/>
    <w:rsid w:val="001120FA"/>
    <w:rsid w:val="001121B0"/>
    <w:rsid w:val="00112264"/>
    <w:rsid w:val="0011228B"/>
    <w:rsid w:val="0011238A"/>
    <w:rsid w:val="001123DD"/>
    <w:rsid w:val="0011245F"/>
    <w:rsid w:val="00112914"/>
    <w:rsid w:val="001129DB"/>
    <w:rsid w:val="00112C24"/>
    <w:rsid w:val="00112C5B"/>
    <w:rsid w:val="00112E7E"/>
    <w:rsid w:val="00112F9C"/>
    <w:rsid w:val="00113209"/>
    <w:rsid w:val="0011331E"/>
    <w:rsid w:val="0011342B"/>
    <w:rsid w:val="001134F9"/>
    <w:rsid w:val="00113543"/>
    <w:rsid w:val="0011384B"/>
    <w:rsid w:val="00113A50"/>
    <w:rsid w:val="00113BBD"/>
    <w:rsid w:val="00113E81"/>
    <w:rsid w:val="00113ED6"/>
    <w:rsid w:val="00113EE8"/>
    <w:rsid w:val="00113FF0"/>
    <w:rsid w:val="0011407C"/>
    <w:rsid w:val="0011414C"/>
    <w:rsid w:val="00114280"/>
    <w:rsid w:val="00114541"/>
    <w:rsid w:val="001147FE"/>
    <w:rsid w:val="0011482E"/>
    <w:rsid w:val="001148E4"/>
    <w:rsid w:val="00114934"/>
    <w:rsid w:val="00114AAB"/>
    <w:rsid w:val="00114DAC"/>
    <w:rsid w:val="00114DCF"/>
    <w:rsid w:val="00114E4F"/>
    <w:rsid w:val="00114EDF"/>
    <w:rsid w:val="00115232"/>
    <w:rsid w:val="001152B6"/>
    <w:rsid w:val="00115843"/>
    <w:rsid w:val="001158C6"/>
    <w:rsid w:val="00115B4E"/>
    <w:rsid w:val="00115BBB"/>
    <w:rsid w:val="00115BEE"/>
    <w:rsid w:val="00115C30"/>
    <w:rsid w:val="00115DAE"/>
    <w:rsid w:val="00115E1A"/>
    <w:rsid w:val="00115FC0"/>
    <w:rsid w:val="00116075"/>
    <w:rsid w:val="001161DD"/>
    <w:rsid w:val="00116211"/>
    <w:rsid w:val="00116612"/>
    <w:rsid w:val="001166F8"/>
    <w:rsid w:val="001167F0"/>
    <w:rsid w:val="001168F2"/>
    <w:rsid w:val="00116A04"/>
    <w:rsid w:val="00116BF3"/>
    <w:rsid w:val="00116D46"/>
    <w:rsid w:val="00116F6F"/>
    <w:rsid w:val="00117082"/>
    <w:rsid w:val="001172C2"/>
    <w:rsid w:val="0011733B"/>
    <w:rsid w:val="00117356"/>
    <w:rsid w:val="00117430"/>
    <w:rsid w:val="0011750B"/>
    <w:rsid w:val="00117685"/>
    <w:rsid w:val="0011769C"/>
    <w:rsid w:val="0011776D"/>
    <w:rsid w:val="00117792"/>
    <w:rsid w:val="0011796E"/>
    <w:rsid w:val="00117A97"/>
    <w:rsid w:val="00117C70"/>
    <w:rsid w:val="00117E82"/>
    <w:rsid w:val="00117FD8"/>
    <w:rsid w:val="001203A1"/>
    <w:rsid w:val="001204A5"/>
    <w:rsid w:val="001205D0"/>
    <w:rsid w:val="0012061C"/>
    <w:rsid w:val="0012089F"/>
    <w:rsid w:val="001209E7"/>
    <w:rsid w:val="00120BE9"/>
    <w:rsid w:val="00120CC7"/>
    <w:rsid w:val="00120D5C"/>
    <w:rsid w:val="00120DC7"/>
    <w:rsid w:val="00121271"/>
    <w:rsid w:val="001212F7"/>
    <w:rsid w:val="001214DE"/>
    <w:rsid w:val="0012151D"/>
    <w:rsid w:val="001218F2"/>
    <w:rsid w:val="00121E3C"/>
    <w:rsid w:val="00121F48"/>
    <w:rsid w:val="0012209D"/>
    <w:rsid w:val="0012214A"/>
    <w:rsid w:val="00122563"/>
    <w:rsid w:val="00122B05"/>
    <w:rsid w:val="00122B0A"/>
    <w:rsid w:val="00122D0A"/>
    <w:rsid w:val="00122E9C"/>
    <w:rsid w:val="00122F1D"/>
    <w:rsid w:val="001230D9"/>
    <w:rsid w:val="001234BD"/>
    <w:rsid w:val="001234DF"/>
    <w:rsid w:val="001237F9"/>
    <w:rsid w:val="00123831"/>
    <w:rsid w:val="00123927"/>
    <w:rsid w:val="00123B00"/>
    <w:rsid w:val="00123BAE"/>
    <w:rsid w:val="00123D3E"/>
    <w:rsid w:val="00124346"/>
    <w:rsid w:val="0012448C"/>
    <w:rsid w:val="0012451A"/>
    <w:rsid w:val="001245C8"/>
    <w:rsid w:val="001246B2"/>
    <w:rsid w:val="001246D1"/>
    <w:rsid w:val="00124979"/>
    <w:rsid w:val="00124F28"/>
    <w:rsid w:val="00124F4D"/>
    <w:rsid w:val="0012502F"/>
    <w:rsid w:val="00125297"/>
    <w:rsid w:val="001254BE"/>
    <w:rsid w:val="001256E0"/>
    <w:rsid w:val="0012571B"/>
    <w:rsid w:val="00125840"/>
    <w:rsid w:val="0012587D"/>
    <w:rsid w:val="00125892"/>
    <w:rsid w:val="00125A4E"/>
    <w:rsid w:val="00125A94"/>
    <w:rsid w:val="00125B39"/>
    <w:rsid w:val="00125D5B"/>
    <w:rsid w:val="00126139"/>
    <w:rsid w:val="001261A0"/>
    <w:rsid w:val="0012625E"/>
    <w:rsid w:val="00126649"/>
    <w:rsid w:val="00126DCF"/>
    <w:rsid w:val="00126F3A"/>
    <w:rsid w:val="001270AB"/>
    <w:rsid w:val="00127506"/>
    <w:rsid w:val="00127716"/>
    <w:rsid w:val="001278CF"/>
    <w:rsid w:val="001278D6"/>
    <w:rsid w:val="0012798E"/>
    <w:rsid w:val="00127B39"/>
    <w:rsid w:val="00127BE3"/>
    <w:rsid w:val="00127C1E"/>
    <w:rsid w:val="00127E57"/>
    <w:rsid w:val="0013005A"/>
    <w:rsid w:val="0013021F"/>
    <w:rsid w:val="001304D6"/>
    <w:rsid w:val="001305FD"/>
    <w:rsid w:val="00130789"/>
    <w:rsid w:val="001307B0"/>
    <w:rsid w:val="001308AA"/>
    <w:rsid w:val="001309A8"/>
    <w:rsid w:val="001309D7"/>
    <w:rsid w:val="00130A38"/>
    <w:rsid w:val="00130B15"/>
    <w:rsid w:val="00130BAD"/>
    <w:rsid w:val="00130D9C"/>
    <w:rsid w:val="00130DFB"/>
    <w:rsid w:val="00130F5C"/>
    <w:rsid w:val="00130F61"/>
    <w:rsid w:val="00130FAA"/>
    <w:rsid w:val="00131133"/>
    <w:rsid w:val="00131174"/>
    <w:rsid w:val="00131281"/>
    <w:rsid w:val="0013136D"/>
    <w:rsid w:val="00131713"/>
    <w:rsid w:val="0013176D"/>
    <w:rsid w:val="001317AB"/>
    <w:rsid w:val="001317EC"/>
    <w:rsid w:val="0013180F"/>
    <w:rsid w:val="0013182D"/>
    <w:rsid w:val="00131943"/>
    <w:rsid w:val="00131B94"/>
    <w:rsid w:val="00131C54"/>
    <w:rsid w:val="00131EE4"/>
    <w:rsid w:val="00132105"/>
    <w:rsid w:val="001321ED"/>
    <w:rsid w:val="00132287"/>
    <w:rsid w:val="001322B3"/>
    <w:rsid w:val="001325FB"/>
    <w:rsid w:val="00132746"/>
    <w:rsid w:val="00132901"/>
    <w:rsid w:val="00132A8A"/>
    <w:rsid w:val="00132BB4"/>
    <w:rsid w:val="00132C7F"/>
    <w:rsid w:val="00132C9E"/>
    <w:rsid w:val="00132E69"/>
    <w:rsid w:val="00132E9D"/>
    <w:rsid w:val="001330A7"/>
    <w:rsid w:val="00133359"/>
    <w:rsid w:val="001333E5"/>
    <w:rsid w:val="00133781"/>
    <w:rsid w:val="00133811"/>
    <w:rsid w:val="001338C7"/>
    <w:rsid w:val="00133FE3"/>
    <w:rsid w:val="00134064"/>
    <w:rsid w:val="001343E4"/>
    <w:rsid w:val="001347B4"/>
    <w:rsid w:val="001347BA"/>
    <w:rsid w:val="001348CF"/>
    <w:rsid w:val="00134D55"/>
    <w:rsid w:val="0013510C"/>
    <w:rsid w:val="001353D1"/>
    <w:rsid w:val="001354A9"/>
    <w:rsid w:val="001354DF"/>
    <w:rsid w:val="001356EC"/>
    <w:rsid w:val="00135889"/>
    <w:rsid w:val="00135A70"/>
    <w:rsid w:val="00135C5B"/>
    <w:rsid w:val="00135C73"/>
    <w:rsid w:val="00135E17"/>
    <w:rsid w:val="00135F22"/>
    <w:rsid w:val="001360FD"/>
    <w:rsid w:val="00136634"/>
    <w:rsid w:val="0013682A"/>
    <w:rsid w:val="00136B57"/>
    <w:rsid w:val="00136C84"/>
    <w:rsid w:val="00136D1E"/>
    <w:rsid w:val="00137070"/>
    <w:rsid w:val="00137393"/>
    <w:rsid w:val="001375A5"/>
    <w:rsid w:val="001376FE"/>
    <w:rsid w:val="00137890"/>
    <w:rsid w:val="001379BD"/>
    <w:rsid w:val="001400C5"/>
    <w:rsid w:val="00140206"/>
    <w:rsid w:val="00140388"/>
    <w:rsid w:val="00140B22"/>
    <w:rsid w:val="00140D09"/>
    <w:rsid w:val="00140D10"/>
    <w:rsid w:val="00140D34"/>
    <w:rsid w:val="00140F14"/>
    <w:rsid w:val="00141072"/>
    <w:rsid w:val="001410C2"/>
    <w:rsid w:val="00141159"/>
    <w:rsid w:val="001413C4"/>
    <w:rsid w:val="00141475"/>
    <w:rsid w:val="00141575"/>
    <w:rsid w:val="001415F4"/>
    <w:rsid w:val="001416F0"/>
    <w:rsid w:val="0014178F"/>
    <w:rsid w:val="00141A50"/>
    <w:rsid w:val="00142121"/>
    <w:rsid w:val="001423A7"/>
    <w:rsid w:val="00142461"/>
    <w:rsid w:val="00142577"/>
    <w:rsid w:val="00142627"/>
    <w:rsid w:val="00142766"/>
    <w:rsid w:val="001428DA"/>
    <w:rsid w:val="00142A94"/>
    <w:rsid w:val="00142A97"/>
    <w:rsid w:val="00142CDE"/>
    <w:rsid w:val="00142E47"/>
    <w:rsid w:val="001433DA"/>
    <w:rsid w:val="001434FE"/>
    <w:rsid w:val="0014383C"/>
    <w:rsid w:val="0014384F"/>
    <w:rsid w:val="00143BF5"/>
    <w:rsid w:val="0014415A"/>
    <w:rsid w:val="001441AF"/>
    <w:rsid w:val="00144496"/>
    <w:rsid w:val="00144528"/>
    <w:rsid w:val="00144923"/>
    <w:rsid w:val="00144995"/>
    <w:rsid w:val="0014514B"/>
    <w:rsid w:val="001451F7"/>
    <w:rsid w:val="00145437"/>
    <w:rsid w:val="001454ED"/>
    <w:rsid w:val="00145824"/>
    <w:rsid w:val="001458C0"/>
    <w:rsid w:val="001458D4"/>
    <w:rsid w:val="0014599C"/>
    <w:rsid w:val="00145BED"/>
    <w:rsid w:val="00145EC8"/>
    <w:rsid w:val="00145EE6"/>
    <w:rsid w:val="00145F2C"/>
    <w:rsid w:val="00145FC9"/>
    <w:rsid w:val="00146207"/>
    <w:rsid w:val="0014634F"/>
    <w:rsid w:val="001463E3"/>
    <w:rsid w:val="00146715"/>
    <w:rsid w:val="00146802"/>
    <w:rsid w:val="001468F4"/>
    <w:rsid w:val="001469C6"/>
    <w:rsid w:val="00146A1C"/>
    <w:rsid w:val="00146A49"/>
    <w:rsid w:val="00146A98"/>
    <w:rsid w:val="00146A9E"/>
    <w:rsid w:val="00146C77"/>
    <w:rsid w:val="00146D04"/>
    <w:rsid w:val="00146DC4"/>
    <w:rsid w:val="00146EBE"/>
    <w:rsid w:val="001470DE"/>
    <w:rsid w:val="00147158"/>
    <w:rsid w:val="00147174"/>
    <w:rsid w:val="0014718E"/>
    <w:rsid w:val="001471A0"/>
    <w:rsid w:val="00147259"/>
    <w:rsid w:val="00147278"/>
    <w:rsid w:val="001475CF"/>
    <w:rsid w:val="0014766A"/>
    <w:rsid w:val="001478AD"/>
    <w:rsid w:val="00147AD4"/>
    <w:rsid w:val="00147B2C"/>
    <w:rsid w:val="00147D2B"/>
    <w:rsid w:val="00147D32"/>
    <w:rsid w:val="0015003C"/>
    <w:rsid w:val="00150069"/>
    <w:rsid w:val="001500DE"/>
    <w:rsid w:val="001504CD"/>
    <w:rsid w:val="001505D1"/>
    <w:rsid w:val="00150852"/>
    <w:rsid w:val="001508AD"/>
    <w:rsid w:val="0015097A"/>
    <w:rsid w:val="001509A2"/>
    <w:rsid w:val="00150A66"/>
    <w:rsid w:val="00150ADB"/>
    <w:rsid w:val="00150B9F"/>
    <w:rsid w:val="00150F46"/>
    <w:rsid w:val="001511EB"/>
    <w:rsid w:val="001513D0"/>
    <w:rsid w:val="001515CB"/>
    <w:rsid w:val="00151861"/>
    <w:rsid w:val="001519A3"/>
    <w:rsid w:val="00151A97"/>
    <w:rsid w:val="00151AC9"/>
    <w:rsid w:val="00151B1B"/>
    <w:rsid w:val="00151B25"/>
    <w:rsid w:val="00151C8E"/>
    <w:rsid w:val="0015200F"/>
    <w:rsid w:val="00152084"/>
    <w:rsid w:val="00152209"/>
    <w:rsid w:val="001522DD"/>
    <w:rsid w:val="001524EC"/>
    <w:rsid w:val="001525E3"/>
    <w:rsid w:val="00152721"/>
    <w:rsid w:val="00152791"/>
    <w:rsid w:val="001529E7"/>
    <w:rsid w:val="00152C89"/>
    <w:rsid w:val="00152D18"/>
    <w:rsid w:val="001530DA"/>
    <w:rsid w:val="00153125"/>
    <w:rsid w:val="00153179"/>
    <w:rsid w:val="00153182"/>
    <w:rsid w:val="001531DD"/>
    <w:rsid w:val="00153368"/>
    <w:rsid w:val="001534AD"/>
    <w:rsid w:val="00153551"/>
    <w:rsid w:val="0015361A"/>
    <w:rsid w:val="00153652"/>
    <w:rsid w:val="001538D4"/>
    <w:rsid w:val="001539A4"/>
    <w:rsid w:val="00153A55"/>
    <w:rsid w:val="00153A77"/>
    <w:rsid w:val="00153C66"/>
    <w:rsid w:val="001541CF"/>
    <w:rsid w:val="00154286"/>
    <w:rsid w:val="00154330"/>
    <w:rsid w:val="0015433C"/>
    <w:rsid w:val="00154423"/>
    <w:rsid w:val="00154512"/>
    <w:rsid w:val="00154765"/>
    <w:rsid w:val="00154A07"/>
    <w:rsid w:val="00154EF8"/>
    <w:rsid w:val="00154F84"/>
    <w:rsid w:val="00154FCA"/>
    <w:rsid w:val="00154FE5"/>
    <w:rsid w:val="00155344"/>
    <w:rsid w:val="001555ED"/>
    <w:rsid w:val="0015577F"/>
    <w:rsid w:val="001557C3"/>
    <w:rsid w:val="00155801"/>
    <w:rsid w:val="00155823"/>
    <w:rsid w:val="00155A04"/>
    <w:rsid w:val="00155B05"/>
    <w:rsid w:val="00155B98"/>
    <w:rsid w:val="00155EF5"/>
    <w:rsid w:val="00156036"/>
    <w:rsid w:val="001561FF"/>
    <w:rsid w:val="00156333"/>
    <w:rsid w:val="00156568"/>
    <w:rsid w:val="001566D7"/>
    <w:rsid w:val="001566DB"/>
    <w:rsid w:val="00156843"/>
    <w:rsid w:val="00156992"/>
    <w:rsid w:val="00156A3F"/>
    <w:rsid w:val="00156AEF"/>
    <w:rsid w:val="00156BFD"/>
    <w:rsid w:val="00156C0F"/>
    <w:rsid w:val="00156C16"/>
    <w:rsid w:val="00156D6E"/>
    <w:rsid w:val="00156F30"/>
    <w:rsid w:val="00156FAD"/>
    <w:rsid w:val="0015700F"/>
    <w:rsid w:val="001570CC"/>
    <w:rsid w:val="0015710E"/>
    <w:rsid w:val="001572E3"/>
    <w:rsid w:val="001572EA"/>
    <w:rsid w:val="0015737E"/>
    <w:rsid w:val="001573B9"/>
    <w:rsid w:val="001573D1"/>
    <w:rsid w:val="001573F8"/>
    <w:rsid w:val="0015779C"/>
    <w:rsid w:val="001577E8"/>
    <w:rsid w:val="001577ED"/>
    <w:rsid w:val="001578A3"/>
    <w:rsid w:val="00157A80"/>
    <w:rsid w:val="00157ACD"/>
    <w:rsid w:val="00157B8D"/>
    <w:rsid w:val="00157DF7"/>
    <w:rsid w:val="001600BA"/>
    <w:rsid w:val="00160124"/>
    <w:rsid w:val="001601B6"/>
    <w:rsid w:val="001601ED"/>
    <w:rsid w:val="0016056D"/>
    <w:rsid w:val="001605B1"/>
    <w:rsid w:val="00160815"/>
    <w:rsid w:val="001608A1"/>
    <w:rsid w:val="0016097C"/>
    <w:rsid w:val="001609D0"/>
    <w:rsid w:val="00160A37"/>
    <w:rsid w:val="00160A8A"/>
    <w:rsid w:val="00160D10"/>
    <w:rsid w:val="00160E6E"/>
    <w:rsid w:val="00160F28"/>
    <w:rsid w:val="00160F6E"/>
    <w:rsid w:val="00161201"/>
    <w:rsid w:val="00161358"/>
    <w:rsid w:val="001613F3"/>
    <w:rsid w:val="00161433"/>
    <w:rsid w:val="00161625"/>
    <w:rsid w:val="001617BF"/>
    <w:rsid w:val="00161806"/>
    <w:rsid w:val="001618EB"/>
    <w:rsid w:val="00161BB1"/>
    <w:rsid w:val="00161BDD"/>
    <w:rsid w:val="00161D09"/>
    <w:rsid w:val="00161DAA"/>
    <w:rsid w:val="00161ED6"/>
    <w:rsid w:val="00161F2F"/>
    <w:rsid w:val="001622DE"/>
    <w:rsid w:val="0016237C"/>
    <w:rsid w:val="001628CF"/>
    <w:rsid w:val="00162959"/>
    <w:rsid w:val="00162986"/>
    <w:rsid w:val="001629F3"/>
    <w:rsid w:val="00162D8C"/>
    <w:rsid w:val="0016302F"/>
    <w:rsid w:val="00163074"/>
    <w:rsid w:val="001633B8"/>
    <w:rsid w:val="00163532"/>
    <w:rsid w:val="001635BC"/>
    <w:rsid w:val="00163663"/>
    <w:rsid w:val="001636F1"/>
    <w:rsid w:val="0016377D"/>
    <w:rsid w:val="00163873"/>
    <w:rsid w:val="001638DA"/>
    <w:rsid w:val="0016393D"/>
    <w:rsid w:val="00163986"/>
    <w:rsid w:val="00163BE4"/>
    <w:rsid w:val="00164489"/>
    <w:rsid w:val="0016456C"/>
    <w:rsid w:val="001645B0"/>
    <w:rsid w:val="00164EBE"/>
    <w:rsid w:val="00164F72"/>
    <w:rsid w:val="00164FCD"/>
    <w:rsid w:val="00165000"/>
    <w:rsid w:val="00165170"/>
    <w:rsid w:val="001651C3"/>
    <w:rsid w:val="00165223"/>
    <w:rsid w:val="001653CC"/>
    <w:rsid w:val="0016569B"/>
    <w:rsid w:val="0016574A"/>
    <w:rsid w:val="001659FA"/>
    <w:rsid w:val="00165A99"/>
    <w:rsid w:val="00165D63"/>
    <w:rsid w:val="00165E09"/>
    <w:rsid w:val="00165EF8"/>
    <w:rsid w:val="00165FF8"/>
    <w:rsid w:val="0016618B"/>
    <w:rsid w:val="0016627A"/>
    <w:rsid w:val="00166285"/>
    <w:rsid w:val="0016634D"/>
    <w:rsid w:val="001664F0"/>
    <w:rsid w:val="00166826"/>
    <w:rsid w:val="00166AC3"/>
    <w:rsid w:val="00166BE7"/>
    <w:rsid w:val="00166CD5"/>
    <w:rsid w:val="00166DB4"/>
    <w:rsid w:val="00166FAD"/>
    <w:rsid w:val="00166FE7"/>
    <w:rsid w:val="00167003"/>
    <w:rsid w:val="00167036"/>
    <w:rsid w:val="001670FD"/>
    <w:rsid w:val="001673EE"/>
    <w:rsid w:val="001674E1"/>
    <w:rsid w:val="001676F0"/>
    <w:rsid w:val="0016788E"/>
    <w:rsid w:val="001679D6"/>
    <w:rsid w:val="00167B08"/>
    <w:rsid w:val="00167B90"/>
    <w:rsid w:val="00167F6E"/>
    <w:rsid w:val="00167F7C"/>
    <w:rsid w:val="0017003F"/>
    <w:rsid w:val="0017015E"/>
    <w:rsid w:val="0017033F"/>
    <w:rsid w:val="0017036A"/>
    <w:rsid w:val="0017043E"/>
    <w:rsid w:val="001704E8"/>
    <w:rsid w:val="00170A27"/>
    <w:rsid w:val="00170D14"/>
    <w:rsid w:val="00170D9E"/>
    <w:rsid w:val="00170DA7"/>
    <w:rsid w:val="00170E93"/>
    <w:rsid w:val="00170EDF"/>
    <w:rsid w:val="0017106A"/>
    <w:rsid w:val="0017123C"/>
    <w:rsid w:val="001714A1"/>
    <w:rsid w:val="0017159D"/>
    <w:rsid w:val="00171633"/>
    <w:rsid w:val="001716C7"/>
    <w:rsid w:val="00171A35"/>
    <w:rsid w:val="00172087"/>
    <w:rsid w:val="0017209C"/>
    <w:rsid w:val="00172321"/>
    <w:rsid w:val="00172363"/>
    <w:rsid w:val="0017250C"/>
    <w:rsid w:val="0017257F"/>
    <w:rsid w:val="00172634"/>
    <w:rsid w:val="0017265A"/>
    <w:rsid w:val="001726C9"/>
    <w:rsid w:val="0017287A"/>
    <w:rsid w:val="001729D6"/>
    <w:rsid w:val="001729DF"/>
    <w:rsid w:val="00172AB0"/>
    <w:rsid w:val="00172CE7"/>
    <w:rsid w:val="00172D87"/>
    <w:rsid w:val="00172E33"/>
    <w:rsid w:val="00172FF8"/>
    <w:rsid w:val="001732FF"/>
    <w:rsid w:val="001733AD"/>
    <w:rsid w:val="00173402"/>
    <w:rsid w:val="00173424"/>
    <w:rsid w:val="001734E1"/>
    <w:rsid w:val="001734F1"/>
    <w:rsid w:val="001736A7"/>
    <w:rsid w:val="00173A4E"/>
    <w:rsid w:val="00173CE0"/>
    <w:rsid w:val="00173D00"/>
    <w:rsid w:val="00173D78"/>
    <w:rsid w:val="001740C6"/>
    <w:rsid w:val="0017425B"/>
    <w:rsid w:val="0017427F"/>
    <w:rsid w:val="001745AB"/>
    <w:rsid w:val="001747EE"/>
    <w:rsid w:val="00174CC5"/>
    <w:rsid w:val="00174FC6"/>
    <w:rsid w:val="00175063"/>
    <w:rsid w:val="001752B7"/>
    <w:rsid w:val="001755CF"/>
    <w:rsid w:val="00175874"/>
    <w:rsid w:val="001758A3"/>
    <w:rsid w:val="001758CA"/>
    <w:rsid w:val="00175B5E"/>
    <w:rsid w:val="00175BE9"/>
    <w:rsid w:val="00175D1D"/>
    <w:rsid w:val="00175EC1"/>
    <w:rsid w:val="00175F42"/>
    <w:rsid w:val="00176090"/>
    <w:rsid w:val="00176152"/>
    <w:rsid w:val="001761F4"/>
    <w:rsid w:val="001762F4"/>
    <w:rsid w:val="00176340"/>
    <w:rsid w:val="001764E6"/>
    <w:rsid w:val="001765C4"/>
    <w:rsid w:val="001768DD"/>
    <w:rsid w:val="00176958"/>
    <w:rsid w:val="00176975"/>
    <w:rsid w:val="00176D06"/>
    <w:rsid w:val="00176D0C"/>
    <w:rsid w:val="00176DA0"/>
    <w:rsid w:val="00176E0F"/>
    <w:rsid w:val="00176FCD"/>
    <w:rsid w:val="001775A1"/>
    <w:rsid w:val="001777F3"/>
    <w:rsid w:val="0017781F"/>
    <w:rsid w:val="00177984"/>
    <w:rsid w:val="00177A37"/>
    <w:rsid w:val="00177B71"/>
    <w:rsid w:val="00177C0C"/>
    <w:rsid w:val="00177DDA"/>
    <w:rsid w:val="00177E5C"/>
    <w:rsid w:val="00180031"/>
    <w:rsid w:val="00180315"/>
    <w:rsid w:val="00180566"/>
    <w:rsid w:val="00180579"/>
    <w:rsid w:val="001808ED"/>
    <w:rsid w:val="00180B1C"/>
    <w:rsid w:val="00180EFA"/>
    <w:rsid w:val="00181011"/>
    <w:rsid w:val="00181139"/>
    <w:rsid w:val="00181423"/>
    <w:rsid w:val="001814F1"/>
    <w:rsid w:val="001815EC"/>
    <w:rsid w:val="00181889"/>
    <w:rsid w:val="00181B16"/>
    <w:rsid w:val="001820EF"/>
    <w:rsid w:val="0018218B"/>
    <w:rsid w:val="00182198"/>
    <w:rsid w:val="001822AB"/>
    <w:rsid w:val="00182312"/>
    <w:rsid w:val="001823DB"/>
    <w:rsid w:val="00182435"/>
    <w:rsid w:val="00182619"/>
    <w:rsid w:val="00182B60"/>
    <w:rsid w:val="00182BD6"/>
    <w:rsid w:val="00182E67"/>
    <w:rsid w:val="00182FC9"/>
    <w:rsid w:val="0018306D"/>
    <w:rsid w:val="00183214"/>
    <w:rsid w:val="00183449"/>
    <w:rsid w:val="001834DB"/>
    <w:rsid w:val="001834F4"/>
    <w:rsid w:val="00183681"/>
    <w:rsid w:val="00183B7C"/>
    <w:rsid w:val="00183DA1"/>
    <w:rsid w:val="00183F54"/>
    <w:rsid w:val="00183FB0"/>
    <w:rsid w:val="0018401F"/>
    <w:rsid w:val="0018405A"/>
    <w:rsid w:val="00184156"/>
    <w:rsid w:val="001843C1"/>
    <w:rsid w:val="001844F7"/>
    <w:rsid w:val="00184544"/>
    <w:rsid w:val="0018458D"/>
    <w:rsid w:val="001845AC"/>
    <w:rsid w:val="001846A8"/>
    <w:rsid w:val="00184701"/>
    <w:rsid w:val="00184716"/>
    <w:rsid w:val="001847D5"/>
    <w:rsid w:val="00184DDF"/>
    <w:rsid w:val="00184E05"/>
    <w:rsid w:val="00184F75"/>
    <w:rsid w:val="00184F92"/>
    <w:rsid w:val="00184FA8"/>
    <w:rsid w:val="001851EF"/>
    <w:rsid w:val="0018536A"/>
    <w:rsid w:val="00185534"/>
    <w:rsid w:val="00185607"/>
    <w:rsid w:val="0018564C"/>
    <w:rsid w:val="00185713"/>
    <w:rsid w:val="00185715"/>
    <w:rsid w:val="001858F4"/>
    <w:rsid w:val="0018593B"/>
    <w:rsid w:val="00185B94"/>
    <w:rsid w:val="00185C31"/>
    <w:rsid w:val="00185E93"/>
    <w:rsid w:val="00185EA8"/>
    <w:rsid w:val="00186086"/>
    <w:rsid w:val="00186160"/>
    <w:rsid w:val="001861D8"/>
    <w:rsid w:val="00186382"/>
    <w:rsid w:val="00186447"/>
    <w:rsid w:val="0018661D"/>
    <w:rsid w:val="001866C2"/>
    <w:rsid w:val="001866F2"/>
    <w:rsid w:val="00186782"/>
    <w:rsid w:val="001867E5"/>
    <w:rsid w:val="00186ABB"/>
    <w:rsid w:val="00186DF4"/>
    <w:rsid w:val="00186E91"/>
    <w:rsid w:val="00187002"/>
    <w:rsid w:val="00187049"/>
    <w:rsid w:val="0018718A"/>
    <w:rsid w:val="001871C4"/>
    <w:rsid w:val="00187330"/>
    <w:rsid w:val="00187566"/>
    <w:rsid w:val="001876CA"/>
    <w:rsid w:val="00187860"/>
    <w:rsid w:val="001878D4"/>
    <w:rsid w:val="0018792D"/>
    <w:rsid w:val="00187A33"/>
    <w:rsid w:val="00187AD7"/>
    <w:rsid w:val="001900BB"/>
    <w:rsid w:val="001905A8"/>
    <w:rsid w:val="0019073D"/>
    <w:rsid w:val="001907E6"/>
    <w:rsid w:val="00190B3F"/>
    <w:rsid w:val="00190E1F"/>
    <w:rsid w:val="00191120"/>
    <w:rsid w:val="001912B9"/>
    <w:rsid w:val="00191341"/>
    <w:rsid w:val="00191A37"/>
    <w:rsid w:val="00191B76"/>
    <w:rsid w:val="00191D03"/>
    <w:rsid w:val="0019236B"/>
    <w:rsid w:val="001923E8"/>
    <w:rsid w:val="00192458"/>
    <w:rsid w:val="001926A2"/>
    <w:rsid w:val="00192A95"/>
    <w:rsid w:val="00192B46"/>
    <w:rsid w:val="00192C13"/>
    <w:rsid w:val="00192D17"/>
    <w:rsid w:val="00193148"/>
    <w:rsid w:val="001935B1"/>
    <w:rsid w:val="00193772"/>
    <w:rsid w:val="00193A04"/>
    <w:rsid w:val="00193AAC"/>
    <w:rsid w:val="00193AEB"/>
    <w:rsid w:val="00193C0A"/>
    <w:rsid w:val="00193EB6"/>
    <w:rsid w:val="00194095"/>
    <w:rsid w:val="00194179"/>
    <w:rsid w:val="001942AD"/>
    <w:rsid w:val="001945C5"/>
    <w:rsid w:val="001947F1"/>
    <w:rsid w:val="001949D2"/>
    <w:rsid w:val="00194BE9"/>
    <w:rsid w:val="00194D7A"/>
    <w:rsid w:val="00194FD1"/>
    <w:rsid w:val="00195117"/>
    <w:rsid w:val="00195273"/>
    <w:rsid w:val="00195292"/>
    <w:rsid w:val="00195296"/>
    <w:rsid w:val="001952B9"/>
    <w:rsid w:val="001954B1"/>
    <w:rsid w:val="001957C6"/>
    <w:rsid w:val="0019585D"/>
    <w:rsid w:val="00195CF8"/>
    <w:rsid w:val="00195F15"/>
    <w:rsid w:val="00196063"/>
    <w:rsid w:val="001960FA"/>
    <w:rsid w:val="001963A8"/>
    <w:rsid w:val="00196568"/>
    <w:rsid w:val="001965D5"/>
    <w:rsid w:val="00196700"/>
    <w:rsid w:val="00196C16"/>
    <w:rsid w:val="00196C38"/>
    <w:rsid w:val="001970C3"/>
    <w:rsid w:val="00197247"/>
    <w:rsid w:val="0019746A"/>
    <w:rsid w:val="001975B4"/>
    <w:rsid w:val="0019770E"/>
    <w:rsid w:val="0019791E"/>
    <w:rsid w:val="00197B58"/>
    <w:rsid w:val="001A01F3"/>
    <w:rsid w:val="001A0722"/>
    <w:rsid w:val="001A08E3"/>
    <w:rsid w:val="001A0950"/>
    <w:rsid w:val="001A0AB1"/>
    <w:rsid w:val="001A0C8C"/>
    <w:rsid w:val="001A0C90"/>
    <w:rsid w:val="001A0D58"/>
    <w:rsid w:val="001A0DFB"/>
    <w:rsid w:val="001A0E04"/>
    <w:rsid w:val="001A0F18"/>
    <w:rsid w:val="001A0F6F"/>
    <w:rsid w:val="001A0FD6"/>
    <w:rsid w:val="001A11AD"/>
    <w:rsid w:val="001A1285"/>
    <w:rsid w:val="001A1368"/>
    <w:rsid w:val="001A13BA"/>
    <w:rsid w:val="001A1608"/>
    <w:rsid w:val="001A167D"/>
    <w:rsid w:val="001A1701"/>
    <w:rsid w:val="001A179A"/>
    <w:rsid w:val="001A18F6"/>
    <w:rsid w:val="001A1957"/>
    <w:rsid w:val="001A1AC1"/>
    <w:rsid w:val="001A1CDE"/>
    <w:rsid w:val="001A1D2F"/>
    <w:rsid w:val="001A1D78"/>
    <w:rsid w:val="001A1E4F"/>
    <w:rsid w:val="001A1F4D"/>
    <w:rsid w:val="001A1FEE"/>
    <w:rsid w:val="001A20B5"/>
    <w:rsid w:val="001A2111"/>
    <w:rsid w:val="001A21D3"/>
    <w:rsid w:val="001A2295"/>
    <w:rsid w:val="001A2473"/>
    <w:rsid w:val="001A271B"/>
    <w:rsid w:val="001A2901"/>
    <w:rsid w:val="001A2DD9"/>
    <w:rsid w:val="001A2F25"/>
    <w:rsid w:val="001A320C"/>
    <w:rsid w:val="001A322A"/>
    <w:rsid w:val="001A3252"/>
    <w:rsid w:val="001A32B9"/>
    <w:rsid w:val="001A34E9"/>
    <w:rsid w:val="001A36AA"/>
    <w:rsid w:val="001A3783"/>
    <w:rsid w:val="001A3967"/>
    <w:rsid w:val="001A3A50"/>
    <w:rsid w:val="001A3B77"/>
    <w:rsid w:val="001A3B91"/>
    <w:rsid w:val="001A417B"/>
    <w:rsid w:val="001A4221"/>
    <w:rsid w:val="001A426B"/>
    <w:rsid w:val="001A45D5"/>
    <w:rsid w:val="001A46AB"/>
    <w:rsid w:val="001A47B6"/>
    <w:rsid w:val="001A49D4"/>
    <w:rsid w:val="001A4B42"/>
    <w:rsid w:val="001A5194"/>
    <w:rsid w:val="001A52A6"/>
    <w:rsid w:val="001A53EF"/>
    <w:rsid w:val="001A5456"/>
    <w:rsid w:val="001A564F"/>
    <w:rsid w:val="001A5700"/>
    <w:rsid w:val="001A58B2"/>
    <w:rsid w:val="001A59B2"/>
    <w:rsid w:val="001A5C35"/>
    <w:rsid w:val="001A5C6D"/>
    <w:rsid w:val="001A5C76"/>
    <w:rsid w:val="001A5DAD"/>
    <w:rsid w:val="001A5E77"/>
    <w:rsid w:val="001A5EA3"/>
    <w:rsid w:val="001A5F1F"/>
    <w:rsid w:val="001A606F"/>
    <w:rsid w:val="001A613F"/>
    <w:rsid w:val="001A63B5"/>
    <w:rsid w:val="001A644A"/>
    <w:rsid w:val="001A6579"/>
    <w:rsid w:val="001A6618"/>
    <w:rsid w:val="001A6790"/>
    <w:rsid w:val="001A6E54"/>
    <w:rsid w:val="001A6FE8"/>
    <w:rsid w:val="001A7085"/>
    <w:rsid w:val="001A70C1"/>
    <w:rsid w:val="001A710C"/>
    <w:rsid w:val="001A73C7"/>
    <w:rsid w:val="001A745B"/>
    <w:rsid w:val="001A765F"/>
    <w:rsid w:val="001A773A"/>
    <w:rsid w:val="001A77AA"/>
    <w:rsid w:val="001A789C"/>
    <w:rsid w:val="001A7AC9"/>
    <w:rsid w:val="001A7C3D"/>
    <w:rsid w:val="001A7D17"/>
    <w:rsid w:val="001A7E23"/>
    <w:rsid w:val="001A7E3F"/>
    <w:rsid w:val="001A7F0D"/>
    <w:rsid w:val="001B012C"/>
    <w:rsid w:val="001B0475"/>
    <w:rsid w:val="001B075B"/>
    <w:rsid w:val="001B08CA"/>
    <w:rsid w:val="001B0CC5"/>
    <w:rsid w:val="001B0CEE"/>
    <w:rsid w:val="001B0DD9"/>
    <w:rsid w:val="001B1044"/>
    <w:rsid w:val="001B1271"/>
    <w:rsid w:val="001B12D0"/>
    <w:rsid w:val="001B153F"/>
    <w:rsid w:val="001B16F3"/>
    <w:rsid w:val="001B1CC8"/>
    <w:rsid w:val="001B1D4E"/>
    <w:rsid w:val="001B1DF9"/>
    <w:rsid w:val="001B1E31"/>
    <w:rsid w:val="001B21EE"/>
    <w:rsid w:val="001B23A8"/>
    <w:rsid w:val="001B23E1"/>
    <w:rsid w:val="001B263A"/>
    <w:rsid w:val="001B28B8"/>
    <w:rsid w:val="001B2A6C"/>
    <w:rsid w:val="001B2A9C"/>
    <w:rsid w:val="001B2B8E"/>
    <w:rsid w:val="001B3314"/>
    <w:rsid w:val="001B353E"/>
    <w:rsid w:val="001B36F6"/>
    <w:rsid w:val="001B3756"/>
    <w:rsid w:val="001B37D3"/>
    <w:rsid w:val="001B37EB"/>
    <w:rsid w:val="001B3828"/>
    <w:rsid w:val="001B3C18"/>
    <w:rsid w:val="001B3C83"/>
    <w:rsid w:val="001B41EF"/>
    <w:rsid w:val="001B42D4"/>
    <w:rsid w:val="001B43E8"/>
    <w:rsid w:val="001B4437"/>
    <w:rsid w:val="001B44E7"/>
    <w:rsid w:val="001B4747"/>
    <w:rsid w:val="001B4936"/>
    <w:rsid w:val="001B497A"/>
    <w:rsid w:val="001B498B"/>
    <w:rsid w:val="001B4C7A"/>
    <w:rsid w:val="001B4FCF"/>
    <w:rsid w:val="001B52C4"/>
    <w:rsid w:val="001B5851"/>
    <w:rsid w:val="001B58AC"/>
    <w:rsid w:val="001B597B"/>
    <w:rsid w:val="001B5A81"/>
    <w:rsid w:val="001B5AE8"/>
    <w:rsid w:val="001B5BE1"/>
    <w:rsid w:val="001B5D92"/>
    <w:rsid w:val="001B5DD5"/>
    <w:rsid w:val="001B5E5E"/>
    <w:rsid w:val="001B6029"/>
    <w:rsid w:val="001B6250"/>
    <w:rsid w:val="001B6508"/>
    <w:rsid w:val="001B6983"/>
    <w:rsid w:val="001B69AD"/>
    <w:rsid w:val="001B6AFB"/>
    <w:rsid w:val="001B6CEB"/>
    <w:rsid w:val="001B7124"/>
    <w:rsid w:val="001B7409"/>
    <w:rsid w:val="001B7481"/>
    <w:rsid w:val="001B7764"/>
    <w:rsid w:val="001B77FB"/>
    <w:rsid w:val="001B7843"/>
    <w:rsid w:val="001B7854"/>
    <w:rsid w:val="001B7947"/>
    <w:rsid w:val="001B7B31"/>
    <w:rsid w:val="001B7D74"/>
    <w:rsid w:val="001B7E7E"/>
    <w:rsid w:val="001B7FDC"/>
    <w:rsid w:val="001C02D7"/>
    <w:rsid w:val="001C0585"/>
    <w:rsid w:val="001C086F"/>
    <w:rsid w:val="001C08A0"/>
    <w:rsid w:val="001C09A2"/>
    <w:rsid w:val="001C0AF3"/>
    <w:rsid w:val="001C0F6B"/>
    <w:rsid w:val="001C0FA1"/>
    <w:rsid w:val="001C0FF2"/>
    <w:rsid w:val="001C1011"/>
    <w:rsid w:val="001C1253"/>
    <w:rsid w:val="001C17A1"/>
    <w:rsid w:val="001C1AC6"/>
    <w:rsid w:val="001C1B7D"/>
    <w:rsid w:val="001C1BED"/>
    <w:rsid w:val="001C1C35"/>
    <w:rsid w:val="001C1C89"/>
    <w:rsid w:val="001C1DD7"/>
    <w:rsid w:val="001C205E"/>
    <w:rsid w:val="001C214B"/>
    <w:rsid w:val="001C278D"/>
    <w:rsid w:val="001C2AF4"/>
    <w:rsid w:val="001C2CCE"/>
    <w:rsid w:val="001C2D8B"/>
    <w:rsid w:val="001C2D8F"/>
    <w:rsid w:val="001C3086"/>
    <w:rsid w:val="001C30FE"/>
    <w:rsid w:val="001C316C"/>
    <w:rsid w:val="001C32C7"/>
    <w:rsid w:val="001C32F7"/>
    <w:rsid w:val="001C3467"/>
    <w:rsid w:val="001C34AA"/>
    <w:rsid w:val="001C3A8D"/>
    <w:rsid w:val="001C3B75"/>
    <w:rsid w:val="001C3D3D"/>
    <w:rsid w:val="001C3D5A"/>
    <w:rsid w:val="001C3EB0"/>
    <w:rsid w:val="001C3EB7"/>
    <w:rsid w:val="001C3F99"/>
    <w:rsid w:val="001C436D"/>
    <w:rsid w:val="001C4402"/>
    <w:rsid w:val="001C4675"/>
    <w:rsid w:val="001C470A"/>
    <w:rsid w:val="001C47D5"/>
    <w:rsid w:val="001C47D7"/>
    <w:rsid w:val="001C4873"/>
    <w:rsid w:val="001C48F7"/>
    <w:rsid w:val="001C4938"/>
    <w:rsid w:val="001C4BB4"/>
    <w:rsid w:val="001C4CE4"/>
    <w:rsid w:val="001C4DBA"/>
    <w:rsid w:val="001C5323"/>
    <w:rsid w:val="001C5334"/>
    <w:rsid w:val="001C538E"/>
    <w:rsid w:val="001C53E6"/>
    <w:rsid w:val="001C571B"/>
    <w:rsid w:val="001C5AC9"/>
    <w:rsid w:val="001C5B16"/>
    <w:rsid w:val="001C5B78"/>
    <w:rsid w:val="001C5F67"/>
    <w:rsid w:val="001C6285"/>
    <w:rsid w:val="001C62BB"/>
    <w:rsid w:val="001C62F7"/>
    <w:rsid w:val="001C63DC"/>
    <w:rsid w:val="001C640F"/>
    <w:rsid w:val="001C64FC"/>
    <w:rsid w:val="001C6589"/>
    <w:rsid w:val="001C6780"/>
    <w:rsid w:val="001C6C2A"/>
    <w:rsid w:val="001C6CC3"/>
    <w:rsid w:val="001C6E68"/>
    <w:rsid w:val="001C72CC"/>
    <w:rsid w:val="001C7335"/>
    <w:rsid w:val="001C74F5"/>
    <w:rsid w:val="001C754C"/>
    <w:rsid w:val="001C759A"/>
    <w:rsid w:val="001C75E4"/>
    <w:rsid w:val="001C76B6"/>
    <w:rsid w:val="001C7718"/>
    <w:rsid w:val="001C7750"/>
    <w:rsid w:val="001C777A"/>
    <w:rsid w:val="001C7892"/>
    <w:rsid w:val="001C7A5C"/>
    <w:rsid w:val="001C7A96"/>
    <w:rsid w:val="001C7F51"/>
    <w:rsid w:val="001C7FDD"/>
    <w:rsid w:val="001D0140"/>
    <w:rsid w:val="001D0153"/>
    <w:rsid w:val="001D0236"/>
    <w:rsid w:val="001D038F"/>
    <w:rsid w:val="001D05E9"/>
    <w:rsid w:val="001D0620"/>
    <w:rsid w:val="001D071A"/>
    <w:rsid w:val="001D0890"/>
    <w:rsid w:val="001D0A98"/>
    <w:rsid w:val="001D0BA2"/>
    <w:rsid w:val="001D0C13"/>
    <w:rsid w:val="001D0DAA"/>
    <w:rsid w:val="001D11BA"/>
    <w:rsid w:val="001D19EA"/>
    <w:rsid w:val="001D1AEA"/>
    <w:rsid w:val="001D1B99"/>
    <w:rsid w:val="001D1BE5"/>
    <w:rsid w:val="001D1C38"/>
    <w:rsid w:val="001D1DCD"/>
    <w:rsid w:val="001D1E16"/>
    <w:rsid w:val="001D2044"/>
    <w:rsid w:val="001D209F"/>
    <w:rsid w:val="001D211A"/>
    <w:rsid w:val="001D23A1"/>
    <w:rsid w:val="001D23BC"/>
    <w:rsid w:val="001D2474"/>
    <w:rsid w:val="001D24F1"/>
    <w:rsid w:val="001D2552"/>
    <w:rsid w:val="001D26D7"/>
    <w:rsid w:val="001D2C65"/>
    <w:rsid w:val="001D2D22"/>
    <w:rsid w:val="001D2DFE"/>
    <w:rsid w:val="001D347A"/>
    <w:rsid w:val="001D35F9"/>
    <w:rsid w:val="001D37A2"/>
    <w:rsid w:val="001D381B"/>
    <w:rsid w:val="001D3874"/>
    <w:rsid w:val="001D392E"/>
    <w:rsid w:val="001D3A24"/>
    <w:rsid w:val="001D3A52"/>
    <w:rsid w:val="001D3A8F"/>
    <w:rsid w:val="001D3D1D"/>
    <w:rsid w:val="001D3E18"/>
    <w:rsid w:val="001D3E39"/>
    <w:rsid w:val="001D3F0E"/>
    <w:rsid w:val="001D4169"/>
    <w:rsid w:val="001D43C0"/>
    <w:rsid w:val="001D43CF"/>
    <w:rsid w:val="001D455B"/>
    <w:rsid w:val="001D485A"/>
    <w:rsid w:val="001D4B12"/>
    <w:rsid w:val="001D4DF4"/>
    <w:rsid w:val="001D4E7B"/>
    <w:rsid w:val="001D4E7D"/>
    <w:rsid w:val="001D4EBA"/>
    <w:rsid w:val="001D50FF"/>
    <w:rsid w:val="001D5238"/>
    <w:rsid w:val="001D554F"/>
    <w:rsid w:val="001D564C"/>
    <w:rsid w:val="001D56E0"/>
    <w:rsid w:val="001D5AF8"/>
    <w:rsid w:val="001D5C4B"/>
    <w:rsid w:val="001D5D6C"/>
    <w:rsid w:val="001D5F02"/>
    <w:rsid w:val="001D60F4"/>
    <w:rsid w:val="001D660C"/>
    <w:rsid w:val="001D68FD"/>
    <w:rsid w:val="001D6A3A"/>
    <w:rsid w:val="001D6BF2"/>
    <w:rsid w:val="001D6C35"/>
    <w:rsid w:val="001D6D7A"/>
    <w:rsid w:val="001D6D8E"/>
    <w:rsid w:val="001D6F92"/>
    <w:rsid w:val="001D703A"/>
    <w:rsid w:val="001D7148"/>
    <w:rsid w:val="001D723A"/>
    <w:rsid w:val="001D729F"/>
    <w:rsid w:val="001D743A"/>
    <w:rsid w:val="001D74F5"/>
    <w:rsid w:val="001D754A"/>
    <w:rsid w:val="001D7596"/>
    <w:rsid w:val="001D764C"/>
    <w:rsid w:val="001D7848"/>
    <w:rsid w:val="001D78C7"/>
    <w:rsid w:val="001D7983"/>
    <w:rsid w:val="001D7E22"/>
    <w:rsid w:val="001D7F4A"/>
    <w:rsid w:val="001D7FCF"/>
    <w:rsid w:val="001E03F3"/>
    <w:rsid w:val="001E044F"/>
    <w:rsid w:val="001E0541"/>
    <w:rsid w:val="001E08B1"/>
    <w:rsid w:val="001E09E4"/>
    <w:rsid w:val="001E0C22"/>
    <w:rsid w:val="001E10E1"/>
    <w:rsid w:val="001E13D9"/>
    <w:rsid w:val="001E1625"/>
    <w:rsid w:val="001E1872"/>
    <w:rsid w:val="001E19E9"/>
    <w:rsid w:val="001E1BD8"/>
    <w:rsid w:val="001E1D1B"/>
    <w:rsid w:val="001E1F9A"/>
    <w:rsid w:val="001E2144"/>
    <w:rsid w:val="001E2176"/>
    <w:rsid w:val="001E23DD"/>
    <w:rsid w:val="001E24FE"/>
    <w:rsid w:val="001E2539"/>
    <w:rsid w:val="001E2662"/>
    <w:rsid w:val="001E2665"/>
    <w:rsid w:val="001E26BB"/>
    <w:rsid w:val="001E2764"/>
    <w:rsid w:val="001E2835"/>
    <w:rsid w:val="001E2857"/>
    <w:rsid w:val="001E2897"/>
    <w:rsid w:val="001E299B"/>
    <w:rsid w:val="001E2AB6"/>
    <w:rsid w:val="001E2C42"/>
    <w:rsid w:val="001E2E6B"/>
    <w:rsid w:val="001E31A1"/>
    <w:rsid w:val="001E3434"/>
    <w:rsid w:val="001E36EC"/>
    <w:rsid w:val="001E37CE"/>
    <w:rsid w:val="001E3800"/>
    <w:rsid w:val="001E386F"/>
    <w:rsid w:val="001E3951"/>
    <w:rsid w:val="001E3AFB"/>
    <w:rsid w:val="001E3C82"/>
    <w:rsid w:val="001E3DA3"/>
    <w:rsid w:val="001E4031"/>
    <w:rsid w:val="001E419F"/>
    <w:rsid w:val="001E4294"/>
    <w:rsid w:val="001E42AA"/>
    <w:rsid w:val="001E4418"/>
    <w:rsid w:val="001E4472"/>
    <w:rsid w:val="001E45DB"/>
    <w:rsid w:val="001E4774"/>
    <w:rsid w:val="001E4A9E"/>
    <w:rsid w:val="001E4D1B"/>
    <w:rsid w:val="001E5135"/>
    <w:rsid w:val="001E5137"/>
    <w:rsid w:val="001E514A"/>
    <w:rsid w:val="001E523A"/>
    <w:rsid w:val="001E544F"/>
    <w:rsid w:val="001E54ED"/>
    <w:rsid w:val="001E56B9"/>
    <w:rsid w:val="001E58B1"/>
    <w:rsid w:val="001E59FF"/>
    <w:rsid w:val="001E5AAC"/>
    <w:rsid w:val="001E5BA0"/>
    <w:rsid w:val="001E5C16"/>
    <w:rsid w:val="001E5C3A"/>
    <w:rsid w:val="001E5C66"/>
    <w:rsid w:val="001E5CA1"/>
    <w:rsid w:val="001E64A9"/>
    <w:rsid w:val="001E6507"/>
    <w:rsid w:val="001E6718"/>
    <w:rsid w:val="001E6D7E"/>
    <w:rsid w:val="001E6E44"/>
    <w:rsid w:val="001E708A"/>
    <w:rsid w:val="001E7460"/>
    <w:rsid w:val="001E7496"/>
    <w:rsid w:val="001E769F"/>
    <w:rsid w:val="001E7A4F"/>
    <w:rsid w:val="001E7BDF"/>
    <w:rsid w:val="001E7CA7"/>
    <w:rsid w:val="001E7D0E"/>
    <w:rsid w:val="001E7F26"/>
    <w:rsid w:val="001F0060"/>
    <w:rsid w:val="001F0098"/>
    <w:rsid w:val="001F02FC"/>
    <w:rsid w:val="001F0383"/>
    <w:rsid w:val="001F0599"/>
    <w:rsid w:val="001F06AF"/>
    <w:rsid w:val="001F0795"/>
    <w:rsid w:val="001F0A3C"/>
    <w:rsid w:val="001F0AB6"/>
    <w:rsid w:val="001F0B1F"/>
    <w:rsid w:val="001F0C25"/>
    <w:rsid w:val="001F0CEC"/>
    <w:rsid w:val="001F1158"/>
    <w:rsid w:val="001F146B"/>
    <w:rsid w:val="001F146C"/>
    <w:rsid w:val="001F158A"/>
    <w:rsid w:val="001F15E0"/>
    <w:rsid w:val="001F1638"/>
    <w:rsid w:val="001F17C2"/>
    <w:rsid w:val="001F1A78"/>
    <w:rsid w:val="001F1E6F"/>
    <w:rsid w:val="001F1FCC"/>
    <w:rsid w:val="001F2155"/>
    <w:rsid w:val="001F218C"/>
    <w:rsid w:val="001F21AE"/>
    <w:rsid w:val="001F2275"/>
    <w:rsid w:val="001F254D"/>
    <w:rsid w:val="001F25DA"/>
    <w:rsid w:val="001F298D"/>
    <w:rsid w:val="001F2A4E"/>
    <w:rsid w:val="001F2C23"/>
    <w:rsid w:val="001F2D2B"/>
    <w:rsid w:val="001F2E07"/>
    <w:rsid w:val="001F302F"/>
    <w:rsid w:val="001F32AD"/>
    <w:rsid w:val="001F3527"/>
    <w:rsid w:val="001F3544"/>
    <w:rsid w:val="001F35EC"/>
    <w:rsid w:val="001F367F"/>
    <w:rsid w:val="001F377B"/>
    <w:rsid w:val="001F378A"/>
    <w:rsid w:val="001F37A2"/>
    <w:rsid w:val="001F3994"/>
    <w:rsid w:val="001F3A84"/>
    <w:rsid w:val="001F3AAF"/>
    <w:rsid w:val="001F3D18"/>
    <w:rsid w:val="001F3D33"/>
    <w:rsid w:val="001F3F5A"/>
    <w:rsid w:val="001F3F77"/>
    <w:rsid w:val="001F3FDB"/>
    <w:rsid w:val="001F4194"/>
    <w:rsid w:val="001F423F"/>
    <w:rsid w:val="001F4352"/>
    <w:rsid w:val="001F437B"/>
    <w:rsid w:val="001F472B"/>
    <w:rsid w:val="001F4776"/>
    <w:rsid w:val="001F48F6"/>
    <w:rsid w:val="001F4993"/>
    <w:rsid w:val="001F4C1F"/>
    <w:rsid w:val="001F50FE"/>
    <w:rsid w:val="001F52B7"/>
    <w:rsid w:val="001F52C0"/>
    <w:rsid w:val="001F5462"/>
    <w:rsid w:val="001F54A7"/>
    <w:rsid w:val="001F5689"/>
    <w:rsid w:val="001F5781"/>
    <w:rsid w:val="001F585B"/>
    <w:rsid w:val="001F58AE"/>
    <w:rsid w:val="001F5BE4"/>
    <w:rsid w:val="001F5C6E"/>
    <w:rsid w:val="001F5D31"/>
    <w:rsid w:val="001F5D33"/>
    <w:rsid w:val="001F5D60"/>
    <w:rsid w:val="001F5E39"/>
    <w:rsid w:val="001F601E"/>
    <w:rsid w:val="001F6075"/>
    <w:rsid w:val="001F60B8"/>
    <w:rsid w:val="001F641C"/>
    <w:rsid w:val="001F66CF"/>
    <w:rsid w:val="001F67F2"/>
    <w:rsid w:val="001F68A8"/>
    <w:rsid w:val="001F6A30"/>
    <w:rsid w:val="001F6AB0"/>
    <w:rsid w:val="001F6C29"/>
    <w:rsid w:val="001F6D65"/>
    <w:rsid w:val="001F70FB"/>
    <w:rsid w:val="001F74C3"/>
    <w:rsid w:val="001F7545"/>
    <w:rsid w:val="001F7A3F"/>
    <w:rsid w:val="001F7A45"/>
    <w:rsid w:val="001F7B5A"/>
    <w:rsid w:val="001F7E7B"/>
    <w:rsid w:val="0020034E"/>
    <w:rsid w:val="0020049F"/>
    <w:rsid w:val="0020076C"/>
    <w:rsid w:val="002008B1"/>
    <w:rsid w:val="00200AC2"/>
    <w:rsid w:val="00200B0C"/>
    <w:rsid w:val="00200BD1"/>
    <w:rsid w:val="00200DDC"/>
    <w:rsid w:val="00200F4B"/>
    <w:rsid w:val="00201027"/>
    <w:rsid w:val="00201188"/>
    <w:rsid w:val="002011CB"/>
    <w:rsid w:val="0020162C"/>
    <w:rsid w:val="00201694"/>
    <w:rsid w:val="002018D6"/>
    <w:rsid w:val="0020198A"/>
    <w:rsid w:val="002019AA"/>
    <w:rsid w:val="00201C06"/>
    <w:rsid w:val="00201D66"/>
    <w:rsid w:val="0020216B"/>
    <w:rsid w:val="002022E1"/>
    <w:rsid w:val="00202410"/>
    <w:rsid w:val="0020247D"/>
    <w:rsid w:val="002024C2"/>
    <w:rsid w:val="00202509"/>
    <w:rsid w:val="0020275B"/>
    <w:rsid w:val="002027D3"/>
    <w:rsid w:val="00202B10"/>
    <w:rsid w:val="00202C9A"/>
    <w:rsid w:val="00202D01"/>
    <w:rsid w:val="00202E1D"/>
    <w:rsid w:val="00202E36"/>
    <w:rsid w:val="00202EE5"/>
    <w:rsid w:val="00202F63"/>
    <w:rsid w:val="00202F7C"/>
    <w:rsid w:val="002031C9"/>
    <w:rsid w:val="00203264"/>
    <w:rsid w:val="002033C3"/>
    <w:rsid w:val="00203445"/>
    <w:rsid w:val="00203460"/>
    <w:rsid w:val="002035DA"/>
    <w:rsid w:val="002036BF"/>
    <w:rsid w:val="0020371D"/>
    <w:rsid w:val="0020372C"/>
    <w:rsid w:val="00203B3C"/>
    <w:rsid w:val="00203BA6"/>
    <w:rsid w:val="00203BE7"/>
    <w:rsid w:val="00203D0C"/>
    <w:rsid w:val="00204197"/>
    <w:rsid w:val="002043D9"/>
    <w:rsid w:val="00204485"/>
    <w:rsid w:val="0020452C"/>
    <w:rsid w:val="002045F9"/>
    <w:rsid w:val="0020499B"/>
    <w:rsid w:val="00204AC6"/>
    <w:rsid w:val="00204B8D"/>
    <w:rsid w:val="00204BC4"/>
    <w:rsid w:val="00204C73"/>
    <w:rsid w:val="00204C96"/>
    <w:rsid w:val="00204D08"/>
    <w:rsid w:val="00204D87"/>
    <w:rsid w:val="00204E43"/>
    <w:rsid w:val="0020500F"/>
    <w:rsid w:val="00205507"/>
    <w:rsid w:val="002055B2"/>
    <w:rsid w:val="00205611"/>
    <w:rsid w:val="00205690"/>
    <w:rsid w:val="00205A60"/>
    <w:rsid w:val="00205A66"/>
    <w:rsid w:val="00205DB4"/>
    <w:rsid w:val="00205E9E"/>
    <w:rsid w:val="002060AC"/>
    <w:rsid w:val="00206169"/>
    <w:rsid w:val="00206179"/>
    <w:rsid w:val="0020665C"/>
    <w:rsid w:val="00206DB3"/>
    <w:rsid w:val="00206DCA"/>
    <w:rsid w:val="00206E36"/>
    <w:rsid w:val="0020713E"/>
    <w:rsid w:val="00207586"/>
    <w:rsid w:val="00207704"/>
    <w:rsid w:val="00207824"/>
    <w:rsid w:val="00207888"/>
    <w:rsid w:val="002079BF"/>
    <w:rsid w:val="00207A8B"/>
    <w:rsid w:val="00207B10"/>
    <w:rsid w:val="00207B46"/>
    <w:rsid w:val="00207B8C"/>
    <w:rsid w:val="00207DDA"/>
    <w:rsid w:val="0021028D"/>
    <w:rsid w:val="0021032E"/>
    <w:rsid w:val="002104A9"/>
    <w:rsid w:val="00210506"/>
    <w:rsid w:val="00210559"/>
    <w:rsid w:val="0021083D"/>
    <w:rsid w:val="00210856"/>
    <w:rsid w:val="0021085F"/>
    <w:rsid w:val="0021090F"/>
    <w:rsid w:val="00210AF7"/>
    <w:rsid w:val="00210E52"/>
    <w:rsid w:val="00210F9D"/>
    <w:rsid w:val="00210FC2"/>
    <w:rsid w:val="00211015"/>
    <w:rsid w:val="0021121A"/>
    <w:rsid w:val="00211416"/>
    <w:rsid w:val="0021145F"/>
    <w:rsid w:val="00211A28"/>
    <w:rsid w:val="00211B86"/>
    <w:rsid w:val="00211E1F"/>
    <w:rsid w:val="0021202D"/>
    <w:rsid w:val="00212105"/>
    <w:rsid w:val="002121FF"/>
    <w:rsid w:val="00212352"/>
    <w:rsid w:val="002125E1"/>
    <w:rsid w:val="0021261D"/>
    <w:rsid w:val="00212789"/>
    <w:rsid w:val="002127BF"/>
    <w:rsid w:val="002127C6"/>
    <w:rsid w:val="002128C4"/>
    <w:rsid w:val="00212B26"/>
    <w:rsid w:val="00212BD1"/>
    <w:rsid w:val="00212EB5"/>
    <w:rsid w:val="0021315B"/>
    <w:rsid w:val="002131FB"/>
    <w:rsid w:val="00213244"/>
    <w:rsid w:val="0021326A"/>
    <w:rsid w:val="0021332A"/>
    <w:rsid w:val="0021356E"/>
    <w:rsid w:val="00213694"/>
    <w:rsid w:val="002136D0"/>
    <w:rsid w:val="00213838"/>
    <w:rsid w:val="002138A5"/>
    <w:rsid w:val="00213A32"/>
    <w:rsid w:val="00213E6C"/>
    <w:rsid w:val="00213FCD"/>
    <w:rsid w:val="00214010"/>
    <w:rsid w:val="002140E8"/>
    <w:rsid w:val="0021413D"/>
    <w:rsid w:val="0021414F"/>
    <w:rsid w:val="0021418C"/>
    <w:rsid w:val="0021434C"/>
    <w:rsid w:val="00214355"/>
    <w:rsid w:val="00214358"/>
    <w:rsid w:val="002147B8"/>
    <w:rsid w:val="002147E4"/>
    <w:rsid w:val="00214943"/>
    <w:rsid w:val="00214971"/>
    <w:rsid w:val="00214AB5"/>
    <w:rsid w:val="00214C2E"/>
    <w:rsid w:val="00214E2A"/>
    <w:rsid w:val="00214F62"/>
    <w:rsid w:val="002151B6"/>
    <w:rsid w:val="00215236"/>
    <w:rsid w:val="00215355"/>
    <w:rsid w:val="00215552"/>
    <w:rsid w:val="002155C6"/>
    <w:rsid w:val="002155F7"/>
    <w:rsid w:val="0021582D"/>
    <w:rsid w:val="002158A0"/>
    <w:rsid w:val="0021599B"/>
    <w:rsid w:val="002159E4"/>
    <w:rsid w:val="00215A3A"/>
    <w:rsid w:val="00215FD8"/>
    <w:rsid w:val="00216079"/>
    <w:rsid w:val="002160F9"/>
    <w:rsid w:val="002161AC"/>
    <w:rsid w:val="0021629B"/>
    <w:rsid w:val="0021677D"/>
    <w:rsid w:val="00216798"/>
    <w:rsid w:val="00216955"/>
    <w:rsid w:val="00216A0E"/>
    <w:rsid w:val="00216BD8"/>
    <w:rsid w:val="0021704D"/>
    <w:rsid w:val="00217067"/>
    <w:rsid w:val="00217136"/>
    <w:rsid w:val="002174AC"/>
    <w:rsid w:val="002176B2"/>
    <w:rsid w:val="0021772A"/>
    <w:rsid w:val="00217911"/>
    <w:rsid w:val="00217B42"/>
    <w:rsid w:val="00217BDC"/>
    <w:rsid w:val="00217D7D"/>
    <w:rsid w:val="00217ECA"/>
    <w:rsid w:val="00220152"/>
    <w:rsid w:val="002201C2"/>
    <w:rsid w:val="00220235"/>
    <w:rsid w:val="002202D8"/>
    <w:rsid w:val="002206CD"/>
    <w:rsid w:val="00220979"/>
    <w:rsid w:val="00220A5D"/>
    <w:rsid w:val="00220B5D"/>
    <w:rsid w:val="00220BD0"/>
    <w:rsid w:val="00220BF1"/>
    <w:rsid w:val="00220EC5"/>
    <w:rsid w:val="00220ED2"/>
    <w:rsid w:val="00221096"/>
    <w:rsid w:val="002210A2"/>
    <w:rsid w:val="00221262"/>
    <w:rsid w:val="00221375"/>
    <w:rsid w:val="0022145F"/>
    <w:rsid w:val="00221469"/>
    <w:rsid w:val="0022163A"/>
    <w:rsid w:val="0022181A"/>
    <w:rsid w:val="0022185A"/>
    <w:rsid w:val="00221878"/>
    <w:rsid w:val="00221918"/>
    <w:rsid w:val="00221A41"/>
    <w:rsid w:val="00221AB7"/>
    <w:rsid w:val="00221ADC"/>
    <w:rsid w:val="00221BCB"/>
    <w:rsid w:val="00221BF9"/>
    <w:rsid w:val="00221C50"/>
    <w:rsid w:val="00221C7C"/>
    <w:rsid w:val="00221E2C"/>
    <w:rsid w:val="00222105"/>
    <w:rsid w:val="0022237C"/>
    <w:rsid w:val="00222404"/>
    <w:rsid w:val="00222586"/>
    <w:rsid w:val="002225C0"/>
    <w:rsid w:val="002226DC"/>
    <w:rsid w:val="002227BC"/>
    <w:rsid w:val="00222831"/>
    <w:rsid w:val="0022290F"/>
    <w:rsid w:val="00222D0E"/>
    <w:rsid w:val="00222D6C"/>
    <w:rsid w:val="00222D7D"/>
    <w:rsid w:val="00222E13"/>
    <w:rsid w:val="00222FE5"/>
    <w:rsid w:val="002230E2"/>
    <w:rsid w:val="0022341A"/>
    <w:rsid w:val="00223832"/>
    <w:rsid w:val="00223ED4"/>
    <w:rsid w:val="00223EDC"/>
    <w:rsid w:val="00224286"/>
    <w:rsid w:val="002242ED"/>
    <w:rsid w:val="002244B0"/>
    <w:rsid w:val="00224521"/>
    <w:rsid w:val="002246C6"/>
    <w:rsid w:val="0022495C"/>
    <w:rsid w:val="00224B56"/>
    <w:rsid w:val="00224B98"/>
    <w:rsid w:val="00224D47"/>
    <w:rsid w:val="00224E77"/>
    <w:rsid w:val="00224FF3"/>
    <w:rsid w:val="00225024"/>
    <w:rsid w:val="00225135"/>
    <w:rsid w:val="00225136"/>
    <w:rsid w:val="0022549C"/>
    <w:rsid w:val="002254D1"/>
    <w:rsid w:val="002254E8"/>
    <w:rsid w:val="00225592"/>
    <w:rsid w:val="00225881"/>
    <w:rsid w:val="002259D7"/>
    <w:rsid w:val="00225B49"/>
    <w:rsid w:val="00225BD2"/>
    <w:rsid w:val="00225F00"/>
    <w:rsid w:val="00225F64"/>
    <w:rsid w:val="0022668B"/>
    <w:rsid w:val="00226875"/>
    <w:rsid w:val="00226AA8"/>
    <w:rsid w:val="00226E5E"/>
    <w:rsid w:val="00226E8D"/>
    <w:rsid w:val="00226EFA"/>
    <w:rsid w:val="00226F1E"/>
    <w:rsid w:val="0022742D"/>
    <w:rsid w:val="00227480"/>
    <w:rsid w:val="002274C4"/>
    <w:rsid w:val="00227C0C"/>
    <w:rsid w:val="00227D4E"/>
    <w:rsid w:val="00227DCB"/>
    <w:rsid w:val="00227E64"/>
    <w:rsid w:val="002300B9"/>
    <w:rsid w:val="0023030B"/>
    <w:rsid w:val="00230323"/>
    <w:rsid w:val="00230490"/>
    <w:rsid w:val="00230870"/>
    <w:rsid w:val="002308B1"/>
    <w:rsid w:val="00230A1C"/>
    <w:rsid w:val="00230A6E"/>
    <w:rsid w:val="00230ED0"/>
    <w:rsid w:val="00230F7A"/>
    <w:rsid w:val="00231016"/>
    <w:rsid w:val="0023148D"/>
    <w:rsid w:val="00231596"/>
    <w:rsid w:val="00231646"/>
    <w:rsid w:val="002316EE"/>
    <w:rsid w:val="00231A61"/>
    <w:rsid w:val="00231A6B"/>
    <w:rsid w:val="00231CCF"/>
    <w:rsid w:val="00231D63"/>
    <w:rsid w:val="00231E6B"/>
    <w:rsid w:val="00231EAE"/>
    <w:rsid w:val="00231F5B"/>
    <w:rsid w:val="00231F60"/>
    <w:rsid w:val="00232132"/>
    <w:rsid w:val="002321A5"/>
    <w:rsid w:val="00232437"/>
    <w:rsid w:val="002328C9"/>
    <w:rsid w:val="00232AB0"/>
    <w:rsid w:val="00232B82"/>
    <w:rsid w:val="00232D93"/>
    <w:rsid w:val="0023301B"/>
    <w:rsid w:val="002330E7"/>
    <w:rsid w:val="002333A5"/>
    <w:rsid w:val="00233A26"/>
    <w:rsid w:val="00233A5F"/>
    <w:rsid w:val="00233B8D"/>
    <w:rsid w:val="00233CB6"/>
    <w:rsid w:val="00233CC6"/>
    <w:rsid w:val="00233E2F"/>
    <w:rsid w:val="00233EEE"/>
    <w:rsid w:val="002342AC"/>
    <w:rsid w:val="002342D1"/>
    <w:rsid w:val="002343B1"/>
    <w:rsid w:val="002344E4"/>
    <w:rsid w:val="002345BC"/>
    <w:rsid w:val="0023466B"/>
    <w:rsid w:val="00234674"/>
    <w:rsid w:val="002347FD"/>
    <w:rsid w:val="0023480C"/>
    <w:rsid w:val="00234A5E"/>
    <w:rsid w:val="00234ACE"/>
    <w:rsid w:val="00234C97"/>
    <w:rsid w:val="00234CC3"/>
    <w:rsid w:val="00234FF8"/>
    <w:rsid w:val="0023519C"/>
    <w:rsid w:val="0023519F"/>
    <w:rsid w:val="0023520E"/>
    <w:rsid w:val="00235215"/>
    <w:rsid w:val="00235262"/>
    <w:rsid w:val="00235361"/>
    <w:rsid w:val="00235495"/>
    <w:rsid w:val="002357DD"/>
    <w:rsid w:val="002358F3"/>
    <w:rsid w:val="0023592E"/>
    <w:rsid w:val="00235968"/>
    <w:rsid w:val="00235D14"/>
    <w:rsid w:val="0023603A"/>
    <w:rsid w:val="00236090"/>
    <w:rsid w:val="00236238"/>
    <w:rsid w:val="002362A1"/>
    <w:rsid w:val="002363B7"/>
    <w:rsid w:val="002365E8"/>
    <w:rsid w:val="00236C32"/>
    <w:rsid w:val="00236C50"/>
    <w:rsid w:val="00236D05"/>
    <w:rsid w:val="00236DEC"/>
    <w:rsid w:val="00236FDB"/>
    <w:rsid w:val="00237040"/>
    <w:rsid w:val="002372D3"/>
    <w:rsid w:val="002372D7"/>
    <w:rsid w:val="002372D9"/>
    <w:rsid w:val="00237513"/>
    <w:rsid w:val="0023764C"/>
    <w:rsid w:val="00237665"/>
    <w:rsid w:val="00237683"/>
    <w:rsid w:val="002376BA"/>
    <w:rsid w:val="002377C1"/>
    <w:rsid w:val="002379A4"/>
    <w:rsid w:val="00237B00"/>
    <w:rsid w:val="00237B68"/>
    <w:rsid w:val="00237E5E"/>
    <w:rsid w:val="00237E62"/>
    <w:rsid w:val="00237E9A"/>
    <w:rsid w:val="002401A5"/>
    <w:rsid w:val="002405C5"/>
    <w:rsid w:val="00240680"/>
    <w:rsid w:val="0024071C"/>
    <w:rsid w:val="00240766"/>
    <w:rsid w:val="00240CA3"/>
    <w:rsid w:val="00240CE0"/>
    <w:rsid w:val="00241009"/>
    <w:rsid w:val="0024100E"/>
    <w:rsid w:val="0024105E"/>
    <w:rsid w:val="002410F1"/>
    <w:rsid w:val="0024121A"/>
    <w:rsid w:val="002413CA"/>
    <w:rsid w:val="0024164E"/>
    <w:rsid w:val="00241650"/>
    <w:rsid w:val="0024170D"/>
    <w:rsid w:val="0024175E"/>
    <w:rsid w:val="0024177B"/>
    <w:rsid w:val="00241844"/>
    <w:rsid w:val="0024197F"/>
    <w:rsid w:val="00241A2F"/>
    <w:rsid w:val="00241A4B"/>
    <w:rsid w:val="00241D23"/>
    <w:rsid w:val="002421CE"/>
    <w:rsid w:val="00242319"/>
    <w:rsid w:val="002424D4"/>
    <w:rsid w:val="002426D8"/>
    <w:rsid w:val="00242777"/>
    <w:rsid w:val="002428EB"/>
    <w:rsid w:val="002429FA"/>
    <w:rsid w:val="00242AC1"/>
    <w:rsid w:val="00242BFE"/>
    <w:rsid w:val="00242C20"/>
    <w:rsid w:val="00242D5D"/>
    <w:rsid w:val="00242E73"/>
    <w:rsid w:val="0024314B"/>
    <w:rsid w:val="002432A5"/>
    <w:rsid w:val="002434D0"/>
    <w:rsid w:val="002435FF"/>
    <w:rsid w:val="002436A1"/>
    <w:rsid w:val="00243765"/>
    <w:rsid w:val="002438C0"/>
    <w:rsid w:val="00243A48"/>
    <w:rsid w:val="00243B5D"/>
    <w:rsid w:val="00243D9B"/>
    <w:rsid w:val="00243DBA"/>
    <w:rsid w:val="00243E0C"/>
    <w:rsid w:val="00244272"/>
    <w:rsid w:val="00244550"/>
    <w:rsid w:val="0024462A"/>
    <w:rsid w:val="00244681"/>
    <w:rsid w:val="00244893"/>
    <w:rsid w:val="00244920"/>
    <w:rsid w:val="002449A6"/>
    <w:rsid w:val="00244E4B"/>
    <w:rsid w:val="002450AF"/>
    <w:rsid w:val="002450EE"/>
    <w:rsid w:val="002452F7"/>
    <w:rsid w:val="00245489"/>
    <w:rsid w:val="00245577"/>
    <w:rsid w:val="0024577F"/>
    <w:rsid w:val="002457B8"/>
    <w:rsid w:val="00245837"/>
    <w:rsid w:val="002459CC"/>
    <w:rsid w:val="00245A65"/>
    <w:rsid w:val="00245ABD"/>
    <w:rsid w:val="00245D99"/>
    <w:rsid w:val="00245F2C"/>
    <w:rsid w:val="00245F5A"/>
    <w:rsid w:val="002460A1"/>
    <w:rsid w:val="0024619C"/>
    <w:rsid w:val="00246379"/>
    <w:rsid w:val="0024646B"/>
    <w:rsid w:val="002464CD"/>
    <w:rsid w:val="00246510"/>
    <w:rsid w:val="002467FA"/>
    <w:rsid w:val="00246857"/>
    <w:rsid w:val="002468B6"/>
    <w:rsid w:val="00246C50"/>
    <w:rsid w:val="00246F42"/>
    <w:rsid w:val="00247023"/>
    <w:rsid w:val="002470D4"/>
    <w:rsid w:val="00247174"/>
    <w:rsid w:val="002473A3"/>
    <w:rsid w:val="00247548"/>
    <w:rsid w:val="0024766F"/>
    <w:rsid w:val="00247737"/>
    <w:rsid w:val="0024776C"/>
    <w:rsid w:val="00247BC1"/>
    <w:rsid w:val="00247ECC"/>
    <w:rsid w:val="00250279"/>
    <w:rsid w:val="0025049C"/>
    <w:rsid w:val="002504FB"/>
    <w:rsid w:val="002505DB"/>
    <w:rsid w:val="0025060D"/>
    <w:rsid w:val="00250693"/>
    <w:rsid w:val="002507D3"/>
    <w:rsid w:val="002509CD"/>
    <w:rsid w:val="00250F4E"/>
    <w:rsid w:val="0025105D"/>
    <w:rsid w:val="002511A1"/>
    <w:rsid w:val="0025120B"/>
    <w:rsid w:val="0025143C"/>
    <w:rsid w:val="00251AEE"/>
    <w:rsid w:val="00251C54"/>
    <w:rsid w:val="00251E05"/>
    <w:rsid w:val="002520CC"/>
    <w:rsid w:val="0025213B"/>
    <w:rsid w:val="00252183"/>
    <w:rsid w:val="002521B6"/>
    <w:rsid w:val="002522CA"/>
    <w:rsid w:val="00252303"/>
    <w:rsid w:val="00252553"/>
    <w:rsid w:val="002528BD"/>
    <w:rsid w:val="00252957"/>
    <w:rsid w:val="00252989"/>
    <w:rsid w:val="00252A3E"/>
    <w:rsid w:val="00252A5D"/>
    <w:rsid w:val="00252B92"/>
    <w:rsid w:val="00252E92"/>
    <w:rsid w:val="002533BD"/>
    <w:rsid w:val="0025342F"/>
    <w:rsid w:val="0025355E"/>
    <w:rsid w:val="00253596"/>
    <w:rsid w:val="00253715"/>
    <w:rsid w:val="00253775"/>
    <w:rsid w:val="002539B4"/>
    <w:rsid w:val="00253AD1"/>
    <w:rsid w:val="00253CC6"/>
    <w:rsid w:val="00253E90"/>
    <w:rsid w:val="00254086"/>
    <w:rsid w:val="002544BB"/>
    <w:rsid w:val="002547B2"/>
    <w:rsid w:val="002547B9"/>
    <w:rsid w:val="00254835"/>
    <w:rsid w:val="00254884"/>
    <w:rsid w:val="00254B34"/>
    <w:rsid w:val="00254B5A"/>
    <w:rsid w:val="00254C1A"/>
    <w:rsid w:val="00254C97"/>
    <w:rsid w:val="00254E46"/>
    <w:rsid w:val="00254ECC"/>
    <w:rsid w:val="00254EFA"/>
    <w:rsid w:val="002550E8"/>
    <w:rsid w:val="00255237"/>
    <w:rsid w:val="0025543F"/>
    <w:rsid w:val="00255597"/>
    <w:rsid w:val="00255736"/>
    <w:rsid w:val="00255741"/>
    <w:rsid w:val="0025579E"/>
    <w:rsid w:val="002557DE"/>
    <w:rsid w:val="00255974"/>
    <w:rsid w:val="002559FB"/>
    <w:rsid w:val="00255AFC"/>
    <w:rsid w:val="00255DA1"/>
    <w:rsid w:val="00255DF0"/>
    <w:rsid w:val="00255E3C"/>
    <w:rsid w:val="0025604B"/>
    <w:rsid w:val="00256052"/>
    <w:rsid w:val="00256147"/>
    <w:rsid w:val="00256166"/>
    <w:rsid w:val="002564B1"/>
    <w:rsid w:val="00256547"/>
    <w:rsid w:val="00256558"/>
    <w:rsid w:val="00256714"/>
    <w:rsid w:val="0025674F"/>
    <w:rsid w:val="002567A2"/>
    <w:rsid w:val="00256AE0"/>
    <w:rsid w:val="00256D64"/>
    <w:rsid w:val="00256F6B"/>
    <w:rsid w:val="00257091"/>
    <w:rsid w:val="002570F5"/>
    <w:rsid w:val="00257421"/>
    <w:rsid w:val="00257708"/>
    <w:rsid w:val="00257A11"/>
    <w:rsid w:val="00257DBD"/>
    <w:rsid w:val="00257DC7"/>
    <w:rsid w:val="00260088"/>
    <w:rsid w:val="002600F8"/>
    <w:rsid w:val="00260256"/>
    <w:rsid w:val="002602C8"/>
    <w:rsid w:val="002604FB"/>
    <w:rsid w:val="00260773"/>
    <w:rsid w:val="00260980"/>
    <w:rsid w:val="00260AE0"/>
    <w:rsid w:val="00260B40"/>
    <w:rsid w:val="00260B44"/>
    <w:rsid w:val="00260B6B"/>
    <w:rsid w:val="00260BCC"/>
    <w:rsid w:val="00260C7F"/>
    <w:rsid w:val="00260DF9"/>
    <w:rsid w:val="002611D1"/>
    <w:rsid w:val="002611E2"/>
    <w:rsid w:val="002611F1"/>
    <w:rsid w:val="0026128E"/>
    <w:rsid w:val="0026138F"/>
    <w:rsid w:val="002615A3"/>
    <w:rsid w:val="00261BA1"/>
    <w:rsid w:val="00261D00"/>
    <w:rsid w:val="002620D5"/>
    <w:rsid w:val="00262117"/>
    <w:rsid w:val="00262327"/>
    <w:rsid w:val="002623A1"/>
    <w:rsid w:val="002623AA"/>
    <w:rsid w:val="002623C8"/>
    <w:rsid w:val="00262678"/>
    <w:rsid w:val="00262ADB"/>
    <w:rsid w:val="00262CF5"/>
    <w:rsid w:val="00262D69"/>
    <w:rsid w:val="00262D78"/>
    <w:rsid w:val="00262FC7"/>
    <w:rsid w:val="00262FDD"/>
    <w:rsid w:val="00263108"/>
    <w:rsid w:val="00263242"/>
    <w:rsid w:val="00263299"/>
    <w:rsid w:val="00263A26"/>
    <w:rsid w:val="00263C32"/>
    <w:rsid w:val="00263CFC"/>
    <w:rsid w:val="00264484"/>
    <w:rsid w:val="0026472F"/>
    <w:rsid w:val="00264DEF"/>
    <w:rsid w:val="00264F3C"/>
    <w:rsid w:val="00265279"/>
    <w:rsid w:val="0026527D"/>
    <w:rsid w:val="002652B3"/>
    <w:rsid w:val="00265496"/>
    <w:rsid w:val="00265776"/>
    <w:rsid w:val="00265933"/>
    <w:rsid w:val="00265963"/>
    <w:rsid w:val="00265C17"/>
    <w:rsid w:val="00265C98"/>
    <w:rsid w:val="00265CEC"/>
    <w:rsid w:val="00265D38"/>
    <w:rsid w:val="0026604D"/>
    <w:rsid w:val="002660AB"/>
    <w:rsid w:val="00266351"/>
    <w:rsid w:val="0026659E"/>
    <w:rsid w:val="0026675F"/>
    <w:rsid w:val="002667AC"/>
    <w:rsid w:val="0026689F"/>
    <w:rsid w:val="00266A2F"/>
    <w:rsid w:val="00266B34"/>
    <w:rsid w:val="00266CD4"/>
    <w:rsid w:val="00267198"/>
    <w:rsid w:val="002671E2"/>
    <w:rsid w:val="00267299"/>
    <w:rsid w:val="002672D0"/>
    <w:rsid w:val="002674ED"/>
    <w:rsid w:val="002674F3"/>
    <w:rsid w:val="00267732"/>
    <w:rsid w:val="0026775C"/>
    <w:rsid w:val="00267AD6"/>
    <w:rsid w:val="00267E3B"/>
    <w:rsid w:val="00267E8F"/>
    <w:rsid w:val="00267EC2"/>
    <w:rsid w:val="00270034"/>
    <w:rsid w:val="002700C5"/>
    <w:rsid w:val="00270121"/>
    <w:rsid w:val="002704BB"/>
    <w:rsid w:val="00270555"/>
    <w:rsid w:val="00270748"/>
    <w:rsid w:val="00270816"/>
    <w:rsid w:val="0027081D"/>
    <w:rsid w:val="002709B0"/>
    <w:rsid w:val="00270C88"/>
    <w:rsid w:val="00270CF7"/>
    <w:rsid w:val="00270E15"/>
    <w:rsid w:val="00270EDB"/>
    <w:rsid w:val="002711F1"/>
    <w:rsid w:val="002712BC"/>
    <w:rsid w:val="00271382"/>
    <w:rsid w:val="0027141C"/>
    <w:rsid w:val="002714F6"/>
    <w:rsid w:val="00271531"/>
    <w:rsid w:val="00271983"/>
    <w:rsid w:val="002719A4"/>
    <w:rsid w:val="00271A2E"/>
    <w:rsid w:val="00271D94"/>
    <w:rsid w:val="00272066"/>
    <w:rsid w:val="002721DE"/>
    <w:rsid w:val="002722DC"/>
    <w:rsid w:val="00272394"/>
    <w:rsid w:val="0027243F"/>
    <w:rsid w:val="00272452"/>
    <w:rsid w:val="00272472"/>
    <w:rsid w:val="0027263E"/>
    <w:rsid w:val="002726A0"/>
    <w:rsid w:val="00272C78"/>
    <w:rsid w:val="00272CC7"/>
    <w:rsid w:val="00272F89"/>
    <w:rsid w:val="002730E3"/>
    <w:rsid w:val="0027369D"/>
    <w:rsid w:val="002738CB"/>
    <w:rsid w:val="0027396E"/>
    <w:rsid w:val="00273A17"/>
    <w:rsid w:val="00273BED"/>
    <w:rsid w:val="00273D1E"/>
    <w:rsid w:val="00273D72"/>
    <w:rsid w:val="0027412D"/>
    <w:rsid w:val="0027479E"/>
    <w:rsid w:val="002747BF"/>
    <w:rsid w:val="00274811"/>
    <w:rsid w:val="00274A65"/>
    <w:rsid w:val="00274A7C"/>
    <w:rsid w:val="00274C85"/>
    <w:rsid w:val="00274E93"/>
    <w:rsid w:val="00275154"/>
    <w:rsid w:val="0027515B"/>
    <w:rsid w:val="00275408"/>
    <w:rsid w:val="002756A3"/>
    <w:rsid w:val="00275724"/>
    <w:rsid w:val="002757B6"/>
    <w:rsid w:val="00275896"/>
    <w:rsid w:val="00275923"/>
    <w:rsid w:val="002759A0"/>
    <w:rsid w:val="00275A3D"/>
    <w:rsid w:val="00275A7F"/>
    <w:rsid w:val="00275AA5"/>
    <w:rsid w:val="00275E31"/>
    <w:rsid w:val="00275E43"/>
    <w:rsid w:val="00275E7C"/>
    <w:rsid w:val="00276739"/>
    <w:rsid w:val="00276776"/>
    <w:rsid w:val="00276A1E"/>
    <w:rsid w:val="00276B94"/>
    <w:rsid w:val="00276C84"/>
    <w:rsid w:val="00276E3B"/>
    <w:rsid w:val="0027718F"/>
    <w:rsid w:val="002776B2"/>
    <w:rsid w:val="00277733"/>
    <w:rsid w:val="00277737"/>
    <w:rsid w:val="002777F0"/>
    <w:rsid w:val="00277C27"/>
    <w:rsid w:val="00277D22"/>
    <w:rsid w:val="00277EE4"/>
    <w:rsid w:val="002800E4"/>
    <w:rsid w:val="00280130"/>
    <w:rsid w:val="00280D04"/>
    <w:rsid w:val="00280D5F"/>
    <w:rsid w:val="00280F38"/>
    <w:rsid w:val="002814CA"/>
    <w:rsid w:val="002816E8"/>
    <w:rsid w:val="00281778"/>
    <w:rsid w:val="00281784"/>
    <w:rsid w:val="002819E0"/>
    <w:rsid w:val="00281A34"/>
    <w:rsid w:val="00281C94"/>
    <w:rsid w:val="00281E07"/>
    <w:rsid w:val="0028201C"/>
    <w:rsid w:val="00282319"/>
    <w:rsid w:val="002823AD"/>
    <w:rsid w:val="002823B8"/>
    <w:rsid w:val="0028261E"/>
    <w:rsid w:val="002826AE"/>
    <w:rsid w:val="00282B36"/>
    <w:rsid w:val="00282D69"/>
    <w:rsid w:val="0028301E"/>
    <w:rsid w:val="00283496"/>
    <w:rsid w:val="002834F3"/>
    <w:rsid w:val="002839EE"/>
    <w:rsid w:val="00283A3D"/>
    <w:rsid w:val="00283C71"/>
    <w:rsid w:val="00283E5B"/>
    <w:rsid w:val="00283E7E"/>
    <w:rsid w:val="00283E93"/>
    <w:rsid w:val="002840C6"/>
    <w:rsid w:val="0028459A"/>
    <w:rsid w:val="0028462D"/>
    <w:rsid w:val="00284A4A"/>
    <w:rsid w:val="00284B1F"/>
    <w:rsid w:val="00284B46"/>
    <w:rsid w:val="00284B5A"/>
    <w:rsid w:val="00284B77"/>
    <w:rsid w:val="00284DCF"/>
    <w:rsid w:val="00284FFA"/>
    <w:rsid w:val="0028517D"/>
    <w:rsid w:val="0028540D"/>
    <w:rsid w:val="0028568E"/>
    <w:rsid w:val="0028582F"/>
    <w:rsid w:val="00285868"/>
    <w:rsid w:val="00285CDA"/>
    <w:rsid w:val="002860A6"/>
    <w:rsid w:val="002860B0"/>
    <w:rsid w:val="002861AD"/>
    <w:rsid w:val="0028660E"/>
    <w:rsid w:val="00286630"/>
    <w:rsid w:val="0028668D"/>
    <w:rsid w:val="0028671A"/>
    <w:rsid w:val="002867E6"/>
    <w:rsid w:val="0028690F"/>
    <w:rsid w:val="002869BD"/>
    <w:rsid w:val="00286C49"/>
    <w:rsid w:val="00286D5D"/>
    <w:rsid w:val="00286D94"/>
    <w:rsid w:val="00286DED"/>
    <w:rsid w:val="00287037"/>
    <w:rsid w:val="002870DC"/>
    <w:rsid w:val="002872C9"/>
    <w:rsid w:val="00287554"/>
    <w:rsid w:val="002876AC"/>
    <w:rsid w:val="00287755"/>
    <w:rsid w:val="00287839"/>
    <w:rsid w:val="00287999"/>
    <w:rsid w:val="002879D7"/>
    <w:rsid w:val="00287B0F"/>
    <w:rsid w:val="00287D38"/>
    <w:rsid w:val="00287E4E"/>
    <w:rsid w:val="00287E53"/>
    <w:rsid w:val="00287FB3"/>
    <w:rsid w:val="00290012"/>
    <w:rsid w:val="002906C8"/>
    <w:rsid w:val="002907F7"/>
    <w:rsid w:val="002909A1"/>
    <w:rsid w:val="002909C5"/>
    <w:rsid w:val="002909F2"/>
    <w:rsid w:val="00290B5C"/>
    <w:rsid w:val="00290B9A"/>
    <w:rsid w:val="00290D11"/>
    <w:rsid w:val="00290ECF"/>
    <w:rsid w:val="00290F38"/>
    <w:rsid w:val="00290F64"/>
    <w:rsid w:val="00291187"/>
    <w:rsid w:val="00291203"/>
    <w:rsid w:val="002913D3"/>
    <w:rsid w:val="002914A6"/>
    <w:rsid w:val="0029187E"/>
    <w:rsid w:val="00291BA7"/>
    <w:rsid w:val="00291BDE"/>
    <w:rsid w:val="00291DAC"/>
    <w:rsid w:val="002921F1"/>
    <w:rsid w:val="00292610"/>
    <w:rsid w:val="00292686"/>
    <w:rsid w:val="002926B9"/>
    <w:rsid w:val="002927E6"/>
    <w:rsid w:val="00292818"/>
    <w:rsid w:val="00292891"/>
    <w:rsid w:val="00292949"/>
    <w:rsid w:val="002929BF"/>
    <w:rsid w:val="00292AD6"/>
    <w:rsid w:val="00292B41"/>
    <w:rsid w:val="00292D05"/>
    <w:rsid w:val="00292D44"/>
    <w:rsid w:val="002934BD"/>
    <w:rsid w:val="00293523"/>
    <w:rsid w:val="0029397F"/>
    <w:rsid w:val="00293AA2"/>
    <w:rsid w:val="00293B77"/>
    <w:rsid w:val="00293BA8"/>
    <w:rsid w:val="00293DC3"/>
    <w:rsid w:val="00293E89"/>
    <w:rsid w:val="002941D7"/>
    <w:rsid w:val="002941DF"/>
    <w:rsid w:val="00294265"/>
    <w:rsid w:val="00294524"/>
    <w:rsid w:val="00294753"/>
    <w:rsid w:val="00294773"/>
    <w:rsid w:val="00294B86"/>
    <w:rsid w:val="00294DEB"/>
    <w:rsid w:val="00294E15"/>
    <w:rsid w:val="00295165"/>
    <w:rsid w:val="0029519D"/>
    <w:rsid w:val="002953FE"/>
    <w:rsid w:val="0029545E"/>
    <w:rsid w:val="00295484"/>
    <w:rsid w:val="0029553B"/>
    <w:rsid w:val="00295698"/>
    <w:rsid w:val="00295988"/>
    <w:rsid w:val="002959B7"/>
    <w:rsid w:val="00295A33"/>
    <w:rsid w:val="00295A45"/>
    <w:rsid w:val="00295BA8"/>
    <w:rsid w:val="00295E76"/>
    <w:rsid w:val="00296238"/>
    <w:rsid w:val="002963CA"/>
    <w:rsid w:val="00296563"/>
    <w:rsid w:val="0029698F"/>
    <w:rsid w:val="00296A70"/>
    <w:rsid w:val="00296B59"/>
    <w:rsid w:val="00296C28"/>
    <w:rsid w:val="00296D2F"/>
    <w:rsid w:val="00296EB6"/>
    <w:rsid w:val="00296F00"/>
    <w:rsid w:val="002971CA"/>
    <w:rsid w:val="00297609"/>
    <w:rsid w:val="00297663"/>
    <w:rsid w:val="0029784B"/>
    <w:rsid w:val="002978F8"/>
    <w:rsid w:val="002979EC"/>
    <w:rsid w:val="00297BB2"/>
    <w:rsid w:val="00297BF9"/>
    <w:rsid w:val="00297C4C"/>
    <w:rsid w:val="00297CDC"/>
    <w:rsid w:val="00297CF0"/>
    <w:rsid w:val="00297D08"/>
    <w:rsid w:val="00297D10"/>
    <w:rsid w:val="00297D81"/>
    <w:rsid w:val="00297DE6"/>
    <w:rsid w:val="00297E7B"/>
    <w:rsid w:val="00297F8F"/>
    <w:rsid w:val="00297F94"/>
    <w:rsid w:val="002A0123"/>
    <w:rsid w:val="002A017B"/>
    <w:rsid w:val="002A0472"/>
    <w:rsid w:val="002A04D7"/>
    <w:rsid w:val="002A06E4"/>
    <w:rsid w:val="002A06F6"/>
    <w:rsid w:val="002A08CE"/>
    <w:rsid w:val="002A08D7"/>
    <w:rsid w:val="002A08E3"/>
    <w:rsid w:val="002A09D1"/>
    <w:rsid w:val="002A0B87"/>
    <w:rsid w:val="002A0C50"/>
    <w:rsid w:val="002A0D00"/>
    <w:rsid w:val="002A0F77"/>
    <w:rsid w:val="002A1532"/>
    <w:rsid w:val="002A1535"/>
    <w:rsid w:val="002A155D"/>
    <w:rsid w:val="002A17B6"/>
    <w:rsid w:val="002A18C5"/>
    <w:rsid w:val="002A1B30"/>
    <w:rsid w:val="002A1B34"/>
    <w:rsid w:val="002A1CE0"/>
    <w:rsid w:val="002A1E2F"/>
    <w:rsid w:val="002A1FB2"/>
    <w:rsid w:val="002A1FC9"/>
    <w:rsid w:val="002A2460"/>
    <w:rsid w:val="002A2469"/>
    <w:rsid w:val="002A24EE"/>
    <w:rsid w:val="002A260C"/>
    <w:rsid w:val="002A2667"/>
    <w:rsid w:val="002A27D1"/>
    <w:rsid w:val="002A2854"/>
    <w:rsid w:val="002A2920"/>
    <w:rsid w:val="002A2BE8"/>
    <w:rsid w:val="002A2CDD"/>
    <w:rsid w:val="002A2FB8"/>
    <w:rsid w:val="002A3611"/>
    <w:rsid w:val="002A36DD"/>
    <w:rsid w:val="002A3812"/>
    <w:rsid w:val="002A3824"/>
    <w:rsid w:val="002A3A11"/>
    <w:rsid w:val="002A3B97"/>
    <w:rsid w:val="002A3CA0"/>
    <w:rsid w:val="002A3CA5"/>
    <w:rsid w:val="002A3D50"/>
    <w:rsid w:val="002A3E44"/>
    <w:rsid w:val="002A45B1"/>
    <w:rsid w:val="002A4C2F"/>
    <w:rsid w:val="002A4CB3"/>
    <w:rsid w:val="002A4D41"/>
    <w:rsid w:val="002A4F78"/>
    <w:rsid w:val="002A500F"/>
    <w:rsid w:val="002A506E"/>
    <w:rsid w:val="002A508A"/>
    <w:rsid w:val="002A530F"/>
    <w:rsid w:val="002A53CD"/>
    <w:rsid w:val="002A56F3"/>
    <w:rsid w:val="002A5710"/>
    <w:rsid w:val="002A582B"/>
    <w:rsid w:val="002A5890"/>
    <w:rsid w:val="002A59F3"/>
    <w:rsid w:val="002A59F4"/>
    <w:rsid w:val="002A5E40"/>
    <w:rsid w:val="002A6331"/>
    <w:rsid w:val="002A63C7"/>
    <w:rsid w:val="002A665A"/>
    <w:rsid w:val="002A6A1C"/>
    <w:rsid w:val="002A6B48"/>
    <w:rsid w:val="002A6D0C"/>
    <w:rsid w:val="002A706B"/>
    <w:rsid w:val="002A7101"/>
    <w:rsid w:val="002A7186"/>
    <w:rsid w:val="002A7202"/>
    <w:rsid w:val="002A7362"/>
    <w:rsid w:val="002A73BC"/>
    <w:rsid w:val="002A742B"/>
    <w:rsid w:val="002A75E7"/>
    <w:rsid w:val="002A7977"/>
    <w:rsid w:val="002A7982"/>
    <w:rsid w:val="002A7984"/>
    <w:rsid w:val="002A7C46"/>
    <w:rsid w:val="002A7D8D"/>
    <w:rsid w:val="002B0034"/>
    <w:rsid w:val="002B01DD"/>
    <w:rsid w:val="002B02C3"/>
    <w:rsid w:val="002B02D5"/>
    <w:rsid w:val="002B032F"/>
    <w:rsid w:val="002B043F"/>
    <w:rsid w:val="002B05B2"/>
    <w:rsid w:val="002B05EF"/>
    <w:rsid w:val="002B0852"/>
    <w:rsid w:val="002B0A41"/>
    <w:rsid w:val="002B0BB1"/>
    <w:rsid w:val="002B0F1E"/>
    <w:rsid w:val="002B0FBF"/>
    <w:rsid w:val="002B0FED"/>
    <w:rsid w:val="002B1023"/>
    <w:rsid w:val="002B10A2"/>
    <w:rsid w:val="002B10B7"/>
    <w:rsid w:val="002B10BB"/>
    <w:rsid w:val="002B1183"/>
    <w:rsid w:val="002B1439"/>
    <w:rsid w:val="002B173C"/>
    <w:rsid w:val="002B1B57"/>
    <w:rsid w:val="002B1BC3"/>
    <w:rsid w:val="002B1C01"/>
    <w:rsid w:val="002B1CAB"/>
    <w:rsid w:val="002B1CE2"/>
    <w:rsid w:val="002B1D9B"/>
    <w:rsid w:val="002B1E26"/>
    <w:rsid w:val="002B1F5B"/>
    <w:rsid w:val="002B2193"/>
    <w:rsid w:val="002B21BD"/>
    <w:rsid w:val="002B2610"/>
    <w:rsid w:val="002B27AA"/>
    <w:rsid w:val="002B2BD5"/>
    <w:rsid w:val="002B2D0E"/>
    <w:rsid w:val="002B2EBB"/>
    <w:rsid w:val="002B31FB"/>
    <w:rsid w:val="002B3230"/>
    <w:rsid w:val="002B326A"/>
    <w:rsid w:val="002B3293"/>
    <w:rsid w:val="002B34E9"/>
    <w:rsid w:val="002B3552"/>
    <w:rsid w:val="002B3599"/>
    <w:rsid w:val="002B366F"/>
    <w:rsid w:val="002B3806"/>
    <w:rsid w:val="002B3867"/>
    <w:rsid w:val="002B3919"/>
    <w:rsid w:val="002B3B13"/>
    <w:rsid w:val="002B3B61"/>
    <w:rsid w:val="002B3C44"/>
    <w:rsid w:val="002B3D13"/>
    <w:rsid w:val="002B4461"/>
    <w:rsid w:val="002B447F"/>
    <w:rsid w:val="002B4544"/>
    <w:rsid w:val="002B4598"/>
    <w:rsid w:val="002B466F"/>
    <w:rsid w:val="002B4690"/>
    <w:rsid w:val="002B4889"/>
    <w:rsid w:val="002B488D"/>
    <w:rsid w:val="002B4A84"/>
    <w:rsid w:val="002B4B0F"/>
    <w:rsid w:val="002B4CA8"/>
    <w:rsid w:val="002B4DAC"/>
    <w:rsid w:val="002B4F97"/>
    <w:rsid w:val="002B5072"/>
    <w:rsid w:val="002B523E"/>
    <w:rsid w:val="002B527B"/>
    <w:rsid w:val="002B52EC"/>
    <w:rsid w:val="002B52FE"/>
    <w:rsid w:val="002B55C7"/>
    <w:rsid w:val="002B5B09"/>
    <w:rsid w:val="002B5B20"/>
    <w:rsid w:val="002B6078"/>
    <w:rsid w:val="002B60A9"/>
    <w:rsid w:val="002B60CC"/>
    <w:rsid w:val="002B6225"/>
    <w:rsid w:val="002B6272"/>
    <w:rsid w:val="002B62A1"/>
    <w:rsid w:val="002B62CF"/>
    <w:rsid w:val="002B6321"/>
    <w:rsid w:val="002B636D"/>
    <w:rsid w:val="002B6AC1"/>
    <w:rsid w:val="002B6D87"/>
    <w:rsid w:val="002B70F4"/>
    <w:rsid w:val="002B71EE"/>
    <w:rsid w:val="002B7428"/>
    <w:rsid w:val="002B763F"/>
    <w:rsid w:val="002B77C4"/>
    <w:rsid w:val="002B7A8E"/>
    <w:rsid w:val="002B7ACF"/>
    <w:rsid w:val="002B7B0A"/>
    <w:rsid w:val="002C04F9"/>
    <w:rsid w:val="002C0508"/>
    <w:rsid w:val="002C067D"/>
    <w:rsid w:val="002C0704"/>
    <w:rsid w:val="002C0A9D"/>
    <w:rsid w:val="002C0CFC"/>
    <w:rsid w:val="002C0EC6"/>
    <w:rsid w:val="002C1159"/>
    <w:rsid w:val="002C11D6"/>
    <w:rsid w:val="002C136C"/>
    <w:rsid w:val="002C13AC"/>
    <w:rsid w:val="002C1466"/>
    <w:rsid w:val="002C14D2"/>
    <w:rsid w:val="002C16C0"/>
    <w:rsid w:val="002C179A"/>
    <w:rsid w:val="002C1868"/>
    <w:rsid w:val="002C1A99"/>
    <w:rsid w:val="002C1D4B"/>
    <w:rsid w:val="002C1E53"/>
    <w:rsid w:val="002C1F0E"/>
    <w:rsid w:val="002C22C6"/>
    <w:rsid w:val="002C2403"/>
    <w:rsid w:val="002C242F"/>
    <w:rsid w:val="002C2458"/>
    <w:rsid w:val="002C24B5"/>
    <w:rsid w:val="002C27D2"/>
    <w:rsid w:val="002C2CCD"/>
    <w:rsid w:val="002C2E34"/>
    <w:rsid w:val="002C31FB"/>
    <w:rsid w:val="002C322E"/>
    <w:rsid w:val="002C34E1"/>
    <w:rsid w:val="002C35BE"/>
    <w:rsid w:val="002C36D4"/>
    <w:rsid w:val="002C3946"/>
    <w:rsid w:val="002C39E0"/>
    <w:rsid w:val="002C3AB1"/>
    <w:rsid w:val="002C3B1D"/>
    <w:rsid w:val="002C3C19"/>
    <w:rsid w:val="002C3C5B"/>
    <w:rsid w:val="002C3D30"/>
    <w:rsid w:val="002C3D83"/>
    <w:rsid w:val="002C3E8C"/>
    <w:rsid w:val="002C42FE"/>
    <w:rsid w:val="002C452E"/>
    <w:rsid w:val="002C4679"/>
    <w:rsid w:val="002C470F"/>
    <w:rsid w:val="002C473B"/>
    <w:rsid w:val="002C47F8"/>
    <w:rsid w:val="002C4B7B"/>
    <w:rsid w:val="002C4BDC"/>
    <w:rsid w:val="002C502E"/>
    <w:rsid w:val="002C5140"/>
    <w:rsid w:val="002C5299"/>
    <w:rsid w:val="002C5381"/>
    <w:rsid w:val="002C5671"/>
    <w:rsid w:val="002C57EF"/>
    <w:rsid w:val="002C5859"/>
    <w:rsid w:val="002C591E"/>
    <w:rsid w:val="002C5A78"/>
    <w:rsid w:val="002C5A91"/>
    <w:rsid w:val="002C5D46"/>
    <w:rsid w:val="002C5DBF"/>
    <w:rsid w:val="002C5E68"/>
    <w:rsid w:val="002C61D7"/>
    <w:rsid w:val="002C63A8"/>
    <w:rsid w:val="002C663C"/>
    <w:rsid w:val="002C67DD"/>
    <w:rsid w:val="002C692F"/>
    <w:rsid w:val="002C69D2"/>
    <w:rsid w:val="002C6A59"/>
    <w:rsid w:val="002C6A73"/>
    <w:rsid w:val="002C6CAB"/>
    <w:rsid w:val="002C6E4F"/>
    <w:rsid w:val="002C6F02"/>
    <w:rsid w:val="002C7006"/>
    <w:rsid w:val="002C7034"/>
    <w:rsid w:val="002C7135"/>
    <w:rsid w:val="002C7308"/>
    <w:rsid w:val="002C7551"/>
    <w:rsid w:val="002C7A14"/>
    <w:rsid w:val="002C7B12"/>
    <w:rsid w:val="002C7B78"/>
    <w:rsid w:val="002C7BF8"/>
    <w:rsid w:val="002C7C55"/>
    <w:rsid w:val="002C7D7A"/>
    <w:rsid w:val="002D006F"/>
    <w:rsid w:val="002D0125"/>
    <w:rsid w:val="002D0316"/>
    <w:rsid w:val="002D03B7"/>
    <w:rsid w:val="002D04F7"/>
    <w:rsid w:val="002D06CE"/>
    <w:rsid w:val="002D07FC"/>
    <w:rsid w:val="002D0B01"/>
    <w:rsid w:val="002D0B42"/>
    <w:rsid w:val="002D0C8A"/>
    <w:rsid w:val="002D0E32"/>
    <w:rsid w:val="002D14EC"/>
    <w:rsid w:val="002D1591"/>
    <w:rsid w:val="002D17D0"/>
    <w:rsid w:val="002D18B7"/>
    <w:rsid w:val="002D192E"/>
    <w:rsid w:val="002D194A"/>
    <w:rsid w:val="002D1A6D"/>
    <w:rsid w:val="002D1AA6"/>
    <w:rsid w:val="002D1AD7"/>
    <w:rsid w:val="002D1B79"/>
    <w:rsid w:val="002D1C3E"/>
    <w:rsid w:val="002D1C43"/>
    <w:rsid w:val="002D200E"/>
    <w:rsid w:val="002D203E"/>
    <w:rsid w:val="002D22A3"/>
    <w:rsid w:val="002D25BE"/>
    <w:rsid w:val="002D264B"/>
    <w:rsid w:val="002D2797"/>
    <w:rsid w:val="002D291D"/>
    <w:rsid w:val="002D2952"/>
    <w:rsid w:val="002D2A54"/>
    <w:rsid w:val="002D2A79"/>
    <w:rsid w:val="002D2AE4"/>
    <w:rsid w:val="002D2B0E"/>
    <w:rsid w:val="002D2BA3"/>
    <w:rsid w:val="002D2FF8"/>
    <w:rsid w:val="002D3078"/>
    <w:rsid w:val="002D3377"/>
    <w:rsid w:val="002D3460"/>
    <w:rsid w:val="002D347C"/>
    <w:rsid w:val="002D3535"/>
    <w:rsid w:val="002D355E"/>
    <w:rsid w:val="002D35E1"/>
    <w:rsid w:val="002D35E8"/>
    <w:rsid w:val="002D39C9"/>
    <w:rsid w:val="002D3C4D"/>
    <w:rsid w:val="002D3ED2"/>
    <w:rsid w:val="002D4014"/>
    <w:rsid w:val="002D4042"/>
    <w:rsid w:val="002D4449"/>
    <w:rsid w:val="002D464A"/>
    <w:rsid w:val="002D4687"/>
    <w:rsid w:val="002D471D"/>
    <w:rsid w:val="002D4771"/>
    <w:rsid w:val="002D4A5F"/>
    <w:rsid w:val="002D4B0B"/>
    <w:rsid w:val="002D4B2A"/>
    <w:rsid w:val="002D4B96"/>
    <w:rsid w:val="002D519D"/>
    <w:rsid w:val="002D51F0"/>
    <w:rsid w:val="002D51F7"/>
    <w:rsid w:val="002D533E"/>
    <w:rsid w:val="002D5454"/>
    <w:rsid w:val="002D572C"/>
    <w:rsid w:val="002D578A"/>
    <w:rsid w:val="002D5914"/>
    <w:rsid w:val="002D5934"/>
    <w:rsid w:val="002D5A08"/>
    <w:rsid w:val="002D5AE5"/>
    <w:rsid w:val="002D5B2B"/>
    <w:rsid w:val="002D5B7F"/>
    <w:rsid w:val="002D5CD8"/>
    <w:rsid w:val="002D5E99"/>
    <w:rsid w:val="002D5ED6"/>
    <w:rsid w:val="002D5EF1"/>
    <w:rsid w:val="002D5F51"/>
    <w:rsid w:val="002D61DF"/>
    <w:rsid w:val="002D641D"/>
    <w:rsid w:val="002D64DC"/>
    <w:rsid w:val="002D6780"/>
    <w:rsid w:val="002D6987"/>
    <w:rsid w:val="002D6A41"/>
    <w:rsid w:val="002D6D11"/>
    <w:rsid w:val="002D6D1A"/>
    <w:rsid w:val="002D7219"/>
    <w:rsid w:val="002D753E"/>
    <w:rsid w:val="002D7680"/>
    <w:rsid w:val="002D76F7"/>
    <w:rsid w:val="002D7A15"/>
    <w:rsid w:val="002D7A3E"/>
    <w:rsid w:val="002D7A99"/>
    <w:rsid w:val="002D7F6B"/>
    <w:rsid w:val="002D7F9D"/>
    <w:rsid w:val="002E021D"/>
    <w:rsid w:val="002E068F"/>
    <w:rsid w:val="002E0819"/>
    <w:rsid w:val="002E08F3"/>
    <w:rsid w:val="002E09D2"/>
    <w:rsid w:val="002E0BFF"/>
    <w:rsid w:val="002E0C66"/>
    <w:rsid w:val="002E0D1C"/>
    <w:rsid w:val="002E0F17"/>
    <w:rsid w:val="002E0F6D"/>
    <w:rsid w:val="002E109F"/>
    <w:rsid w:val="002E1241"/>
    <w:rsid w:val="002E1243"/>
    <w:rsid w:val="002E12AB"/>
    <w:rsid w:val="002E143C"/>
    <w:rsid w:val="002E171A"/>
    <w:rsid w:val="002E17AC"/>
    <w:rsid w:val="002E19D3"/>
    <w:rsid w:val="002E1ABB"/>
    <w:rsid w:val="002E1B0A"/>
    <w:rsid w:val="002E1C09"/>
    <w:rsid w:val="002E1CBF"/>
    <w:rsid w:val="002E1DE1"/>
    <w:rsid w:val="002E226D"/>
    <w:rsid w:val="002E2A50"/>
    <w:rsid w:val="002E2BCF"/>
    <w:rsid w:val="002E2C85"/>
    <w:rsid w:val="002E2E28"/>
    <w:rsid w:val="002E2F8A"/>
    <w:rsid w:val="002E3083"/>
    <w:rsid w:val="002E30E8"/>
    <w:rsid w:val="002E33E6"/>
    <w:rsid w:val="002E3647"/>
    <w:rsid w:val="002E389A"/>
    <w:rsid w:val="002E38BE"/>
    <w:rsid w:val="002E3929"/>
    <w:rsid w:val="002E3B46"/>
    <w:rsid w:val="002E3DF9"/>
    <w:rsid w:val="002E3E3C"/>
    <w:rsid w:val="002E410B"/>
    <w:rsid w:val="002E4293"/>
    <w:rsid w:val="002E44D9"/>
    <w:rsid w:val="002E45B3"/>
    <w:rsid w:val="002E45DA"/>
    <w:rsid w:val="002E4658"/>
    <w:rsid w:val="002E488B"/>
    <w:rsid w:val="002E4B8B"/>
    <w:rsid w:val="002E4BB0"/>
    <w:rsid w:val="002E4C37"/>
    <w:rsid w:val="002E4F82"/>
    <w:rsid w:val="002E4F9B"/>
    <w:rsid w:val="002E5096"/>
    <w:rsid w:val="002E5207"/>
    <w:rsid w:val="002E54C2"/>
    <w:rsid w:val="002E54DD"/>
    <w:rsid w:val="002E557C"/>
    <w:rsid w:val="002E563D"/>
    <w:rsid w:val="002E59D3"/>
    <w:rsid w:val="002E5A7E"/>
    <w:rsid w:val="002E5AD1"/>
    <w:rsid w:val="002E5FEC"/>
    <w:rsid w:val="002E6183"/>
    <w:rsid w:val="002E6585"/>
    <w:rsid w:val="002E66B8"/>
    <w:rsid w:val="002E6925"/>
    <w:rsid w:val="002E6EFF"/>
    <w:rsid w:val="002E702C"/>
    <w:rsid w:val="002E718F"/>
    <w:rsid w:val="002E7277"/>
    <w:rsid w:val="002E7286"/>
    <w:rsid w:val="002E72DB"/>
    <w:rsid w:val="002E72DF"/>
    <w:rsid w:val="002E737B"/>
    <w:rsid w:val="002E750F"/>
    <w:rsid w:val="002E7519"/>
    <w:rsid w:val="002E779D"/>
    <w:rsid w:val="002E781F"/>
    <w:rsid w:val="002E79F3"/>
    <w:rsid w:val="002E7A06"/>
    <w:rsid w:val="002E7A59"/>
    <w:rsid w:val="002E7DFD"/>
    <w:rsid w:val="002E7E7F"/>
    <w:rsid w:val="002E7E8D"/>
    <w:rsid w:val="002E7EE2"/>
    <w:rsid w:val="002E7F99"/>
    <w:rsid w:val="002F027E"/>
    <w:rsid w:val="002F0472"/>
    <w:rsid w:val="002F0702"/>
    <w:rsid w:val="002F0981"/>
    <w:rsid w:val="002F0B9C"/>
    <w:rsid w:val="002F0F29"/>
    <w:rsid w:val="002F0FC4"/>
    <w:rsid w:val="002F0FCC"/>
    <w:rsid w:val="002F1132"/>
    <w:rsid w:val="002F11F9"/>
    <w:rsid w:val="002F12F5"/>
    <w:rsid w:val="002F13A3"/>
    <w:rsid w:val="002F1518"/>
    <w:rsid w:val="002F151C"/>
    <w:rsid w:val="002F153F"/>
    <w:rsid w:val="002F159A"/>
    <w:rsid w:val="002F170A"/>
    <w:rsid w:val="002F1899"/>
    <w:rsid w:val="002F1B76"/>
    <w:rsid w:val="002F1E01"/>
    <w:rsid w:val="002F1EB9"/>
    <w:rsid w:val="002F1EBA"/>
    <w:rsid w:val="002F2256"/>
    <w:rsid w:val="002F235C"/>
    <w:rsid w:val="002F2678"/>
    <w:rsid w:val="002F270D"/>
    <w:rsid w:val="002F2CAB"/>
    <w:rsid w:val="002F2DEF"/>
    <w:rsid w:val="002F2E1F"/>
    <w:rsid w:val="002F2EC2"/>
    <w:rsid w:val="002F303D"/>
    <w:rsid w:val="002F314E"/>
    <w:rsid w:val="002F3305"/>
    <w:rsid w:val="002F33BC"/>
    <w:rsid w:val="002F33C0"/>
    <w:rsid w:val="002F341B"/>
    <w:rsid w:val="002F3672"/>
    <w:rsid w:val="002F3730"/>
    <w:rsid w:val="002F3834"/>
    <w:rsid w:val="002F384D"/>
    <w:rsid w:val="002F3A56"/>
    <w:rsid w:val="002F3B1E"/>
    <w:rsid w:val="002F3CDD"/>
    <w:rsid w:val="002F3D25"/>
    <w:rsid w:val="002F3E2E"/>
    <w:rsid w:val="002F4063"/>
    <w:rsid w:val="002F4078"/>
    <w:rsid w:val="002F40C6"/>
    <w:rsid w:val="002F4139"/>
    <w:rsid w:val="002F4327"/>
    <w:rsid w:val="002F441C"/>
    <w:rsid w:val="002F45F2"/>
    <w:rsid w:val="002F464F"/>
    <w:rsid w:val="002F48B8"/>
    <w:rsid w:val="002F4B1F"/>
    <w:rsid w:val="002F4BC4"/>
    <w:rsid w:val="002F4CF9"/>
    <w:rsid w:val="002F4DC0"/>
    <w:rsid w:val="002F4E04"/>
    <w:rsid w:val="002F4E0A"/>
    <w:rsid w:val="002F5269"/>
    <w:rsid w:val="002F5396"/>
    <w:rsid w:val="002F5A0D"/>
    <w:rsid w:val="002F5A42"/>
    <w:rsid w:val="002F5C19"/>
    <w:rsid w:val="002F5D2E"/>
    <w:rsid w:val="002F5DB5"/>
    <w:rsid w:val="002F5DBA"/>
    <w:rsid w:val="002F5F3B"/>
    <w:rsid w:val="002F6025"/>
    <w:rsid w:val="002F61BE"/>
    <w:rsid w:val="002F61D4"/>
    <w:rsid w:val="002F6333"/>
    <w:rsid w:val="002F6BD4"/>
    <w:rsid w:val="002F6D4A"/>
    <w:rsid w:val="002F6D99"/>
    <w:rsid w:val="002F6EAE"/>
    <w:rsid w:val="002F6F0D"/>
    <w:rsid w:val="002F6F6C"/>
    <w:rsid w:val="002F70A8"/>
    <w:rsid w:val="002F735F"/>
    <w:rsid w:val="002F7425"/>
    <w:rsid w:val="002F771A"/>
    <w:rsid w:val="002F7DBE"/>
    <w:rsid w:val="002F7ECD"/>
    <w:rsid w:val="002F7F4E"/>
    <w:rsid w:val="00300172"/>
    <w:rsid w:val="003002E2"/>
    <w:rsid w:val="003004C8"/>
    <w:rsid w:val="003005BE"/>
    <w:rsid w:val="00300D59"/>
    <w:rsid w:val="00300F47"/>
    <w:rsid w:val="0030100D"/>
    <w:rsid w:val="00301024"/>
    <w:rsid w:val="0030102D"/>
    <w:rsid w:val="003010BA"/>
    <w:rsid w:val="003010DF"/>
    <w:rsid w:val="00301180"/>
    <w:rsid w:val="00301581"/>
    <w:rsid w:val="003016BB"/>
    <w:rsid w:val="003016C8"/>
    <w:rsid w:val="00301BA9"/>
    <w:rsid w:val="00301D65"/>
    <w:rsid w:val="00301E33"/>
    <w:rsid w:val="00301F3A"/>
    <w:rsid w:val="0030214F"/>
    <w:rsid w:val="00302196"/>
    <w:rsid w:val="003021F0"/>
    <w:rsid w:val="00302435"/>
    <w:rsid w:val="00302700"/>
    <w:rsid w:val="00302BD9"/>
    <w:rsid w:val="00302EC1"/>
    <w:rsid w:val="0030315E"/>
    <w:rsid w:val="00303207"/>
    <w:rsid w:val="00303369"/>
    <w:rsid w:val="00303438"/>
    <w:rsid w:val="003034EE"/>
    <w:rsid w:val="00303586"/>
    <w:rsid w:val="00303688"/>
    <w:rsid w:val="0030376C"/>
    <w:rsid w:val="003037EF"/>
    <w:rsid w:val="00303908"/>
    <w:rsid w:val="00303A09"/>
    <w:rsid w:val="00303A43"/>
    <w:rsid w:val="00303C67"/>
    <w:rsid w:val="00303E76"/>
    <w:rsid w:val="00303F08"/>
    <w:rsid w:val="00303F24"/>
    <w:rsid w:val="00304149"/>
    <w:rsid w:val="003041D7"/>
    <w:rsid w:val="0030421F"/>
    <w:rsid w:val="00304236"/>
    <w:rsid w:val="00304531"/>
    <w:rsid w:val="00304626"/>
    <w:rsid w:val="00304726"/>
    <w:rsid w:val="00304840"/>
    <w:rsid w:val="0030494C"/>
    <w:rsid w:val="00304DF7"/>
    <w:rsid w:val="00305428"/>
    <w:rsid w:val="0030564A"/>
    <w:rsid w:val="00305659"/>
    <w:rsid w:val="0030566F"/>
    <w:rsid w:val="00305670"/>
    <w:rsid w:val="00305676"/>
    <w:rsid w:val="0030574E"/>
    <w:rsid w:val="003057C9"/>
    <w:rsid w:val="00305F53"/>
    <w:rsid w:val="00306002"/>
    <w:rsid w:val="00306004"/>
    <w:rsid w:val="00306326"/>
    <w:rsid w:val="00306480"/>
    <w:rsid w:val="003064F1"/>
    <w:rsid w:val="0030671A"/>
    <w:rsid w:val="0030683A"/>
    <w:rsid w:val="00306AEA"/>
    <w:rsid w:val="00306B3C"/>
    <w:rsid w:val="00306BE7"/>
    <w:rsid w:val="00306C4B"/>
    <w:rsid w:val="00306FB6"/>
    <w:rsid w:val="0030718D"/>
    <w:rsid w:val="00307200"/>
    <w:rsid w:val="00307243"/>
    <w:rsid w:val="003074FF"/>
    <w:rsid w:val="00307A5A"/>
    <w:rsid w:val="00307ACB"/>
    <w:rsid w:val="00307CBE"/>
    <w:rsid w:val="00307D0C"/>
    <w:rsid w:val="00307E50"/>
    <w:rsid w:val="00307E76"/>
    <w:rsid w:val="00307F59"/>
    <w:rsid w:val="00310082"/>
    <w:rsid w:val="003100BA"/>
    <w:rsid w:val="00310105"/>
    <w:rsid w:val="00310145"/>
    <w:rsid w:val="003101EF"/>
    <w:rsid w:val="00310215"/>
    <w:rsid w:val="00310315"/>
    <w:rsid w:val="00310322"/>
    <w:rsid w:val="00310324"/>
    <w:rsid w:val="0031039C"/>
    <w:rsid w:val="00310509"/>
    <w:rsid w:val="00310551"/>
    <w:rsid w:val="00310925"/>
    <w:rsid w:val="00310ABE"/>
    <w:rsid w:val="00310AF0"/>
    <w:rsid w:val="003113AD"/>
    <w:rsid w:val="003114A5"/>
    <w:rsid w:val="003114FC"/>
    <w:rsid w:val="00311512"/>
    <w:rsid w:val="003115FC"/>
    <w:rsid w:val="00311650"/>
    <w:rsid w:val="0031168A"/>
    <w:rsid w:val="003116F3"/>
    <w:rsid w:val="003118DD"/>
    <w:rsid w:val="0031195B"/>
    <w:rsid w:val="00311D6F"/>
    <w:rsid w:val="00311F5F"/>
    <w:rsid w:val="00312077"/>
    <w:rsid w:val="003122B1"/>
    <w:rsid w:val="0031257E"/>
    <w:rsid w:val="0031279F"/>
    <w:rsid w:val="00312C64"/>
    <w:rsid w:val="00312CBA"/>
    <w:rsid w:val="00312CCB"/>
    <w:rsid w:val="00312D64"/>
    <w:rsid w:val="00312E36"/>
    <w:rsid w:val="00312E5A"/>
    <w:rsid w:val="00312FC1"/>
    <w:rsid w:val="00313186"/>
    <w:rsid w:val="003131DE"/>
    <w:rsid w:val="0031323E"/>
    <w:rsid w:val="00313447"/>
    <w:rsid w:val="00313481"/>
    <w:rsid w:val="003134EC"/>
    <w:rsid w:val="00313562"/>
    <w:rsid w:val="003135F8"/>
    <w:rsid w:val="00313662"/>
    <w:rsid w:val="0031371D"/>
    <w:rsid w:val="00313796"/>
    <w:rsid w:val="003137F6"/>
    <w:rsid w:val="003138BB"/>
    <w:rsid w:val="00313B58"/>
    <w:rsid w:val="00313B80"/>
    <w:rsid w:val="00313CEA"/>
    <w:rsid w:val="00313F11"/>
    <w:rsid w:val="0031415C"/>
    <w:rsid w:val="003141AD"/>
    <w:rsid w:val="003144A0"/>
    <w:rsid w:val="003144DC"/>
    <w:rsid w:val="003146EC"/>
    <w:rsid w:val="003147C9"/>
    <w:rsid w:val="00314844"/>
    <w:rsid w:val="00314888"/>
    <w:rsid w:val="0031491E"/>
    <w:rsid w:val="003149AC"/>
    <w:rsid w:val="00314AEE"/>
    <w:rsid w:val="00314B12"/>
    <w:rsid w:val="00314B27"/>
    <w:rsid w:val="00314B30"/>
    <w:rsid w:val="00314E42"/>
    <w:rsid w:val="00314E7A"/>
    <w:rsid w:val="0031524F"/>
    <w:rsid w:val="00315412"/>
    <w:rsid w:val="0031558B"/>
    <w:rsid w:val="0031562C"/>
    <w:rsid w:val="003157E1"/>
    <w:rsid w:val="0031597C"/>
    <w:rsid w:val="00316240"/>
    <w:rsid w:val="003163DD"/>
    <w:rsid w:val="00316443"/>
    <w:rsid w:val="0031652C"/>
    <w:rsid w:val="00316677"/>
    <w:rsid w:val="00316FF2"/>
    <w:rsid w:val="003170A5"/>
    <w:rsid w:val="00317160"/>
    <w:rsid w:val="0031716D"/>
    <w:rsid w:val="00317249"/>
    <w:rsid w:val="0031725F"/>
    <w:rsid w:val="0031729F"/>
    <w:rsid w:val="003174F3"/>
    <w:rsid w:val="0031751A"/>
    <w:rsid w:val="00317737"/>
    <w:rsid w:val="003177BF"/>
    <w:rsid w:val="0031790A"/>
    <w:rsid w:val="00317931"/>
    <w:rsid w:val="00317EE9"/>
    <w:rsid w:val="003203B8"/>
    <w:rsid w:val="0032086D"/>
    <w:rsid w:val="003209EA"/>
    <w:rsid w:val="00320A81"/>
    <w:rsid w:val="00320B3F"/>
    <w:rsid w:val="00320C60"/>
    <w:rsid w:val="00320D97"/>
    <w:rsid w:val="00320FDD"/>
    <w:rsid w:val="0032111D"/>
    <w:rsid w:val="00321154"/>
    <w:rsid w:val="003211AD"/>
    <w:rsid w:val="003212DE"/>
    <w:rsid w:val="003217A3"/>
    <w:rsid w:val="003218C4"/>
    <w:rsid w:val="00321A8A"/>
    <w:rsid w:val="00321AFD"/>
    <w:rsid w:val="00321DA0"/>
    <w:rsid w:val="00321FA9"/>
    <w:rsid w:val="00321FAB"/>
    <w:rsid w:val="00321FDA"/>
    <w:rsid w:val="00322178"/>
    <w:rsid w:val="003223C2"/>
    <w:rsid w:val="0032258B"/>
    <w:rsid w:val="00322849"/>
    <w:rsid w:val="00322E5A"/>
    <w:rsid w:val="00322F30"/>
    <w:rsid w:val="0032311D"/>
    <w:rsid w:val="00323284"/>
    <w:rsid w:val="003232D6"/>
    <w:rsid w:val="003234FE"/>
    <w:rsid w:val="0032351B"/>
    <w:rsid w:val="00323C19"/>
    <w:rsid w:val="00323F2B"/>
    <w:rsid w:val="00323F77"/>
    <w:rsid w:val="00323FEF"/>
    <w:rsid w:val="00324092"/>
    <w:rsid w:val="0032420D"/>
    <w:rsid w:val="003242E0"/>
    <w:rsid w:val="00324611"/>
    <w:rsid w:val="00324704"/>
    <w:rsid w:val="003248AB"/>
    <w:rsid w:val="00324C61"/>
    <w:rsid w:val="00324C6A"/>
    <w:rsid w:val="00324D27"/>
    <w:rsid w:val="003252BE"/>
    <w:rsid w:val="00325443"/>
    <w:rsid w:val="00325513"/>
    <w:rsid w:val="003255EC"/>
    <w:rsid w:val="003256B7"/>
    <w:rsid w:val="00325776"/>
    <w:rsid w:val="003257AE"/>
    <w:rsid w:val="003257C3"/>
    <w:rsid w:val="0032593F"/>
    <w:rsid w:val="003259EF"/>
    <w:rsid w:val="00325B17"/>
    <w:rsid w:val="00325B32"/>
    <w:rsid w:val="00325C0F"/>
    <w:rsid w:val="00325CD4"/>
    <w:rsid w:val="00325EDF"/>
    <w:rsid w:val="0032646A"/>
    <w:rsid w:val="003267E8"/>
    <w:rsid w:val="00326AD6"/>
    <w:rsid w:val="00326BDC"/>
    <w:rsid w:val="00326C34"/>
    <w:rsid w:val="00326C83"/>
    <w:rsid w:val="00326F79"/>
    <w:rsid w:val="00327056"/>
    <w:rsid w:val="00327123"/>
    <w:rsid w:val="0032717A"/>
    <w:rsid w:val="003271F7"/>
    <w:rsid w:val="00327299"/>
    <w:rsid w:val="003273B7"/>
    <w:rsid w:val="00327435"/>
    <w:rsid w:val="00327474"/>
    <w:rsid w:val="0032764E"/>
    <w:rsid w:val="003276E5"/>
    <w:rsid w:val="0032793B"/>
    <w:rsid w:val="00327B01"/>
    <w:rsid w:val="00327C23"/>
    <w:rsid w:val="00327D83"/>
    <w:rsid w:val="00327E10"/>
    <w:rsid w:val="00327EBA"/>
    <w:rsid w:val="00327ECA"/>
    <w:rsid w:val="003301AF"/>
    <w:rsid w:val="00330505"/>
    <w:rsid w:val="0033060D"/>
    <w:rsid w:val="00330792"/>
    <w:rsid w:val="00330A24"/>
    <w:rsid w:val="00330DE9"/>
    <w:rsid w:val="00330E6B"/>
    <w:rsid w:val="0033108C"/>
    <w:rsid w:val="0033123B"/>
    <w:rsid w:val="00331253"/>
    <w:rsid w:val="003312F6"/>
    <w:rsid w:val="003313B5"/>
    <w:rsid w:val="00331610"/>
    <w:rsid w:val="00331A99"/>
    <w:rsid w:val="00331BB1"/>
    <w:rsid w:val="00331CED"/>
    <w:rsid w:val="00331DDD"/>
    <w:rsid w:val="0033206F"/>
    <w:rsid w:val="003321A9"/>
    <w:rsid w:val="00332220"/>
    <w:rsid w:val="003323DF"/>
    <w:rsid w:val="00332585"/>
    <w:rsid w:val="003325EE"/>
    <w:rsid w:val="003327A1"/>
    <w:rsid w:val="003327AD"/>
    <w:rsid w:val="0033287A"/>
    <w:rsid w:val="0033293B"/>
    <w:rsid w:val="00332DBF"/>
    <w:rsid w:val="003330A8"/>
    <w:rsid w:val="003331E5"/>
    <w:rsid w:val="0033327D"/>
    <w:rsid w:val="003333D7"/>
    <w:rsid w:val="00333473"/>
    <w:rsid w:val="003334C3"/>
    <w:rsid w:val="00333548"/>
    <w:rsid w:val="0033362F"/>
    <w:rsid w:val="0033365D"/>
    <w:rsid w:val="00333978"/>
    <w:rsid w:val="00333C48"/>
    <w:rsid w:val="00333C80"/>
    <w:rsid w:val="00333CD3"/>
    <w:rsid w:val="00333D4E"/>
    <w:rsid w:val="00333D8C"/>
    <w:rsid w:val="00333DC1"/>
    <w:rsid w:val="00333DCF"/>
    <w:rsid w:val="003340D7"/>
    <w:rsid w:val="003342B5"/>
    <w:rsid w:val="00334A71"/>
    <w:rsid w:val="00334A74"/>
    <w:rsid w:val="00334C68"/>
    <w:rsid w:val="00334C71"/>
    <w:rsid w:val="00334DED"/>
    <w:rsid w:val="00334F0C"/>
    <w:rsid w:val="00334FA9"/>
    <w:rsid w:val="00334FF1"/>
    <w:rsid w:val="0033503D"/>
    <w:rsid w:val="00335211"/>
    <w:rsid w:val="00335423"/>
    <w:rsid w:val="0033545A"/>
    <w:rsid w:val="00335565"/>
    <w:rsid w:val="0033561A"/>
    <w:rsid w:val="00335635"/>
    <w:rsid w:val="00335A29"/>
    <w:rsid w:val="00335DF3"/>
    <w:rsid w:val="00335E53"/>
    <w:rsid w:val="00335F9E"/>
    <w:rsid w:val="00335FE0"/>
    <w:rsid w:val="00335FE9"/>
    <w:rsid w:val="00336033"/>
    <w:rsid w:val="003361DF"/>
    <w:rsid w:val="00336555"/>
    <w:rsid w:val="0033668A"/>
    <w:rsid w:val="00336908"/>
    <w:rsid w:val="00336A5F"/>
    <w:rsid w:val="00336D73"/>
    <w:rsid w:val="00336D9C"/>
    <w:rsid w:val="00336F2A"/>
    <w:rsid w:val="003370E7"/>
    <w:rsid w:val="00337447"/>
    <w:rsid w:val="003374CA"/>
    <w:rsid w:val="00337539"/>
    <w:rsid w:val="003378D2"/>
    <w:rsid w:val="003379D4"/>
    <w:rsid w:val="00337A99"/>
    <w:rsid w:val="00337B95"/>
    <w:rsid w:val="00337CC8"/>
    <w:rsid w:val="00337CEC"/>
    <w:rsid w:val="00337D28"/>
    <w:rsid w:val="00337D45"/>
    <w:rsid w:val="00337D4F"/>
    <w:rsid w:val="00337D8C"/>
    <w:rsid w:val="00337E3D"/>
    <w:rsid w:val="00337E4C"/>
    <w:rsid w:val="00337F79"/>
    <w:rsid w:val="00340045"/>
    <w:rsid w:val="003404CB"/>
    <w:rsid w:val="0034053D"/>
    <w:rsid w:val="0034056B"/>
    <w:rsid w:val="003405B2"/>
    <w:rsid w:val="00340658"/>
    <w:rsid w:val="003406E7"/>
    <w:rsid w:val="0034080C"/>
    <w:rsid w:val="0034086E"/>
    <w:rsid w:val="0034087B"/>
    <w:rsid w:val="0034089D"/>
    <w:rsid w:val="003409FC"/>
    <w:rsid w:val="00340A32"/>
    <w:rsid w:val="00340B9D"/>
    <w:rsid w:val="00340E28"/>
    <w:rsid w:val="00340EE4"/>
    <w:rsid w:val="0034107B"/>
    <w:rsid w:val="00341242"/>
    <w:rsid w:val="00341424"/>
    <w:rsid w:val="003416A2"/>
    <w:rsid w:val="00341729"/>
    <w:rsid w:val="0034188F"/>
    <w:rsid w:val="0034194F"/>
    <w:rsid w:val="00341AE5"/>
    <w:rsid w:val="00341C89"/>
    <w:rsid w:val="00341CA2"/>
    <w:rsid w:val="00342126"/>
    <w:rsid w:val="0034227E"/>
    <w:rsid w:val="003422DB"/>
    <w:rsid w:val="0034252A"/>
    <w:rsid w:val="0034256C"/>
    <w:rsid w:val="0034277A"/>
    <w:rsid w:val="00342C66"/>
    <w:rsid w:val="00342ED0"/>
    <w:rsid w:val="003430E0"/>
    <w:rsid w:val="00343111"/>
    <w:rsid w:val="003435BB"/>
    <w:rsid w:val="00343912"/>
    <w:rsid w:val="00343982"/>
    <w:rsid w:val="003439E5"/>
    <w:rsid w:val="00343AA5"/>
    <w:rsid w:val="00343AE0"/>
    <w:rsid w:val="00343B11"/>
    <w:rsid w:val="00343B3C"/>
    <w:rsid w:val="00343E54"/>
    <w:rsid w:val="00343F42"/>
    <w:rsid w:val="00343FF3"/>
    <w:rsid w:val="003440D6"/>
    <w:rsid w:val="003442D0"/>
    <w:rsid w:val="0034459E"/>
    <w:rsid w:val="003445D2"/>
    <w:rsid w:val="003448C6"/>
    <w:rsid w:val="00344951"/>
    <w:rsid w:val="00344AD4"/>
    <w:rsid w:val="00345087"/>
    <w:rsid w:val="0034515A"/>
    <w:rsid w:val="0034539C"/>
    <w:rsid w:val="00345481"/>
    <w:rsid w:val="0034559D"/>
    <w:rsid w:val="00345765"/>
    <w:rsid w:val="003458D9"/>
    <w:rsid w:val="00345901"/>
    <w:rsid w:val="0034594E"/>
    <w:rsid w:val="003459C0"/>
    <w:rsid w:val="00345A43"/>
    <w:rsid w:val="00345A81"/>
    <w:rsid w:val="00345AB5"/>
    <w:rsid w:val="00345ACE"/>
    <w:rsid w:val="00345BB0"/>
    <w:rsid w:val="00345D6D"/>
    <w:rsid w:val="00345DE4"/>
    <w:rsid w:val="00345EC3"/>
    <w:rsid w:val="00345EEB"/>
    <w:rsid w:val="003460E8"/>
    <w:rsid w:val="0034624F"/>
    <w:rsid w:val="003462D3"/>
    <w:rsid w:val="00346644"/>
    <w:rsid w:val="00346952"/>
    <w:rsid w:val="00346968"/>
    <w:rsid w:val="003469A5"/>
    <w:rsid w:val="003469C2"/>
    <w:rsid w:val="00346D3C"/>
    <w:rsid w:val="00347336"/>
    <w:rsid w:val="003473D7"/>
    <w:rsid w:val="00347ACD"/>
    <w:rsid w:val="00347AF9"/>
    <w:rsid w:val="00347B98"/>
    <w:rsid w:val="00347BA2"/>
    <w:rsid w:val="00347BAE"/>
    <w:rsid w:val="00347CFE"/>
    <w:rsid w:val="00347D17"/>
    <w:rsid w:val="00347F04"/>
    <w:rsid w:val="00347FFB"/>
    <w:rsid w:val="00347FFC"/>
    <w:rsid w:val="0035007C"/>
    <w:rsid w:val="003501F3"/>
    <w:rsid w:val="00350324"/>
    <w:rsid w:val="003504B9"/>
    <w:rsid w:val="003509AE"/>
    <w:rsid w:val="00350A9F"/>
    <w:rsid w:val="00350AF5"/>
    <w:rsid w:val="00350D7E"/>
    <w:rsid w:val="00350FBB"/>
    <w:rsid w:val="003510CB"/>
    <w:rsid w:val="0035110A"/>
    <w:rsid w:val="003511A0"/>
    <w:rsid w:val="003511BA"/>
    <w:rsid w:val="00351303"/>
    <w:rsid w:val="0035132C"/>
    <w:rsid w:val="00351487"/>
    <w:rsid w:val="003516A5"/>
    <w:rsid w:val="00351E65"/>
    <w:rsid w:val="00352239"/>
    <w:rsid w:val="00352256"/>
    <w:rsid w:val="003522C0"/>
    <w:rsid w:val="00352490"/>
    <w:rsid w:val="00352A17"/>
    <w:rsid w:val="00352B05"/>
    <w:rsid w:val="00352C57"/>
    <w:rsid w:val="00352DB1"/>
    <w:rsid w:val="00352DE4"/>
    <w:rsid w:val="00352E71"/>
    <w:rsid w:val="003530D0"/>
    <w:rsid w:val="003531AE"/>
    <w:rsid w:val="003531EB"/>
    <w:rsid w:val="00353224"/>
    <w:rsid w:val="0035335C"/>
    <w:rsid w:val="0035353B"/>
    <w:rsid w:val="003535EF"/>
    <w:rsid w:val="0035381C"/>
    <w:rsid w:val="0035381E"/>
    <w:rsid w:val="00353A58"/>
    <w:rsid w:val="00353ACD"/>
    <w:rsid w:val="00353B19"/>
    <w:rsid w:val="00353B63"/>
    <w:rsid w:val="00353B89"/>
    <w:rsid w:val="00353DE3"/>
    <w:rsid w:val="00353E67"/>
    <w:rsid w:val="00353EAA"/>
    <w:rsid w:val="00353F9A"/>
    <w:rsid w:val="00353FB5"/>
    <w:rsid w:val="003541A1"/>
    <w:rsid w:val="003541F9"/>
    <w:rsid w:val="00354318"/>
    <w:rsid w:val="003544E8"/>
    <w:rsid w:val="0035475B"/>
    <w:rsid w:val="003548F4"/>
    <w:rsid w:val="00354917"/>
    <w:rsid w:val="00354B7E"/>
    <w:rsid w:val="00354CFA"/>
    <w:rsid w:val="00354F08"/>
    <w:rsid w:val="00354F69"/>
    <w:rsid w:val="00355319"/>
    <w:rsid w:val="003554E0"/>
    <w:rsid w:val="00355630"/>
    <w:rsid w:val="00355735"/>
    <w:rsid w:val="00355A91"/>
    <w:rsid w:val="00355B50"/>
    <w:rsid w:val="00355B5C"/>
    <w:rsid w:val="00355BB8"/>
    <w:rsid w:val="00355EE6"/>
    <w:rsid w:val="00355F71"/>
    <w:rsid w:val="00355FB9"/>
    <w:rsid w:val="00356037"/>
    <w:rsid w:val="003564A6"/>
    <w:rsid w:val="00356756"/>
    <w:rsid w:val="003572A1"/>
    <w:rsid w:val="003572DA"/>
    <w:rsid w:val="00357356"/>
    <w:rsid w:val="00357593"/>
    <w:rsid w:val="0035759E"/>
    <w:rsid w:val="00357664"/>
    <w:rsid w:val="003577CD"/>
    <w:rsid w:val="003577D0"/>
    <w:rsid w:val="003577EC"/>
    <w:rsid w:val="003578D1"/>
    <w:rsid w:val="00357EAC"/>
    <w:rsid w:val="00360040"/>
    <w:rsid w:val="00360321"/>
    <w:rsid w:val="00360341"/>
    <w:rsid w:val="00360525"/>
    <w:rsid w:val="003605B6"/>
    <w:rsid w:val="003606AC"/>
    <w:rsid w:val="00360716"/>
    <w:rsid w:val="0036072C"/>
    <w:rsid w:val="00360A9C"/>
    <w:rsid w:val="00360CB0"/>
    <w:rsid w:val="00360E27"/>
    <w:rsid w:val="00360FC2"/>
    <w:rsid w:val="003611F8"/>
    <w:rsid w:val="003614B4"/>
    <w:rsid w:val="00361A10"/>
    <w:rsid w:val="00361C1C"/>
    <w:rsid w:val="00361CE0"/>
    <w:rsid w:val="00361F3E"/>
    <w:rsid w:val="00361F55"/>
    <w:rsid w:val="0036217D"/>
    <w:rsid w:val="003622FF"/>
    <w:rsid w:val="0036243E"/>
    <w:rsid w:val="003624BF"/>
    <w:rsid w:val="003625C9"/>
    <w:rsid w:val="0036261D"/>
    <w:rsid w:val="003628BE"/>
    <w:rsid w:val="00362C84"/>
    <w:rsid w:val="00362C9B"/>
    <w:rsid w:val="00362D90"/>
    <w:rsid w:val="00362F1B"/>
    <w:rsid w:val="0036302D"/>
    <w:rsid w:val="00363064"/>
    <w:rsid w:val="003632AA"/>
    <w:rsid w:val="00363427"/>
    <w:rsid w:val="003634E3"/>
    <w:rsid w:val="0036377E"/>
    <w:rsid w:val="003639AC"/>
    <w:rsid w:val="00363EE2"/>
    <w:rsid w:val="00363F6C"/>
    <w:rsid w:val="003641A5"/>
    <w:rsid w:val="00364286"/>
    <w:rsid w:val="00364296"/>
    <w:rsid w:val="003642DB"/>
    <w:rsid w:val="003642E8"/>
    <w:rsid w:val="0036454A"/>
    <w:rsid w:val="0036469A"/>
    <w:rsid w:val="00364743"/>
    <w:rsid w:val="003647D0"/>
    <w:rsid w:val="003649F7"/>
    <w:rsid w:val="00364A86"/>
    <w:rsid w:val="00364C32"/>
    <w:rsid w:val="003651E2"/>
    <w:rsid w:val="003651FB"/>
    <w:rsid w:val="00365313"/>
    <w:rsid w:val="00365509"/>
    <w:rsid w:val="003655A4"/>
    <w:rsid w:val="00365620"/>
    <w:rsid w:val="003656AF"/>
    <w:rsid w:val="003658BC"/>
    <w:rsid w:val="00365A1E"/>
    <w:rsid w:val="00365C0C"/>
    <w:rsid w:val="00365C2F"/>
    <w:rsid w:val="00365D78"/>
    <w:rsid w:val="003669B7"/>
    <w:rsid w:val="003669BF"/>
    <w:rsid w:val="00366A4A"/>
    <w:rsid w:val="00366CF7"/>
    <w:rsid w:val="00366F6F"/>
    <w:rsid w:val="00367673"/>
    <w:rsid w:val="003676FB"/>
    <w:rsid w:val="0036775E"/>
    <w:rsid w:val="003679DD"/>
    <w:rsid w:val="00367B1E"/>
    <w:rsid w:val="00367B84"/>
    <w:rsid w:val="00367D4B"/>
    <w:rsid w:val="00367DF9"/>
    <w:rsid w:val="00367FCD"/>
    <w:rsid w:val="003701F9"/>
    <w:rsid w:val="00370231"/>
    <w:rsid w:val="0037048A"/>
    <w:rsid w:val="0037051A"/>
    <w:rsid w:val="00370540"/>
    <w:rsid w:val="0037059B"/>
    <w:rsid w:val="00370690"/>
    <w:rsid w:val="003708CF"/>
    <w:rsid w:val="00370AE2"/>
    <w:rsid w:val="00370DEE"/>
    <w:rsid w:val="00370DFD"/>
    <w:rsid w:val="003710E6"/>
    <w:rsid w:val="00371156"/>
    <w:rsid w:val="0037138A"/>
    <w:rsid w:val="00371437"/>
    <w:rsid w:val="003715BE"/>
    <w:rsid w:val="003716D7"/>
    <w:rsid w:val="003718FB"/>
    <w:rsid w:val="00371A09"/>
    <w:rsid w:val="00371AD0"/>
    <w:rsid w:val="00371B07"/>
    <w:rsid w:val="00371BA3"/>
    <w:rsid w:val="00371BE1"/>
    <w:rsid w:val="00371C19"/>
    <w:rsid w:val="00371C64"/>
    <w:rsid w:val="00372304"/>
    <w:rsid w:val="00372338"/>
    <w:rsid w:val="0037236F"/>
    <w:rsid w:val="00372666"/>
    <w:rsid w:val="003727BE"/>
    <w:rsid w:val="00372853"/>
    <w:rsid w:val="00372AFF"/>
    <w:rsid w:val="00372DE7"/>
    <w:rsid w:val="00372FFE"/>
    <w:rsid w:val="003731EA"/>
    <w:rsid w:val="0037342E"/>
    <w:rsid w:val="003736B7"/>
    <w:rsid w:val="003737A7"/>
    <w:rsid w:val="00373A3D"/>
    <w:rsid w:val="00373D6B"/>
    <w:rsid w:val="00374006"/>
    <w:rsid w:val="00374158"/>
    <w:rsid w:val="003741A3"/>
    <w:rsid w:val="00374390"/>
    <w:rsid w:val="0037441C"/>
    <w:rsid w:val="00374490"/>
    <w:rsid w:val="003744C1"/>
    <w:rsid w:val="003746D8"/>
    <w:rsid w:val="00374786"/>
    <w:rsid w:val="00374997"/>
    <w:rsid w:val="00374B41"/>
    <w:rsid w:val="00374E12"/>
    <w:rsid w:val="00374E3F"/>
    <w:rsid w:val="003751C0"/>
    <w:rsid w:val="003751CA"/>
    <w:rsid w:val="00375272"/>
    <w:rsid w:val="003752C5"/>
    <w:rsid w:val="003752D2"/>
    <w:rsid w:val="0037549C"/>
    <w:rsid w:val="003754A4"/>
    <w:rsid w:val="0037560D"/>
    <w:rsid w:val="003759B8"/>
    <w:rsid w:val="003759C8"/>
    <w:rsid w:val="00375A16"/>
    <w:rsid w:val="00375B85"/>
    <w:rsid w:val="00375DA8"/>
    <w:rsid w:val="00375F96"/>
    <w:rsid w:val="003761DA"/>
    <w:rsid w:val="0037629F"/>
    <w:rsid w:val="003763D3"/>
    <w:rsid w:val="003764F4"/>
    <w:rsid w:val="003765BE"/>
    <w:rsid w:val="0037694A"/>
    <w:rsid w:val="00376A1B"/>
    <w:rsid w:val="00376A87"/>
    <w:rsid w:val="00376C96"/>
    <w:rsid w:val="00376F02"/>
    <w:rsid w:val="003770D6"/>
    <w:rsid w:val="00377243"/>
    <w:rsid w:val="0037732A"/>
    <w:rsid w:val="003773D4"/>
    <w:rsid w:val="003774E1"/>
    <w:rsid w:val="00377649"/>
    <w:rsid w:val="003777CE"/>
    <w:rsid w:val="003778F1"/>
    <w:rsid w:val="00377CC6"/>
    <w:rsid w:val="00377D7A"/>
    <w:rsid w:val="00377E25"/>
    <w:rsid w:val="00377EF7"/>
    <w:rsid w:val="003802D8"/>
    <w:rsid w:val="003802E9"/>
    <w:rsid w:val="00380439"/>
    <w:rsid w:val="0038050E"/>
    <w:rsid w:val="00380765"/>
    <w:rsid w:val="00380770"/>
    <w:rsid w:val="00380915"/>
    <w:rsid w:val="003809A2"/>
    <w:rsid w:val="003809C6"/>
    <w:rsid w:val="00380D2F"/>
    <w:rsid w:val="003810CD"/>
    <w:rsid w:val="003810E6"/>
    <w:rsid w:val="0038113C"/>
    <w:rsid w:val="0038116B"/>
    <w:rsid w:val="00381243"/>
    <w:rsid w:val="003812D4"/>
    <w:rsid w:val="00381354"/>
    <w:rsid w:val="003818E9"/>
    <w:rsid w:val="00381C7B"/>
    <w:rsid w:val="00381D9F"/>
    <w:rsid w:val="00381EF0"/>
    <w:rsid w:val="00381EF4"/>
    <w:rsid w:val="00381FAE"/>
    <w:rsid w:val="00382132"/>
    <w:rsid w:val="003821F7"/>
    <w:rsid w:val="003822F2"/>
    <w:rsid w:val="00382578"/>
    <w:rsid w:val="0038277B"/>
    <w:rsid w:val="003828C2"/>
    <w:rsid w:val="00382A65"/>
    <w:rsid w:val="00382B71"/>
    <w:rsid w:val="00382E0D"/>
    <w:rsid w:val="00382FC9"/>
    <w:rsid w:val="0038312B"/>
    <w:rsid w:val="003833E9"/>
    <w:rsid w:val="00383672"/>
    <w:rsid w:val="00383696"/>
    <w:rsid w:val="0038385F"/>
    <w:rsid w:val="00383930"/>
    <w:rsid w:val="00383B2D"/>
    <w:rsid w:val="00383B65"/>
    <w:rsid w:val="00383D72"/>
    <w:rsid w:val="00383F03"/>
    <w:rsid w:val="00383F0C"/>
    <w:rsid w:val="00383FF5"/>
    <w:rsid w:val="00384202"/>
    <w:rsid w:val="0038450C"/>
    <w:rsid w:val="00384525"/>
    <w:rsid w:val="003845C3"/>
    <w:rsid w:val="0038470F"/>
    <w:rsid w:val="0038474B"/>
    <w:rsid w:val="003847A3"/>
    <w:rsid w:val="003847D5"/>
    <w:rsid w:val="003847EC"/>
    <w:rsid w:val="00384972"/>
    <w:rsid w:val="00384990"/>
    <w:rsid w:val="00384D4B"/>
    <w:rsid w:val="00384F2B"/>
    <w:rsid w:val="00385115"/>
    <w:rsid w:val="0038539D"/>
    <w:rsid w:val="003853A3"/>
    <w:rsid w:val="003853D0"/>
    <w:rsid w:val="003854C5"/>
    <w:rsid w:val="00385622"/>
    <w:rsid w:val="00385A62"/>
    <w:rsid w:val="00385A64"/>
    <w:rsid w:val="00385BC2"/>
    <w:rsid w:val="00385E44"/>
    <w:rsid w:val="00385E80"/>
    <w:rsid w:val="00385EEC"/>
    <w:rsid w:val="00385FA8"/>
    <w:rsid w:val="00386301"/>
    <w:rsid w:val="003866A3"/>
    <w:rsid w:val="00386C36"/>
    <w:rsid w:val="00386CD8"/>
    <w:rsid w:val="00386E0B"/>
    <w:rsid w:val="00386FF6"/>
    <w:rsid w:val="003870B2"/>
    <w:rsid w:val="003872CC"/>
    <w:rsid w:val="0038734C"/>
    <w:rsid w:val="0038735C"/>
    <w:rsid w:val="003873AE"/>
    <w:rsid w:val="00387417"/>
    <w:rsid w:val="00387504"/>
    <w:rsid w:val="00387615"/>
    <w:rsid w:val="003876D2"/>
    <w:rsid w:val="00387DD1"/>
    <w:rsid w:val="00387E3F"/>
    <w:rsid w:val="00387EAD"/>
    <w:rsid w:val="00387FED"/>
    <w:rsid w:val="0039010C"/>
    <w:rsid w:val="00390205"/>
    <w:rsid w:val="00390234"/>
    <w:rsid w:val="00390240"/>
    <w:rsid w:val="00390496"/>
    <w:rsid w:val="00390609"/>
    <w:rsid w:val="0039076C"/>
    <w:rsid w:val="003908C2"/>
    <w:rsid w:val="00390D60"/>
    <w:rsid w:val="00390E69"/>
    <w:rsid w:val="00390FB7"/>
    <w:rsid w:val="00390FFC"/>
    <w:rsid w:val="00391103"/>
    <w:rsid w:val="0039127F"/>
    <w:rsid w:val="003912CA"/>
    <w:rsid w:val="0039155E"/>
    <w:rsid w:val="00391690"/>
    <w:rsid w:val="0039178D"/>
    <w:rsid w:val="003917E8"/>
    <w:rsid w:val="00391843"/>
    <w:rsid w:val="00391ABD"/>
    <w:rsid w:val="00391C8E"/>
    <w:rsid w:val="00391D53"/>
    <w:rsid w:val="00391E0E"/>
    <w:rsid w:val="00391F58"/>
    <w:rsid w:val="0039208D"/>
    <w:rsid w:val="00392326"/>
    <w:rsid w:val="0039241F"/>
    <w:rsid w:val="00392491"/>
    <w:rsid w:val="00392831"/>
    <w:rsid w:val="003928FA"/>
    <w:rsid w:val="00392B46"/>
    <w:rsid w:val="00392BCF"/>
    <w:rsid w:val="00392E3F"/>
    <w:rsid w:val="003930AD"/>
    <w:rsid w:val="003931EA"/>
    <w:rsid w:val="003933D5"/>
    <w:rsid w:val="00393604"/>
    <w:rsid w:val="00393DC1"/>
    <w:rsid w:val="00393F31"/>
    <w:rsid w:val="00394130"/>
    <w:rsid w:val="00394436"/>
    <w:rsid w:val="00394857"/>
    <w:rsid w:val="00394B34"/>
    <w:rsid w:val="00394D97"/>
    <w:rsid w:val="00394E15"/>
    <w:rsid w:val="0039509F"/>
    <w:rsid w:val="0039533F"/>
    <w:rsid w:val="00395423"/>
    <w:rsid w:val="003956BF"/>
    <w:rsid w:val="00395816"/>
    <w:rsid w:val="00395867"/>
    <w:rsid w:val="0039587D"/>
    <w:rsid w:val="00395A95"/>
    <w:rsid w:val="00395AB1"/>
    <w:rsid w:val="00395AD7"/>
    <w:rsid w:val="00395B1F"/>
    <w:rsid w:val="00395D9D"/>
    <w:rsid w:val="00395EFC"/>
    <w:rsid w:val="00395F27"/>
    <w:rsid w:val="00395F68"/>
    <w:rsid w:val="00395F7A"/>
    <w:rsid w:val="00395FF3"/>
    <w:rsid w:val="00396056"/>
    <w:rsid w:val="0039623F"/>
    <w:rsid w:val="00396248"/>
    <w:rsid w:val="0039639E"/>
    <w:rsid w:val="003964FA"/>
    <w:rsid w:val="00396588"/>
    <w:rsid w:val="00396691"/>
    <w:rsid w:val="00396695"/>
    <w:rsid w:val="003966B0"/>
    <w:rsid w:val="0039676E"/>
    <w:rsid w:val="003967A9"/>
    <w:rsid w:val="0039682A"/>
    <w:rsid w:val="0039690A"/>
    <w:rsid w:val="00396C44"/>
    <w:rsid w:val="00396E42"/>
    <w:rsid w:val="00396EE8"/>
    <w:rsid w:val="00396FCE"/>
    <w:rsid w:val="00396FD7"/>
    <w:rsid w:val="00397138"/>
    <w:rsid w:val="00397195"/>
    <w:rsid w:val="0039744F"/>
    <w:rsid w:val="003976BB"/>
    <w:rsid w:val="00397758"/>
    <w:rsid w:val="003978DC"/>
    <w:rsid w:val="00397966"/>
    <w:rsid w:val="00397B82"/>
    <w:rsid w:val="00397BA3"/>
    <w:rsid w:val="00397D0F"/>
    <w:rsid w:val="00397E7C"/>
    <w:rsid w:val="003A004B"/>
    <w:rsid w:val="003A01B8"/>
    <w:rsid w:val="003A0258"/>
    <w:rsid w:val="003A0434"/>
    <w:rsid w:val="003A0656"/>
    <w:rsid w:val="003A073D"/>
    <w:rsid w:val="003A08EF"/>
    <w:rsid w:val="003A09F6"/>
    <w:rsid w:val="003A0AAB"/>
    <w:rsid w:val="003A0BF1"/>
    <w:rsid w:val="003A0FD0"/>
    <w:rsid w:val="003A104B"/>
    <w:rsid w:val="003A1273"/>
    <w:rsid w:val="003A1454"/>
    <w:rsid w:val="003A14BB"/>
    <w:rsid w:val="003A158E"/>
    <w:rsid w:val="003A1643"/>
    <w:rsid w:val="003A1690"/>
    <w:rsid w:val="003A1731"/>
    <w:rsid w:val="003A1A68"/>
    <w:rsid w:val="003A1DCA"/>
    <w:rsid w:val="003A1E07"/>
    <w:rsid w:val="003A1F68"/>
    <w:rsid w:val="003A25FE"/>
    <w:rsid w:val="003A26A5"/>
    <w:rsid w:val="003A27A9"/>
    <w:rsid w:val="003A298E"/>
    <w:rsid w:val="003A2B61"/>
    <w:rsid w:val="003A2EB0"/>
    <w:rsid w:val="003A2F32"/>
    <w:rsid w:val="003A2F61"/>
    <w:rsid w:val="003A3300"/>
    <w:rsid w:val="003A335F"/>
    <w:rsid w:val="003A34F0"/>
    <w:rsid w:val="003A363A"/>
    <w:rsid w:val="003A363F"/>
    <w:rsid w:val="003A3752"/>
    <w:rsid w:val="003A3957"/>
    <w:rsid w:val="003A39DE"/>
    <w:rsid w:val="003A3A4B"/>
    <w:rsid w:val="003A3AB6"/>
    <w:rsid w:val="003A3ACE"/>
    <w:rsid w:val="003A3C09"/>
    <w:rsid w:val="003A3C20"/>
    <w:rsid w:val="003A3C53"/>
    <w:rsid w:val="003A3D90"/>
    <w:rsid w:val="003A418D"/>
    <w:rsid w:val="003A426F"/>
    <w:rsid w:val="003A437D"/>
    <w:rsid w:val="003A474B"/>
    <w:rsid w:val="003A4A18"/>
    <w:rsid w:val="003A4C7A"/>
    <w:rsid w:val="003A4D87"/>
    <w:rsid w:val="003A4DE7"/>
    <w:rsid w:val="003A4F1E"/>
    <w:rsid w:val="003A4F21"/>
    <w:rsid w:val="003A4F6F"/>
    <w:rsid w:val="003A508F"/>
    <w:rsid w:val="003A5149"/>
    <w:rsid w:val="003A562D"/>
    <w:rsid w:val="003A569D"/>
    <w:rsid w:val="003A5784"/>
    <w:rsid w:val="003A5971"/>
    <w:rsid w:val="003A59B4"/>
    <w:rsid w:val="003A5B2C"/>
    <w:rsid w:val="003A5B2E"/>
    <w:rsid w:val="003A5B4A"/>
    <w:rsid w:val="003A5B9A"/>
    <w:rsid w:val="003A5C80"/>
    <w:rsid w:val="003A5D4E"/>
    <w:rsid w:val="003A5D5F"/>
    <w:rsid w:val="003A5D6B"/>
    <w:rsid w:val="003A5DE4"/>
    <w:rsid w:val="003A5E08"/>
    <w:rsid w:val="003A5F60"/>
    <w:rsid w:val="003A607E"/>
    <w:rsid w:val="003A6694"/>
    <w:rsid w:val="003A66BA"/>
    <w:rsid w:val="003A675F"/>
    <w:rsid w:val="003A680A"/>
    <w:rsid w:val="003A68B9"/>
    <w:rsid w:val="003A748F"/>
    <w:rsid w:val="003A760B"/>
    <w:rsid w:val="003A76A9"/>
    <w:rsid w:val="003A7878"/>
    <w:rsid w:val="003A787F"/>
    <w:rsid w:val="003A794B"/>
    <w:rsid w:val="003A7D1D"/>
    <w:rsid w:val="003A7DCF"/>
    <w:rsid w:val="003A7F52"/>
    <w:rsid w:val="003B0073"/>
    <w:rsid w:val="003B029B"/>
    <w:rsid w:val="003B0434"/>
    <w:rsid w:val="003B04C2"/>
    <w:rsid w:val="003B061F"/>
    <w:rsid w:val="003B066E"/>
    <w:rsid w:val="003B0803"/>
    <w:rsid w:val="003B098A"/>
    <w:rsid w:val="003B09D9"/>
    <w:rsid w:val="003B0D26"/>
    <w:rsid w:val="003B0D82"/>
    <w:rsid w:val="003B0E1D"/>
    <w:rsid w:val="003B10DA"/>
    <w:rsid w:val="003B10F7"/>
    <w:rsid w:val="003B1284"/>
    <w:rsid w:val="003B12BB"/>
    <w:rsid w:val="003B13E2"/>
    <w:rsid w:val="003B17CF"/>
    <w:rsid w:val="003B1A8B"/>
    <w:rsid w:val="003B1B80"/>
    <w:rsid w:val="003B1CB6"/>
    <w:rsid w:val="003B1E6D"/>
    <w:rsid w:val="003B2055"/>
    <w:rsid w:val="003B20D2"/>
    <w:rsid w:val="003B22F4"/>
    <w:rsid w:val="003B2308"/>
    <w:rsid w:val="003B235C"/>
    <w:rsid w:val="003B2444"/>
    <w:rsid w:val="003B2595"/>
    <w:rsid w:val="003B2750"/>
    <w:rsid w:val="003B2B4A"/>
    <w:rsid w:val="003B2BAA"/>
    <w:rsid w:val="003B2E62"/>
    <w:rsid w:val="003B3088"/>
    <w:rsid w:val="003B367A"/>
    <w:rsid w:val="003B3952"/>
    <w:rsid w:val="003B3A39"/>
    <w:rsid w:val="003B3A6A"/>
    <w:rsid w:val="003B3A9C"/>
    <w:rsid w:val="003B3B72"/>
    <w:rsid w:val="003B3C3A"/>
    <w:rsid w:val="003B40EB"/>
    <w:rsid w:val="003B4153"/>
    <w:rsid w:val="003B41A6"/>
    <w:rsid w:val="003B43DE"/>
    <w:rsid w:val="003B466E"/>
    <w:rsid w:val="003B4689"/>
    <w:rsid w:val="003B4726"/>
    <w:rsid w:val="003B47A7"/>
    <w:rsid w:val="003B49D1"/>
    <w:rsid w:val="003B4D14"/>
    <w:rsid w:val="003B4D20"/>
    <w:rsid w:val="003B4DBE"/>
    <w:rsid w:val="003B4E5F"/>
    <w:rsid w:val="003B547D"/>
    <w:rsid w:val="003B54E7"/>
    <w:rsid w:val="003B5675"/>
    <w:rsid w:val="003B56D3"/>
    <w:rsid w:val="003B56E6"/>
    <w:rsid w:val="003B58BD"/>
    <w:rsid w:val="003B58CB"/>
    <w:rsid w:val="003B592F"/>
    <w:rsid w:val="003B5ACA"/>
    <w:rsid w:val="003B5E70"/>
    <w:rsid w:val="003B6388"/>
    <w:rsid w:val="003B6484"/>
    <w:rsid w:val="003B667F"/>
    <w:rsid w:val="003B66A5"/>
    <w:rsid w:val="003B6B72"/>
    <w:rsid w:val="003B6C48"/>
    <w:rsid w:val="003B6D50"/>
    <w:rsid w:val="003B6EC1"/>
    <w:rsid w:val="003B7177"/>
    <w:rsid w:val="003B7182"/>
    <w:rsid w:val="003B738C"/>
    <w:rsid w:val="003B743A"/>
    <w:rsid w:val="003B7517"/>
    <w:rsid w:val="003B7615"/>
    <w:rsid w:val="003B7920"/>
    <w:rsid w:val="003B797A"/>
    <w:rsid w:val="003B79D1"/>
    <w:rsid w:val="003B79F9"/>
    <w:rsid w:val="003B7AFC"/>
    <w:rsid w:val="003B7D57"/>
    <w:rsid w:val="003B7DE6"/>
    <w:rsid w:val="003B7F20"/>
    <w:rsid w:val="003C01C0"/>
    <w:rsid w:val="003C02E0"/>
    <w:rsid w:val="003C04C8"/>
    <w:rsid w:val="003C06D3"/>
    <w:rsid w:val="003C0BAB"/>
    <w:rsid w:val="003C0C36"/>
    <w:rsid w:val="003C0FEB"/>
    <w:rsid w:val="003C111B"/>
    <w:rsid w:val="003C11E1"/>
    <w:rsid w:val="003C156A"/>
    <w:rsid w:val="003C15F1"/>
    <w:rsid w:val="003C1706"/>
    <w:rsid w:val="003C1890"/>
    <w:rsid w:val="003C18A5"/>
    <w:rsid w:val="003C1947"/>
    <w:rsid w:val="003C1A0C"/>
    <w:rsid w:val="003C1A9D"/>
    <w:rsid w:val="003C1B0F"/>
    <w:rsid w:val="003C1BEA"/>
    <w:rsid w:val="003C1DA0"/>
    <w:rsid w:val="003C216B"/>
    <w:rsid w:val="003C223E"/>
    <w:rsid w:val="003C225A"/>
    <w:rsid w:val="003C2296"/>
    <w:rsid w:val="003C233F"/>
    <w:rsid w:val="003C263B"/>
    <w:rsid w:val="003C26B7"/>
    <w:rsid w:val="003C26EC"/>
    <w:rsid w:val="003C2AA9"/>
    <w:rsid w:val="003C2BDE"/>
    <w:rsid w:val="003C302D"/>
    <w:rsid w:val="003C30BA"/>
    <w:rsid w:val="003C34E1"/>
    <w:rsid w:val="003C35E9"/>
    <w:rsid w:val="003C3664"/>
    <w:rsid w:val="003C38A8"/>
    <w:rsid w:val="003C38F1"/>
    <w:rsid w:val="003C3B77"/>
    <w:rsid w:val="003C3C7C"/>
    <w:rsid w:val="003C3FC2"/>
    <w:rsid w:val="003C4087"/>
    <w:rsid w:val="003C414E"/>
    <w:rsid w:val="003C4236"/>
    <w:rsid w:val="003C42B0"/>
    <w:rsid w:val="003C4827"/>
    <w:rsid w:val="003C537D"/>
    <w:rsid w:val="003C5456"/>
    <w:rsid w:val="003C547E"/>
    <w:rsid w:val="003C55AA"/>
    <w:rsid w:val="003C564A"/>
    <w:rsid w:val="003C56B0"/>
    <w:rsid w:val="003C5A38"/>
    <w:rsid w:val="003C5CC1"/>
    <w:rsid w:val="003C5DF5"/>
    <w:rsid w:val="003C5F18"/>
    <w:rsid w:val="003C5F69"/>
    <w:rsid w:val="003C5F93"/>
    <w:rsid w:val="003C6303"/>
    <w:rsid w:val="003C64A9"/>
    <w:rsid w:val="003C65A4"/>
    <w:rsid w:val="003C65C4"/>
    <w:rsid w:val="003C65CF"/>
    <w:rsid w:val="003C6677"/>
    <w:rsid w:val="003C66AA"/>
    <w:rsid w:val="003C6952"/>
    <w:rsid w:val="003C6B30"/>
    <w:rsid w:val="003C6D4B"/>
    <w:rsid w:val="003C7180"/>
    <w:rsid w:val="003C74B7"/>
    <w:rsid w:val="003C75AE"/>
    <w:rsid w:val="003C764D"/>
    <w:rsid w:val="003C7697"/>
    <w:rsid w:val="003C76A8"/>
    <w:rsid w:val="003C76EB"/>
    <w:rsid w:val="003C7883"/>
    <w:rsid w:val="003C7B94"/>
    <w:rsid w:val="003C7CEC"/>
    <w:rsid w:val="003C7EBF"/>
    <w:rsid w:val="003D0665"/>
    <w:rsid w:val="003D0697"/>
    <w:rsid w:val="003D06C0"/>
    <w:rsid w:val="003D06E4"/>
    <w:rsid w:val="003D0D0F"/>
    <w:rsid w:val="003D0F8A"/>
    <w:rsid w:val="003D0FFB"/>
    <w:rsid w:val="003D10F6"/>
    <w:rsid w:val="003D12E1"/>
    <w:rsid w:val="003D14FD"/>
    <w:rsid w:val="003D154D"/>
    <w:rsid w:val="003D17D2"/>
    <w:rsid w:val="003D18C5"/>
    <w:rsid w:val="003D1BA1"/>
    <w:rsid w:val="003D1BA7"/>
    <w:rsid w:val="003D2194"/>
    <w:rsid w:val="003D2280"/>
    <w:rsid w:val="003D2308"/>
    <w:rsid w:val="003D2383"/>
    <w:rsid w:val="003D273C"/>
    <w:rsid w:val="003D2865"/>
    <w:rsid w:val="003D2BA3"/>
    <w:rsid w:val="003D321D"/>
    <w:rsid w:val="003D3281"/>
    <w:rsid w:val="003D36BD"/>
    <w:rsid w:val="003D380C"/>
    <w:rsid w:val="003D3859"/>
    <w:rsid w:val="003D3928"/>
    <w:rsid w:val="003D39CD"/>
    <w:rsid w:val="003D41AD"/>
    <w:rsid w:val="003D4204"/>
    <w:rsid w:val="003D4235"/>
    <w:rsid w:val="003D430D"/>
    <w:rsid w:val="003D4422"/>
    <w:rsid w:val="003D4821"/>
    <w:rsid w:val="003D48DC"/>
    <w:rsid w:val="003D4C5E"/>
    <w:rsid w:val="003D4C70"/>
    <w:rsid w:val="003D4DE5"/>
    <w:rsid w:val="003D522F"/>
    <w:rsid w:val="003D53C9"/>
    <w:rsid w:val="003D54DB"/>
    <w:rsid w:val="003D5716"/>
    <w:rsid w:val="003D5AA5"/>
    <w:rsid w:val="003D5C69"/>
    <w:rsid w:val="003D5DAA"/>
    <w:rsid w:val="003D5E89"/>
    <w:rsid w:val="003D5EE7"/>
    <w:rsid w:val="003D5FF6"/>
    <w:rsid w:val="003D6165"/>
    <w:rsid w:val="003D62E9"/>
    <w:rsid w:val="003D64ED"/>
    <w:rsid w:val="003D6604"/>
    <w:rsid w:val="003D671F"/>
    <w:rsid w:val="003D6877"/>
    <w:rsid w:val="003D6897"/>
    <w:rsid w:val="003D69D7"/>
    <w:rsid w:val="003D6A5E"/>
    <w:rsid w:val="003D6B94"/>
    <w:rsid w:val="003D6E19"/>
    <w:rsid w:val="003D6EAF"/>
    <w:rsid w:val="003D6EDC"/>
    <w:rsid w:val="003D6F09"/>
    <w:rsid w:val="003D7084"/>
    <w:rsid w:val="003D70B9"/>
    <w:rsid w:val="003D7144"/>
    <w:rsid w:val="003D7306"/>
    <w:rsid w:val="003D74E0"/>
    <w:rsid w:val="003D7962"/>
    <w:rsid w:val="003D7C96"/>
    <w:rsid w:val="003D7CE4"/>
    <w:rsid w:val="003D7D15"/>
    <w:rsid w:val="003D7D9F"/>
    <w:rsid w:val="003D7DAB"/>
    <w:rsid w:val="003D7F35"/>
    <w:rsid w:val="003E0151"/>
    <w:rsid w:val="003E0226"/>
    <w:rsid w:val="003E028A"/>
    <w:rsid w:val="003E0415"/>
    <w:rsid w:val="003E0459"/>
    <w:rsid w:val="003E0797"/>
    <w:rsid w:val="003E0811"/>
    <w:rsid w:val="003E0817"/>
    <w:rsid w:val="003E0827"/>
    <w:rsid w:val="003E0832"/>
    <w:rsid w:val="003E0897"/>
    <w:rsid w:val="003E09A1"/>
    <w:rsid w:val="003E0A01"/>
    <w:rsid w:val="003E0B2D"/>
    <w:rsid w:val="003E0E40"/>
    <w:rsid w:val="003E0E65"/>
    <w:rsid w:val="003E10DC"/>
    <w:rsid w:val="003E1241"/>
    <w:rsid w:val="003E13EF"/>
    <w:rsid w:val="003E1667"/>
    <w:rsid w:val="003E18D4"/>
    <w:rsid w:val="003E1DE7"/>
    <w:rsid w:val="003E1E3B"/>
    <w:rsid w:val="003E1E56"/>
    <w:rsid w:val="003E209C"/>
    <w:rsid w:val="003E213B"/>
    <w:rsid w:val="003E214F"/>
    <w:rsid w:val="003E22FA"/>
    <w:rsid w:val="003E2524"/>
    <w:rsid w:val="003E252D"/>
    <w:rsid w:val="003E2561"/>
    <w:rsid w:val="003E25D5"/>
    <w:rsid w:val="003E2801"/>
    <w:rsid w:val="003E283D"/>
    <w:rsid w:val="003E2AC4"/>
    <w:rsid w:val="003E2E56"/>
    <w:rsid w:val="003E2E71"/>
    <w:rsid w:val="003E2FF4"/>
    <w:rsid w:val="003E304A"/>
    <w:rsid w:val="003E3298"/>
    <w:rsid w:val="003E34E9"/>
    <w:rsid w:val="003E356D"/>
    <w:rsid w:val="003E3969"/>
    <w:rsid w:val="003E3AC8"/>
    <w:rsid w:val="003E3C53"/>
    <w:rsid w:val="003E3F72"/>
    <w:rsid w:val="003E4020"/>
    <w:rsid w:val="003E4039"/>
    <w:rsid w:val="003E40F1"/>
    <w:rsid w:val="003E4118"/>
    <w:rsid w:val="003E4179"/>
    <w:rsid w:val="003E41B4"/>
    <w:rsid w:val="003E4344"/>
    <w:rsid w:val="003E444B"/>
    <w:rsid w:val="003E456B"/>
    <w:rsid w:val="003E45D0"/>
    <w:rsid w:val="003E4701"/>
    <w:rsid w:val="003E4761"/>
    <w:rsid w:val="003E47F3"/>
    <w:rsid w:val="003E4AD4"/>
    <w:rsid w:val="003E4B87"/>
    <w:rsid w:val="003E4F12"/>
    <w:rsid w:val="003E50E7"/>
    <w:rsid w:val="003E5264"/>
    <w:rsid w:val="003E56D8"/>
    <w:rsid w:val="003E575F"/>
    <w:rsid w:val="003E5C30"/>
    <w:rsid w:val="003E5C79"/>
    <w:rsid w:val="003E5C9C"/>
    <w:rsid w:val="003E5E7B"/>
    <w:rsid w:val="003E5EFD"/>
    <w:rsid w:val="003E5F43"/>
    <w:rsid w:val="003E6058"/>
    <w:rsid w:val="003E62E3"/>
    <w:rsid w:val="003E6310"/>
    <w:rsid w:val="003E6550"/>
    <w:rsid w:val="003E671D"/>
    <w:rsid w:val="003E6746"/>
    <w:rsid w:val="003E686D"/>
    <w:rsid w:val="003E6A4D"/>
    <w:rsid w:val="003E6CEC"/>
    <w:rsid w:val="003E6EC0"/>
    <w:rsid w:val="003E7166"/>
    <w:rsid w:val="003E763E"/>
    <w:rsid w:val="003E77FB"/>
    <w:rsid w:val="003E7BB5"/>
    <w:rsid w:val="003E7D8B"/>
    <w:rsid w:val="003E7F30"/>
    <w:rsid w:val="003F009C"/>
    <w:rsid w:val="003F015F"/>
    <w:rsid w:val="003F0284"/>
    <w:rsid w:val="003F032F"/>
    <w:rsid w:val="003F03DF"/>
    <w:rsid w:val="003F0455"/>
    <w:rsid w:val="003F04E5"/>
    <w:rsid w:val="003F0E3B"/>
    <w:rsid w:val="003F0EBA"/>
    <w:rsid w:val="003F0F70"/>
    <w:rsid w:val="003F1188"/>
    <w:rsid w:val="003F122E"/>
    <w:rsid w:val="003F12AF"/>
    <w:rsid w:val="003F1331"/>
    <w:rsid w:val="003F14E8"/>
    <w:rsid w:val="003F15A5"/>
    <w:rsid w:val="003F15DE"/>
    <w:rsid w:val="003F1662"/>
    <w:rsid w:val="003F1698"/>
    <w:rsid w:val="003F172D"/>
    <w:rsid w:val="003F194E"/>
    <w:rsid w:val="003F19BA"/>
    <w:rsid w:val="003F19EC"/>
    <w:rsid w:val="003F1AA3"/>
    <w:rsid w:val="003F1B84"/>
    <w:rsid w:val="003F1BFE"/>
    <w:rsid w:val="003F202C"/>
    <w:rsid w:val="003F2090"/>
    <w:rsid w:val="003F20DE"/>
    <w:rsid w:val="003F2127"/>
    <w:rsid w:val="003F2141"/>
    <w:rsid w:val="003F222D"/>
    <w:rsid w:val="003F235C"/>
    <w:rsid w:val="003F23DD"/>
    <w:rsid w:val="003F23ED"/>
    <w:rsid w:val="003F2474"/>
    <w:rsid w:val="003F2714"/>
    <w:rsid w:val="003F28A7"/>
    <w:rsid w:val="003F29D7"/>
    <w:rsid w:val="003F2D16"/>
    <w:rsid w:val="003F2DC6"/>
    <w:rsid w:val="003F2DCD"/>
    <w:rsid w:val="003F2E4D"/>
    <w:rsid w:val="003F3034"/>
    <w:rsid w:val="003F3072"/>
    <w:rsid w:val="003F31BA"/>
    <w:rsid w:val="003F3259"/>
    <w:rsid w:val="003F3421"/>
    <w:rsid w:val="003F3514"/>
    <w:rsid w:val="003F3DE6"/>
    <w:rsid w:val="003F3EE0"/>
    <w:rsid w:val="003F40AA"/>
    <w:rsid w:val="003F43C0"/>
    <w:rsid w:val="003F46C5"/>
    <w:rsid w:val="003F46ED"/>
    <w:rsid w:val="003F4862"/>
    <w:rsid w:val="003F4A39"/>
    <w:rsid w:val="003F4D6F"/>
    <w:rsid w:val="003F4D71"/>
    <w:rsid w:val="003F4EC0"/>
    <w:rsid w:val="003F4F27"/>
    <w:rsid w:val="003F5355"/>
    <w:rsid w:val="003F53F8"/>
    <w:rsid w:val="003F5450"/>
    <w:rsid w:val="003F54BA"/>
    <w:rsid w:val="003F5562"/>
    <w:rsid w:val="003F5775"/>
    <w:rsid w:val="003F58AA"/>
    <w:rsid w:val="003F58D8"/>
    <w:rsid w:val="003F5A17"/>
    <w:rsid w:val="003F5A1D"/>
    <w:rsid w:val="003F5A51"/>
    <w:rsid w:val="003F5B0F"/>
    <w:rsid w:val="003F5F88"/>
    <w:rsid w:val="003F5FC5"/>
    <w:rsid w:val="003F5FFC"/>
    <w:rsid w:val="003F6120"/>
    <w:rsid w:val="003F635F"/>
    <w:rsid w:val="003F6568"/>
    <w:rsid w:val="003F665F"/>
    <w:rsid w:val="003F671A"/>
    <w:rsid w:val="003F6807"/>
    <w:rsid w:val="003F692E"/>
    <w:rsid w:val="003F6B18"/>
    <w:rsid w:val="003F6BDE"/>
    <w:rsid w:val="003F6CB0"/>
    <w:rsid w:val="003F6E6A"/>
    <w:rsid w:val="003F6EAC"/>
    <w:rsid w:val="003F6F6C"/>
    <w:rsid w:val="003F72BC"/>
    <w:rsid w:val="003F759C"/>
    <w:rsid w:val="003F7746"/>
    <w:rsid w:val="003F7894"/>
    <w:rsid w:val="003F7913"/>
    <w:rsid w:val="003F79FF"/>
    <w:rsid w:val="003F7AC0"/>
    <w:rsid w:val="003F7BDE"/>
    <w:rsid w:val="003F7C37"/>
    <w:rsid w:val="003F7D85"/>
    <w:rsid w:val="003F7F7C"/>
    <w:rsid w:val="003F7FF6"/>
    <w:rsid w:val="004001DC"/>
    <w:rsid w:val="00400295"/>
    <w:rsid w:val="004002F8"/>
    <w:rsid w:val="00400431"/>
    <w:rsid w:val="004006DA"/>
    <w:rsid w:val="004008B1"/>
    <w:rsid w:val="004008F1"/>
    <w:rsid w:val="004009EC"/>
    <w:rsid w:val="00400B98"/>
    <w:rsid w:val="00400DE1"/>
    <w:rsid w:val="00400EFB"/>
    <w:rsid w:val="00401143"/>
    <w:rsid w:val="00401471"/>
    <w:rsid w:val="004015E6"/>
    <w:rsid w:val="0040163B"/>
    <w:rsid w:val="004016B1"/>
    <w:rsid w:val="0040172A"/>
    <w:rsid w:val="00401833"/>
    <w:rsid w:val="00401B29"/>
    <w:rsid w:val="00401CCC"/>
    <w:rsid w:val="00401D4D"/>
    <w:rsid w:val="00401E27"/>
    <w:rsid w:val="00401FCF"/>
    <w:rsid w:val="004022F7"/>
    <w:rsid w:val="00402580"/>
    <w:rsid w:val="00402648"/>
    <w:rsid w:val="004028BC"/>
    <w:rsid w:val="0040290E"/>
    <w:rsid w:val="0040294D"/>
    <w:rsid w:val="00402A74"/>
    <w:rsid w:val="00402AFE"/>
    <w:rsid w:val="00402D3F"/>
    <w:rsid w:val="00402E38"/>
    <w:rsid w:val="00403058"/>
    <w:rsid w:val="0040308C"/>
    <w:rsid w:val="004031C2"/>
    <w:rsid w:val="004032D0"/>
    <w:rsid w:val="0040333F"/>
    <w:rsid w:val="004033D3"/>
    <w:rsid w:val="00403467"/>
    <w:rsid w:val="00403501"/>
    <w:rsid w:val="00403514"/>
    <w:rsid w:val="0040358A"/>
    <w:rsid w:val="004035C9"/>
    <w:rsid w:val="004036FB"/>
    <w:rsid w:val="0040385F"/>
    <w:rsid w:val="0040388A"/>
    <w:rsid w:val="00403B22"/>
    <w:rsid w:val="00403D0D"/>
    <w:rsid w:val="0040456A"/>
    <w:rsid w:val="00404947"/>
    <w:rsid w:val="004049D0"/>
    <w:rsid w:val="00404A0A"/>
    <w:rsid w:val="00404ABD"/>
    <w:rsid w:val="00404B0B"/>
    <w:rsid w:val="00404B7A"/>
    <w:rsid w:val="00404BB2"/>
    <w:rsid w:val="00404FB4"/>
    <w:rsid w:val="0040519B"/>
    <w:rsid w:val="00405266"/>
    <w:rsid w:val="0040537A"/>
    <w:rsid w:val="004053FA"/>
    <w:rsid w:val="0040540C"/>
    <w:rsid w:val="00405424"/>
    <w:rsid w:val="00405520"/>
    <w:rsid w:val="00405770"/>
    <w:rsid w:val="0040592E"/>
    <w:rsid w:val="00405934"/>
    <w:rsid w:val="004059E3"/>
    <w:rsid w:val="00405AE1"/>
    <w:rsid w:val="00405B38"/>
    <w:rsid w:val="00405DE4"/>
    <w:rsid w:val="0040602A"/>
    <w:rsid w:val="00406187"/>
    <w:rsid w:val="0040620A"/>
    <w:rsid w:val="004063F6"/>
    <w:rsid w:val="0040655F"/>
    <w:rsid w:val="00406795"/>
    <w:rsid w:val="004069EA"/>
    <w:rsid w:val="00406A14"/>
    <w:rsid w:val="00406C2C"/>
    <w:rsid w:val="00406F33"/>
    <w:rsid w:val="00407084"/>
    <w:rsid w:val="00407188"/>
    <w:rsid w:val="0040719F"/>
    <w:rsid w:val="004072CF"/>
    <w:rsid w:val="004074FF"/>
    <w:rsid w:val="004075C7"/>
    <w:rsid w:val="00407716"/>
    <w:rsid w:val="004079DA"/>
    <w:rsid w:val="00407B4F"/>
    <w:rsid w:val="00407C4E"/>
    <w:rsid w:val="00407E99"/>
    <w:rsid w:val="00407F41"/>
    <w:rsid w:val="004100B7"/>
    <w:rsid w:val="00410353"/>
    <w:rsid w:val="00410755"/>
    <w:rsid w:val="00410764"/>
    <w:rsid w:val="004107F5"/>
    <w:rsid w:val="004109A3"/>
    <w:rsid w:val="004109EB"/>
    <w:rsid w:val="00410A03"/>
    <w:rsid w:val="00410A3A"/>
    <w:rsid w:val="00410BA4"/>
    <w:rsid w:val="00410BB9"/>
    <w:rsid w:val="00410BC2"/>
    <w:rsid w:val="00410C6E"/>
    <w:rsid w:val="00410C6F"/>
    <w:rsid w:val="00410E5E"/>
    <w:rsid w:val="00410E92"/>
    <w:rsid w:val="00410ED5"/>
    <w:rsid w:val="00411249"/>
    <w:rsid w:val="00411316"/>
    <w:rsid w:val="00411436"/>
    <w:rsid w:val="00411D76"/>
    <w:rsid w:val="00411D85"/>
    <w:rsid w:val="00411FF8"/>
    <w:rsid w:val="00412032"/>
    <w:rsid w:val="00412053"/>
    <w:rsid w:val="004122F9"/>
    <w:rsid w:val="00412511"/>
    <w:rsid w:val="00412564"/>
    <w:rsid w:val="0041267B"/>
    <w:rsid w:val="004126BF"/>
    <w:rsid w:val="00412946"/>
    <w:rsid w:val="00412AAF"/>
    <w:rsid w:val="00412D5F"/>
    <w:rsid w:val="00412E6D"/>
    <w:rsid w:val="004130EC"/>
    <w:rsid w:val="00413147"/>
    <w:rsid w:val="004134FD"/>
    <w:rsid w:val="00413944"/>
    <w:rsid w:val="00413B1E"/>
    <w:rsid w:val="00413F50"/>
    <w:rsid w:val="0041410E"/>
    <w:rsid w:val="004141BF"/>
    <w:rsid w:val="0041455C"/>
    <w:rsid w:val="0041482C"/>
    <w:rsid w:val="0041483F"/>
    <w:rsid w:val="00414D92"/>
    <w:rsid w:val="004154A9"/>
    <w:rsid w:val="00415518"/>
    <w:rsid w:val="0041554E"/>
    <w:rsid w:val="0041563F"/>
    <w:rsid w:val="004158E4"/>
    <w:rsid w:val="00415A96"/>
    <w:rsid w:val="00415AEF"/>
    <w:rsid w:val="00415B73"/>
    <w:rsid w:val="00415BCD"/>
    <w:rsid w:val="00416075"/>
    <w:rsid w:val="00416089"/>
    <w:rsid w:val="0041643D"/>
    <w:rsid w:val="0041652F"/>
    <w:rsid w:val="0041665F"/>
    <w:rsid w:val="004166AE"/>
    <w:rsid w:val="00416783"/>
    <w:rsid w:val="0041683F"/>
    <w:rsid w:val="00416927"/>
    <w:rsid w:val="0041697D"/>
    <w:rsid w:val="00416C2B"/>
    <w:rsid w:val="00416CA3"/>
    <w:rsid w:val="0041713D"/>
    <w:rsid w:val="0041746B"/>
    <w:rsid w:val="004174CD"/>
    <w:rsid w:val="004175B4"/>
    <w:rsid w:val="0041761A"/>
    <w:rsid w:val="004176EC"/>
    <w:rsid w:val="00417B5A"/>
    <w:rsid w:val="00417E51"/>
    <w:rsid w:val="00420013"/>
    <w:rsid w:val="00420058"/>
    <w:rsid w:val="00420143"/>
    <w:rsid w:val="00420340"/>
    <w:rsid w:val="004204B8"/>
    <w:rsid w:val="0042076D"/>
    <w:rsid w:val="00420AAC"/>
    <w:rsid w:val="00420BCF"/>
    <w:rsid w:val="00420DB7"/>
    <w:rsid w:val="00420EE0"/>
    <w:rsid w:val="00420FD7"/>
    <w:rsid w:val="004210A5"/>
    <w:rsid w:val="0042114F"/>
    <w:rsid w:val="00421286"/>
    <w:rsid w:val="00421465"/>
    <w:rsid w:val="0042161C"/>
    <w:rsid w:val="00421839"/>
    <w:rsid w:val="004219B3"/>
    <w:rsid w:val="00421D53"/>
    <w:rsid w:val="00422078"/>
    <w:rsid w:val="004220C1"/>
    <w:rsid w:val="004221AA"/>
    <w:rsid w:val="00422334"/>
    <w:rsid w:val="00422609"/>
    <w:rsid w:val="00422731"/>
    <w:rsid w:val="00422853"/>
    <w:rsid w:val="0042293B"/>
    <w:rsid w:val="0042295B"/>
    <w:rsid w:val="00422D37"/>
    <w:rsid w:val="00422DF0"/>
    <w:rsid w:val="00422F1C"/>
    <w:rsid w:val="004230E6"/>
    <w:rsid w:val="0042310D"/>
    <w:rsid w:val="00423124"/>
    <w:rsid w:val="0042335F"/>
    <w:rsid w:val="004233C1"/>
    <w:rsid w:val="0042350F"/>
    <w:rsid w:val="004235D2"/>
    <w:rsid w:val="00423673"/>
    <w:rsid w:val="0042388E"/>
    <w:rsid w:val="00423918"/>
    <w:rsid w:val="004239D7"/>
    <w:rsid w:val="00423B0B"/>
    <w:rsid w:val="00423B3A"/>
    <w:rsid w:val="00423C2E"/>
    <w:rsid w:val="00423C48"/>
    <w:rsid w:val="00423D01"/>
    <w:rsid w:val="00423D08"/>
    <w:rsid w:val="00423F18"/>
    <w:rsid w:val="004240D9"/>
    <w:rsid w:val="0042416B"/>
    <w:rsid w:val="00424344"/>
    <w:rsid w:val="00424446"/>
    <w:rsid w:val="004245CA"/>
    <w:rsid w:val="00424C49"/>
    <w:rsid w:val="00424C76"/>
    <w:rsid w:val="00424C98"/>
    <w:rsid w:val="00424CF6"/>
    <w:rsid w:val="00424FE3"/>
    <w:rsid w:val="00425004"/>
    <w:rsid w:val="004254FC"/>
    <w:rsid w:val="004256C0"/>
    <w:rsid w:val="00425994"/>
    <w:rsid w:val="00425ED4"/>
    <w:rsid w:val="0042633F"/>
    <w:rsid w:val="004263B5"/>
    <w:rsid w:val="00426730"/>
    <w:rsid w:val="00426794"/>
    <w:rsid w:val="004268FF"/>
    <w:rsid w:val="004269D2"/>
    <w:rsid w:val="00426B85"/>
    <w:rsid w:val="00426B99"/>
    <w:rsid w:val="00426C0A"/>
    <w:rsid w:val="00426D5E"/>
    <w:rsid w:val="00426E22"/>
    <w:rsid w:val="00426E64"/>
    <w:rsid w:val="004273A8"/>
    <w:rsid w:val="004273C7"/>
    <w:rsid w:val="00427483"/>
    <w:rsid w:val="004276A2"/>
    <w:rsid w:val="004276CB"/>
    <w:rsid w:val="00427886"/>
    <w:rsid w:val="00427D3A"/>
    <w:rsid w:val="00427DD4"/>
    <w:rsid w:val="004304A6"/>
    <w:rsid w:val="0043054F"/>
    <w:rsid w:val="004305AC"/>
    <w:rsid w:val="0043067F"/>
    <w:rsid w:val="004306AA"/>
    <w:rsid w:val="0043074C"/>
    <w:rsid w:val="00430753"/>
    <w:rsid w:val="00430786"/>
    <w:rsid w:val="004308FE"/>
    <w:rsid w:val="00430908"/>
    <w:rsid w:val="00430CE6"/>
    <w:rsid w:val="00430E24"/>
    <w:rsid w:val="00430E7A"/>
    <w:rsid w:val="00430F03"/>
    <w:rsid w:val="00431484"/>
    <w:rsid w:val="0043170E"/>
    <w:rsid w:val="00431744"/>
    <w:rsid w:val="0043179F"/>
    <w:rsid w:val="0043188A"/>
    <w:rsid w:val="004318EE"/>
    <w:rsid w:val="00431F29"/>
    <w:rsid w:val="00431F4A"/>
    <w:rsid w:val="00432051"/>
    <w:rsid w:val="00432192"/>
    <w:rsid w:val="004323BA"/>
    <w:rsid w:val="004324C0"/>
    <w:rsid w:val="0043255E"/>
    <w:rsid w:val="004327B9"/>
    <w:rsid w:val="004329AE"/>
    <w:rsid w:val="004329C4"/>
    <w:rsid w:val="00432ABA"/>
    <w:rsid w:val="00432B90"/>
    <w:rsid w:val="00432BAB"/>
    <w:rsid w:val="00432C7F"/>
    <w:rsid w:val="00432DE7"/>
    <w:rsid w:val="00432FFE"/>
    <w:rsid w:val="0043308F"/>
    <w:rsid w:val="0043319A"/>
    <w:rsid w:val="0043325F"/>
    <w:rsid w:val="004337AA"/>
    <w:rsid w:val="00433B96"/>
    <w:rsid w:val="00433D6E"/>
    <w:rsid w:val="00433E24"/>
    <w:rsid w:val="00433E25"/>
    <w:rsid w:val="00433FC5"/>
    <w:rsid w:val="004342AD"/>
    <w:rsid w:val="00434448"/>
    <w:rsid w:val="004344D4"/>
    <w:rsid w:val="004346C1"/>
    <w:rsid w:val="004346E5"/>
    <w:rsid w:val="00434716"/>
    <w:rsid w:val="00434845"/>
    <w:rsid w:val="004348B1"/>
    <w:rsid w:val="00434977"/>
    <w:rsid w:val="004349CF"/>
    <w:rsid w:val="00434A2B"/>
    <w:rsid w:val="00434B0A"/>
    <w:rsid w:val="00434C97"/>
    <w:rsid w:val="00434CA4"/>
    <w:rsid w:val="00434E47"/>
    <w:rsid w:val="00434EEC"/>
    <w:rsid w:val="00434F41"/>
    <w:rsid w:val="00434F59"/>
    <w:rsid w:val="00434F83"/>
    <w:rsid w:val="00434F98"/>
    <w:rsid w:val="0043530A"/>
    <w:rsid w:val="0043533D"/>
    <w:rsid w:val="004353EA"/>
    <w:rsid w:val="004354EE"/>
    <w:rsid w:val="004356ED"/>
    <w:rsid w:val="004357B1"/>
    <w:rsid w:val="00435986"/>
    <w:rsid w:val="00435A57"/>
    <w:rsid w:val="00435D3F"/>
    <w:rsid w:val="00435DC0"/>
    <w:rsid w:val="00435F03"/>
    <w:rsid w:val="0043616B"/>
    <w:rsid w:val="00436213"/>
    <w:rsid w:val="004362D0"/>
    <w:rsid w:val="00436441"/>
    <w:rsid w:val="004365D3"/>
    <w:rsid w:val="00436743"/>
    <w:rsid w:val="0043676B"/>
    <w:rsid w:val="0043687A"/>
    <w:rsid w:val="00436975"/>
    <w:rsid w:val="004369F7"/>
    <w:rsid w:val="00436A8D"/>
    <w:rsid w:val="00436EE6"/>
    <w:rsid w:val="00437204"/>
    <w:rsid w:val="00437558"/>
    <w:rsid w:val="004376FA"/>
    <w:rsid w:val="0043780A"/>
    <w:rsid w:val="00437923"/>
    <w:rsid w:val="00437939"/>
    <w:rsid w:val="004379C5"/>
    <w:rsid w:val="00437A80"/>
    <w:rsid w:val="00440060"/>
    <w:rsid w:val="0044018A"/>
    <w:rsid w:val="0044028C"/>
    <w:rsid w:val="004402AE"/>
    <w:rsid w:val="004402D6"/>
    <w:rsid w:val="004402FA"/>
    <w:rsid w:val="00440318"/>
    <w:rsid w:val="0044037E"/>
    <w:rsid w:val="004406BD"/>
    <w:rsid w:val="0044072B"/>
    <w:rsid w:val="0044099A"/>
    <w:rsid w:val="00440A41"/>
    <w:rsid w:val="00440A85"/>
    <w:rsid w:val="00440C98"/>
    <w:rsid w:val="00440CF7"/>
    <w:rsid w:val="004412F3"/>
    <w:rsid w:val="004413FE"/>
    <w:rsid w:val="00441504"/>
    <w:rsid w:val="00441760"/>
    <w:rsid w:val="004417A5"/>
    <w:rsid w:val="004417DC"/>
    <w:rsid w:val="0044184B"/>
    <w:rsid w:val="0044186B"/>
    <w:rsid w:val="00441892"/>
    <w:rsid w:val="00441B3C"/>
    <w:rsid w:val="00441DBC"/>
    <w:rsid w:val="00441E0F"/>
    <w:rsid w:val="00441FC3"/>
    <w:rsid w:val="00441FCE"/>
    <w:rsid w:val="00442421"/>
    <w:rsid w:val="00442A3D"/>
    <w:rsid w:val="00442B08"/>
    <w:rsid w:val="00442B0F"/>
    <w:rsid w:val="00442B80"/>
    <w:rsid w:val="00443AE9"/>
    <w:rsid w:val="00443E08"/>
    <w:rsid w:val="004442DC"/>
    <w:rsid w:val="0044431B"/>
    <w:rsid w:val="00444348"/>
    <w:rsid w:val="004443E7"/>
    <w:rsid w:val="0044455F"/>
    <w:rsid w:val="00444782"/>
    <w:rsid w:val="00444786"/>
    <w:rsid w:val="004447AA"/>
    <w:rsid w:val="004448D8"/>
    <w:rsid w:val="00444C0D"/>
    <w:rsid w:val="00444C29"/>
    <w:rsid w:val="00444C87"/>
    <w:rsid w:val="00444DE8"/>
    <w:rsid w:val="004452DF"/>
    <w:rsid w:val="00445459"/>
    <w:rsid w:val="00445494"/>
    <w:rsid w:val="00445498"/>
    <w:rsid w:val="004456C9"/>
    <w:rsid w:val="00445A7E"/>
    <w:rsid w:val="00445F31"/>
    <w:rsid w:val="00445F88"/>
    <w:rsid w:val="00446008"/>
    <w:rsid w:val="00446077"/>
    <w:rsid w:val="0044616F"/>
    <w:rsid w:val="004466C9"/>
    <w:rsid w:val="004466D6"/>
    <w:rsid w:val="00446769"/>
    <w:rsid w:val="004469BC"/>
    <w:rsid w:val="00446A10"/>
    <w:rsid w:val="00446A36"/>
    <w:rsid w:val="00446B74"/>
    <w:rsid w:val="00446D63"/>
    <w:rsid w:val="00447166"/>
    <w:rsid w:val="00447429"/>
    <w:rsid w:val="004474CD"/>
    <w:rsid w:val="00447655"/>
    <w:rsid w:val="004477D8"/>
    <w:rsid w:val="00447896"/>
    <w:rsid w:val="0044799A"/>
    <w:rsid w:val="004479AE"/>
    <w:rsid w:val="00447A13"/>
    <w:rsid w:val="00447F1C"/>
    <w:rsid w:val="00447F46"/>
    <w:rsid w:val="00450284"/>
    <w:rsid w:val="00450392"/>
    <w:rsid w:val="00450682"/>
    <w:rsid w:val="0045073C"/>
    <w:rsid w:val="004509DC"/>
    <w:rsid w:val="00450C6F"/>
    <w:rsid w:val="00450D95"/>
    <w:rsid w:val="00450DA4"/>
    <w:rsid w:val="00450E4E"/>
    <w:rsid w:val="00450F09"/>
    <w:rsid w:val="00450FF1"/>
    <w:rsid w:val="004512AF"/>
    <w:rsid w:val="00451361"/>
    <w:rsid w:val="00451751"/>
    <w:rsid w:val="004518F5"/>
    <w:rsid w:val="004519E7"/>
    <w:rsid w:val="00451ADC"/>
    <w:rsid w:val="00451CC0"/>
    <w:rsid w:val="00451F41"/>
    <w:rsid w:val="00452151"/>
    <w:rsid w:val="004522CC"/>
    <w:rsid w:val="00452321"/>
    <w:rsid w:val="00452423"/>
    <w:rsid w:val="004527BC"/>
    <w:rsid w:val="004528FA"/>
    <w:rsid w:val="00452B34"/>
    <w:rsid w:val="00452BED"/>
    <w:rsid w:val="00452E56"/>
    <w:rsid w:val="00453146"/>
    <w:rsid w:val="0045332E"/>
    <w:rsid w:val="0045339D"/>
    <w:rsid w:val="00453624"/>
    <w:rsid w:val="004536CB"/>
    <w:rsid w:val="00453881"/>
    <w:rsid w:val="00453AF4"/>
    <w:rsid w:val="00453B6D"/>
    <w:rsid w:val="00453BCA"/>
    <w:rsid w:val="00453EC3"/>
    <w:rsid w:val="00453F1F"/>
    <w:rsid w:val="004540F1"/>
    <w:rsid w:val="004541F2"/>
    <w:rsid w:val="00454392"/>
    <w:rsid w:val="0045444C"/>
    <w:rsid w:val="00454498"/>
    <w:rsid w:val="004544EE"/>
    <w:rsid w:val="00454506"/>
    <w:rsid w:val="00454714"/>
    <w:rsid w:val="00454759"/>
    <w:rsid w:val="00454833"/>
    <w:rsid w:val="00454A0D"/>
    <w:rsid w:val="00454B70"/>
    <w:rsid w:val="00455026"/>
    <w:rsid w:val="004551C7"/>
    <w:rsid w:val="00455279"/>
    <w:rsid w:val="004553C0"/>
    <w:rsid w:val="00455593"/>
    <w:rsid w:val="004559EE"/>
    <w:rsid w:val="00455A19"/>
    <w:rsid w:val="00455AE1"/>
    <w:rsid w:val="00455B97"/>
    <w:rsid w:val="00455D4A"/>
    <w:rsid w:val="00455FF2"/>
    <w:rsid w:val="0045610F"/>
    <w:rsid w:val="00456175"/>
    <w:rsid w:val="00456205"/>
    <w:rsid w:val="004562D7"/>
    <w:rsid w:val="00456445"/>
    <w:rsid w:val="004565E9"/>
    <w:rsid w:val="0045678D"/>
    <w:rsid w:val="004567D6"/>
    <w:rsid w:val="00456845"/>
    <w:rsid w:val="0045690F"/>
    <w:rsid w:val="00456938"/>
    <w:rsid w:val="0045699F"/>
    <w:rsid w:val="004569A6"/>
    <w:rsid w:val="00456A24"/>
    <w:rsid w:val="00456A26"/>
    <w:rsid w:val="00456C7F"/>
    <w:rsid w:val="00456ED4"/>
    <w:rsid w:val="00457076"/>
    <w:rsid w:val="004570BA"/>
    <w:rsid w:val="004570E9"/>
    <w:rsid w:val="0045720A"/>
    <w:rsid w:val="004574D6"/>
    <w:rsid w:val="0045756F"/>
    <w:rsid w:val="0045795A"/>
    <w:rsid w:val="0045798F"/>
    <w:rsid w:val="004579B0"/>
    <w:rsid w:val="00457A1C"/>
    <w:rsid w:val="00457A7A"/>
    <w:rsid w:val="00457D6A"/>
    <w:rsid w:val="00457DC7"/>
    <w:rsid w:val="00457EAE"/>
    <w:rsid w:val="00460164"/>
    <w:rsid w:val="00460176"/>
    <w:rsid w:val="00460362"/>
    <w:rsid w:val="004605A4"/>
    <w:rsid w:val="00460735"/>
    <w:rsid w:val="0046078D"/>
    <w:rsid w:val="004608AF"/>
    <w:rsid w:val="004608B3"/>
    <w:rsid w:val="004609EE"/>
    <w:rsid w:val="0046101E"/>
    <w:rsid w:val="00461050"/>
    <w:rsid w:val="00461109"/>
    <w:rsid w:val="004615B2"/>
    <w:rsid w:val="00461860"/>
    <w:rsid w:val="004619A7"/>
    <w:rsid w:val="00461B4D"/>
    <w:rsid w:val="0046207E"/>
    <w:rsid w:val="0046248D"/>
    <w:rsid w:val="0046278F"/>
    <w:rsid w:val="00462821"/>
    <w:rsid w:val="004628A3"/>
    <w:rsid w:val="00462ABB"/>
    <w:rsid w:val="00462AD5"/>
    <w:rsid w:val="00462AE5"/>
    <w:rsid w:val="00462B3F"/>
    <w:rsid w:val="004630D2"/>
    <w:rsid w:val="0046319B"/>
    <w:rsid w:val="0046321B"/>
    <w:rsid w:val="00463298"/>
    <w:rsid w:val="00463354"/>
    <w:rsid w:val="004635F3"/>
    <w:rsid w:val="00463696"/>
    <w:rsid w:val="0046384D"/>
    <w:rsid w:val="0046393E"/>
    <w:rsid w:val="00463952"/>
    <w:rsid w:val="004639BE"/>
    <w:rsid w:val="00463A42"/>
    <w:rsid w:val="00463BDB"/>
    <w:rsid w:val="00463CBA"/>
    <w:rsid w:val="00463DD3"/>
    <w:rsid w:val="00464024"/>
    <w:rsid w:val="00464049"/>
    <w:rsid w:val="00464107"/>
    <w:rsid w:val="004641C7"/>
    <w:rsid w:val="004643E0"/>
    <w:rsid w:val="0046454D"/>
    <w:rsid w:val="00464672"/>
    <w:rsid w:val="004646AC"/>
    <w:rsid w:val="00464926"/>
    <w:rsid w:val="00464AB8"/>
    <w:rsid w:val="00464B9D"/>
    <w:rsid w:val="00464BBE"/>
    <w:rsid w:val="00464E01"/>
    <w:rsid w:val="004653CB"/>
    <w:rsid w:val="004653DD"/>
    <w:rsid w:val="004656ED"/>
    <w:rsid w:val="00465822"/>
    <w:rsid w:val="00465E64"/>
    <w:rsid w:val="004660BC"/>
    <w:rsid w:val="004660EC"/>
    <w:rsid w:val="004660F4"/>
    <w:rsid w:val="00466132"/>
    <w:rsid w:val="0046615D"/>
    <w:rsid w:val="004663FC"/>
    <w:rsid w:val="0046648B"/>
    <w:rsid w:val="004664EA"/>
    <w:rsid w:val="0046654B"/>
    <w:rsid w:val="00466598"/>
    <w:rsid w:val="004665FD"/>
    <w:rsid w:val="00466630"/>
    <w:rsid w:val="004667BE"/>
    <w:rsid w:val="00466A2E"/>
    <w:rsid w:val="00467094"/>
    <w:rsid w:val="0046738F"/>
    <w:rsid w:val="00467395"/>
    <w:rsid w:val="00467447"/>
    <w:rsid w:val="004674AD"/>
    <w:rsid w:val="004675B2"/>
    <w:rsid w:val="00467637"/>
    <w:rsid w:val="00467699"/>
    <w:rsid w:val="004676E1"/>
    <w:rsid w:val="0046770F"/>
    <w:rsid w:val="004677CC"/>
    <w:rsid w:val="00467827"/>
    <w:rsid w:val="00467850"/>
    <w:rsid w:val="00467AEE"/>
    <w:rsid w:val="00467E2C"/>
    <w:rsid w:val="00467E8F"/>
    <w:rsid w:val="00470008"/>
    <w:rsid w:val="0047022A"/>
    <w:rsid w:val="0047028C"/>
    <w:rsid w:val="0047033B"/>
    <w:rsid w:val="004703EE"/>
    <w:rsid w:val="0047051E"/>
    <w:rsid w:val="00470536"/>
    <w:rsid w:val="00470686"/>
    <w:rsid w:val="004706FB"/>
    <w:rsid w:val="00470AE7"/>
    <w:rsid w:val="00470BA5"/>
    <w:rsid w:val="00470CC7"/>
    <w:rsid w:val="00471064"/>
    <w:rsid w:val="00471194"/>
    <w:rsid w:val="0047125F"/>
    <w:rsid w:val="00471323"/>
    <w:rsid w:val="00471662"/>
    <w:rsid w:val="00471785"/>
    <w:rsid w:val="00471A2D"/>
    <w:rsid w:val="00471B26"/>
    <w:rsid w:val="00471D49"/>
    <w:rsid w:val="00471DAF"/>
    <w:rsid w:val="00471F95"/>
    <w:rsid w:val="0047204E"/>
    <w:rsid w:val="00472120"/>
    <w:rsid w:val="004723A2"/>
    <w:rsid w:val="00472743"/>
    <w:rsid w:val="00472749"/>
    <w:rsid w:val="00472801"/>
    <w:rsid w:val="00472896"/>
    <w:rsid w:val="00472897"/>
    <w:rsid w:val="0047290F"/>
    <w:rsid w:val="00472915"/>
    <w:rsid w:val="00472B47"/>
    <w:rsid w:val="00472CEC"/>
    <w:rsid w:val="00472D77"/>
    <w:rsid w:val="00472DA6"/>
    <w:rsid w:val="0047315D"/>
    <w:rsid w:val="004733D1"/>
    <w:rsid w:val="00473483"/>
    <w:rsid w:val="00473500"/>
    <w:rsid w:val="00473743"/>
    <w:rsid w:val="00473753"/>
    <w:rsid w:val="00473822"/>
    <w:rsid w:val="004738A2"/>
    <w:rsid w:val="004738E1"/>
    <w:rsid w:val="004739D5"/>
    <w:rsid w:val="00473B2D"/>
    <w:rsid w:val="00473E30"/>
    <w:rsid w:val="00473F5B"/>
    <w:rsid w:val="00473FDA"/>
    <w:rsid w:val="004741BA"/>
    <w:rsid w:val="00474899"/>
    <w:rsid w:val="00474BEE"/>
    <w:rsid w:val="00474DDF"/>
    <w:rsid w:val="00474EB7"/>
    <w:rsid w:val="00474F14"/>
    <w:rsid w:val="00474F32"/>
    <w:rsid w:val="00474F78"/>
    <w:rsid w:val="00475053"/>
    <w:rsid w:val="004750A0"/>
    <w:rsid w:val="00475256"/>
    <w:rsid w:val="00475293"/>
    <w:rsid w:val="004752F5"/>
    <w:rsid w:val="004753F9"/>
    <w:rsid w:val="0047540E"/>
    <w:rsid w:val="0047542C"/>
    <w:rsid w:val="00475764"/>
    <w:rsid w:val="00475B94"/>
    <w:rsid w:val="00475BB9"/>
    <w:rsid w:val="00475C88"/>
    <w:rsid w:val="00475D68"/>
    <w:rsid w:val="00475EAA"/>
    <w:rsid w:val="00475EFE"/>
    <w:rsid w:val="004760F1"/>
    <w:rsid w:val="0047613D"/>
    <w:rsid w:val="0047626D"/>
    <w:rsid w:val="0047652F"/>
    <w:rsid w:val="004768E0"/>
    <w:rsid w:val="00476B1B"/>
    <w:rsid w:val="00476D8B"/>
    <w:rsid w:val="00476FBE"/>
    <w:rsid w:val="00477006"/>
    <w:rsid w:val="00477171"/>
    <w:rsid w:val="00477202"/>
    <w:rsid w:val="004773AA"/>
    <w:rsid w:val="00477A58"/>
    <w:rsid w:val="00477B6F"/>
    <w:rsid w:val="004801DB"/>
    <w:rsid w:val="0048021A"/>
    <w:rsid w:val="00480433"/>
    <w:rsid w:val="00480531"/>
    <w:rsid w:val="00480820"/>
    <w:rsid w:val="00480833"/>
    <w:rsid w:val="004808CC"/>
    <w:rsid w:val="00480BA9"/>
    <w:rsid w:val="00480DC7"/>
    <w:rsid w:val="00481575"/>
    <w:rsid w:val="004816B7"/>
    <w:rsid w:val="00481F8B"/>
    <w:rsid w:val="00482265"/>
    <w:rsid w:val="004822BA"/>
    <w:rsid w:val="00482574"/>
    <w:rsid w:val="004825E7"/>
    <w:rsid w:val="004825F1"/>
    <w:rsid w:val="00482628"/>
    <w:rsid w:val="00482D7F"/>
    <w:rsid w:val="00482DB2"/>
    <w:rsid w:val="00482E89"/>
    <w:rsid w:val="00482EB6"/>
    <w:rsid w:val="00482F52"/>
    <w:rsid w:val="00483537"/>
    <w:rsid w:val="004837F4"/>
    <w:rsid w:val="00483807"/>
    <w:rsid w:val="004839E1"/>
    <w:rsid w:val="00483B5F"/>
    <w:rsid w:val="00483FE1"/>
    <w:rsid w:val="004841BE"/>
    <w:rsid w:val="004842A0"/>
    <w:rsid w:val="0048433F"/>
    <w:rsid w:val="00484417"/>
    <w:rsid w:val="0048444C"/>
    <w:rsid w:val="0048471D"/>
    <w:rsid w:val="00484926"/>
    <w:rsid w:val="00484998"/>
    <w:rsid w:val="00484B66"/>
    <w:rsid w:val="004850BF"/>
    <w:rsid w:val="0048549D"/>
    <w:rsid w:val="004857D4"/>
    <w:rsid w:val="00485A01"/>
    <w:rsid w:val="00485A10"/>
    <w:rsid w:val="00485A32"/>
    <w:rsid w:val="00485A8A"/>
    <w:rsid w:val="00485BD6"/>
    <w:rsid w:val="00485E07"/>
    <w:rsid w:val="00485F60"/>
    <w:rsid w:val="0048641E"/>
    <w:rsid w:val="004864A8"/>
    <w:rsid w:val="004865F0"/>
    <w:rsid w:val="004866DE"/>
    <w:rsid w:val="00486731"/>
    <w:rsid w:val="004869A5"/>
    <w:rsid w:val="004869CF"/>
    <w:rsid w:val="00486BBF"/>
    <w:rsid w:val="004870A6"/>
    <w:rsid w:val="00487128"/>
    <w:rsid w:val="004871C7"/>
    <w:rsid w:val="0048769B"/>
    <w:rsid w:val="0048778D"/>
    <w:rsid w:val="004877FB"/>
    <w:rsid w:val="0048792F"/>
    <w:rsid w:val="0049035C"/>
    <w:rsid w:val="004905F7"/>
    <w:rsid w:val="00490612"/>
    <w:rsid w:val="00490885"/>
    <w:rsid w:val="004909AF"/>
    <w:rsid w:val="00490DBA"/>
    <w:rsid w:val="00490E4B"/>
    <w:rsid w:val="00490EED"/>
    <w:rsid w:val="00491016"/>
    <w:rsid w:val="004910E3"/>
    <w:rsid w:val="004910EF"/>
    <w:rsid w:val="004911CE"/>
    <w:rsid w:val="004912F1"/>
    <w:rsid w:val="00491433"/>
    <w:rsid w:val="004916E6"/>
    <w:rsid w:val="00491A82"/>
    <w:rsid w:val="00491ADC"/>
    <w:rsid w:val="00491B77"/>
    <w:rsid w:val="00491C28"/>
    <w:rsid w:val="00491C58"/>
    <w:rsid w:val="00491CEB"/>
    <w:rsid w:val="00491D4B"/>
    <w:rsid w:val="00491D97"/>
    <w:rsid w:val="00491DE6"/>
    <w:rsid w:val="00491E90"/>
    <w:rsid w:val="00491EAB"/>
    <w:rsid w:val="00491FA7"/>
    <w:rsid w:val="00492069"/>
    <w:rsid w:val="00492184"/>
    <w:rsid w:val="004923EB"/>
    <w:rsid w:val="004924AF"/>
    <w:rsid w:val="0049250E"/>
    <w:rsid w:val="00492644"/>
    <w:rsid w:val="004929CC"/>
    <w:rsid w:val="00492B89"/>
    <w:rsid w:val="00492CB7"/>
    <w:rsid w:val="00492D30"/>
    <w:rsid w:val="00492E87"/>
    <w:rsid w:val="00492F60"/>
    <w:rsid w:val="0049309F"/>
    <w:rsid w:val="0049340D"/>
    <w:rsid w:val="004934F5"/>
    <w:rsid w:val="004936BF"/>
    <w:rsid w:val="004937BA"/>
    <w:rsid w:val="004937C3"/>
    <w:rsid w:val="00493B33"/>
    <w:rsid w:val="00493EEF"/>
    <w:rsid w:val="00493FEE"/>
    <w:rsid w:val="0049414E"/>
    <w:rsid w:val="004941B6"/>
    <w:rsid w:val="0049442B"/>
    <w:rsid w:val="004945B1"/>
    <w:rsid w:val="004945E1"/>
    <w:rsid w:val="0049485A"/>
    <w:rsid w:val="00494913"/>
    <w:rsid w:val="0049491D"/>
    <w:rsid w:val="00494AB0"/>
    <w:rsid w:val="00494B83"/>
    <w:rsid w:val="00494C39"/>
    <w:rsid w:val="00494E25"/>
    <w:rsid w:val="00494E87"/>
    <w:rsid w:val="0049501D"/>
    <w:rsid w:val="0049503E"/>
    <w:rsid w:val="00495251"/>
    <w:rsid w:val="004952EC"/>
    <w:rsid w:val="004954CA"/>
    <w:rsid w:val="004955BC"/>
    <w:rsid w:val="004956EC"/>
    <w:rsid w:val="00495878"/>
    <w:rsid w:val="004958AF"/>
    <w:rsid w:val="00495942"/>
    <w:rsid w:val="004959C6"/>
    <w:rsid w:val="00495B61"/>
    <w:rsid w:val="00495EFA"/>
    <w:rsid w:val="00495F88"/>
    <w:rsid w:val="00495FA4"/>
    <w:rsid w:val="00496374"/>
    <w:rsid w:val="0049643B"/>
    <w:rsid w:val="00496536"/>
    <w:rsid w:val="00496705"/>
    <w:rsid w:val="00496A31"/>
    <w:rsid w:val="00496E8C"/>
    <w:rsid w:val="00497421"/>
    <w:rsid w:val="0049760B"/>
    <w:rsid w:val="0049777C"/>
    <w:rsid w:val="004977B5"/>
    <w:rsid w:val="00497871"/>
    <w:rsid w:val="00497897"/>
    <w:rsid w:val="00497DF5"/>
    <w:rsid w:val="00497E0A"/>
    <w:rsid w:val="004A0057"/>
    <w:rsid w:val="004A00C1"/>
    <w:rsid w:val="004A0294"/>
    <w:rsid w:val="004A02FD"/>
    <w:rsid w:val="004A03A6"/>
    <w:rsid w:val="004A03A7"/>
    <w:rsid w:val="004A058B"/>
    <w:rsid w:val="004A05BA"/>
    <w:rsid w:val="004A065B"/>
    <w:rsid w:val="004A079E"/>
    <w:rsid w:val="004A07B7"/>
    <w:rsid w:val="004A098E"/>
    <w:rsid w:val="004A0E85"/>
    <w:rsid w:val="004A12E3"/>
    <w:rsid w:val="004A13CB"/>
    <w:rsid w:val="004A1535"/>
    <w:rsid w:val="004A15E9"/>
    <w:rsid w:val="004A199A"/>
    <w:rsid w:val="004A1ACD"/>
    <w:rsid w:val="004A1B63"/>
    <w:rsid w:val="004A1B8E"/>
    <w:rsid w:val="004A1C0C"/>
    <w:rsid w:val="004A1F78"/>
    <w:rsid w:val="004A2021"/>
    <w:rsid w:val="004A2220"/>
    <w:rsid w:val="004A237B"/>
    <w:rsid w:val="004A2422"/>
    <w:rsid w:val="004A242B"/>
    <w:rsid w:val="004A286A"/>
    <w:rsid w:val="004A2BB0"/>
    <w:rsid w:val="004A2C47"/>
    <w:rsid w:val="004A2CE5"/>
    <w:rsid w:val="004A2DC9"/>
    <w:rsid w:val="004A3026"/>
    <w:rsid w:val="004A3061"/>
    <w:rsid w:val="004A31E5"/>
    <w:rsid w:val="004A3233"/>
    <w:rsid w:val="004A37CC"/>
    <w:rsid w:val="004A3883"/>
    <w:rsid w:val="004A3911"/>
    <w:rsid w:val="004A39EE"/>
    <w:rsid w:val="004A3A6A"/>
    <w:rsid w:val="004A3B3A"/>
    <w:rsid w:val="004A3E3B"/>
    <w:rsid w:val="004A406F"/>
    <w:rsid w:val="004A4654"/>
    <w:rsid w:val="004A487D"/>
    <w:rsid w:val="004A4A92"/>
    <w:rsid w:val="004A4AAF"/>
    <w:rsid w:val="004A4B82"/>
    <w:rsid w:val="004A4EC7"/>
    <w:rsid w:val="004A4EF0"/>
    <w:rsid w:val="004A54D6"/>
    <w:rsid w:val="004A56C0"/>
    <w:rsid w:val="004A59BB"/>
    <w:rsid w:val="004A5A1E"/>
    <w:rsid w:val="004A5A34"/>
    <w:rsid w:val="004A5B66"/>
    <w:rsid w:val="004A5C18"/>
    <w:rsid w:val="004A5C3D"/>
    <w:rsid w:val="004A5EB0"/>
    <w:rsid w:val="004A5F69"/>
    <w:rsid w:val="004A5F8C"/>
    <w:rsid w:val="004A5F93"/>
    <w:rsid w:val="004A62F9"/>
    <w:rsid w:val="004A64DA"/>
    <w:rsid w:val="004A68F6"/>
    <w:rsid w:val="004A6A63"/>
    <w:rsid w:val="004A6A98"/>
    <w:rsid w:val="004A6B13"/>
    <w:rsid w:val="004A6B44"/>
    <w:rsid w:val="004A6BE2"/>
    <w:rsid w:val="004A6C46"/>
    <w:rsid w:val="004A6CCE"/>
    <w:rsid w:val="004A6D51"/>
    <w:rsid w:val="004A70A0"/>
    <w:rsid w:val="004A7115"/>
    <w:rsid w:val="004A7189"/>
    <w:rsid w:val="004A7245"/>
    <w:rsid w:val="004A73A3"/>
    <w:rsid w:val="004A7523"/>
    <w:rsid w:val="004A7532"/>
    <w:rsid w:val="004A7611"/>
    <w:rsid w:val="004A78F4"/>
    <w:rsid w:val="004A79FD"/>
    <w:rsid w:val="004A7A32"/>
    <w:rsid w:val="004A7AD8"/>
    <w:rsid w:val="004A7B3A"/>
    <w:rsid w:val="004A7DE5"/>
    <w:rsid w:val="004B01CD"/>
    <w:rsid w:val="004B059C"/>
    <w:rsid w:val="004B06C6"/>
    <w:rsid w:val="004B0867"/>
    <w:rsid w:val="004B088C"/>
    <w:rsid w:val="004B0A88"/>
    <w:rsid w:val="004B0DE5"/>
    <w:rsid w:val="004B0E98"/>
    <w:rsid w:val="004B0F12"/>
    <w:rsid w:val="004B131A"/>
    <w:rsid w:val="004B16CA"/>
    <w:rsid w:val="004B1826"/>
    <w:rsid w:val="004B18FA"/>
    <w:rsid w:val="004B191F"/>
    <w:rsid w:val="004B1A57"/>
    <w:rsid w:val="004B1ACD"/>
    <w:rsid w:val="004B1B1A"/>
    <w:rsid w:val="004B1B99"/>
    <w:rsid w:val="004B1D84"/>
    <w:rsid w:val="004B1F6A"/>
    <w:rsid w:val="004B2288"/>
    <w:rsid w:val="004B2362"/>
    <w:rsid w:val="004B23CA"/>
    <w:rsid w:val="004B2653"/>
    <w:rsid w:val="004B26B3"/>
    <w:rsid w:val="004B2771"/>
    <w:rsid w:val="004B28C5"/>
    <w:rsid w:val="004B2C77"/>
    <w:rsid w:val="004B2DEF"/>
    <w:rsid w:val="004B2DF0"/>
    <w:rsid w:val="004B2E45"/>
    <w:rsid w:val="004B2EAB"/>
    <w:rsid w:val="004B2F34"/>
    <w:rsid w:val="004B2FC0"/>
    <w:rsid w:val="004B3053"/>
    <w:rsid w:val="004B32AD"/>
    <w:rsid w:val="004B32F8"/>
    <w:rsid w:val="004B3306"/>
    <w:rsid w:val="004B3469"/>
    <w:rsid w:val="004B36F3"/>
    <w:rsid w:val="004B373A"/>
    <w:rsid w:val="004B3AA2"/>
    <w:rsid w:val="004B3BEF"/>
    <w:rsid w:val="004B41E5"/>
    <w:rsid w:val="004B42FA"/>
    <w:rsid w:val="004B4395"/>
    <w:rsid w:val="004B46DA"/>
    <w:rsid w:val="004B4710"/>
    <w:rsid w:val="004B4AD2"/>
    <w:rsid w:val="004B4B39"/>
    <w:rsid w:val="004B4C69"/>
    <w:rsid w:val="004B4CD4"/>
    <w:rsid w:val="004B4DE6"/>
    <w:rsid w:val="004B4F24"/>
    <w:rsid w:val="004B5009"/>
    <w:rsid w:val="004B53CF"/>
    <w:rsid w:val="004B57F6"/>
    <w:rsid w:val="004B5D18"/>
    <w:rsid w:val="004B6075"/>
    <w:rsid w:val="004B6302"/>
    <w:rsid w:val="004B6376"/>
    <w:rsid w:val="004B64D3"/>
    <w:rsid w:val="004B664C"/>
    <w:rsid w:val="004B683A"/>
    <w:rsid w:val="004B68AE"/>
    <w:rsid w:val="004B68C2"/>
    <w:rsid w:val="004B70B7"/>
    <w:rsid w:val="004B7256"/>
    <w:rsid w:val="004B72CD"/>
    <w:rsid w:val="004B7702"/>
    <w:rsid w:val="004B7803"/>
    <w:rsid w:val="004B7926"/>
    <w:rsid w:val="004B79DF"/>
    <w:rsid w:val="004B7CBD"/>
    <w:rsid w:val="004B7D2A"/>
    <w:rsid w:val="004B7D35"/>
    <w:rsid w:val="004B7DC6"/>
    <w:rsid w:val="004B7E69"/>
    <w:rsid w:val="004B7EC5"/>
    <w:rsid w:val="004C0172"/>
    <w:rsid w:val="004C03A7"/>
    <w:rsid w:val="004C046A"/>
    <w:rsid w:val="004C0519"/>
    <w:rsid w:val="004C068F"/>
    <w:rsid w:val="004C06FD"/>
    <w:rsid w:val="004C0753"/>
    <w:rsid w:val="004C0819"/>
    <w:rsid w:val="004C0A70"/>
    <w:rsid w:val="004C0B44"/>
    <w:rsid w:val="004C0EB3"/>
    <w:rsid w:val="004C0FEE"/>
    <w:rsid w:val="004C1249"/>
    <w:rsid w:val="004C1276"/>
    <w:rsid w:val="004C12C1"/>
    <w:rsid w:val="004C14B9"/>
    <w:rsid w:val="004C173F"/>
    <w:rsid w:val="004C185F"/>
    <w:rsid w:val="004C1B2C"/>
    <w:rsid w:val="004C1B7C"/>
    <w:rsid w:val="004C1D94"/>
    <w:rsid w:val="004C1F1F"/>
    <w:rsid w:val="004C20DE"/>
    <w:rsid w:val="004C25D5"/>
    <w:rsid w:val="004C27BF"/>
    <w:rsid w:val="004C295B"/>
    <w:rsid w:val="004C2B2C"/>
    <w:rsid w:val="004C2BF5"/>
    <w:rsid w:val="004C2CC5"/>
    <w:rsid w:val="004C2CFE"/>
    <w:rsid w:val="004C2DB6"/>
    <w:rsid w:val="004C3176"/>
    <w:rsid w:val="004C3304"/>
    <w:rsid w:val="004C33DB"/>
    <w:rsid w:val="004C35E8"/>
    <w:rsid w:val="004C3621"/>
    <w:rsid w:val="004C371B"/>
    <w:rsid w:val="004C3B2A"/>
    <w:rsid w:val="004C3BF3"/>
    <w:rsid w:val="004C3DDA"/>
    <w:rsid w:val="004C3E15"/>
    <w:rsid w:val="004C419E"/>
    <w:rsid w:val="004C460C"/>
    <w:rsid w:val="004C466E"/>
    <w:rsid w:val="004C4672"/>
    <w:rsid w:val="004C4697"/>
    <w:rsid w:val="004C4873"/>
    <w:rsid w:val="004C4AE7"/>
    <w:rsid w:val="004C4BD9"/>
    <w:rsid w:val="004C4FE9"/>
    <w:rsid w:val="004C5052"/>
    <w:rsid w:val="004C527A"/>
    <w:rsid w:val="004C54E8"/>
    <w:rsid w:val="004C58B2"/>
    <w:rsid w:val="004C595F"/>
    <w:rsid w:val="004C5B26"/>
    <w:rsid w:val="004C5B69"/>
    <w:rsid w:val="004C5B83"/>
    <w:rsid w:val="004C5B84"/>
    <w:rsid w:val="004C5D02"/>
    <w:rsid w:val="004C5E29"/>
    <w:rsid w:val="004C60E4"/>
    <w:rsid w:val="004C61D3"/>
    <w:rsid w:val="004C635C"/>
    <w:rsid w:val="004C6400"/>
    <w:rsid w:val="004C64FD"/>
    <w:rsid w:val="004C673A"/>
    <w:rsid w:val="004C6C09"/>
    <w:rsid w:val="004C6C6B"/>
    <w:rsid w:val="004C6DC8"/>
    <w:rsid w:val="004C6DD5"/>
    <w:rsid w:val="004C708B"/>
    <w:rsid w:val="004C708D"/>
    <w:rsid w:val="004C716A"/>
    <w:rsid w:val="004C7352"/>
    <w:rsid w:val="004C7402"/>
    <w:rsid w:val="004C74DA"/>
    <w:rsid w:val="004C761B"/>
    <w:rsid w:val="004C76C6"/>
    <w:rsid w:val="004C79E3"/>
    <w:rsid w:val="004C7C5A"/>
    <w:rsid w:val="004C7DBE"/>
    <w:rsid w:val="004C7EF3"/>
    <w:rsid w:val="004C7F74"/>
    <w:rsid w:val="004D02B1"/>
    <w:rsid w:val="004D039A"/>
    <w:rsid w:val="004D059E"/>
    <w:rsid w:val="004D0626"/>
    <w:rsid w:val="004D076F"/>
    <w:rsid w:val="004D08DA"/>
    <w:rsid w:val="004D091B"/>
    <w:rsid w:val="004D0C16"/>
    <w:rsid w:val="004D10E8"/>
    <w:rsid w:val="004D155A"/>
    <w:rsid w:val="004D1657"/>
    <w:rsid w:val="004D1944"/>
    <w:rsid w:val="004D1A4E"/>
    <w:rsid w:val="004D1C0E"/>
    <w:rsid w:val="004D1E3E"/>
    <w:rsid w:val="004D1FA6"/>
    <w:rsid w:val="004D2104"/>
    <w:rsid w:val="004D2244"/>
    <w:rsid w:val="004D228D"/>
    <w:rsid w:val="004D23CE"/>
    <w:rsid w:val="004D246C"/>
    <w:rsid w:val="004D24CA"/>
    <w:rsid w:val="004D24F9"/>
    <w:rsid w:val="004D2555"/>
    <w:rsid w:val="004D2783"/>
    <w:rsid w:val="004D2D77"/>
    <w:rsid w:val="004D2DFA"/>
    <w:rsid w:val="004D2E08"/>
    <w:rsid w:val="004D2EB6"/>
    <w:rsid w:val="004D2EE1"/>
    <w:rsid w:val="004D2F01"/>
    <w:rsid w:val="004D301D"/>
    <w:rsid w:val="004D3029"/>
    <w:rsid w:val="004D3220"/>
    <w:rsid w:val="004D3486"/>
    <w:rsid w:val="004D38EF"/>
    <w:rsid w:val="004D3906"/>
    <w:rsid w:val="004D396F"/>
    <w:rsid w:val="004D4173"/>
    <w:rsid w:val="004D424C"/>
    <w:rsid w:val="004D4324"/>
    <w:rsid w:val="004D4331"/>
    <w:rsid w:val="004D4361"/>
    <w:rsid w:val="004D448D"/>
    <w:rsid w:val="004D461E"/>
    <w:rsid w:val="004D4E1F"/>
    <w:rsid w:val="004D5055"/>
    <w:rsid w:val="004D51FA"/>
    <w:rsid w:val="004D5326"/>
    <w:rsid w:val="004D53B5"/>
    <w:rsid w:val="004D5622"/>
    <w:rsid w:val="004D5666"/>
    <w:rsid w:val="004D599D"/>
    <w:rsid w:val="004D5D31"/>
    <w:rsid w:val="004D5D56"/>
    <w:rsid w:val="004D5D8B"/>
    <w:rsid w:val="004D5FD4"/>
    <w:rsid w:val="004D6281"/>
    <w:rsid w:val="004D6304"/>
    <w:rsid w:val="004D6359"/>
    <w:rsid w:val="004D63CA"/>
    <w:rsid w:val="004D6448"/>
    <w:rsid w:val="004D6569"/>
    <w:rsid w:val="004D67A6"/>
    <w:rsid w:val="004D69BB"/>
    <w:rsid w:val="004D6CBD"/>
    <w:rsid w:val="004D6D2B"/>
    <w:rsid w:val="004D706E"/>
    <w:rsid w:val="004D70C2"/>
    <w:rsid w:val="004D7242"/>
    <w:rsid w:val="004D756E"/>
    <w:rsid w:val="004D7664"/>
    <w:rsid w:val="004D76DC"/>
    <w:rsid w:val="004D7977"/>
    <w:rsid w:val="004D7A14"/>
    <w:rsid w:val="004D7E62"/>
    <w:rsid w:val="004D7EFA"/>
    <w:rsid w:val="004D7F83"/>
    <w:rsid w:val="004E001D"/>
    <w:rsid w:val="004E0030"/>
    <w:rsid w:val="004E0263"/>
    <w:rsid w:val="004E03DF"/>
    <w:rsid w:val="004E0624"/>
    <w:rsid w:val="004E0D45"/>
    <w:rsid w:val="004E0E43"/>
    <w:rsid w:val="004E0E70"/>
    <w:rsid w:val="004E0F57"/>
    <w:rsid w:val="004E0FFB"/>
    <w:rsid w:val="004E1021"/>
    <w:rsid w:val="004E1278"/>
    <w:rsid w:val="004E13B5"/>
    <w:rsid w:val="004E13FF"/>
    <w:rsid w:val="004E14CC"/>
    <w:rsid w:val="004E14D5"/>
    <w:rsid w:val="004E1563"/>
    <w:rsid w:val="004E157F"/>
    <w:rsid w:val="004E1657"/>
    <w:rsid w:val="004E165F"/>
    <w:rsid w:val="004E18E5"/>
    <w:rsid w:val="004E19F7"/>
    <w:rsid w:val="004E1A7F"/>
    <w:rsid w:val="004E1CEC"/>
    <w:rsid w:val="004E1DBD"/>
    <w:rsid w:val="004E1E01"/>
    <w:rsid w:val="004E1E21"/>
    <w:rsid w:val="004E1F02"/>
    <w:rsid w:val="004E1F57"/>
    <w:rsid w:val="004E1FEE"/>
    <w:rsid w:val="004E20AC"/>
    <w:rsid w:val="004E211E"/>
    <w:rsid w:val="004E2134"/>
    <w:rsid w:val="004E2208"/>
    <w:rsid w:val="004E2210"/>
    <w:rsid w:val="004E2495"/>
    <w:rsid w:val="004E2570"/>
    <w:rsid w:val="004E2694"/>
    <w:rsid w:val="004E2928"/>
    <w:rsid w:val="004E2942"/>
    <w:rsid w:val="004E2D58"/>
    <w:rsid w:val="004E3010"/>
    <w:rsid w:val="004E30CA"/>
    <w:rsid w:val="004E30F0"/>
    <w:rsid w:val="004E31EB"/>
    <w:rsid w:val="004E32BB"/>
    <w:rsid w:val="004E34C9"/>
    <w:rsid w:val="004E3557"/>
    <w:rsid w:val="004E35A2"/>
    <w:rsid w:val="004E3792"/>
    <w:rsid w:val="004E3A44"/>
    <w:rsid w:val="004E3AE0"/>
    <w:rsid w:val="004E3DF4"/>
    <w:rsid w:val="004E3F94"/>
    <w:rsid w:val="004E4406"/>
    <w:rsid w:val="004E44C6"/>
    <w:rsid w:val="004E44D0"/>
    <w:rsid w:val="004E44E5"/>
    <w:rsid w:val="004E4A6D"/>
    <w:rsid w:val="004E4AE6"/>
    <w:rsid w:val="004E4BD6"/>
    <w:rsid w:val="004E4D1B"/>
    <w:rsid w:val="004E4E20"/>
    <w:rsid w:val="004E4EB1"/>
    <w:rsid w:val="004E4EB8"/>
    <w:rsid w:val="004E5502"/>
    <w:rsid w:val="004E55EA"/>
    <w:rsid w:val="004E56BE"/>
    <w:rsid w:val="004E5940"/>
    <w:rsid w:val="004E5969"/>
    <w:rsid w:val="004E5BFB"/>
    <w:rsid w:val="004E5F02"/>
    <w:rsid w:val="004E60DF"/>
    <w:rsid w:val="004E6165"/>
    <w:rsid w:val="004E627D"/>
    <w:rsid w:val="004E654E"/>
    <w:rsid w:val="004E679F"/>
    <w:rsid w:val="004E694F"/>
    <w:rsid w:val="004E69CF"/>
    <w:rsid w:val="004E6A99"/>
    <w:rsid w:val="004E6B36"/>
    <w:rsid w:val="004E6C60"/>
    <w:rsid w:val="004E6E99"/>
    <w:rsid w:val="004E6EA5"/>
    <w:rsid w:val="004E7028"/>
    <w:rsid w:val="004E7118"/>
    <w:rsid w:val="004E71C9"/>
    <w:rsid w:val="004E73BB"/>
    <w:rsid w:val="004E7A84"/>
    <w:rsid w:val="004E7DC9"/>
    <w:rsid w:val="004E7E6A"/>
    <w:rsid w:val="004E7F1C"/>
    <w:rsid w:val="004E7F34"/>
    <w:rsid w:val="004F0158"/>
    <w:rsid w:val="004F023F"/>
    <w:rsid w:val="004F0599"/>
    <w:rsid w:val="004F083B"/>
    <w:rsid w:val="004F08DE"/>
    <w:rsid w:val="004F0EE1"/>
    <w:rsid w:val="004F11D1"/>
    <w:rsid w:val="004F1351"/>
    <w:rsid w:val="004F1495"/>
    <w:rsid w:val="004F150E"/>
    <w:rsid w:val="004F17D3"/>
    <w:rsid w:val="004F1809"/>
    <w:rsid w:val="004F1B16"/>
    <w:rsid w:val="004F1C35"/>
    <w:rsid w:val="004F1CDC"/>
    <w:rsid w:val="004F1F28"/>
    <w:rsid w:val="004F2009"/>
    <w:rsid w:val="004F2353"/>
    <w:rsid w:val="004F2786"/>
    <w:rsid w:val="004F2794"/>
    <w:rsid w:val="004F2BBE"/>
    <w:rsid w:val="004F366E"/>
    <w:rsid w:val="004F36F1"/>
    <w:rsid w:val="004F380B"/>
    <w:rsid w:val="004F398E"/>
    <w:rsid w:val="004F3D20"/>
    <w:rsid w:val="004F3F69"/>
    <w:rsid w:val="004F4100"/>
    <w:rsid w:val="004F434A"/>
    <w:rsid w:val="004F48B2"/>
    <w:rsid w:val="004F49C3"/>
    <w:rsid w:val="004F4AE5"/>
    <w:rsid w:val="004F4CE8"/>
    <w:rsid w:val="004F4DF6"/>
    <w:rsid w:val="004F5049"/>
    <w:rsid w:val="004F50B9"/>
    <w:rsid w:val="004F52E0"/>
    <w:rsid w:val="004F5312"/>
    <w:rsid w:val="004F560E"/>
    <w:rsid w:val="004F5625"/>
    <w:rsid w:val="004F575B"/>
    <w:rsid w:val="004F58B3"/>
    <w:rsid w:val="004F59BB"/>
    <w:rsid w:val="004F5A2C"/>
    <w:rsid w:val="004F5B28"/>
    <w:rsid w:val="004F5B4A"/>
    <w:rsid w:val="004F5C75"/>
    <w:rsid w:val="004F5D79"/>
    <w:rsid w:val="004F5DDF"/>
    <w:rsid w:val="004F5E46"/>
    <w:rsid w:val="004F5F5D"/>
    <w:rsid w:val="004F6025"/>
    <w:rsid w:val="004F62C8"/>
    <w:rsid w:val="004F6360"/>
    <w:rsid w:val="004F665D"/>
    <w:rsid w:val="004F6950"/>
    <w:rsid w:val="004F69B2"/>
    <w:rsid w:val="004F6C22"/>
    <w:rsid w:val="004F6D51"/>
    <w:rsid w:val="004F6FCE"/>
    <w:rsid w:val="004F74D5"/>
    <w:rsid w:val="004F7A14"/>
    <w:rsid w:val="004F7B77"/>
    <w:rsid w:val="004F7D0E"/>
    <w:rsid w:val="004F7E80"/>
    <w:rsid w:val="005002D5"/>
    <w:rsid w:val="0050030F"/>
    <w:rsid w:val="005003AC"/>
    <w:rsid w:val="00500412"/>
    <w:rsid w:val="005007BC"/>
    <w:rsid w:val="005007EC"/>
    <w:rsid w:val="0050095D"/>
    <w:rsid w:val="005009A1"/>
    <w:rsid w:val="00500A8C"/>
    <w:rsid w:val="00500AB6"/>
    <w:rsid w:val="00500AC0"/>
    <w:rsid w:val="00500B75"/>
    <w:rsid w:val="00500BE4"/>
    <w:rsid w:val="00500C06"/>
    <w:rsid w:val="00500C70"/>
    <w:rsid w:val="00500F6A"/>
    <w:rsid w:val="00500FF4"/>
    <w:rsid w:val="0050108D"/>
    <w:rsid w:val="005010D0"/>
    <w:rsid w:val="005010FB"/>
    <w:rsid w:val="00501238"/>
    <w:rsid w:val="005012E1"/>
    <w:rsid w:val="00501443"/>
    <w:rsid w:val="00501640"/>
    <w:rsid w:val="005018BD"/>
    <w:rsid w:val="005018DF"/>
    <w:rsid w:val="005019E4"/>
    <w:rsid w:val="00501A66"/>
    <w:rsid w:val="00501CAA"/>
    <w:rsid w:val="0050227F"/>
    <w:rsid w:val="00502299"/>
    <w:rsid w:val="005023DB"/>
    <w:rsid w:val="0050242C"/>
    <w:rsid w:val="00502DA5"/>
    <w:rsid w:val="00502E21"/>
    <w:rsid w:val="00502E59"/>
    <w:rsid w:val="005032FB"/>
    <w:rsid w:val="00503542"/>
    <w:rsid w:val="00503568"/>
    <w:rsid w:val="0050380C"/>
    <w:rsid w:val="00503A15"/>
    <w:rsid w:val="00503BC3"/>
    <w:rsid w:val="00503D04"/>
    <w:rsid w:val="00503D75"/>
    <w:rsid w:val="00503E6A"/>
    <w:rsid w:val="00503EB1"/>
    <w:rsid w:val="0050408B"/>
    <w:rsid w:val="00504381"/>
    <w:rsid w:val="0050459A"/>
    <w:rsid w:val="00504600"/>
    <w:rsid w:val="005046AC"/>
    <w:rsid w:val="005046DD"/>
    <w:rsid w:val="0050479E"/>
    <w:rsid w:val="00504EA8"/>
    <w:rsid w:val="00505071"/>
    <w:rsid w:val="0050530B"/>
    <w:rsid w:val="005053CC"/>
    <w:rsid w:val="00505642"/>
    <w:rsid w:val="00505695"/>
    <w:rsid w:val="0050586D"/>
    <w:rsid w:val="00505A19"/>
    <w:rsid w:val="00505B3D"/>
    <w:rsid w:val="00505BFE"/>
    <w:rsid w:val="00505C70"/>
    <w:rsid w:val="00505CDF"/>
    <w:rsid w:val="00505CFC"/>
    <w:rsid w:val="00506029"/>
    <w:rsid w:val="0050621D"/>
    <w:rsid w:val="0050640F"/>
    <w:rsid w:val="00506432"/>
    <w:rsid w:val="00506905"/>
    <w:rsid w:val="005069A1"/>
    <w:rsid w:val="00506C8D"/>
    <w:rsid w:val="00506DF0"/>
    <w:rsid w:val="0050701F"/>
    <w:rsid w:val="005071C5"/>
    <w:rsid w:val="00507202"/>
    <w:rsid w:val="005075B1"/>
    <w:rsid w:val="005075E2"/>
    <w:rsid w:val="00507788"/>
    <w:rsid w:val="005078D5"/>
    <w:rsid w:val="00507A52"/>
    <w:rsid w:val="005101FF"/>
    <w:rsid w:val="00510704"/>
    <w:rsid w:val="00510A32"/>
    <w:rsid w:val="00510B03"/>
    <w:rsid w:val="00510E5E"/>
    <w:rsid w:val="00510EA6"/>
    <w:rsid w:val="0051121B"/>
    <w:rsid w:val="00511455"/>
    <w:rsid w:val="0051162B"/>
    <w:rsid w:val="0051168D"/>
    <w:rsid w:val="005119CD"/>
    <w:rsid w:val="00511B73"/>
    <w:rsid w:val="00511C1E"/>
    <w:rsid w:val="00511D51"/>
    <w:rsid w:val="00512009"/>
    <w:rsid w:val="00512025"/>
    <w:rsid w:val="005124B7"/>
    <w:rsid w:val="00512661"/>
    <w:rsid w:val="005126D9"/>
    <w:rsid w:val="0051272B"/>
    <w:rsid w:val="00512767"/>
    <w:rsid w:val="00512872"/>
    <w:rsid w:val="00512979"/>
    <w:rsid w:val="00512CB6"/>
    <w:rsid w:val="00512DD4"/>
    <w:rsid w:val="00512EB0"/>
    <w:rsid w:val="00512FF8"/>
    <w:rsid w:val="00513160"/>
    <w:rsid w:val="00513278"/>
    <w:rsid w:val="0051340A"/>
    <w:rsid w:val="0051361A"/>
    <w:rsid w:val="00513769"/>
    <w:rsid w:val="005137CF"/>
    <w:rsid w:val="00513869"/>
    <w:rsid w:val="00513A16"/>
    <w:rsid w:val="00513AFC"/>
    <w:rsid w:val="00513B00"/>
    <w:rsid w:val="00513B59"/>
    <w:rsid w:val="00513F14"/>
    <w:rsid w:val="00514082"/>
    <w:rsid w:val="0051421A"/>
    <w:rsid w:val="005144BC"/>
    <w:rsid w:val="005144EA"/>
    <w:rsid w:val="005145DA"/>
    <w:rsid w:val="005146E7"/>
    <w:rsid w:val="00514758"/>
    <w:rsid w:val="00514834"/>
    <w:rsid w:val="00514A9F"/>
    <w:rsid w:val="00514B39"/>
    <w:rsid w:val="00514BB1"/>
    <w:rsid w:val="00514DAC"/>
    <w:rsid w:val="00514E0B"/>
    <w:rsid w:val="00514FDA"/>
    <w:rsid w:val="0051530F"/>
    <w:rsid w:val="00515350"/>
    <w:rsid w:val="005153DB"/>
    <w:rsid w:val="00515612"/>
    <w:rsid w:val="005156A7"/>
    <w:rsid w:val="005157AF"/>
    <w:rsid w:val="00515888"/>
    <w:rsid w:val="005158F9"/>
    <w:rsid w:val="0051595E"/>
    <w:rsid w:val="0051596D"/>
    <w:rsid w:val="00515B90"/>
    <w:rsid w:val="00515CD2"/>
    <w:rsid w:val="0051608F"/>
    <w:rsid w:val="00516093"/>
    <w:rsid w:val="00516223"/>
    <w:rsid w:val="00516228"/>
    <w:rsid w:val="0051638D"/>
    <w:rsid w:val="00516517"/>
    <w:rsid w:val="005165F8"/>
    <w:rsid w:val="00516667"/>
    <w:rsid w:val="00516962"/>
    <w:rsid w:val="00516A24"/>
    <w:rsid w:val="00516AB6"/>
    <w:rsid w:val="00516D51"/>
    <w:rsid w:val="00516D78"/>
    <w:rsid w:val="00516EFD"/>
    <w:rsid w:val="00517251"/>
    <w:rsid w:val="005172BD"/>
    <w:rsid w:val="005173D3"/>
    <w:rsid w:val="005173FD"/>
    <w:rsid w:val="00517702"/>
    <w:rsid w:val="00517AE9"/>
    <w:rsid w:val="0052001C"/>
    <w:rsid w:val="0052014C"/>
    <w:rsid w:val="0052023B"/>
    <w:rsid w:val="00520437"/>
    <w:rsid w:val="0052052E"/>
    <w:rsid w:val="005205AA"/>
    <w:rsid w:val="005206C4"/>
    <w:rsid w:val="00520953"/>
    <w:rsid w:val="005209B5"/>
    <w:rsid w:val="00520B9E"/>
    <w:rsid w:val="00520BE0"/>
    <w:rsid w:val="00520DB5"/>
    <w:rsid w:val="00520E6B"/>
    <w:rsid w:val="00521084"/>
    <w:rsid w:val="005214EE"/>
    <w:rsid w:val="00521593"/>
    <w:rsid w:val="00521889"/>
    <w:rsid w:val="00521AEC"/>
    <w:rsid w:val="00521D6B"/>
    <w:rsid w:val="00521DCD"/>
    <w:rsid w:val="00521E2A"/>
    <w:rsid w:val="00521E8D"/>
    <w:rsid w:val="00521F3A"/>
    <w:rsid w:val="0052202F"/>
    <w:rsid w:val="00522063"/>
    <w:rsid w:val="0052215D"/>
    <w:rsid w:val="005222B5"/>
    <w:rsid w:val="005223A5"/>
    <w:rsid w:val="00522679"/>
    <w:rsid w:val="005227D9"/>
    <w:rsid w:val="00522803"/>
    <w:rsid w:val="00522B80"/>
    <w:rsid w:val="00522BB5"/>
    <w:rsid w:val="00522C64"/>
    <w:rsid w:val="00522CA9"/>
    <w:rsid w:val="00522D85"/>
    <w:rsid w:val="00522EA2"/>
    <w:rsid w:val="00523140"/>
    <w:rsid w:val="00523369"/>
    <w:rsid w:val="005235BD"/>
    <w:rsid w:val="0052377B"/>
    <w:rsid w:val="0052394F"/>
    <w:rsid w:val="00523952"/>
    <w:rsid w:val="00523B23"/>
    <w:rsid w:val="00524183"/>
    <w:rsid w:val="00524287"/>
    <w:rsid w:val="00524730"/>
    <w:rsid w:val="0052497D"/>
    <w:rsid w:val="00524AA9"/>
    <w:rsid w:val="00524BFF"/>
    <w:rsid w:val="00524F39"/>
    <w:rsid w:val="00524F49"/>
    <w:rsid w:val="005250A7"/>
    <w:rsid w:val="005252C1"/>
    <w:rsid w:val="005253D3"/>
    <w:rsid w:val="005255B9"/>
    <w:rsid w:val="005255F5"/>
    <w:rsid w:val="00525756"/>
    <w:rsid w:val="00525765"/>
    <w:rsid w:val="005259A9"/>
    <w:rsid w:val="00525B92"/>
    <w:rsid w:val="00525D34"/>
    <w:rsid w:val="00525DC8"/>
    <w:rsid w:val="00525E7E"/>
    <w:rsid w:val="00525F36"/>
    <w:rsid w:val="0052630B"/>
    <w:rsid w:val="00526484"/>
    <w:rsid w:val="00526749"/>
    <w:rsid w:val="00526799"/>
    <w:rsid w:val="00526937"/>
    <w:rsid w:val="00526993"/>
    <w:rsid w:val="00526B1A"/>
    <w:rsid w:val="00526C22"/>
    <w:rsid w:val="00526C5A"/>
    <w:rsid w:val="00526D5E"/>
    <w:rsid w:val="00526E18"/>
    <w:rsid w:val="00526F7F"/>
    <w:rsid w:val="00526FBD"/>
    <w:rsid w:val="0052724E"/>
    <w:rsid w:val="00527323"/>
    <w:rsid w:val="00527383"/>
    <w:rsid w:val="0052749D"/>
    <w:rsid w:val="005275FE"/>
    <w:rsid w:val="0052772E"/>
    <w:rsid w:val="00527756"/>
    <w:rsid w:val="00527780"/>
    <w:rsid w:val="005277C6"/>
    <w:rsid w:val="0052782E"/>
    <w:rsid w:val="00527A53"/>
    <w:rsid w:val="00527ACB"/>
    <w:rsid w:val="00527BC3"/>
    <w:rsid w:val="00527CFB"/>
    <w:rsid w:val="00527FBD"/>
    <w:rsid w:val="005300B8"/>
    <w:rsid w:val="005301BE"/>
    <w:rsid w:val="005301CA"/>
    <w:rsid w:val="00530925"/>
    <w:rsid w:val="00530AA8"/>
    <w:rsid w:val="00530C89"/>
    <w:rsid w:val="00530FE1"/>
    <w:rsid w:val="00531050"/>
    <w:rsid w:val="0053119D"/>
    <w:rsid w:val="00531203"/>
    <w:rsid w:val="00531483"/>
    <w:rsid w:val="005314DE"/>
    <w:rsid w:val="005317D8"/>
    <w:rsid w:val="005318DF"/>
    <w:rsid w:val="00531A29"/>
    <w:rsid w:val="00531C70"/>
    <w:rsid w:val="00531C84"/>
    <w:rsid w:val="00531CD0"/>
    <w:rsid w:val="00531CD4"/>
    <w:rsid w:val="00531D55"/>
    <w:rsid w:val="0053211D"/>
    <w:rsid w:val="005322BB"/>
    <w:rsid w:val="00532408"/>
    <w:rsid w:val="00532BCE"/>
    <w:rsid w:val="00532D0E"/>
    <w:rsid w:val="00532D4E"/>
    <w:rsid w:val="00532E90"/>
    <w:rsid w:val="00533369"/>
    <w:rsid w:val="00533A33"/>
    <w:rsid w:val="00533B63"/>
    <w:rsid w:val="00533BD3"/>
    <w:rsid w:val="00533DA1"/>
    <w:rsid w:val="00533EE1"/>
    <w:rsid w:val="00533EEE"/>
    <w:rsid w:val="00534076"/>
    <w:rsid w:val="00534956"/>
    <w:rsid w:val="00534BD4"/>
    <w:rsid w:val="00534CC5"/>
    <w:rsid w:val="00534E79"/>
    <w:rsid w:val="005350FE"/>
    <w:rsid w:val="00535159"/>
    <w:rsid w:val="00535278"/>
    <w:rsid w:val="005352AA"/>
    <w:rsid w:val="005353C7"/>
    <w:rsid w:val="005353F3"/>
    <w:rsid w:val="00535420"/>
    <w:rsid w:val="00535497"/>
    <w:rsid w:val="005357C0"/>
    <w:rsid w:val="0053586D"/>
    <w:rsid w:val="005358D1"/>
    <w:rsid w:val="0053592D"/>
    <w:rsid w:val="00535CE5"/>
    <w:rsid w:val="00535F6B"/>
    <w:rsid w:val="00535F90"/>
    <w:rsid w:val="00535FAD"/>
    <w:rsid w:val="0053613D"/>
    <w:rsid w:val="005362B4"/>
    <w:rsid w:val="005362BA"/>
    <w:rsid w:val="0053656C"/>
    <w:rsid w:val="00536661"/>
    <w:rsid w:val="00536A46"/>
    <w:rsid w:val="00536A66"/>
    <w:rsid w:val="00536BB6"/>
    <w:rsid w:val="00536BD8"/>
    <w:rsid w:val="00536D06"/>
    <w:rsid w:val="00536F15"/>
    <w:rsid w:val="0053713C"/>
    <w:rsid w:val="00537532"/>
    <w:rsid w:val="00537853"/>
    <w:rsid w:val="00537A9A"/>
    <w:rsid w:val="00537AE1"/>
    <w:rsid w:val="00537BC3"/>
    <w:rsid w:val="00537D16"/>
    <w:rsid w:val="00537D6F"/>
    <w:rsid w:val="00540001"/>
    <w:rsid w:val="00540181"/>
    <w:rsid w:val="005403DC"/>
    <w:rsid w:val="005403E7"/>
    <w:rsid w:val="0054046B"/>
    <w:rsid w:val="00540518"/>
    <w:rsid w:val="0054073A"/>
    <w:rsid w:val="005407D4"/>
    <w:rsid w:val="00540902"/>
    <w:rsid w:val="0054098A"/>
    <w:rsid w:val="00540D6A"/>
    <w:rsid w:val="00540E2C"/>
    <w:rsid w:val="00540F63"/>
    <w:rsid w:val="00540FE1"/>
    <w:rsid w:val="00541064"/>
    <w:rsid w:val="005410AB"/>
    <w:rsid w:val="00541269"/>
    <w:rsid w:val="005412C0"/>
    <w:rsid w:val="00541500"/>
    <w:rsid w:val="005415CD"/>
    <w:rsid w:val="00541634"/>
    <w:rsid w:val="005419D4"/>
    <w:rsid w:val="00541C4F"/>
    <w:rsid w:val="00541D36"/>
    <w:rsid w:val="00541D3B"/>
    <w:rsid w:val="00541DF7"/>
    <w:rsid w:val="00542039"/>
    <w:rsid w:val="005420DE"/>
    <w:rsid w:val="00542100"/>
    <w:rsid w:val="005421B4"/>
    <w:rsid w:val="0054226B"/>
    <w:rsid w:val="00542462"/>
    <w:rsid w:val="005425B1"/>
    <w:rsid w:val="005427F0"/>
    <w:rsid w:val="005428A0"/>
    <w:rsid w:val="005428DE"/>
    <w:rsid w:val="00542C53"/>
    <w:rsid w:val="00542CC9"/>
    <w:rsid w:val="00542E08"/>
    <w:rsid w:val="00542EF5"/>
    <w:rsid w:val="0054327B"/>
    <w:rsid w:val="00543292"/>
    <w:rsid w:val="00543364"/>
    <w:rsid w:val="0054337F"/>
    <w:rsid w:val="00543492"/>
    <w:rsid w:val="00543678"/>
    <w:rsid w:val="00543746"/>
    <w:rsid w:val="00543D97"/>
    <w:rsid w:val="00543EE3"/>
    <w:rsid w:val="00543F82"/>
    <w:rsid w:val="005440A9"/>
    <w:rsid w:val="005441AC"/>
    <w:rsid w:val="00544536"/>
    <w:rsid w:val="0054458F"/>
    <w:rsid w:val="00544955"/>
    <w:rsid w:val="00544996"/>
    <w:rsid w:val="005449C1"/>
    <w:rsid w:val="00544B8E"/>
    <w:rsid w:val="00544BD3"/>
    <w:rsid w:val="00544F54"/>
    <w:rsid w:val="00544FA5"/>
    <w:rsid w:val="005451F2"/>
    <w:rsid w:val="005452CD"/>
    <w:rsid w:val="005452E2"/>
    <w:rsid w:val="0054545D"/>
    <w:rsid w:val="0054552A"/>
    <w:rsid w:val="0054556A"/>
    <w:rsid w:val="005456AF"/>
    <w:rsid w:val="00545A8A"/>
    <w:rsid w:val="00545ADE"/>
    <w:rsid w:val="00545D4C"/>
    <w:rsid w:val="00545F06"/>
    <w:rsid w:val="0054613D"/>
    <w:rsid w:val="00546196"/>
    <w:rsid w:val="005461B2"/>
    <w:rsid w:val="005461CD"/>
    <w:rsid w:val="005462BB"/>
    <w:rsid w:val="005464C8"/>
    <w:rsid w:val="00546655"/>
    <w:rsid w:val="00546811"/>
    <w:rsid w:val="005468C5"/>
    <w:rsid w:val="0054696E"/>
    <w:rsid w:val="005469C5"/>
    <w:rsid w:val="00546BF0"/>
    <w:rsid w:val="00546C77"/>
    <w:rsid w:val="005470E5"/>
    <w:rsid w:val="0054712A"/>
    <w:rsid w:val="00547263"/>
    <w:rsid w:val="005472A6"/>
    <w:rsid w:val="00547336"/>
    <w:rsid w:val="0054742C"/>
    <w:rsid w:val="00547504"/>
    <w:rsid w:val="0054761E"/>
    <w:rsid w:val="00547B32"/>
    <w:rsid w:val="00547BE1"/>
    <w:rsid w:val="00547C6B"/>
    <w:rsid w:val="00547E0E"/>
    <w:rsid w:val="00547E68"/>
    <w:rsid w:val="00550069"/>
    <w:rsid w:val="00550113"/>
    <w:rsid w:val="0055016D"/>
    <w:rsid w:val="00550332"/>
    <w:rsid w:val="00550338"/>
    <w:rsid w:val="0055038A"/>
    <w:rsid w:val="00550925"/>
    <w:rsid w:val="00550A04"/>
    <w:rsid w:val="00550C27"/>
    <w:rsid w:val="00550CE9"/>
    <w:rsid w:val="00550CFA"/>
    <w:rsid w:val="00550E56"/>
    <w:rsid w:val="00550F5D"/>
    <w:rsid w:val="0055106F"/>
    <w:rsid w:val="0055109C"/>
    <w:rsid w:val="00551171"/>
    <w:rsid w:val="005511C0"/>
    <w:rsid w:val="005511E6"/>
    <w:rsid w:val="0055123C"/>
    <w:rsid w:val="005514EE"/>
    <w:rsid w:val="005515E2"/>
    <w:rsid w:val="00551892"/>
    <w:rsid w:val="00551AA7"/>
    <w:rsid w:val="00551B0E"/>
    <w:rsid w:val="00551F92"/>
    <w:rsid w:val="0055249A"/>
    <w:rsid w:val="00552701"/>
    <w:rsid w:val="0055271B"/>
    <w:rsid w:val="0055297A"/>
    <w:rsid w:val="00552DA8"/>
    <w:rsid w:val="00552E75"/>
    <w:rsid w:val="00552EA6"/>
    <w:rsid w:val="00552F35"/>
    <w:rsid w:val="005532F2"/>
    <w:rsid w:val="0055334E"/>
    <w:rsid w:val="005536D9"/>
    <w:rsid w:val="005538BA"/>
    <w:rsid w:val="005538F9"/>
    <w:rsid w:val="0055398B"/>
    <w:rsid w:val="005539A8"/>
    <w:rsid w:val="00553C37"/>
    <w:rsid w:val="00553E3B"/>
    <w:rsid w:val="00553E62"/>
    <w:rsid w:val="0055402F"/>
    <w:rsid w:val="00554071"/>
    <w:rsid w:val="00554118"/>
    <w:rsid w:val="00554234"/>
    <w:rsid w:val="00554304"/>
    <w:rsid w:val="005543A0"/>
    <w:rsid w:val="0055455F"/>
    <w:rsid w:val="0055473B"/>
    <w:rsid w:val="00554828"/>
    <w:rsid w:val="005548CF"/>
    <w:rsid w:val="005548DB"/>
    <w:rsid w:val="0055497A"/>
    <w:rsid w:val="00554997"/>
    <w:rsid w:val="005549B4"/>
    <w:rsid w:val="00554B06"/>
    <w:rsid w:val="00554B97"/>
    <w:rsid w:val="00554C76"/>
    <w:rsid w:val="00554D59"/>
    <w:rsid w:val="00555095"/>
    <w:rsid w:val="005553AF"/>
    <w:rsid w:val="00555476"/>
    <w:rsid w:val="005559F8"/>
    <w:rsid w:val="00555A5E"/>
    <w:rsid w:val="00555C12"/>
    <w:rsid w:val="00555D4A"/>
    <w:rsid w:val="00555F74"/>
    <w:rsid w:val="005560EC"/>
    <w:rsid w:val="00556206"/>
    <w:rsid w:val="00556291"/>
    <w:rsid w:val="00556310"/>
    <w:rsid w:val="005564FE"/>
    <w:rsid w:val="00556863"/>
    <w:rsid w:val="0055692D"/>
    <w:rsid w:val="00556A15"/>
    <w:rsid w:val="00556A38"/>
    <w:rsid w:val="00556A41"/>
    <w:rsid w:val="00556CCA"/>
    <w:rsid w:val="00556E83"/>
    <w:rsid w:val="00556EF9"/>
    <w:rsid w:val="00556F74"/>
    <w:rsid w:val="005570A6"/>
    <w:rsid w:val="0055719F"/>
    <w:rsid w:val="005572E3"/>
    <w:rsid w:val="00557477"/>
    <w:rsid w:val="00557482"/>
    <w:rsid w:val="0055754C"/>
    <w:rsid w:val="00557B60"/>
    <w:rsid w:val="00557C33"/>
    <w:rsid w:val="00557CA2"/>
    <w:rsid w:val="00557D06"/>
    <w:rsid w:val="00557D35"/>
    <w:rsid w:val="00557DB4"/>
    <w:rsid w:val="00557FAA"/>
    <w:rsid w:val="0056014D"/>
    <w:rsid w:val="0056017E"/>
    <w:rsid w:val="00560425"/>
    <w:rsid w:val="0056053A"/>
    <w:rsid w:val="00560633"/>
    <w:rsid w:val="00560655"/>
    <w:rsid w:val="00560660"/>
    <w:rsid w:val="00560724"/>
    <w:rsid w:val="00560831"/>
    <w:rsid w:val="00560A20"/>
    <w:rsid w:val="00560ABE"/>
    <w:rsid w:val="00560D13"/>
    <w:rsid w:val="00560D8A"/>
    <w:rsid w:val="00560F2C"/>
    <w:rsid w:val="005610E8"/>
    <w:rsid w:val="0056114A"/>
    <w:rsid w:val="005611B4"/>
    <w:rsid w:val="005611ED"/>
    <w:rsid w:val="00561278"/>
    <w:rsid w:val="00561304"/>
    <w:rsid w:val="005613CC"/>
    <w:rsid w:val="005614DC"/>
    <w:rsid w:val="005614F7"/>
    <w:rsid w:val="00561679"/>
    <w:rsid w:val="00561B39"/>
    <w:rsid w:val="00561B79"/>
    <w:rsid w:val="00561C51"/>
    <w:rsid w:val="00561D30"/>
    <w:rsid w:val="00561D99"/>
    <w:rsid w:val="00561F81"/>
    <w:rsid w:val="0056215F"/>
    <w:rsid w:val="005621F0"/>
    <w:rsid w:val="00562297"/>
    <w:rsid w:val="005622D7"/>
    <w:rsid w:val="005623C9"/>
    <w:rsid w:val="0056242E"/>
    <w:rsid w:val="00562453"/>
    <w:rsid w:val="00562460"/>
    <w:rsid w:val="005624AD"/>
    <w:rsid w:val="00562995"/>
    <w:rsid w:val="00562AF0"/>
    <w:rsid w:val="00562F7F"/>
    <w:rsid w:val="00562F86"/>
    <w:rsid w:val="0056306A"/>
    <w:rsid w:val="005630F4"/>
    <w:rsid w:val="005631CE"/>
    <w:rsid w:val="0056334E"/>
    <w:rsid w:val="005635F9"/>
    <w:rsid w:val="005638F1"/>
    <w:rsid w:val="00563B88"/>
    <w:rsid w:val="00563D27"/>
    <w:rsid w:val="005642F0"/>
    <w:rsid w:val="00564366"/>
    <w:rsid w:val="005648BC"/>
    <w:rsid w:val="005649BB"/>
    <w:rsid w:val="00564D22"/>
    <w:rsid w:val="00564D2B"/>
    <w:rsid w:val="00564D30"/>
    <w:rsid w:val="00565044"/>
    <w:rsid w:val="005650E3"/>
    <w:rsid w:val="005651CB"/>
    <w:rsid w:val="005651F0"/>
    <w:rsid w:val="00565474"/>
    <w:rsid w:val="005654DF"/>
    <w:rsid w:val="0056562A"/>
    <w:rsid w:val="0056566B"/>
    <w:rsid w:val="005656AB"/>
    <w:rsid w:val="00565708"/>
    <w:rsid w:val="00565777"/>
    <w:rsid w:val="005658C5"/>
    <w:rsid w:val="00565941"/>
    <w:rsid w:val="0056595F"/>
    <w:rsid w:val="00565A23"/>
    <w:rsid w:val="00565E9E"/>
    <w:rsid w:val="00565F46"/>
    <w:rsid w:val="00565F5F"/>
    <w:rsid w:val="0056606E"/>
    <w:rsid w:val="00566109"/>
    <w:rsid w:val="00566440"/>
    <w:rsid w:val="005669C3"/>
    <w:rsid w:val="00566A03"/>
    <w:rsid w:val="00566C1F"/>
    <w:rsid w:val="00566C48"/>
    <w:rsid w:val="00566C8D"/>
    <w:rsid w:val="00566DB6"/>
    <w:rsid w:val="00566EE4"/>
    <w:rsid w:val="00566F5F"/>
    <w:rsid w:val="0056745C"/>
    <w:rsid w:val="00567526"/>
    <w:rsid w:val="00567821"/>
    <w:rsid w:val="00567D95"/>
    <w:rsid w:val="00567DBD"/>
    <w:rsid w:val="00570132"/>
    <w:rsid w:val="005701EB"/>
    <w:rsid w:val="00570204"/>
    <w:rsid w:val="00570225"/>
    <w:rsid w:val="0057035F"/>
    <w:rsid w:val="00570384"/>
    <w:rsid w:val="00570394"/>
    <w:rsid w:val="005705EE"/>
    <w:rsid w:val="005706DD"/>
    <w:rsid w:val="005706E7"/>
    <w:rsid w:val="0057070B"/>
    <w:rsid w:val="005708E6"/>
    <w:rsid w:val="005709CF"/>
    <w:rsid w:val="00570A05"/>
    <w:rsid w:val="00570AA2"/>
    <w:rsid w:val="00570F4D"/>
    <w:rsid w:val="00571036"/>
    <w:rsid w:val="0057124D"/>
    <w:rsid w:val="00571297"/>
    <w:rsid w:val="0057137A"/>
    <w:rsid w:val="005714DF"/>
    <w:rsid w:val="005715F9"/>
    <w:rsid w:val="005716A4"/>
    <w:rsid w:val="005717D2"/>
    <w:rsid w:val="005718E3"/>
    <w:rsid w:val="00571943"/>
    <w:rsid w:val="00571990"/>
    <w:rsid w:val="00571D16"/>
    <w:rsid w:val="00571E2E"/>
    <w:rsid w:val="00571EDB"/>
    <w:rsid w:val="00571EF0"/>
    <w:rsid w:val="00571F3D"/>
    <w:rsid w:val="005720D8"/>
    <w:rsid w:val="0057224C"/>
    <w:rsid w:val="00572379"/>
    <w:rsid w:val="00572AA9"/>
    <w:rsid w:val="00572D76"/>
    <w:rsid w:val="00572EB7"/>
    <w:rsid w:val="00573026"/>
    <w:rsid w:val="00573356"/>
    <w:rsid w:val="0057342E"/>
    <w:rsid w:val="005734C8"/>
    <w:rsid w:val="005734CB"/>
    <w:rsid w:val="005734E4"/>
    <w:rsid w:val="005735CC"/>
    <w:rsid w:val="0057360D"/>
    <w:rsid w:val="0057362C"/>
    <w:rsid w:val="0057365C"/>
    <w:rsid w:val="005737C8"/>
    <w:rsid w:val="005738DE"/>
    <w:rsid w:val="00573933"/>
    <w:rsid w:val="0057399E"/>
    <w:rsid w:val="00573AAA"/>
    <w:rsid w:val="00573E1C"/>
    <w:rsid w:val="00573E9D"/>
    <w:rsid w:val="005741C9"/>
    <w:rsid w:val="005741E5"/>
    <w:rsid w:val="0057428B"/>
    <w:rsid w:val="0057436D"/>
    <w:rsid w:val="00574436"/>
    <w:rsid w:val="00574551"/>
    <w:rsid w:val="005745AB"/>
    <w:rsid w:val="00574811"/>
    <w:rsid w:val="005749D9"/>
    <w:rsid w:val="00574AAF"/>
    <w:rsid w:val="00574E16"/>
    <w:rsid w:val="00574F52"/>
    <w:rsid w:val="005752F7"/>
    <w:rsid w:val="00575351"/>
    <w:rsid w:val="00575355"/>
    <w:rsid w:val="00575528"/>
    <w:rsid w:val="0057567C"/>
    <w:rsid w:val="005756EC"/>
    <w:rsid w:val="00575A93"/>
    <w:rsid w:val="00575ECB"/>
    <w:rsid w:val="005760F4"/>
    <w:rsid w:val="005761A8"/>
    <w:rsid w:val="005764A8"/>
    <w:rsid w:val="005765A3"/>
    <w:rsid w:val="005765CE"/>
    <w:rsid w:val="0057660E"/>
    <w:rsid w:val="00576789"/>
    <w:rsid w:val="00576941"/>
    <w:rsid w:val="0057694A"/>
    <w:rsid w:val="00576CB6"/>
    <w:rsid w:val="00576E60"/>
    <w:rsid w:val="00576F23"/>
    <w:rsid w:val="0057710B"/>
    <w:rsid w:val="005775A8"/>
    <w:rsid w:val="005775ED"/>
    <w:rsid w:val="0057766B"/>
    <w:rsid w:val="005776D1"/>
    <w:rsid w:val="00577C08"/>
    <w:rsid w:val="00577E8E"/>
    <w:rsid w:val="00577F3D"/>
    <w:rsid w:val="00580017"/>
    <w:rsid w:val="005800A6"/>
    <w:rsid w:val="00580462"/>
    <w:rsid w:val="00580734"/>
    <w:rsid w:val="0058086E"/>
    <w:rsid w:val="005809CC"/>
    <w:rsid w:val="00580AD8"/>
    <w:rsid w:val="00580D5A"/>
    <w:rsid w:val="00580E1E"/>
    <w:rsid w:val="0058103E"/>
    <w:rsid w:val="005812D5"/>
    <w:rsid w:val="0058146A"/>
    <w:rsid w:val="0058154B"/>
    <w:rsid w:val="0058182B"/>
    <w:rsid w:val="00581916"/>
    <w:rsid w:val="00581AE3"/>
    <w:rsid w:val="00581AFF"/>
    <w:rsid w:val="00581BC3"/>
    <w:rsid w:val="00581BCE"/>
    <w:rsid w:val="00581BFC"/>
    <w:rsid w:val="00581D73"/>
    <w:rsid w:val="00582021"/>
    <w:rsid w:val="00582173"/>
    <w:rsid w:val="0058221D"/>
    <w:rsid w:val="005824C8"/>
    <w:rsid w:val="005826DD"/>
    <w:rsid w:val="00582775"/>
    <w:rsid w:val="00582944"/>
    <w:rsid w:val="005829C5"/>
    <w:rsid w:val="00582A81"/>
    <w:rsid w:val="00582AD9"/>
    <w:rsid w:val="00582C23"/>
    <w:rsid w:val="00582C55"/>
    <w:rsid w:val="00582CD2"/>
    <w:rsid w:val="00582ECC"/>
    <w:rsid w:val="00582FA3"/>
    <w:rsid w:val="00583006"/>
    <w:rsid w:val="005830EB"/>
    <w:rsid w:val="00583156"/>
    <w:rsid w:val="005832B6"/>
    <w:rsid w:val="005833AA"/>
    <w:rsid w:val="0058348F"/>
    <w:rsid w:val="0058363E"/>
    <w:rsid w:val="0058364C"/>
    <w:rsid w:val="005836C7"/>
    <w:rsid w:val="0058395A"/>
    <w:rsid w:val="00583AA6"/>
    <w:rsid w:val="00583C0B"/>
    <w:rsid w:val="00583D9A"/>
    <w:rsid w:val="00583ED4"/>
    <w:rsid w:val="00583F49"/>
    <w:rsid w:val="00583F5F"/>
    <w:rsid w:val="0058460D"/>
    <w:rsid w:val="00584692"/>
    <w:rsid w:val="0058476B"/>
    <w:rsid w:val="00584983"/>
    <w:rsid w:val="00584A4F"/>
    <w:rsid w:val="00584B58"/>
    <w:rsid w:val="00584C90"/>
    <w:rsid w:val="00585194"/>
    <w:rsid w:val="005851AE"/>
    <w:rsid w:val="005852B1"/>
    <w:rsid w:val="0058530C"/>
    <w:rsid w:val="00585342"/>
    <w:rsid w:val="005853A8"/>
    <w:rsid w:val="005855E1"/>
    <w:rsid w:val="0058591E"/>
    <w:rsid w:val="00585A76"/>
    <w:rsid w:val="00585BAB"/>
    <w:rsid w:val="00585C4B"/>
    <w:rsid w:val="00585E62"/>
    <w:rsid w:val="00586019"/>
    <w:rsid w:val="00586096"/>
    <w:rsid w:val="005862D8"/>
    <w:rsid w:val="005863A6"/>
    <w:rsid w:val="005863DC"/>
    <w:rsid w:val="0058658A"/>
    <w:rsid w:val="0058675B"/>
    <w:rsid w:val="0058678C"/>
    <w:rsid w:val="0058682C"/>
    <w:rsid w:val="0058686A"/>
    <w:rsid w:val="005868E2"/>
    <w:rsid w:val="00586953"/>
    <w:rsid w:val="005869E5"/>
    <w:rsid w:val="00586A8A"/>
    <w:rsid w:val="00586B4C"/>
    <w:rsid w:val="00586B52"/>
    <w:rsid w:val="00586DE1"/>
    <w:rsid w:val="00587068"/>
    <w:rsid w:val="005876FF"/>
    <w:rsid w:val="00587718"/>
    <w:rsid w:val="0058784A"/>
    <w:rsid w:val="0058789E"/>
    <w:rsid w:val="00587A52"/>
    <w:rsid w:val="00587A86"/>
    <w:rsid w:val="00587AA6"/>
    <w:rsid w:val="00587C11"/>
    <w:rsid w:val="00587CFA"/>
    <w:rsid w:val="00587D4F"/>
    <w:rsid w:val="00587FFE"/>
    <w:rsid w:val="0059016F"/>
    <w:rsid w:val="005901DF"/>
    <w:rsid w:val="005903BA"/>
    <w:rsid w:val="005903D6"/>
    <w:rsid w:val="005905DC"/>
    <w:rsid w:val="00590704"/>
    <w:rsid w:val="0059080D"/>
    <w:rsid w:val="00590A46"/>
    <w:rsid w:val="00590BF4"/>
    <w:rsid w:val="00590C52"/>
    <w:rsid w:val="00591044"/>
    <w:rsid w:val="00591247"/>
    <w:rsid w:val="005913E7"/>
    <w:rsid w:val="005915CA"/>
    <w:rsid w:val="0059193D"/>
    <w:rsid w:val="005919FE"/>
    <w:rsid w:val="00591A2F"/>
    <w:rsid w:val="00591BC5"/>
    <w:rsid w:val="00591CA1"/>
    <w:rsid w:val="00591DFB"/>
    <w:rsid w:val="00591F38"/>
    <w:rsid w:val="00591F86"/>
    <w:rsid w:val="00592210"/>
    <w:rsid w:val="005923E2"/>
    <w:rsid w:val="0059246F"/>
    <w:rsid w:val="00592575"/>
    <w:rsid w:val="00592635"/>
    <w:rsid w:val="00592650"/>
    <w:rsid w:val="005926C3"/>
    <w:rsid w:val="005927D9"/>
    <w:rsid w:val="00592BB8"/>
    <w:rsid w:val="00592ED2"/>
    <w:rsid w:val="00593063"/>
    <w:rsid w:val="0059306A"/>
    <w:rsid w:val="00593164"/>
    <w:rsid w:val="00593262"/>
    <w:rsid w:val="0059332F"/>
    <w:rsid w:val="00593759"/>
    <w:rsid w:val="005937CC"/>
    <w:rsid w:val="00593A45"/>
    <w:rsid w:val="00593B2E"/>
    <w:rsid w:val="00593E6D"/>
    <w:rsid w:val="00594159"/>
    <w:rsid w:val="0059420A"/>
    <w:rsid w:val="005942F8"/>
    <w:rsid w:val="00594326"/>
    <w:rsid w:val="00594714"/>
    <w:rsid w:val="0059480A"/>
    <w:rsid w:val="00594A24"/>
    <w:rsid w:val="00594DDC"/>
    <w:rsid w:val="00594F9B"/>
    <w:rsid w:val="005950B9"/>
    <w:rsid w:val="005951FC"/>
    <w:rsid w:val="005953C6"/>
    <w:rsid w:val="0059541E"/>
    <w:rsid w:val="0059557F"/>
    <w:rsid w:val="00595696"/>
    <w:rsid w:val="00595860"/>
    <w:rsid w:val="00595AF6"/>
    <w:rsid w:val="00595B5D"/>
    <w:rsid w:val="00596129"/>
    <w:rsid w:val="00596166"/>
    <w:rsid w:val="0059617B"/>
    <w:rsid w:val="0059685A"/>
    <w:rsid w:val="00596917"/>
    <w:rsid w:val="00596A63"/>
    <w:rsid w:val="00596A78"/>
    <w:rsid w:val="00597401"/>
    <w:rsid w:val="0059740B"/>
    <w:rsid w:val="00597B72"/>
    <w:rsid w:val="00597D28"/>
    <w:rsid w:val="00597F9A"/>
    <w:rsid w:val="005A025B"/>
    <w:rsid w:val="005A055F"/>
    <w:rsid w:val="005A06B7"/>
    <w:rsid w:val="005A0901"/>
    <w:rsid w:val="005A0A6D"/>
    <w:rsid w:val="005A0C86"/>
    <w:rsid w:val="005A0FF0"/>
    <w:rsid w:val="005A10D6"/>
    <w:rsid w:val="005A114A"/>
    <w:rsid w:val="005A1229"/>
    <w:rsid w:val="005A180B"/>
    <w:rsid w:val="005A1930"/>
    <w:rsid w:val="005A1999"/>
    <w:rsid w:val="005A1FF2"/>
    <w:rsid w:val="005A200A"/>
    <w:rsid w:val="005A2054"/>
    <w:rsid w:val="005A24EA"/>
    <w:rsid w:val="005A24F3"/>
    <w:rsid w:val="005A25D6"/>
    <w:rsid w:val="005A25DA"/>
    <w:rsid w:val="005A282B"/>
    <w:rsid w:val="005A2841"/>
    <w:rsid w:val="005A2881"/>
    <w:rsid w:val="005A28BB"/>
    <w:rsid w:val="005A2D15"/>
    <w:rsid w:val="005A2DAE"/>
    <w:rsid w:val="005A2E3A"/>
    <w:rsid w:val="005A3328"/>
    <w:rsid w:val="005A355C"/>
    <w:rsid w:val="005A3590"/>
    <w:rsid w:val="005A3737"/>
    <w:rsid w:val="005A373A"/>
    <w:rsid w:val="005A37CB"/>
    <w:rsid w:val="005A37EF"/>
    <w:rsid w:val="005A38AE"/>
    <w:rsid w:val="005A39FD"/>
    <w:rsid w:val="005A3CDD"/>
    <w:rsid w:val="005A3CF7"/>
    <w:rsid w:val="005A3E42"/>
    <w:rsid w:val="005A3FAB"/>
    <w:rsid w:val="005A4044"/>
    <w:rsid w:val="005A4215"/>
    <w:rsid w:val="005A44A4"/>
    <w:rsid w:val="005A4739"/>
    <w:rsid w:val="005A480C"/>
    <w:rsid w:val="005A49FB"/>
    <w:rsid w:val="005A4AD8"/>
    <w:rsid w:val="005A4FF5"/>
    <w:rsid w:val="005A54EB"/>
    <w:rsid w:val="005A5702"/>
    <w:rsid w:val="005A58C0"/>
    <w:rsid w:val="005A598A"/>
    <w:rsid w:val="005A5C59"/>
    <w:rsid w:val="005A5E76"/>
    <w:rsid w:val="005A6039"/>
    <w:rsid w:val="005A62CB"/>
    <w:rsid w:val="005A62CC"/>
    <w:rsid w:val="005A62FB"/>
    <w:rsid w:val="005A63AB"/>
    <w:rsid w:val="005A642F"/>
    <w:rsid w:val="005A6704"/>
    <w:rsid w:val="005A690B"/>
    <w:rsid w:val="005A6AE7"/>
    <w:rsid w:val="005A6B6B"/>
    <w:rsid w:val="005A6E85"/>
    <w:rsid w:val="005A70D8"/>
    <w:rsid w:val="005A72AF"/>
    <w:rsid w:val="005A7414"/>
    <w:rsid w:val="005A758F"/>
    <w:rsid w:val="005A785B"/>
    <w:rsid w:val="005A7892"/>
    <w:rsid w:val="005A79D0"/>
    <w:rsid w:val="005A7A59"/>
    <w:rsid w:val="005A7A7E"/>
    <w:rsid w:val="005A7AC3"/>
    <w:rsid w:val="005A7BD1"/>
    <w:rsid w:val="005A7CC6"/>
    <w:rsid w:val="005A7D4F"/>
    <w:rsid w:val="005A7F14"/>
    <w:rsid w:val="005A7F3A"/>
    <w:rsid w:val="005B0121"/>
    <w:rsid w:val="005B03C0"/>
    <w:rsid w:val="005B03FD"/>
    <w:rsid w:val="005B04DC"/>
    <w:rsid w:val="005B04FB"/>
    <w:rsid w:val="005B0615"/>
    <w:rsid w:val="005B06FC"/>
    <w:rsid w:val="005B07C7"/>
    <w:rsid w:val="005B08C9"/>
    <w:rsid w:val="005B0979"/>
    <w:rsid w:val="005B09C5"/>
    <w:rsid w:val="005B0A46"/>
    <w:rsid w:val="005B0A9F"/>
    <w:rsid w:val="005B0B00"/>
    <w:rsid w:val="005B0DD4"/>
    <w:rsid w:val="005B0E76"/>
    <w:rsid w:val="005B0FE5"/>
    <w:rsid w:val="005B12AC"/>
    <w:rsid w:val="005B1321"/>
    <w:rsid w:val="005B1355"/>
    <w:rsid w:val="005B136A"/>
    <w:rsid w:val="005B1501"/>
    <w:rsid w:val="005B157A"/>
    <w:rsid w:val="005B1DAF"/>
    <w:rsid w:val="005B1E97"/>
    <w:rsid w:val="005B2224"/>
    <w:rsid w:val="005B2258"/>
    <w:rsid w:val="005B23C6"/>
    <w:rsid w:val="005B25E5"/>
    <w:rsid w:val="005B2706"/>
    <w:rsid w:val="005B2C01"/>
    <w:rsid w:val="005B2DE0"/>
    <w:rsid w:val="005B2E20"/>
    <w:rsid w:val="005B3078"/>
    <w:rsid w:val="005B314E"/>
    <w:rsid w:val="005B3314"/>
    <w:rsid w:val="005B33FF"/>
    <w:rsid w:val="005B34CE"/>
    <w:rsid w:val="005B3700"/>
    <w:rsid w:val="005B37C7"/>
    <w:rsid w:val="005B37E8"/>
    <w:rsid w:val="005B38A4"/>
    <w:rsid w:val="005B3A23"/>
    <w:rsid w:val="005B3BA9"/>
    <w:rsid w:val="005B3BEC"/>
    <w:rsid w:val="005B3C28"/>
    <w:rsid w:val="005B3D86"/>
    <w:rsid w:val="005B41DC"/>
    <w:rsid w:val="005B4256"/>
    <w:rsid w:val="005B4473"/>
    <w:rsid w:val="005B450A"/>
    <w:rsid w:val="005B484A"/>
    <w:rsid w:val="005B48B5"/>
    <w:rsid w:val="005B48D0"/>
    <w:rsid w:val="005B4A08"/>
    <w:rsid w:val="005B4C76"/>
    <w:rsid w:val="005B4F17"/>
    <w:rsid w:val="005B4F4C"/>
    <w:rsid w:val="005B506E"/>
    <w:rsid w:val="005B52E0"/>
    <w:rsid w:val="005B535E"/>
    <w:rsid w:val="005B53B0"/>
    <w:rsid w:val="005B55BB"/>
    <w:rsid w:val="005B5641"/>
    <w:rsid w:val="005B56E5"/>
    <w:rsid w:val="005B5759"/>
    <w:rsid w:val="005B5918"/>
    <w:rsid w:val="005B5F12"/>
    <w:rsid w:val="005B5FE3"/>
    <w:rsid w:val="005B607D"/>
    <w:rsid w:val="005B6126"/>
    <w:rsid w:val="005B6138"/>
    <w:rsid w:val="005B6204"/>
    <w:rsid w:val="005B640F"/>
    <w:rsid w:val="005B6448"/>
    <w:rsid w:val="005B6529"/>
    <w:rsid w:val="005B6538"/>
    <w:rsid w:val="005B67DC"/>
    <w:rsid w:val="005B68BA"/>
    <w:rsid w:val="005B69B7"/>
    <w:rsid w:val="005B6AFA"/>
    <w:rsid w:val="005B6B32"/>
    <w:rsid w:val="005B6BCE"/>
    <w:rsid w:val="005B6C3F"/>
    <w:rsid w:val="005B6CF1"/>
    <w:rsid w:val="005B7162"/>
    <w:rsid w:val="005B7312"/>
    <w:rsid w:val="005B73AE"/>
    <w:rsid w:val="005B74E7"/>
    <w:rsid w:val="005B74EC"/>
    <w:rsid w:val="005B76D7"/>
    <w:rsid w:val="005B7939"/>
    <w:rsid w:val="005B7947"/>
    <w:rsid w:val="005B797A"/>
    <w:rsid w:val="005B79C8"/>
    <w:rsid w:val="005B7A50"/>
    <w:rsid w:val="005B7BA1"/>
    <w:rsid w:val="005B7C4B"/>
    <w:rsid w:val="005B7E5D"/>
    <w:rsid w:val="005C0081"/>
    <w:rsid w:val="005C00DC"/>
    <w:rsid w:val="005C01BC"/>
    <w:rsid w:val="005C01DA"/>
    <w:rsid w:val="005C0290"/>
    <w:rsid w:val="005C0338"/>
    <w:rsid w:val="005C046C"/>
    <w:rsid w:val="005C08AC"/>
    <w:rsid w:val="005C09F5"/>
    <w:rsid w:val="005C0A0F"/>
    <w:rsid w:val="005C0A14"/>
    <w:rsid w:val="005C0AB7"/>
    <w:rsid w:val="005C0C79"/>
    <w:rsid w:val="005C0C89"/>
    <w:rsid w:val="005C0DC2"/>
    <w:rsid w:val="005C0E0D"/>
    <w:rsid w:val="005C0F9B"/>
    <w:rsid w:val="005C1128"/>
    <w:rsid w:val="005C12F8"/>
    <w:rsid w:val="005C130C"/>
    <w:rsid w:val="005C13BD"/>
    <w:rsid w:val="005C170B"/>
    <w:rsid w:val="005C17BB"/>
    <w:rsid w:val="005C17F6"/>
    <w:rsid w:val="005C17F9"/>
    <w:rsid w:val="005C198E"/>
    <w:rsid w:val="005C19F1"/>
    <w:rsid w:val="005C1ADA"/>
    <w:rsid w:val="005C1C47"/>
    <w:rsid w:val="005C1CF9"/>
    <w:rsid w:val="005C1D45"/>
    <w:rsid w:val="005C212D"/>
    <w:rsid w:val="005C2161"/>
    <w:rsid w:val="005C239F"/>
    <w:rsid w:val="005C26CE"/>
    <w:rsid w:val="005C2AB0"/>
    <w:rsid w:val="005C2B8E"/>
    <w:rsid w:val="005C2C0C"/>
    <w:rsid w:val="005C2CAA"/>
    <w:rsid w:val="005C2E97"/>
    <w:rsid w:val="005C2F2A"/>
    <w:rsid w:val="005C3239"/>
    <w:rsid w:val="005C3281"/>
    <w:rsid w:val="005C333A"/>
    <w:rsid w:val="005C370F"/>
    <w:rsid w:val="005C3866"/>
    <w:rsid w:val="005C38B5"/>
    <w:rsid w:val="005C3910"/>
    <w:rsid w:val="005C3A7A"/>
    <w:rsid w:val="005C3C30"/>
    <w:rsid w:val="005C3CA3"/>
    <w:rsid w:val="005C3D2B"/>
    <w:rsid w:val="005C4114"/>
    <w:rsid w:val="005C4162"/>
    <w:rsid w:val="005C42E6"/>
    <w:rsid w:val="005C42E8"/>
    <w:rsid w:val="005C4357"/>
    <w:rsid w:val="005C43A1"/>
    <w:rsid w:val="005C44B9"/>
    <w:rsid w:val="005C457E"/>
    <w:rsid w:val="005C4595"/>
    <w:rsid w:val="005C45ED"/>
    <w:rsid w:val="005C4977"/>
    <w:rsid w:val="005C4C33"/>
    <w:rsid w:val="005C5374"/>
    <w:rsid w:val="005C53A1"/>
    <w:rsid w:val="005C5433"/>
    <w:rsid w:val="005C559E"/>
    <w:rsid w:val="005C58F5"/>
    <w:rsid w:val="005C599B"/>
    <w:rsid w:val="005C5B1D"/>
    <w:rsid w:val="005C5B4B"/>
    <w:rsid w:val="005C5CB5"/>
    <w:rsid w:val="005C5DDE"/>
    <w:rsid w:val="005C5F78"/>
    <w:rsid w:val="005C608E"/>
    <w:rsid w:val="005C6378"/>
    <w:rsid w:val="005C63BD"/>
    <w:rsid w:val="005C670B"/>
    <w:rsid w:val="005C6B51"/>
    <w:rsid w:val="005C6C12"/>
    <w:rsid w:val="005C6D65"/>
    <w:rsid w:val="005C6E4B"/>
    <w:rsid w:val="005C6F94"/>
    <w:rsid w:val="005C7172"/>
    <w:rsid w:val="005C7310"/>
    <w:rsid w:val="005C7333"/>
    <w:rsid w:val="005C74D4"/>
    <w:rsid w:val="005C751E"/>
    <w:rsid w:val="005C775F"/>
    <w:rsid w:val="005C7A47"/>
    <w:rsid w:val="005C7A5C"/>
    <w:rsid w:val="005C7BCA"/>
    <w:rsid w:val="005C7C58"/>
    <w:rsid w:val="005C7CD9"/>
    <w:rsid w:val="005C7FC1"/>
    <w:rsid w:val="005D00FB"/>
    <w:rsid w:val="005D0331"/>
    <w:rsid w:val="005D0799"/>
    <w:rsid w:val="005D097E"/>
    <w:rsid w:val="005D0CD2"/>
    <w:rsid w:val="005D0EE5"/>
    <w:rsid w:val="005D125F"/>
    <w:rsid w:val="005D1372"/>
    <w:rsid w:val="005D13FA"/>
    <w:rsid w:val="005D1635"/>
    <w:rsid w:val="005D16C0"/>
    <w:rsid w:val="005D1720"/>
    <w:rsid w:val="005D1832"/>
    <w:rsid w:val="005D187A"/>
    <w:rsid w:val="005D1A1F"/>
    <w:rsid w:val="005D1A32"/>
    <w:rsid w:val="005D1AC4"/>
    <w:rsid w:val="005D1BA8"/>
    <w:rsid w:val="005D1CA5"/>
    <w:rsid w:val="005D1D4F"/>
    <w:rsid w:val="005D1E78"/>
    <w:rsid w:val="005D1EC1"/>
    <w:rsid w:val="005D1F52"/>
    <w:rsid w:val="005D2028"/>
    <w:rsid w:val="005D21DF"/>
    <w:rsid w:val="005D2296"/>
    <w:rsid w:val="005D22F2"/>
    <w:rsid w:val="005D23B3"/>
    <w:rsid w:val="005D25A3"/>
    <w:rsid w:val="005D2781"/>
    <w:rsid w:val="005D283B"/>
    <w:rsid w:val="005D2907"/>
    <w:rsid w:val="005D29DD"/>
    <w:rsid w:val="005D3273"/>
    <w:rsid w:val="005D3657"/>
    <w:rsid w:val="005D3771"/>
    <w:rsid w:val="005D37D1"/>
    <w:rsid w:val="005D38A3"/>
    <w:rsid w:val="005D3987"/>
    <w:rsid w:val="005D3B74"/>
    <w:rsid w:val="005D3F2E"/>
    <w:rsid w:val="005D45B7"/>
    <w:rsid w:val="005D47CE"/>
    <w:rsid w:val="005D489A"/>
    <w:rsid w:val="005D48C8"/>
    <w:rsid w:val="005D4B23"/>
    <w:rsid w:val="005D4B34"/>
    <w:rsid w:val="005D4B67"/>
    <w:rsid w:val="005D4FBB"/>
    <w:rsid w:val="005D5115"/>
    <w:rsid w:val="005D5169"/>
    <w:rsid w:val="005D5409"/>
    <w:rsid w:val="005D558B"/>
    <w:rsid w:val="005D5A25"/>
    <w:rsid w:val="005D5B66"/>
    <w:rsid w:val="005D621B"/>
    <w:rsid w:val="005D628B"/>
    <w:rsid w:val="005D62BC"/>
    <w:rsid w:val="005D63AA"/>
    <w:rsid w:val="005D6416"/>
    <w:rsid w:val="005D678F"/>
    <w:rsid w:val="005D6809"/>
    <w:rsid w:val="005D6961"/>
    <w:rsid w:val="005D6A09"/>
    <w:rsid w:val="005D6AC2"/>
    <w:rsid w:val="005D6AE4"/>
    <w:rsid w:val="005D6C8A"/>
    <w:rsid w:val="005D6D09"/>
    <w:rsid w:val="005D6D24"/>
    <w:rsid w:val="005D6D98"/>
    <w:rsid w:val="005D7197"/>
    <w:rsid w:val="005D719D"/>
    <w:rsid w:val="005D71F5"/>
    <w:rsid w:val="005D75EA"/>
    <w:rsid w:val="005D76A1"/>
    <w:rsid w:val="005D7764"/>
    <w:rsid w:val="005D77D9"/>
    <w:rsid w:val="005D789A"/>
    <w:rsid w:val="005D78FE"/>
    <w:rsid w:val="005D790A"/>
    <w:rsid w:val="005D7A10"/>
    <w:rsid w:val="005D7C26"/>
    <w:rsid w:val="005D7C2E"/>
    <w:rsid w:val="005E03EE"/>
    <w:rsid w:val="005E048B"/>
    <w:rsid w:val="005E06B5"/>
    <w:rsid w:val="005E0814"/>
    <w:rsid w:val="005E092A"/>
    <w:rsid w:val="005E0A16"/>
    <w:rsid w:val="005E0BD5"/>
    <w:rsid w:val="005E0CEB"/>
    <w:rsid w:val="005E0D4C"/>
    <w:rsid w:val="005E0D63"/>
    <w:rsid w:val="005E0DBD"/>
    <w:rsid w:val="005E0E72"/>
    <w:rsid w:val="005E0F8C"/>
    <w:rsid w:val="005E109A"/>
    <w:rsid w:val="005E1454"/>
    <w:rsid w:val="005E14AE"/>
    <w:rsid w:val="005E1575"/>
    <w:rsid w:val="005E15DE"/>
    <w:rsid w:val="005E1866"/>
    <w:rsid w:val="005E19CB"/>
    <w:rsid w:val="005E1AE0"/>
    <w:rsid w:val="005E1BD0"/>
    <w:rsid w:val="005E1C29"/>
    <w:rsid w:val="005E1D27"/>
    <w:rsid w:val="005E1D98"/>
    <w:rsid w:val="005E1E33"/>
    <w:rsid w:val="005E1EDF"/>
    <w:rsid w:val="005E1FF0"/>
    <w:rsid w:val="005E2098"/>
    <w:rsid w:val="005E2415"/>
    <w:rsid w:val="005E257C"/>
    <w:rsid w:val="005E25CE"/>
    <w:rsid w:val="005E26EA"/>
    <w:rsid w:val="005E2787"/>
    <w:rsid w:val="005E28F1"/>
    <w:rsid w:val="005E2935"/>
    <w:rsid w:val="005E2960"/>
    <w:rsid w:val="005E2B27"/>
    <w:rsid w:val="005E2BD4"/>
    <w:rsid w:val="005E2D0E"/>
    <w:rsid w:val="005E2E0D"/>
    <w:rsid w:val="005E2E55"/>
    <w:rsid w:val="005E2EA5"/>
    <w:rsid w:val="005E2EAA"/>
    <w:rsid w:val="005E3322"/>
    <w:rsid w:val="005E35A9"/>
    <w:rsid w:val="005E37E4"/>
    <w:rsid w:val="005E39A8"/>
    <w:rsid w:val="005E3C44"/>
    <w:rsid w:val="005E3D60"/>
    <w:rsid w:val="005E3E69"/>
    <w:rsid w:val="005E3E7E"/>
    <w:rsid w:val="005E3FB6"/>
    <w:rsid w:val="005E4133"/>
    <w:rsid w:val="005E41B9"/>
    <w:rsid w:val="005E41BC"/>
    <w:rsid w:val="005E4287"/>
    <w:rsid w:val="005E42C1"/>
    <w:rsid w:val="005E42C4"/>
    <w:rsid w:val="005E42F1"/>
    <w:rsid w:val="005E45B1"/>
    <w:rsid w:val="005E475D"/>
    <w:rsid w:val="005E493E"/>
    <w:rsid w:val="005E4960"/>
    <w:rsid w:val="005E4A5F"/>
    <w:rsid w:val="005E4A83"/>
    <w:rsid w:val="005E4ABA"/>
    <w:rsid w:val="005E4B51"/>
    <w:rsid w:val="005E4D98"/>
    <w:rsid w:val="005E510C"/>
    <w:rsid w:val="005E560C"/>
    <w:rsid w:val="005E573D"/>
    <w:rsid w:val="005E5762"/>
    <w:rsid w:val="005E58A0"/>
    <w:rsid w:val="005E62C8"/>
    <w:rsid w:val="005E642F"/>
    <w:rsid w:val="005E6942"/>
    <w:rsid w:val="005E6A89"/>
    <w:rsid w:val="005E6AF0"/>
    <w:rsid w:val="005E6DAC"/>
    <w:rsid w:val="005E6E72"/>
    <w:rsid w:val="005E7069"/>
    <w:rsid w:val="005E7154"/>
    <w:rsid w:val="005E7270"/>
    <w:rsid w:val="005E73B7"/>
    <w:rsid w:val="005E7519"/>
    <w:rsid w:val="005E761D"/>
    <w:rsid w:val="005E7695"/>
    <w:rsid w:val="005E7924"/>
    <w:rsid w:val="005E7997"/>
    <w:rsid w:val="005E7BD3"/>
    <w:rsid w:val="005E7E49"/>
    <w:rsid w:val="005E7FD9"/>
    <w:rsid w:val="005F007D"/>
    <w:rsid w:val="005F095A"/>
    <w:rsid w:val="005F09AA"/>
    <w:rsid w:val="005F09FB"/>
    <w:rsid w:val="005F0E3B"/>
    <w:rsid w:val="005F103F"/>
    <w:rsid w:val="005F1060"/>
    <w:rsid w:val="005F1188"/>
    <w:rsid w:val="005F11E0"/>
    <w:rsid w:val="005F15DC"/>
    <w:rsid w:val="005F17AB"/>
    <w:rsid w:val="005F1A63"/>
    <w:rsid w:val="005F1CF9"/>
    <w:rsid w:val="005F1D9E"/>
    <w:rsid w:val="005F1F02"/>
    <w:rsid w:val="005F1FE6"/>
    <w:rsid w:val="005F2012"/>
    <w:rsid w:val="005F2040"/>
    <w:rsid w:val="005F2044"/>
    <w:rsid w:val="005F2302"/>
    <w:rsid w:val="005F2354"/>
    <w:rsid w:val="005F25A7"/>
    <w:rsid w:val="005F2611"/>
    <w:rsid w:val="005F264F"/>
    <w:rsid w:val="005F269B"/>
    <w:rsid w:val="005F2708"/>
    <w:rsid w:val="005F2848"/>
    <w:rsid w:val="005F2975"/>
    <w:rsid w:val="005F29FE"/>
    <w:rsid w:val="005F2BAE"/>
    <w:rsid w:val="005F2BB2"/>
    <w:rsid w:val="005F2C31"/>
    <w:rsid w:val="005F2C95"/>
    <w:rsid w:val="005F2F21"/>
    <w:rsid w:val="005F2FA1"/>
    <w:rsid w:val="005F303A"/>
    <w:rsid w:val="005F30A2"/>
    <w:rsid w:val="005F342D"/>
    <w:rsid w:val="005F3610"/>
    <w:rsid w:val="005F3E2D"/>
    <w:rsid w:val="005F3E38"/>
    <w:rsid w:val="005F3E49"/>
    <w:rsid w:val="005F4469"/>
    <w:rsid w:val="005F447D"/>
    <w:rsid w:val="005F45D1"/>
    <w:rsid w:val="005F4654"/>
    <w:rsid w:val="005F484C"/>
    <w:rsid w:val="005F4954"/>
    <w:rsid w:val="005F4A52"/>
    <w:rsid w:val="005F4AB7"/>
    <w:rsid w:val="005F4C01"/>
    <w:rsid w:val="005F4D31"/>
    <w:rsid w:val="005F51C4"/>
    <w:rsid w:val="005F51D2"/>
    <w:rsid w:val="005F528A"/>
    <w:rsid w:val="005F5307"/>
    <w:rsid w:val="005F5361"/>
    <w:rsid w:val="005F53A1"/>
    <w:rsid w:val="005F54CA"/>
    <w:rsid w:val="005F56A2"/>
    <w:rsid w:val="005F587F"/>
    <w:rsid w:val="005F5958"/>
    <w:rsid w:val="005F5A22"/>
    <w:rsid w:val="005F5A45"/>
    <w:rsid w:val="005F5B12"/>
    <w:rsid w:val="005F5C69"/>
    <w:rsid w:val="005F5C90"/>
    <w:rsid w:val="005F5EC7"/>
    <w:rsid w:val="005F5FEB"/>
    <w:rsid w:val="005F63E4"/>
    <w:rsid w:val="005F667B"/>
    <w:rsid w:val="005F6ABD"/>
    <w:rsid w:val="005F6B67"/>
    <w:rsid w:val="005F6DB8"/>
    <w:rsid w:val="005F6EE5"/>
    <w:rsid w:val="005F7040"/>
    <w:rsid w:val="005F70F8"/>
    <w:rsid w:val="005F790D"/>
    <w:rsid w:val="005F7911"/>
    <w:rsid w:val="005F7990"/>
    <w:rsid w:val="005F7991"/>
    <w:rsid w:val="005F7A15"/>
    <w:rsid w:val="005F7DB2"/>
    <w:rsid w:val="005F7DBC"/>
    <w:rsid w:val="005F7DFF"/>
    <w:rsid w:val="006000B0"/>
    <w:rsid w:val="006000CB"/>
    <w:rsid w:val="006000DA"/>
    <w:rsid w:val="006001A5"/>
    <w:rsid w:val="0060024C"/>
    <w:rsid w:val="00600413"/>
    <w:rsid w:val="0060042A"/>
    <w:rsid w:val="00600655"/>
    <w:rsid w:val="00600933"/>
    <w:rsid w:val="00600975"/>
    <w:rsid w:val="006009D1"/>
    <w:rsid w:val="00600A91"/>
    <w:rsid w:val="00600AF7"/>
    <w:rsid w:val="00600BF7"/>
    <w:rsid w:val="00600DD3"/>
    <w:rsid w:val="00600E8C"/>
    <w:rsid w:val="0060104F"/>
    <w:rsid w:val="0060124A"/>
    <w:rsid w:val="00601289"/>
    <w:rsid w:val="0060149A"/>
    <w:rsid w:val="00601577"/>
    <w:rsid w:val="0060166B"/>
    <w:rsid w:val="006016D8"/>
    <w:rsid w:val="006018F7"/>
    <w:rsid w:val="006019EB"/>
    <w:rsid w:val="00601E27"/>
    <w:rsid w:val="00602284"/>
    <w:rsid w:val="006024B4"/>
    <w:rsid w:val="006024B9"/>
    <w:rsid w:val="006027E8"/>
    <w:rsid w:val="00602A2C"/>
    <w:rsid w:val="00602B01"/>
    <w:rsid w:val="00602B96"/>
    <w:rsid w:val="00602BCC"/>
    <w:rsid w:val="00602C49"/>
    <w:rsid w:val="00602DEF"/>
    <w:rsid w:val="00603014"/>
    <w:rsid w:val="00603041"/>
    <w:rsid w:val="00603167"/>
    <w:rsid w:val="006031E2"/>
    <w:rsid w:val="00603216"/>
    <w:rsid w:val="006034B7"/>
    <w:rsid w:val="00603703"/>
    <w:rsid w:val="00603771"/>
    <w:rsid w:val="00603790"/>
    <w:rsid w:val="0060389D"/>
    <w:rsid w:val="0060394C"/>
    <w:rsid w:val="00603A2E"/>
    <w:rsid w:val="00603A60"/>
    <w:rsid w:val="00603B1B"/>
    <w:rsid w:val="00603F15"/>
    <w:rsid w:val="00603F84"/>
    <w:rsid w:val="00603FF9"/>
    <w:rsid w:val="0060402F"/>
    <w:rsid w:val="0060403B"/>
    <w:rsid w:val="00604094"/>
    <w:rsid w:val="006040AF"/>
    <w:rsid w:val="00604107"/>
    <w:rsid w:val="00604149"/>
    <w:rsid w:val="0060418C"/>
    <w:rsid w:val="0060422A"/>
    <w:rsid w:val="006042C2"/>
    <w:rsid w:val="00604316"/>
    <w:rsid w:val="006043E8"/>
    <w:rsid w:val="0060444E"/>
    <w:rsid w:val="006044B0"/>
    <w:rsid w:val="006047DA"/>
    <w:rsid w:val="006047F4"/>
    <w:rsid w:val="00604869"/>
    <w:rsid w:val="0060499B"/>
    <w:rsid w:val="00604AE4"/>
    <w:rsid w:val="00604BA9"/>
    <w:rsid w:val="00604D0C"/>
    <w:rsid w:val="00605055"/>
    <w:rsid w:val="006050E4"/>
    <w:rsid w:val="006058EE"/>
    <w:rsid w:val="00605A06"/>
    <w:rsid w:val="00605C48"/>
    <w:rsid w:val="00605D20"/>
    <w:rsid w:val="00605E32"/>
    <w:rsid w:val="006060E5"/>
    <w:rsid w:val="00606137"/>
    <w:rsid w:val="0060619F"/>
    <w:rsid w:val="006066C2"/>
    <w:rsid w:val="006066CD"/>
    <w:rsid w:val="006067CD"/>
    <w:rsid w:val="006067E8"/>
    <w:rsid w:val="00606824"/>
    <w:rsid w:val="0060688E"/>
    <w:rsid w:val="00606980"/>
    <w:rsid w:val="00606A52"/>
    <w:rsid w:val="00606AA8"/>
    <w:rsid w:val="00606BE3"/>
    <w:rsid w:val="00606DAD"/>
    <w:rsid w:val="00607090"/>
    <w:rsid w:val="006070CF"/>
    <w:rsid w:val="0060727A"/>
    <w:rsid w:val="00607290"/>
    <w:rsid w:val="006073FD"/>
    <w:rsid w:val="0060745E"/>
    <w:rsid w:val="00607608"/>
    <w:rsid w:val="006077EB"/>
    <w:rsid w:val="006078AF"/>
    <w:rsid w:val="00607B97"/>
    <w:rsid w:val="00607BF7"/>
    <w:rsid w:val="00607FB2"/>
    <w:rsid w:val="00610181"/>
    <w:rsid w:val="006101E7"/>
    <w:rsid w:val="0061023B"/>
    <w:rsid w:val="00610348"/>
    <w:rsid w:val="0061039B"/>
    <w:rsid w:val="0061053C"/>
    <w:rsid w:val="006108F1"/>
    <w:rsid w:val="00610B56"/>
    <w:rsid w:val="00610B99"/>
    <w:rsid w:val="00610C1F"/>
    <w:rsid w:val="00610D18"/>
    <w:rsid w:val="00610DB1"/>
    <w:rsid w:val="00610E20"/>
    <w:rsid w:val="00610FCC"/>
    <w:rsid w:val="00611258"/>
    <w:rsid w:val="00611336"/>
    <w:rsid w:val="006115FC"/>
    <w:rsid w:val="006118ED"/>
    <w:rsid w:val="0061195C"/>
    <w:rsid w:val="00611CF8"/>
    <w:rsid w:val="00611ED6"/>
    <w:rsid w:val="00612042"/>
    <w:rsid w:val="006120A2"/>
    <w:rsid w:val="006120B6"/>
    <w:rsid w:val="006120C5"/>
    <w:rsid w:val="00612102"/>
    <w:rsid w:val="00612104"/>
    <w:rsid w:val="006121A2"/>
    <w:rsid w:val="006123C9"/>
    <w:rsid w:val="00612458"/>
    <w:rsid w:val="00612480"/>
    <w:rsid w:val="0061258B"/>
    <w:rsid w:val="006129A8"/>
    <w:rsid w:val="00612AB0"/>
    <w:rsid w:val="00612ACD"/>
    <w:rsid w:val="00612BFA"/>
    <w:rsid w:val="00612C0D"/>
    <w:rsid w:val="00613018"/>
    <w:rsid w:val="00613258"/>
    <w:rsid w:val="0061339D"/>
    <w:rsid w:val="006133E3"/>
    <w:rsid w:val="00613479"/>
    <w:rsid w:val="00613667"/>
    <w:rsid w:val="00613A3F"/>
    <w:rsid w:val="00613A78"/>
    <w:rsid w:val="00613AC8"/>
    <w:rsid w:val="00613B68"/>
    <w:rsid w:val="00613DAB"/>
    <w:rsid w:val="00613E25"/>
    <w:rsid w:val="006141BE"/>
    <w:rsid w:val="0061439B"/>
    <w:rsid w:val="0061450C"/>
    <w:rsid w:val="0061475F"/>
    <w:rsid w:val="00614791"/>
    <w:rsid w:val="00614BD0"/>
    <w:rsid w:val="00614E0B"/>
    <w:rsid w:val="00614E0D"/>
    <w:rsid w:val="00614EE5"/>
    <w:rsid w:val="00614F75"/>
    <w:rsid w:val="0061515F"/>
    <w:rsid w:val="006152C1"/>
    <w:rsid w:val="0061546D"/>
    <w:rsid w:val="0061557E"/>
    <w:rsid w:val="0061596B"/>
    <w:rsid w:val="00615A37"/>
    <w:rsid w:val="00615D93"/>
    <w:rsid w:val="00615DA7"/>
    <w:rsid w:val="0061608F"/>
    <w:rsid w:val="006161E9"/>
    <w:rsid w:val="0061628F"/>
    <w:rsid w:val="006163A2"/>
    <w:rsid w:val="006163E6"/>
    <w:rsid w:val="00616446"/>
    <w:rsid w:val="0061664B"/>
    <w:rsid w:val="0061692D"/>
    <w:rsid w:val="00616DBA"/>
    <w:rsid w:val="00616ECE"/>
    <w:rsid w:val="00616FC1"/>
    <w:rsid w:val="00617358"/>
    <w:rsid w:val="006173B3"/>
    <w:rsid w:val="0061751A"/>
    <w:rsid w:val="00617584"/>
    <w:rsid w:val="006176AB"/>
    <w:rsid w:val="00617EF0"/>
    <w:rsid w:val="00617F4A"/>
    <w:rsid w:val="006205BD"/>
    <w:rsid w:val="00620699"/>
    <w:rsid w:val="006206D7"/>
    <w:rsid w:val="00620912"/>
    <w:rsid w:val="00620A5D"/>
    <w:rsid w:val="00620D78"/>
    <w:rsid w:val="00620DDD"/>
    <w:rsid w:val="006211FB"/>
    <w:rsid w:val="0062128D"/>
    <w:rsid w:val="00621639"/>
    <w:rsid w:val="00621873"/>
    <w:rsid w:val="006218A2"/>
    <w:rsid w:val="00621CB8"/>
    <w:rsid w:val="00621D34"/>
    <w:rsid w:val="00621F09"/>
    <w:rsid w:val="006220EA"/>
    <w:rsid w:val="006224B4"/>
    <w:rsid w:val="00622521"/>
    <w:rsid w:val="00622747"/>
    <w:rsid w:val="006227CF"/>
    <w:rsid w:val="00622B2B"/>
    <w:rsid w:val="00622C7C"/>
    <w:rsid w:val="00622CF1"/>
    <w:rsid w:val="00622D73"/>
    <w:rsid w:val="00622DFA"/>
    <w:rsid w:val="00622F7D"/>
    <w:rsid w:val="006230CF"/>
    <w:rsid w:val="006230E5"/>
    <w:rsid w:val="00623241"/>
    <w:rsid w:val="006233E3"/>
    <w:rsid w:val="00623424"/>
    <w:rsid w:val="00623592"/>
    <w:rsid w:val="0062367D"/>
    <w:rsid w:val="00623942"/>
    <w:rsid w:val="006239F3"/>
    <w:rsid w:val="00623CAB"/>
    <w:rsid w:val="00623D80"/>
    <w:rsid w:val="00623D82"/>
    <w:rsid w:val="00623DAA"/>
    <w:rsid w:val="00623E5C"/>
    <w:rsid w:val="00623F0F"/>
    <w:rsid w:val="00624158"/>
    <w:rsid w:val="00624282"/>
    <w:rsid w:val="00624769"/>
    <w:rsid w:val="00624A33"/>
    <w:rsid w:val="00624C34"/>
    <w:rsid w:val="00624CA7"/>
    <w:rsid w:val="00624E8A"/>
    <w:rsid w:val="00625190"/>
    <w:rsid w:val="00625256"/>
    <w:rsid w:val="0062537D"/>
    <w:rsid w:val="0062549A"/>
    <w:rsid w:val="006254DF"/>
    <w:rsid w:val="0062572F"/>
    <w:rsid w:val="00625AF2"/>
    <w:rsid w:val="00625B81"/>
    <w:rsid w:val="00625CB0"/>
    <w:rsid w:val="00625CFF"/>
    <w:rsid w:val="00625D12"/>
    <w:rsid w:val="00626262"/>
    <w:rsid w:val="006262E0"/>
    <w:rsid w:val="006264AE"/>
    <w:rsid w:val="0062665E"/>
    <w:rsid w:val="00626798"/>
    <w:rsid w:val="006269C2"/>
    <w:rsid w:val="00626A96"/>
    <w:rsid w:val="00626F04"/>
    <w:rsid w:val="00627040"/>
    <w:rsid w:val="00627C99"/>
    <w:rsid w:val="00627F66"/>
    <w:rsid w:val="00627FAF"/>
    <w:rsid w:val="00627FF1"/>
    <w:rsid w:val="00630172"/>
    <w:rsid w:val="0063039C"/>
    <w:rsid w:val="006304C1"/>
    <w:rsid w:val="0063086F"/>
    <w:rsid w:val="006308B1"/>
    <w:rsid w:val="00630975"/>
    <w:rsid w:val="00630A6E"/>
    <w:rsid w:val="00630B7A"/>
    <w:rsid w:val="00630B9C"/>
    <w:rsid w:val="00630EC8"/>
    <w:rsid w:val="00630F1F"/>
    <w:rsid w:val="00630F99"/>
    <w:rsid w:val="00631047"/>
    <w:rsid w:val="00631104"/>
    <w:rsid w:val="00631174"/>
    <w:rsid w:val="00631177"/>
    <w:rsid w:val="006312C8"/>
    <w:rsid w:val="006315A6"/>
    <w:rsid w:val="006317FE"/>
    <w:rsid w:val="0063183F"/>
    <w:rsid w:val="00631852"/>
    <w:rsid w:val="00631BDA"/>
    <w:rsid w:val="00631E0F"/>
    <w:rsid w:val="00631E5B"/>
    <w:rsid w:val="00631F8E"/>
    <w:rsid w:val="006321DF"/>
    <w:rsid w:val="00632257"/>
    <w:rsid w:val="00632301"/>
    <w:rsid w:val="00632506"/>
    <w:rsid w:val="00632889"/>
    <w:rsid w:val="006328C2"/>
    <w:rsid w:val="00632A35"/>
    <w:rsid w:val="00632E08"/>
    <w:rsid w:val="00632F49"/>
    <w:rsid w:val="006330C2"/>
    <w:rsid w:val="00633120"/>
    <w:rsid w:val="006333D8"/>
    <w:rsid w:val="006335B4"/>
    <w:rsid w:val="006337E7"/>
    <w:rsid w:val="0063381A"/>
    <w:rsid w:val="00633B4C"/>
    <w:rsid w:val="00633D15"/>
    <w:rsid w:val="00633EC6"/>
    <w:rsid w:val="0063428E"/>
    <w:rsid w:val="006342D9"/>
    <w:rsid w:val="00634344"/>
    <w:rsid w:val="0063434C"/>
    <w:rsid w:val="00634364"/>
    <w:rsid w:val="0063443E"/>
    <w:rsid w:val="006344A4"/>
    <w:rsid w:val="00634BD8"/>
    <w:rsid w:val="00634CA9"/>
    <w:rsid w:val="00634CAF"/>
    <w:rsid w:val="00634D0F"/>
    <w:rsid w:val="00634F4D"/>
    <w:rsid w:val="00634F59"/>
    <w:rsid w:val="006350C6"/>
    <w:rsid w:val="006350CB"/>
    <w:rsid w:val="00635297"/>
    <w:rsid w:val="006352B8"/>
    <w:rsid w:val="006353E8"/>
    <w:rsid w:val="006355DA"/>
    <w:rsid w:val="006356E4"/>
    <w:rsid w:val="006358EA"/>
    <w:rsid w:val="006358F6"/>
    <w:rsid w:val="0063594A"/>
    <w:rsid w:val="00635ACD"/>
    <w:rsid w:val="00635CE3"/>
    <w:rsid w:val="00635D0C"/>
    <w:rsid w:val="00635D7A"/>
    <w:rsid w:val="00635D99"/>
    <w:rsid w:val="00635E09"/>
    <w:rsid w:val="00635E2A"/>
    <w:rsid w:val="00635F2A"/>
    <w:rsid w:val="00636077"/>
    <w:rsid w:val="006361E3"/>
    <w:rsid w:val="00636235"/>
    <w:rsid w:val="006362C0"/>
    <w:rsid w:val="006363C3"/>
    <w:rsid w:val="00636526"/>
    <w:rsid w:val="0063668D"/>
    <w:rsid w:val="006367E0"/>
    <w:rsid w:val="00636990"/>
    <w:rsid w:val="00636B30"/>
    <w:rsid w:val="00636C77"/>
    <w:rsid w:val="00636E29"/>
    <w:rsid w:val="00636F0E"/>
    <w:rsid w:val="00636FCF"/>
    <w:rsid w:val="006371A3"/>
    <w:rsid w:val="00637413"/>
    <w:rsid w:val="0063751F"/>
    <w:rsid w:val="006378E1"/>
    <w:rsid w:val="00637941"/>
    <w:rsid w:val="00637FF0"/>
    <w:rsid w:val="00640230"/>
    <w:rsid w:val="00640327"/>
    <w:rsid w:val="00640491"/>
    <w:rsid w:val="006404C7"/>
    <w:rsid w:val="006405EF"/>
    <w:rsid w:val="006406BA"/>
    <w:rsid w:val="00640874"/>
    <w:rsid w:val="00640891"/>
    <w:rsid w:val="00640973"/>
    <w:rsid w:val="00640C8F"/>
    <w:rsid w:val="00640E00"/>
    <w:rsid w:val="00640E12"/>
    <w:rsid w:val="00640E35"/>
    <w:rsid w:val="00640EB4"/>
    <w:rsid w:val="00640ECE"/>
    <w:rsid w:val="006411B7"/>
    <w:rsid w:val="006412EC"/>
    <w:rsid w:val="0064166E"/>
    <w:rsid w:val="006416C6"/>
    <w:rsid w:val="00641B3C"/>
    <w:rsid w:val="00641B8D"/>
    <w:rsid w:val="00641E0D"/>
    <w:rsid w:val="00641F2C"/>
    <w:rsid w:val="00641FD1"/>
    <w:rsid w:val="0064200D"/>
    <w:rsid w:val="0064219D"/>
    <w:rsid w:val="006421BB"/>
    <w:rsid w:val="0064222F"/>
    <w:rsid w:val="0064235C"/>
    <w:rsid w:val="006425C1"/>
    <w:rsid w:val="0064272B"/>
    <w:rsid w:val="0064295A"/>
    <w:rsid w:val="006429EC"/>
    <w:rsid w:val="00642C0B"/>
    <w:rsid w:val="00642C95"/>
    <w:rsid w:val="00642CEF"/>
    <w:rsid w:val="00642D3A"/>
    <w:rsid w:val="00642DAC"/>
    <w:rsid w:val="00642E8C"/>
    <w:rsid w:val="00643107"/>
    <w:rsid w:val="0064322A"/>
    <w:rsid w:val="00643246"/>
    <w:rsid w:val="00643333"/>
    <w:rsid w:val="00643656"/>
    <w:rsid w:val="00643717"/>
    <w:rsid w:val="0064373B"/>
    <w:rsid w:val="00643767"/>
    <w:rsid w:val="0064379D"/>
    <w:rsid w:val="0064379E"/>
    <w:rsid w:val="006439ED"/>
    <w:rsid w:val="00643A16"/>
    <w:rsid w:val="00643A36"/>
    <w:rsid w:val="00643BA3"/>
    <w:rsid w:val="00643C3B"/>
    <w:rsid w:val="00643DCD"/>
    <w:rsid w:val="00643E05"/>
    <w:rsid w:val="00643E51"/>
    <w:rsid w:val="00643F13"/>
    <w:rsid w:val="00643F33"/>
    <w:rsid w:val="00643F36"/>
    <w:rsid w:val="00643FC0"/>
    <w:rsid w:val="006440D0"/>
    <w:rsid w:val="00644291"/>
    <w:rsid w:val="00644394"/>
    <w:rsid w:val="00644484"/>
    <w:rsid w:val="006445C3"/>
    <w:rsid w:val="006446CF"/>
    <w:rsid w:val="006446D6"/>
    <w:rsid w:val="00644870"/>
    <w:rsid w:val="00644896"/>
    <w:rsid w:val="00644BA0"/>
    <w:rsid w:val="00644C98"/>
    <w:rsid w:val="00644D90"/>
    <w:rsid w:val="00644DD4"/>
    <w:rsid w:val="00644F82"/>
    <w:rsid w:val="00645108"/>
    <w:rsid w:val="00645151"/>
    <w:rsid w:val="006451ED"/>
    <w:rsid w:val="0064533D"/>
    <w:rsid w:val="00645360"/>
    <w:rsid w:val="0064545D"/>
    <w:rsid w:val="00645497"/>
    <w:rsid w:val="00645612"/>
    <w:rsid w:val="006457CA"/>
    <w:rsid w:val="00645B34"/>
    <w:rsid w:val="00645C27"/>
    <w:rsid w:val="00645ED0"/>
    <w:rsid w:val="00646038"/>
    <w:rsid w:val="006463B0"/>
    <w:rsid w:val="0064643E"/>
    <w:rsid w:val="00646529"/>
    <w:rsid w:val="0064658C"/>
    <w:rsid w:val="00646AB4"/>
    <w:rsid w:val="00646AD6"/>
    <w:rsid w:val="00646D9F"/>
    <w:rsid w:val="00646FF5"/>
    <w:rsid w:val="00647003"/>
    <w:rsid w:val="00647037"/>
    <w:rsid w:val="006470E5"/>
    <w:rsid w:val="00647130"/>
    <w:rsid w:val="006472FD"/>
    <w:rsid w:val="00647391"/>
    <w:rsid w:val="006474A4"/>
    <w:rsid w:val="006474BE"/>
    <w:rsid w:val="00647520"/>
    <w:rsid w:val="006476E9"/>
    <w:rsid w:val="00647861"/>
    <w:rsid w:val="0064799B"/>
    <w:rsid w:val="00647BEA"/>
    <w:rsid w:val="00647BF2"/>
    <w:rsid w:val="00647C2E"/>
    <w:rsid w:val="00647F54"/>
    <w:rsid w:val="00650095"/>
    <w:rsid w:val="0065043A"/>
    <w:rsid w:val="006504A6"/>
    <w:rsid w:val="00650667"/>
    <w:rsid w:val="006506C0"/>
    <w:rsid w:val="006506C9"/>
    <w:rsid w:val="00650838"/>
    <w:rsid w:val="00650868"/>
    <w:rsid w:val="006508FF"/>
    <w:rsid w:val="00650995"/>
    <w:rsid w:val="00650A07"/>
    <w:rsid w:val="00650B01"/>
    <w:rsid w:val="00650CDF"/>
    <w:rsid w:val="00650E84"/>
    <w:rsid w:val="00650F16"/>
    <w:rsid w:val="00650FAC"/>
    <w:rsid w:val="006510B4"/>
    <w:rsid w:val="006510DC"/>
    <w:rsid w:val="006511A8"/>
    <w:rsid w:val="0065120A"/>
    <w:rsid w:val="006512DC"/>
    <w:rsid w:val="0065138F"/>
    <w:rsid w:val="0065160A"/>
    <w:rsid w:val="00651659"/>
    <w:rsid w:val="00651B49"/>
    <w:rsid w:val="00651B69"/>
    <w:rsid w:val="00651BFB"/>
    <w:rsid w:val="00651D72"/>
    <w:rsid w:val="00651D97"/>
    <w:rsid w:val="0065204F"/>
    <w:rsid w:val="006520C4"/>
    <w:rsid w:val="0065215E"/>
    <w:rsid w:val="0065233C"/>
    <w:rsid w:val="006523E4"/>
    <w:rsid w:val="00652730"/>
    <w:rsid w:val="00652755"/>
    <w:rsid w:val="00652779"/>
    <w:rsid w:val="006527A0"/>
    <w:rsid w:val="006527C3"/>
    <w:rsid w:val="00652DB3"/>
    <w:rsid w:val="00652EBD"/>
    <w:rsid w:val="00652FBD"/>
    <w:rsid w:val="006531E0"/>
    <w:rsid w:val="006533BF"/>
    <w:rsid w:val="006533D0"/>
    <w:rsid w:val="006534D7"/>
    <w:rsid w:val="006535B5"/>
    <w:rsid w:val="006535E2"/>
    <w:rsid w:val="006536B6"/>
    <w:rsid w:val="006538C2"/>
    <w:rsid w:val="00653CD2"/>
    <w:rsid w:val="00653DFE"/>
    <w:rsid w:val="006540D1"/>
    <w:rsid w:val="006541AA"/>
    <w:rsid w:val="00654407"/>
    <w:rsid w:val="0065450F"/>
    <w:rsid w:val="0065465F"/>
    <w:rsid w:val="00654812"/>
    <w:rsid w:val="0065484D"/>
    <w:rsid w:val="006548E0"/>
    <w:rsid w:val="00654A92"/>
    <w:rsid w:val="00654B38"/>
    <w:rsid w:val="00654B4B"/>
    <w:rsid w:val="00654DC9"/>
    <w:rsid w:val="00654E5A"/>
    <w:rsid w:val="006550A5"/>
    <w:rsid w:val="006553E9"/>
    <w:rsid w:val="00655480"/>
    <w:rsid w:val="0065553D"/>
    <w:rsid w:val="006555DD"/>
    <w:rsid w:val="00655A75"/>
    <w:rsid w:val="00655A9B"/>
    <w:rsid w:val="00655AF5"/>
    <w:rsid w:val="00655D20"/>
    <w:rsid w:val="00655DBB"/>
    <w:rsid w:val="0065600E"/>
    <w:rsid w:val="0065603B"/>
    <w:rsid w:val="00656045"/>
    <w:rsid w:val="00656068"/>
    <w:rsid w:val="006561C3"/>
    <w:rsid w:val="00656346"/>
    <w:rsid w:val="0065660F"/>
    <w:rsid w:val="00656759"/>
    <w:rsid w:val="0065698B"/>
    <w:rsid w:val="00656B46"/>
    <w:rsid w:val="00656D4C"/>
    <w:rsid w:val="00656D6A"/>
    <w:rsid w:val="00657069"/>
    <w:rsid w:val="0065718B"/>
    <w:rsid w:val="006573F2"/>
    <w:rsid w:val="00657458"/>
    <w:rsid w:val="00657500"/>
    <w:rsid w:val="0065778C"/>
    <w:rsid w:val="00657819"/>
    <w:rsid w:val="006579E7"/>
    <w:rsid w:val="00657A3D"/>
    <w:rsid w:val="00657A52"/>
    <w:rsid w:val="00657AED"/>
    <w:rsid w:val="00657EC7"/>
    <w:rsid w:val="006600DC"/>
    <w:rsid w:val="0066031B"/>
    <w:rsid w:val="00660393"/>
    <w:rsid w:val="0066040C"/>
    <w:rsid w:val="006604B2"/>
    <w:rsid w:val="00660534"/>
    <w:rsid w:val="006605D7"/>
    <w:rsid w:val="006605F5"/>
    <w:rsid w:val="006607C6"/>
    <w:rsid w:val="006607DE"/>
    <w:rsid w:val="00660AAD"/>
    <w:rsid w:val="00660AFB"/>
    <w:rsid w:val="00660BFF"/>
    <w:rsid w:val="00660C5A"/>
    <w:rsid w:val="00660D82"/>
    <w:rsid w:val="00660E3A"/>
    <w:rsid w:val="0066109D"/>
    <w:rsid w:val="006610A4"/>
    <w:rsid w:val="006610BD"/>
    <w:rsid w:val="00661222"/>
    <w:rsid w:val="006616A2"/>
    <w:rsid w:val="00661720"/>
    <w:rsid w:val="00661762"/>
    <w:rsid w:val="006617CC"/>
    <w:rsid w:val="006619CD"/>
    <w:rsid w:val="00661AEC"/>
    <w:rsid w:val="00661B72"/>
    <w:rsid w:val="00661C4A"/>
    <w:rsid w:val="00661DA2"/>
    <w:rsid w:val="00661E5C"/>
    <w:rsid w:val="00661EE8"/>
    <w:rsid w:val="00661FAC"/>
    <w:rsid w:val="00661FF6"/>
    <w:rsid w:val="0066214C"/>
    <w:rsid w:val="006621F2"/>
    <w:rsid w:val="00662234"/>
    <w:rsid w:val="006622C3"/>
    <w:rsid w:val="006622D4"/>
    <w:rsid w:val="00662461"/>
    <w:rsid w:val="006624FC"/>
    <w:rsid w:val="0066251A"/>
    <w:rsid w:val="00662547"/>
    <w:rsid w:val="006625F4"/>
    <w:rsid w:val="00662A34"/>
    <w:rsid w:val="00662A52"/>
    <w:rsid w:val="00662A5B"/>
    <w:rsid w:val="00662AE3"/>
    <w:rsid w:val="00662B29"/>
    <w:rsid w:val="00662B78"/>
    <w:rsid w:val="00662BDF"/>
    <w:rsid w:val="00662D69"/>
    <w:rsid w:val="00662E37"/>
    <w:rsid w:val="00663114"/>
    <w:rsid w:val="00663163"/>
    <w:rsid w:val="0066331B"/>
    <w:rsid w:val="0066342B"/>
    <w:rsid w:val="0066370B"/>
    <w:rsid w:val="00663819"/>
    <w:rsid w:val="006638EA"/>
    <w:rsid w:val="00663964"/>
    <w:rsid w:val="00663A0F"/>
    <w:rsid w:val="00663AAB"/>
    <w:rsid w:val="00663B7F"/>
    <w:rsid w:val="00664468"/>
    <w:rsid w:val="0066451A"/>
    <w:rsid w:val="0066451F"/>
    <w:rsid w:val="006645AF"/>
    <w:rsid w:val="00664718"/>
    <w:rsid w:val="006647ED"/>
    <w:rsid w:val="00664924"/>
    <w:rsid w:val="00664A9A"/>
    <w:rsid w:val="00664AC6"/>
    <w:rsid w:val="00664B94"/>
    <w:rsid w:val="00664CB2"/>
    <w:rsid w:val="00664DB4"/>
    <w:rsid w:val="00664E28"/>
    <w:rsid w:val="00664EF9"/>
    <w:rsid w:val="00665538"/>
    <w:rsid w:val="00665B8C"/>
    <w:rsid w:val="00665BAA"/>
    <w:rsid w:val="00665CEC"/>
    <w:rsid w:val="00665CF3"/>
    <w:rsid w:val="00665E49"/>
    <w:rsid w:val="00666144"/>
    <w:rsid w:val="006663F2"/>
    <w:rsid w:val="0066641C"/>
    <w:rsid w:val="00666628"/>
    <w:rsid w:val="00666A36"/>
    <w:rsid w:val="00666AF7"/>
    <w:rsid w:val="00666B5B"/>
    <w:rsid w:val="00666BEF"/>
    <w:rsid w:val="00666D21"/>
    <w:rsid w:val="00666DDA"/>
    <w:rsid w:val="0066714D"/>
    <w:rsid w:val="006674E0"/>
    <w:rsid w:val="00667503"/>
    <w:rsid w:val="006675BF"/>
    <w:rsid w:val="006676F1"/>
    <w:rsid w:val="0066771E"/>
    <w:rsid w:val="00667781"/>
    <w:rsid w:val="006677B0"/>
    <w:rsid w:val="006677CB"/>
    <w:rsid w:val="006678FF"/>
    <w:rsid w:val="00667AC8"/>
    <w:rsid w:val="00667AE1"/>
    <w:rsid w:val="00667AF3"/>
    <w:rsid w:val="00667C86"/>
    <w:rsid w:val="00667EC8"/>
    <w:rsid w:val="00667F11"/>
    <w:rsid w:val="006703F0"/>
    <w:rsid w:val="006704FF"/>
    <w:rsid w:val="00670786"/>
    <w:rsid w:val="00670988"/>
    <w:rsid w:val="00670A4B"/>
    <w:rsid w:val="00670EC5"/>
    <w:rsid w:val="00670F61"/>
    <w:rsid w:val="00670F83"/>
    <w:rsid w:val="00671240"/>
    <w:rsid w:val="00671283"/>
    <w:rsid w:val="0067198D"/>
    <w:rsid w:val="00671DE0"/>
    <w:rsid w:val="00671EA0"/>
    <w:rsid w:val="006723BE"/>
    <w:rsid w:val="00672704"/>
    <w:rsid w:val="0067286A"/>
    <w:rsid w:val="00672903"/>
    <w:rsid w:val="00672BF9"/>
    <w:rsid w:val="00672C29"/>
    <w:rsid w:val="00672D09"/>
    <w:rsid w:val="00672D48"/>
    <w:rsid w:val="00672F3A"/>
    <w:rsid w:val="00672F4E"/>
    <w:rsid w:val="0067314F"/>
    <w:rsid w:val="00673563"/>
    <w:rsid w:val="006735DE"/>
    <w:rsid w:val="00673771"/>
    <w:rsid w:val="006737E7"/>
    <w:rsid w:val="006739E4"/>
    <w:rsid w:val="00673A35"/>
    <w:rsid w:val="00673AFC"/>
    <w:rsid w:val="00673C08"/>
    <w:rsid w:val="00673DA2"/>
    <w:rsid w:val="00673DF9"/>
    <w:rsid w:val="00673EC3"/>
    <w:rsid w:val="0067413D"/>
    <w:rsid w:val="0067427A"/>
    <w:rsid w:val="006743EB"/>
    <w:rsid w:val="006744F8"/>
    <w:rsid w:val="0067458A"/>
    <w:rsid w:val="006745DB"/>
    <w:rsid w:val="006746CB"/>
    <w:rsid w:val="006747DF"/>
    <w:rsid w:val="00674BE8"/>
    <w:rsid w:val="00674C4C"/>
    <w:rsid w:val="00674D31"/>
    <w:rsid w:val="00674D7B"/>
    <w:rsid w:val="0067509D"/>
    <w:rsid w:val="006750A2"/>
    <w:rsid w:val="00675126"/>
    <w:rsid w:val="0067513D"/>
    <w:rsid w:val="00675357"/>
    <w:rsid w:val="006755A1"/>
    <w:rsid w:val="006759C0"/>
    <w:rsid w:val="00675B3A"/>
    <w:rsid w:val="00675C06"/>
    <w:rsid w:val="006760F8"/>
    <w:rsid w:val="0067636E"/>
    <w:rsid w:val="006764CE"/>
    <w:rsid w:val="00676523"/>
    <w:rsid w:val="00676732"/>
    <w:rsid w:val="00676767"/>
    <w:rsid w:val="00676837"/>
    <w:rsid w:val="00676E91"/>
    <w:rsid w:val="00676F13"/>
    <w:rsid w:val="006770C5"/>
    <w:rsid w:val="006770D6"/>
    <w:rsid w:val="0067729E"/>
    <w:rsid w:val="006773E5"/>
    <w:rsid w:val="006775D2"/>
    <w:rsid w:val="00677900"/>
    <w:rsid w:val="00677AF0"/>
    <w:rsid w:val="00677E5D"/>
    <w:rsid w:val="00680400"/>
    <w:rsid w:val="00680547"/>
    <w:rsid w:val="00680708"/>
    <w:rsid w:val="006809B4"/>
    <w:rsid w:val="00680AD4"/>
    <w:rsid w:val="00680AE2"/>
    <w:rsid w:val="00680B39"/>
    <w:rsid w:val="00680B50"/>
    <w:rsid w:val="00680DB8"/>
    <w:rsid w:val="00680FD2"/>
    <w:rsid w:val="00680FE6"/>
    <w:rsid w:val="006814C4"/>
    <w:rsid w:val="00681712"/>
    <w:rsid w:val="0068174D"/>
    <w:rsid w:val="006817AC"/>
    <w:rsid w:val="006818DD"/>
    <w:rsid w:val="00681B0C"/>
    <w:rsid w:val="00681C26"/>
    <w:rsid w:val="00681CB8"/>
    <w:rsid w:val="00681D09"/>
    <w:rsid w:val="00681DA7"/>
    <w:rsid w:val="00681E3F"/>
    <w:rsid w:val="00681E70"/>
    <w:rsid w:val="00681ED2"/>
    <w:rsid w:val="00682437"/>
    <w:rsid w:val="00682524"/>
    <w:rsid w:val="0068259B"/>
    <w:rsid w:val="006825E3"/>
    <w:rsid w:val="0068261B"/>
    <w:rsid w:val="006827CC"/>
    <w:rsid w:val="00682809"/>
    <w:rsid w:val="006828B0"/>
    <w:rsid w:val="00682AC4"/>
    <w:rsid w:val="00682B31"/>
    <w:rsid w:val="00682B4C"/>
    <w:rsid w:val="00682CAA"/>
    <w:rsid w:val="00682DBE"/>
    <w:rsid w:val="00682DE8"/>
    <w:rsid w:val="00682FB0"/>
    <w:rsid w:val="00683486"/>
    <w:rsid w:val="0068358A"/>
    <w:rsid w:val="00683823"/>
    <w:rsid w:val="00683858"/>
    <w:rsid w:val="0068398A"/>
    <w:rsid w:val="006839F0"/>
    <w:rsid w:val="006839FA"/>
    <w:rsid w:val="00683ACC"/>
    <w:rsid w:val="00683B18"/>
    <w:rsid w:val="006840B0"/>
    <w:rsid w:val="006840CC"/>
    <w:rsid w:val="00684187"/>
    <w:rsid w:val="00684214"/>
    <w:rsid w:val="0068437C"/>
    <w:rsid w:val="0068465B"/>
    <w:rsid w:val="006846A9"/>
    <w:rsid w:val="006846CA"/>
    <w:rsid w:val="00684BCE"/>
    <w:rsid w:val="00684C8F"/>
    <w:rsid w:val="00684D27"/>
    <w:rsid w:val="00684D7C"/>
    <w:rsid w:val="006854A7"/>
    <w:rsid w:val="00685955"/>
    <w:rsid w:val="0068597B"/>
    <w:rsid w:val="00685A1C"/>
    <w:rsid w:val="00685B6D"/>
    <w:rsid w:val="00685C0A"/>
    <w:rsid w:val="00685D20"/>
    <w:rsid w:val="00685D7C"/>
    <w:rsid w:val="00685DE6"/>
    <w:rsid w:val="00685E02"/>
    <w:rsid w:val="006863CE"/>
    <w:rsid w:val="00686563"/>
    <w:rsid w:val="006867B1"/>
    <w:rsid w:val="006867C8"/>
    <w:rsid w:val="00686824"/>
    <w:rsid w:val="00686A71"/>
    <w:rsid w:val="00686A80"/>
    <w:rsid w:val="00686CAA"/>
    <w:rsid w:val="00686DD8"/>
    <w:rsid w:val="0068737B"/>
    <w:rsid w:val="006873F2"/>
    <w:rsid w:val="00687469"/>
    <w:rsid w:val="0068768E"/>
    <w:rsid w:val="00687858"/>
    <w:rsid w:val="0068786D"/>
    <w:rsid w:val="0069003F"/>
    <w:rsid w:val="006900F3"/>
    <w:rsid w:val="00690218"/>
    <w:rsid w:val="00690327"/>
    <w:rsid w:val="00690332"/>
    <w:rsid w:val="006904D8"/>
    <w:rsid w:val="00690541"/>
    <w:rsid w:val="006907B4"/>
    <w:rsid w:val="00690805"/>
    <w:rsid w:val="0069088F"/>
    <w:rsid w:val="00690CE3"/>
    <w:rsid w:val="00690CF8"/>
    <w:rsid w:val="00690DCC"/>
    <w:rsid w:val="00690EA3"/>
    <w:rsid w:val="006910BA"/>
    <w:rsid w:val="00691178"/>
    <w:rsid w:val="00691394"/>
    <w:rsid w:val="00691550"/>
    <w:rsid w:val="00691818"/>
    <w:rsid w:val="00691850"/>
    <w:rsid w:val="00691960"/>
    <w:rsid w:val="00691978"/>
    <w:rsid w:val="00691BF4"/>
    <w:rsid w:val="00691C88"/>
    <w:rsid w:val="00691DFF"/>
    <w:rsid w:val="00691E03"/>
    <w:rsid w:val="006920A9"/>
    <w:rsid w:val="006920DD"/>
    <w:rsid w:val="0069213C"/>
    <w:rsid w:val="006921C8"/>
    <w:rsid w:val="006922F7"/>
    <w:rsid w:val="006923FC"/>
    <w:rsid w:val="00692474"/>
    <w:rsid w:val="0069250A"/>
    <w:rsid w:val="006925D7"/>
    <w:rsid w:val="0069282E"/>
    <w:rsid w:val="00692C60"/>
    <w:rsid w:val="00692CC1"/>
    <w:rsid w:val="00692F7B"/>
    <w:rsid w:val="00693018"/>
    <w:rsid w:val="00693043"/>
    <w:rsid w:val="00693201"/>
    <w:rsid w:val="00693A67"/>
    <w:rsid w:val="00693B85"/>
    <w:rsid w:val="00693BE9"/>
    <w:rsid w:val="00693E8A"/>
    <w:rsid w:val="00694178"/>
    <w:rsid w:val="006943D3"/>
    <w:rsid w:val="006943F3"/>
    <w:rsid w:val="0069443F"/>
    <w:rsid w:val="0069466C"/>
    <w:rsid w:val="006949AE"/>
    <w:rsid w:val="00694A4B"/>
    <w:rsid w:val="00694A76"/>
    <w:rsid w:val="00694A96"/>
    <w:rsid w:val="00694AF7"/>
    <w:rsid w:val="00694C1A"/>
    <w:rsid w:val="00694CE9"/>
    <w:rsid w:val="00694E0F"/>
    <w:rsid w:val="00694F14"/>
    <w:rsid w:val="00695847"/>
    <w:rsid w:val="00695970"/>
    <w:rsid w:val="006959A6"/>
    <w:rsid w:val="006959A8"/>
    <w:rsid w:val="00695E34"/>
    <w:rsid w:val="00695E6F"/>
    <w:rsid w:val="00695EE7"/>
    <w:rsid w:val="00696092"/>
    <w:rsid w:val="00696133"/>
    <w:rsid w:val="00696231"/>
    <w:rsid w:val="0069624C"/>
    <w:rsid w:val="0069666C"/>
    <w:rsid w:val="00696AFD"/>
    <w:rsid w:val="00696CEF"/>
    <w:rsid w:val="006970B9"/>
    <w:rsid w:val="00697103"/>
    <w:rsid w:val="0069739E"/>
    <w:rsid w:val="006973D6"/>
    <w:rsid w:val="00697565"/>
    <w:rsid w:val="006975DD"/>
    <w:rsid w:val="0069760F"/>
    <w:rsid w:val="006977DC"/>
    <w:rsid w:val="0069783D"/>
    <w:rsid w:val="00697987"/>
    <w:rsid w:val="006979C2"/>
    <w:rsid w:val="00697C24"/>
    <w:rsid w:val="00697CB2"/>
    <w:rsid w:val="00697CB9"/>
    <w:rsid w:val="00697D41"/>
    <w:rsid w:val="00697D43"/>
    <w:rsid w:val="00697FFC"/>
    <w:rsid w:val="006A0085"/>
    <w:rsid w:val="006A0123"/>
    <w:rsid w:val="006A01E3"/>
    <w:rsid w:val="006A048A"/>
    <w:rsid w:val="006A057A"/>
    <w:rsid w:val="006A0793"/>
    <w:rsid w:val="006A09FB"/>
    <w:rsid w:val="006A0B53"/>
    <w:rsid w:val="006A0B95"/>
    <w:rsid w:val="006A0EC3"/>
    <w:rsid w:val="006A1027"/>
    <w:rsid w:val="006A11AA"/>
    <w:rsid w:val="006A11AF"/>
    <w:rsid w:val="006A127E"/>
    <w:rsid w:val="006A15B6"/>
    <w:rsid w:val="006A17A7"/>
    <w:rsid w:val="006A18A9"/>
    <w:rsid w:val="006A1B54"/>
    <w:rsid w:val="006A1BD1"/>
    <w:rsid w:val="006A1CB2"/>
    <w:rsid w:val="006A1D32"/>
    <w:rsid w:val="006A1E78"/>
    <w:rsid w:val="006A1EAD"/>
    <w:rsid w:val="006A20BB"/>
    <w:rsid w:val="006A20D7"/>
    <w:rsid w:val="006A2297"/>
    <w:rsid w:val="006A2415"/>
    <w:rsid w:val="006A28E0"/>
    <w:rsid w:val="006A29E1"/>
    <w:rsid w:val="006A29F9"/>
    <w:rsid w:val="006A2A52"/>
    <w:rsid w:val="006A2B43"/>
    <w:rsid w:val="006A304C"/>
    <w:rsid w:val="006A32CC"/>
    <w:rsid w:val="006A3767"/>
    <w:rsid w:val="006A37D2"/>
    <w:rsid w:val="006A38F5"/>
    <w:rsid w:val="006A3A3F"/>
    <w:rsid w:val="006A3BE4"/>
    <w:rsid w:val="006A3C60"/>
    <w:rsid w:val="006A435C"/>
    <w:rsid w:val="006A44DC"/>
    <w:rsid w:val="006A4545"/>
    <w:rsid w:val="006A462F"/>
    <w:rsid w:val="006A4C95"/>
    <w:rsid w:val="006A4EB0"/>
    <w:rsid w:val="006A4F0E"/>
    <w:rsid w:val="006A4F48"/>
    <w:rsid w:val="006A500E"/>
    <w:rsid w:val="006A5041"/>
    <w:rsid w:val="006A51A9"/>
    <w:rsid w:val="006A52A1"/>
    <w:rsid w:val="006A5632"/>
    <w:rsid w:val="006A568D"/>
    <w:rsid w:val="006A57F1"/>
    <w:rsid w:val="006A58BB"/>
    <w:rsid w:val="006A5A36"/>
    <w:rsid w:val="006A5A52"/>
    <w:rsid w:val="006A5AB0"/>
    <w:rsid w:val="006A5B83"/>
    <w:rsid w:val="006A5C6E"/>
    <w:rsid w:val="006A5CAD"/>
    <w:rsid w:val="006A5CD6"/>
    <w:rsid w:val="006A5DF8"/>
    <w:rsid w:val="006A5E4B"/>
    <w:rsid w:val="006A6240"/>
    <w:rsid w:val="006A633E"/>
    <w:rsid w:val="006A6365"/>
    <w:rsid w:val="006A689E"/>
    <w:rsid w:val="006A6CCA"/>
    <w:rsid w:val="006A6EBB"/>
    <w:rsid w:val="006A6F9F"/>
    <w:rsid w:val="006A705F"/>
    <w:rsid w:val="006A70E9"/>
    <w:rsid w:val="006A714A"/>
    <w:rsid w:val="006A7211"/>
    <w:rsid w:val="006A72E2"/>
    <w:rsid w:val="006A74B8"/>
    <w:rsid w:val="006A7639"/>
    <w:rsid w:val="006A7681"/>
    <w:rsid w:val="006A7A27"/>
    <w:rsid w:val="006A7A99"/>
    <w:rsid w:val="006A7C22"/>
    <w:rsid w:val="006A7C83"/>
    <w:rsid w:val="006B00A1"/>
    <w:rsid w:val="006B02BB"/>
    <w:rsid w:val="006B042A"/>
    <w:rsid w:val="006B04F8"/>
    <w:rsid w:val="006B0604"/>
    <w:rsid w:val="006B064A"/>
    <w:rsid w:val="006B06EF"/>
    <w:rsid w:val="006B0971"/>
    <w:rsid w:val="006B0ACE"/>
    <w:rsid w:val="006B0AFD"/>
    <w:rsid w:val="006B0C52"/>
    <w:rsid w:val="006B0CF0"/>
    <w:rsid w:val="006B0DF7"/>
    <w:rsid w:val="006B0E0A"/>
    <w:rsid w:val="006B0F04"/>
    <w:rsid w:val="006B0F3D"/>
    <w:rsid w:val="006B11C8"/>
    <w:rsid w:val="006B1688"/>
    <w:rsid w:val="006B16A2"/>
    <w:rsid w:val="006B17A2"/>
    <w:rsid w:val="006B1966"/>
    <w:rsid w:val="006B1DD5"/>
    <w:rsid w:val="006B1E6D"/>
    <w:rsid w:val="006B1E91"/>
    <w:rsid w:val="006B2052"/>
    <w:rsid w:val="006B23E4"/>
    <w:rsid w:val="006B2622"/>
    <w:rsid w:val="006B268B"/>
    <w:rsid w:val="006B269E"/>
    <w:rsid w:val="006B2938"/>
    <w:rsid w:val="006B29A8"/>
    <w:rsid w:val="006B29EF"/>
    <w:rsid w:val="006B2EDB"/>
    <w:rsid w:val="006B304A"/>
    <w:rsid w:val="006B3318"/>
    <w:rsid w:val="006B380F"/>
    <w:rsid w:val="006B3BFB"/>
    <w:rsid w:val="006B3C92"/>
    <w:rsid w:val="006B3F17"/>
    <w:rsid w:val="006B4231"/>
    <w:rsid w:val="006B42AF"/>
    <w:rsid w:val="006B47D8"/>
    <w:rsid w:val="006B47E8"/>
    <w:rsid w:val="006B496F"/>
    <w:rsid w:val="006B4A6D"/>
    <w:rsid w:val="006B4AAD"/>
    <w:rsid w:val="006B4D46"/>
    <w:rsid w:val="006B4D84"/>
    <w:rsid w:val="006B4E28"/>
    <w:rsid w:val="006B4E87"/>
    <w:rsid w:val="006B4E91"/>
    <w:rsid w:val="006B4FE6"/>
    <w:rsid w:val="006B5041"/>
    <w:rsid w:val="006B50B7"/>
    <w:rsid w:val="006B50F7"/>
    <w:rsid w:val="006B516E"/>
    <w:rsid w:val="006B5264"/>
    <w:rsid w:val="006B5511"/>
    <w:rsid w:val="006B5699"/>
    <w:rsid w:val="006B56EF"/>
    <w:rsid w:val="006B56F4"/>
    <w:rsid w:val="006B56FC"/>
    <w:rsid w:val="006B572B"/>
    <w:rsid w:val="006B5857"/>
    <w:rsid w:val="006B5AEB"/>
    <w:rsid w:val="006B5BCB"/>
    <w:rsid w:val="006B5D13"/>
    <w:rsid w:val="006B5D75"/>
    <w:rsid w:val="006B5F76"/>
    <w:rsid w:val="006B5F9A"/>
    <w:rsid w:val="006B6250"/>
    <w:rsid w:val="006B63FD"/>
    <w:rsid w:val="006B642B"/>
    <w:rsid w:val="006B65C0"/>
    <w:rsid w:val="006B661F"/>
    <w:rsid w:val="006B682B"/>
    <w:rsid w:val="006B68A8"/>
    <w:rsid w:val="006B6905"/>
    <w:rsid w:val="006B6D70"/>
    <w:rsid w:val="006B6EF0"/>
    <w:rsid w:val="006B6F07"/>
    <w:rsid w:val="006B6F2E"/>
    <w:rsid w:val="006B6F44"/>
    <w:rsid w:val="006B719C"/>
    <w:rsid w:val="006B72E1"/>
    <w:rsid w:val="006B7305"/>
    <w:rsid w:val="006B7421"/>
    <w:rsid w:val="006B7876"/>
    <w:rsid w:val="006B789C"/>
    <w:rsid w:val="006B78C4"/>
    <w:rsid w:val="006B7B66"/>
    <w:rsid w:val="006B7C04"/>
    <w:rsid w:val="006B7CD7"/>
    <w:rsid w:val="006B7FA3"/>
    <w:rsid w:val="006C01AC"/>
    <w:rsid w:val="006C032E"/>
    <w:rsid w:val="006C059B"/>
    <w:rsid w:val="006C0FB5"/>
    <w:rsid w:val="006C1436"/>
    <w:rsid w:val="006C14C2"/>
    <w:rsid w:val="006C16BA"/>
    <w:rsid w:val="006C16D5"/>
    <w:rsid w:val="006C1809"/>
    <w:rsid w:val="006C192F"/>
    <w:rsid w:val="006C1A6E"/>
    <w:rsid w:val="006C1BB0"/>
    <w:rsid w:val="006C2145"/>
    <w:rsid w:val="006C2373"/>
    <w:rsid w:val="006C2457"/>
    <w:rsid w:val="006C260D"/>
    <w:rsid w:val="006C26D6"/>
    <w:rsid w:val="006C2758"/>
    <w:rsid w:val="006C27AD"/>
    <w:rsid w:val="006C291F"/>
    <w:rsid w:val="006C2B03"/>
    <w:rsid w:val="006C2C24"/>
    <w:rsid w:val="006C2F47"/>
    <w:rsid w:val="006C3037"/>
    <w:rsid w:val="006C338B"/>
    <w:rsid w:val="006C33C1"/>
    <w:rsid w:val="006C3535"/>
    <w:rsid w:val="006C39D1"/>
    <w:rsid w:val="006C3B63"/>
    <w:rsid w:val="006C3D71"/>
    <w:rsid w:val="006C3F26"/>
    <w:rsid w:val="006C403A"/>
    <w:rsid w:val="006C4359"/>
    <w:rsid w:val="006C4377"/>
    <w:rsid w:val="006C4493"/>
    <w:rsid w:val="006C4509"/>
    <w:rsid w:val="006C4562"/>
    <w:rsid w:val="006C46E0"/>
    <w:rsid w:val="006C481C"/>
    <w:rsid w:val="006C49D9"/>
    <w:rsid w:val="006C4A23"/>
    <w:rsid w:val="006C4B7B"/>
    <w:rsid w:val="006C4CB1"/>
    <w:rsid w:val="006C4E9F"/>
    <w:rsid w:val="006C5376"/>
    <w:rsid w:val="006C557D"/>
    <w:rsid w:val="006C55EB"/>
    <w:rsid w:val="006C5CA8"/>
    <w:rsid w:val="006C5CAA"/>
    <w:rsid w:val="006C5E18"/>
    <w:rsid w:val="006C6219"/>
    <w:rsid w:val="006C6323"/>
    <w:rsid w:val="006C63EF"/>
    <w:rsid w:val="006C671F"/>
    <w:rsid w:val="006C6E7C"/>
    <w:rsid w:val="006C6F1F"/>
    <w:rsid w:val="006C6FFF"/>
    <w:rsid w:val="006C7022"/>
    <w:rsid w:val="006C71A7"/>
    <w:rsid w:val="006C783D"/>
    <w:rsid w:val="006C7B1A"/>
    <w:rsid w:val="006C7B22"/>
    <w:rsid w:val="006C7C4F"/>
    <w:rsid w:val="006C7C88"/>
    <w:rsid w:val="006C7C91"/>
    <w:rsid w:val="006C7F08"/>
    <w:rsid w:val="006C7F25"/>
    <w:rsid w:val="006D014F"/>
    <w:rsid w:val="006D0153"/>
    <w:rsid w:val="006D03D9"/>
    <w:rsid w:val="006D047D"/>
    <w:rsid w:val="006D062E"/>
    <w:rsid w:val="006D0ABA"/>
    <w:rsid w:val="006D0B0E"/>
    <w:rsid w:val="006D0B9F"/>
    <w:rsid w:val="006D0C49"/>
    <w:rsid w:val="006D0D2B"/>
    <w:rsid w:val="006D0DA0"/>
    <w:rsid w:val="006D0F3D"/>
    <w:rsid w:val="006D11B6"/>
    <w:rsid w:val="006D158F"/>
    <w:rsid w:val="006D187F"/>
    <w:rsid w:val="006D1A0C"/>
    <w:rsid w:val="006D1C68"/>
    <w:rsid w:val="006D1C86"/>
    <w:rsid w:val="006D1D6C"/>
    <w:rsid w:val="006D1DF9"/>
    <w:rsid w:val="006D1E0C"/>
    <w:rsid w:val="006D1EAA"/>
    <w:rsid w:val="006D2088"/>
    <w:rsid w:val="006D226F"/>
    <w:rsid w:val="006D25F8"/>
    <w:rsid w:val="006D2711"/>
    <w:rsid w:val="006D28D3"/>
    <w:rsid w:val="006D2C7F"/>
    <w:rsid w:val="006D2CC2"/>
    <w:rsid w:val="006D2D2B"/>
    <w:rsid w:val="006D2DA2"/>
    <w:rsid w:val="006D2E7A"/>
    <w:rsid w:val="006D2EE6"/>
    <w:rsid w:val="006D2F79"/>
    <w:rsid w:val="006D307C"/>
    <w:rsid w:val="006D3086"/>
    <w:rsid w:val="006D31A7"/>
    <w:rsid w:val="006D3208"/>
    <w:rsid w:val="006D3276"/>
    <w:rsid w:val="006D3464"/>
    <w:rsid w:val="006D3525"/>
    <w:rsid w:val="006D3527"/>
    <w:rsid w:val="006D35DB"/>
    <w:rsid w:val="006D3897"/>
    <w:rsid w:val="006D38BA"/>
    <w:rsid w:val="006D38F8"/>
    <w:rsid w:val="006D38FB"/>
    <w:rsid w:val="006D39E0"/>
    <w:rsid w:val="006D3A18"/>
    <w:rsid w:val="006D3FF8"/>
    <w:rsid w:val="006D4218"/>
    <w:rsid w:val="006D42F3"/>
    <w:rsid w:val="006D4399"/>
    <w:rsid w:val="006D48E0"/>
    <w:rsid w:val="006D497D"/>
    <w:rsid w:val="006D4B48"/>
    <w:rsid w:val="006D4BD2"/>
    <w:rsid w:val="006D4EBF"/>
    <w:rsid w:val="006D4F1A"/>
    <w:rsid w:val="006D504E"/>
    <w:rsid w:val="006D5229"/>
    <w:rsid w:val="006D536A"/>
    <w:rsid w:val="006D5381"/>
    <w:rsid w:val="006D5403"/>
    <w:rsid w:val="006D546F"/>
    <w:rsid w:val="006D557F"/>
    <w:rsid w:val="006D56ED"/>
    <w:rsid w:val="006D56F3"/>
    <w:rsid w:val="006D5774"/>
    <w:rsid w:val="006D5846"/>
    <w:rsid w:val="006D5A25"/>
    <w:rsid w:val="006D5BF1"/>
    <w:rsid w:val="006D5DEC"/>
    <w:rsid w:val="006D5EB3"/>
    <w:rsid w:val="006D5F81"/>
    <w:rsid w:val="006D62AB"/>
    <w:rsid w:val="006D6564"/>
    <w:rsid w:val="006D6808"/>
    <w:rsid w:val="006D698D"/>
    <w:rsid w:val="006D6996"/>
    <w:rsid w:val="006D6A4B"/>
    <w:rsid w:val="006D6A61"/>
    <w:rsid w:val="006D6AD8"/>
    <w:rsid w:val="006D6BF9"/>
    <w:rsid w:val="006D6CAB"/>
    <w:rsid w:val="006D6D27"/>
    <w:rsid w:val="006D6DFE"/>
    <w:rsid w:val="006D6F53"/>
    <w:rsid w:val="006D7048"/>
    <w:rsid w:val="006D7063"/>
    <w:rsid w:val="006D707C"/>
    <w:rsid w:val="006D723B"/>
    <w:rsid w:val="006D74AA"/>
    <w:rsid w:val="006D74D5"/>
    <w:rsid w:val="006D7515"/>
    <w:rsid w:val="006D759A"/>
    <w:rsid w:val="006D7908"/>
    <w:rsid w:val="006D7A0F"/>
    <w:rsid w:val="006D7D2F"/>
    <w:rsid w:val="006E003D"/>
    <w:rsid w:val="006E0279"/>
    <w:rsid w:val="006E02C2"/>
    <w:rsid w:val="006E03CA"/>
    <w:rsid w:val="006E055D"/>
    <w:rsid w:val="006E05F7"/>
    <w:rsid w:val="006E06CC"/>
    <w:rsid w:val="006E09A0"/>
    <w:rsid w:val="006E09EA"/>
    <w:rsid w:val="006E0AA4"/>
    <w:rsid w:val="006E0AD1"/>
    <w:rsid w:val="006E0B65"/>
    <w:rsid w:val="006E0D3F"/>
    <w:rsid w:val="006E0DD2"/>
    <w:rsid w:val="006E0F7F"/>
    <w:rsid w:val="006E107E"/>
    <w:rsid w:val="006E11F1"/>
    <w:rsid w:val="006E1327"/>
    <w:rsid w:val="006E15AF"/>
    <w:rsid w:val="006E1717"/>
    <w:rsid w:val="006E1A48"/>
    <w:rsid w:val="006E1B04"/>
    <w:rsid w:val="006E1D4C"/>
    <w:rsid w:val="006E21B7"/>
    <w:rsid w:val="006E22FE"/>
    <w:rsid w:val="006E2374"/>
    <w:rsid w:val="006E2467"/>
    <w:rsid w:val="006E2498"/>
    <w:rsid w:val="006E24D1"/>
    <w:rsid w:val="006E26BA"/>
    <w:rsid w:val="006E272C"/>
    <w:rsid w:val="006E27E0"/>
    <w:rsid w:val="006E28B7"/>
    <w:rsid w:val="006E2EAE"/>
    <w:rsid w:val="006E3068"/>
    <w:rsid w:val="006E30AE"/>
    <w:rsid w:val="006E30E3"/>
    <w:rsid w:val="006E312F"/>
    <w:rsid w:val="006E338D"/>
    <w:rsid w:val="006E34DE"/>
    <w:rsid w:val="006E351E"/>
    <w:rsid w:val="006E3976"/>
    <w:rsid w:val="006E399C"/>
    <w:rsid w:val="006E3B6D"/>
    <w:rsid w:val="006E3C97"/>
    <w:rsid w:val="006E3E87"/>
    <w:rsid w:val="006E43B3"/>
    <w:rsid w:val="006E44B4"/>
    <w:rsid w:val="006E45D1"/>
    <w:rsid w:val="006E4719"/>
    <w:rsid w:val="006E4732"/>
    <w:rsid w:val="006E4DC0"/>
    <w:rsid w:val="006E50A7"/>
    <w:rsid w:val="006E54E1"/>
    <w:rsid w:val="006E5827"/>
    <w:rsid w:val="006E5845"/>
    <w:rsid w:val="006E6103"/>
    <w:rsid w:val="006E6152"/>
    <w:rsid w:val="006E6202"/>
    <w:rsid w:val="006E621C"/>
    <w:rsid w:val="006E640D"/>
    <w:rsid w:val="006E66D9"/>
    <w:rsid w:val="006E686B"/>
    <w:rsid w:val="006E6B06"/>
    <w:rsid w:val="006E6B85"/>
    <w:rsid w:val="006E6C8E"/>
    <w:rsid w:val="006E6E39"/>
    <w:rsid w:val="006E6E56"/>
    <w:rsid w:val="006E6E63"/>
    <w:rsid w:val="006E72DC"/>
    <w:rsid w:val="006E771E"/>
    <w:rsid w:val="006E77D2"/>
    <w:rsid w:val="006E77FA"/>
    <w:rsid w:val="006E7802"/>
    <w:rsid w:val="006E79E6"/>
    <w:rsid w:val="006E7AD9"/>
    <w:rsid w:val="006E7B03"/>
    <w:rsid w:val="006E7BF7"/>
    <w:rsid w:val="006E7BFA"/>
    <w:rsid w:val="006E7C9C"/>
    <w:rsid w:val="006E7CFD"/>
    <w:rsid w:val="006E7D21"/>
    <w:rsid w:val="006F0319"/>
    <w:rsid w:val="006F0389"/>
    <w:rsid w:val="006F0518"/>
    <w:rsid w:val="006F05EF"/>
    <w:rsid w:val="006F06B4"/>
    <w:rsid w:val="006F0740"/>
    <w:rsid w:val="006F0774"/>
    <w:rsid w:val="006F0F07"/>
    <w:rsid w:val="006F10BD"/>
    <w:rsid w:val="006F11DD"/>
    <w:rsid w:val="006F124D"/>
    <w:rsid w:val="006F152C"/>
    <w:rsid w:val="006F1565"/>
    <w:rsid w:val="006F1815"/>
    <w:rsid w:val="006F1843"/>
    <w:rsid w:val="006F1ED8"/>
    <w:rsid w:val="006F1F46"/>
    <w:rsid w:val="006F225C"/>
    <w:rsid w:val="006F2425"/>
    <w:rsid w:val="006F279E"/>
    <w:rsid w:val="006F2B7B"/>
    <w:rsid w:val="006F2BCB"/>
    <w:rsid w:val="006F2C59"/>
    <w:rsid w:val="006F2C97"/>
    <w:rsid w:val="006F2F10"/>
    <w:rsid w:val="006F2F84"/>
    <w:rsid w:val="006F2FB3"/>
    <w:rsid w:val="006F30EE"/>
    <w:rsid w:val="006F3225"/>
    <w:rsid w:val="006F3262"/>
    <w:rsid w:val="006F32FF"/>
    <w:rsid w:val="006F34A5"/>
    <w:rsid w:val="006F3707"/>
    <w:rsid w:val="006F3C26"/>
    <w:rsid w:val="006F3E0E"/>
    <w:rsid w:val="006F3EB8"/>
    <w:rsid w:val="006F4127"/>
    <w:rsid w:val="006F4269"/>
    <w:rsid w:val="006F42EE"/>
    <w:rsid w:val="006F4785"/>
    <w:rsid w:val="006F48C0"/>
    <w:rsid w:val="006F4974"/>
    <w:rsid w:val="006F4A0A"/>
    <w:rsid w:val="006F4A40"/>
    <w:rsid w:val="006F4AFA"/>
    <w:rsid w:val="006F4B32"/>
    <w:rsid w:val="006F4C59"/>
    <w:rsid w:val="006F4F72"/>
    <w:rsid w:val="006F5086"/>
    <w:rsid w:val="006F52FD"/>
    <w:rsid w:val="006F53A9"/>
    <w:rsid w:val="006F53F8"/>
    <w:rsid w:val="006F5497"/>
    <w:rsid w:val="006F54A2"/>
    <w:rsid w:val="006F5654"/>
    <w:rsid w:val="006F56C8"/>
    <w:rsid w:val="006F572E"/>
    <w:rsid w:val="006F5793"/>
    <w:rsid w:val="006F58C3"/>
    <w:rsid w:val="006F5976"/>
    <w:rsid w:val="006F59DB"/>
    <w:rsid w:val="006F5AE6"/>
    <w:rsid w:val="006F5B24"/>
    <w:rsid w:val="006F5E32"/>
    <w:rsid w:val="006F601F"/>
    <w:rsid w:val="006F614F"/>
    <w:rsid w:val="006F61BF"/>
    <w:rsid w:val="006F6249"/>
    <w:rsid w:val="006F644E"/>
    <w:rsid w:val="006F65CB"/>
    <w:rsid w:val="006F675A"/>
    <w:rsid w:val="006F6799"/>
    <w:rsid w:val="006F6AF6"/>
    <w:rsid w:val="006F6CC2"/>
    <w:rsid w:val="006F6F6E"/>
    <w:rsid w:val="006F702D"/>
    <w:rsid w:val="006F72A3"/>
    <w:rsid w:val="006F72E7"/>
    <w:rsid w:val="006F75CC"/>
    <w:rsid w:val="006F766E"/>
    <w:rsid w:val="006F790F"/>
    <w:rsid w:val="006F7AC7"/>
    <w:rsid w:val="006F7B21"/>
    <w:rsid w:val="006F7C3C"/>
    <w:rsid w:val="006F7CD1"/>
    <w:rsid w:val="006F7CDA"/>
    <w:rsid w:val="006F7CDD"/>
    <w:rsid w:val="006F7D4B"/>
    <w:rsid w:val="006F7D73"/>
    <w:rsid w:val="006F7DEE"/>
    <w:rsid w:val="0070019D"/>
    <w:rsid w:val="007002C6"/>
    <w:rsid w:val="0070044D"/>
    <w:rsid w:val="00700595"/>
    <w:rsid w:val="007005B5"/>
    <w:rsid w:val="00700843"/>
    <w:rsid w:val="0070095E"/>
    <w:rsid w:val="00700BCC"/>
    <w:rsid w:val="00700FD5"/>
    <w:rsid w:val="00701000"/>
    <w:rsid w:val="007011FD"/>
    <w:rsid w:val="0070152B"/>
    <w:rsid w:val="00701704"/>
    <w:rsid w:val="00701771"/>
    <w:rsid w:val="007017B5"/>
    <w:rsid w:val="00701927"/>
    <w:rsid w:val="00701A77"/>
    <w:rsid w:val="00701B11"/>
    <w:rsid w:val="00701CBC"/>
    <w:rsid w:val="00701D86"/>
    <w:rsid w:val="00701E8E"/>
    <w:rsid w:val="00701F9F"/>
    <w:rsid w:val="00702036"/>
    <w:rsid w:val="0070226E"/>
    <w:rsid w:val="00702371"/>
    <w:rsid w:val="00702600"/>
    <w:rsid w:val="0070279C"/>
    <w:rsid w:val="007027D9"/>
    <w:rsid w:val="00702BDE"/>
    <w:rsid w:val="00702C59"/>
    <w:rsid w:val="00702F52"/>
    <w:rsid w:val="00702FD0"/>
    <w:rsid w:val="00703089"/>
    <w:rsid w:val="00703143"/>
    <w:rsid w:val="00703302"/>
    <w:rsid w:val="0070333A"/>
    <w:rsid w:val="007033CB"/>
    <w:rsid w:val="00703526"/>
    <w:rsid w:val="007036D1"/>
    <w:rsid w:val="00703716"/>
    <w:rsid w:val="0070376D"/>
    <w:rsid w:val="007038BA"/>
    <w:rsid w:val="00703A15"/>
    <w:rsid w:val="00703ACE"/>
    <w:rsid w:val="00703DE1"/>
    <w:rsid w:val="00703E8A"/>
    <w:rsid w:val="00703EB3"/>
    <w:rsid w:val="0070405E"/>
    <w:rsid w:val="007043EF"/>
    <w:rsid w:val="0070477C"/>
    <w:rsid w:val="00704850"/>
    <w:rsid w:val="007049D2"/>
    <w:rsid w:val="00704BA0"/>
    <w:rsid w:val="00704CFF"/>
    <w:rsid w:val="00704EED"/>
    <w:rsid w:val="00705167"/>
    <w:rsid w:val="007052B9"/>
    <w:rsid w:val="0070531A"/>
    <w:rsid w:val="0070541E"/>
    <w:rsid w:val="00705796"/>
    <w:rsid w:val="00705941"/>
    <w:rsid w:val="00705991"/>
    <w:rsid w:val="00705A23"/>
    <w:rsid w:val="00705A90"/>
    <w:rsid w:val="00705AC8"/>
    <w:rsid w:val="00705BCC"/>
    <w:rsid w:val="00705C5B"/>
    <w:rsid w:val="00705C7C"/>
    <w:rsid w:val="00705CA9"/>
    <w:rsid w:val="00705D0C"/>
    <w:rsid w:val="00705DDD"/>
    <w:rsid w:val="00705FCB"/>
    <w:rsid w:val="0070616C"/>
    <w:rsid w:val="007062E1"/>
    <w:rsid w:val="007063F3"/>
    <w:rsid w:val="00706461"/>
    <w:rsid w:val="007067AF"/>
    <w:rsid w:val="007067EC"/>
    <w:rsid w:val="00706857"/>
    <w:rsid w:val="007068C6"/>
    <w:rsid w:val="007069F8"/>
    <w:rsid w:val="00706BC0"/>
    <w:rsid w:val="00706BC8"/>
    <w:rsid w:val="00706C7A"/>
    <w:rsid w:val="00706DAE"/>
    <w:rsid w:val="00706E56"/>
    <w:rsid w:val="00706EBF"/>
    <w:rsid w:val="007071F7"/>
    <w:rsid w:val="007077D9"/>
    <w:rsid w:val="007078C8"/>
    <w:rsid w:val="00707982"/>
    <w:rsid w:val="00707AD8"/>
    <w:rsid w:val="00707B62"/>
    <w:rsid w:val="00707E1F"/>
    <w:rsid w:val="00707E8F"/>
    <w:rsid w:val="00707EDB"/>
    <w:rsid w:val="00710007"/>
    <w:rsid w:val="00710013"/>
    <w:rsid w:val="00710517"/>
    <w:rsid w:val="0071086B"/>
    <w:rsid w:val="00710979"/>
    <w:rsid w:val="007109E6"/>
    <w:rsid w:val="00710B1E"/>
    <w:rsid w:val="00710C22"/>
    <w:rsid w:val="00710C2B"/>
    <w:rsid w:val="00710C5B"/>
    <w:rsid w:val="00710CB9"/>
    <w:rsid w:val="00710FCC"/>
    <w:rsid w:val="00711051"/>
    <w:rsid w:val="00711123"/>
    <w:rsid w:val="007111E1"/>
    <w:rsid w:val="00711329"/>
    <w:rsid w:val="00711380"/>
    <w:rsid w:val="0071168A"/>
    <w:rsid w:val="007116D5"/>
    <w:rsid w:val="00711792"/>
    <w:rsid w:val="00711817"/>
    <w:rsid w:val="00711915"/>
    <w:rsid w:val="00711960"/>
    <w:rsid w:val="00711B94"/>
    <w:rsid w:val="00711CA1"/>
    <w:rsid w:val="00711D7C"/>
    <w:rsid w:val="00711F2E"/>
    <w:rsid w:val="00711FBA"/>
    <w:rsid w:val="00712065"/>
    <w:rsid w:val="0071209E"/>
    <w:rsid w:val="00712168"/>
    <w:rsid w:val="007122F5"/>
    <w:rsid w:val="00712337"/>
    <w:rsid w:val="00712343"/>
    <w:rsid w:val="00712753"/>
    <w:rsid w:val="007127D7"/>
    <w:rsid w:val="007127E4"/>
    <w:rsid w:val="00712813"/>
    <w:rsid w:val="007129D6"/>
    <w:rsid w:val="00712A5D"/>
    <w:rsid w:val="00712AF8"/>
    <w:rsid w:val="00712B34"/>
    <w:rsid w:val="00712BFB"/>
    <w:rsid w:val="00712C44"/>
    <w:rsid w:val="00712C83"/>
    <w:rsid w:val="00712F31"/>
    <w:rsid w:val="007130A2"/>
    <w:rsid w:val="00713148"/>
    <w:rsid w:val="0071324B"/>
    <w:rsid w:val="00713366"/>
    <w:rsid w:val="0071343B"/>
    <w:rsid w:val="007134A0"/>
    <w:rsid w:val="007134F5"/>
    <w:rsid w:val="00713675"/>
    <w:rsid w:val="007139FB"/>
    <w:rsid w:val="00713A9A"/>
    <w:rsid w:val="00713AD3"/>
    <w:rsid w:val="00714164"/>
    <w:rsid w:val="007141B2"/>
    <w:rsid w:val="007145EA"/>
    <w:rsid w:val="00714695"/>
    <w:rsid w:val="00714864"/>
    <w:rsid w:val="00714897"/>
    <w:rsid w:val="00714933"/>
    <w:rsid w:val="00714A76"/>
    <w:rsid w:val="00714A91"/>
    <w:rsid w:val="00714D44"/>
    <w:rsid w:val="00714E6A"/>
    <w:rsid w:val="00714F71"/>
    <w:rsid w:val="00715138"/>
    <w:rsid w:val="0071513E"/>
    <w:rsid w:val="007155F9"/>
    <w:rsid w:val="00715618"/>
    <w:rsid w:val="007156F6"/>
    <w:rsid w:val="0071579F"/>
    <w:rsid w:val="00715B90"/>
    <w:rsid w:val="00716296"/>
    <w:rsid w:val="007163B3"/>
    <w:rsid w:val="00716455"/>
    <w:rsid w:val="007167AA"/>
    <w:rsid w:val="007167B7"/>
    <w:rsid w:val="007167BC"/>
    <w:rsid w:val="00716E38"/>
    <w:rsid w:val="00716E86"/>
    <w:rsid w:val="00716FB9"/>
    <w:rsid w:val="00717195"/>
    <w:rsid w:val="00717252"/>
    <w:rsid w:val="00717571"/>
    <w:rsid w:val="00717796"/>
    <w:rsid w:val="00717ABA"/>
    <w:rsid w:val="00717B41"/>
    <w:rsid w:val="00717CA0"/>
    <w:rsid w:val="00717E65"/>
    <w:rsid w:val="00717F01"/>
    <w:rsid w:val="007204F6"/>
    <w:rsid w:val="007205D6"/>
    <w:rsid w:val="007206A0"/>
    <w:rsid w:val="00720754"/>
    <w:rsid w:val="0072081A"/>
    <w:rsid w:val="00720904"/>
    <w:rsid w:val="0072098C"/>
    <w:rsid w:val="00720BD0"/>
    <w:rsid w:val="00720CAB"/>
    <w:rsid w:val="00720E40"/>
    <w:rsid w:val="0072101D"/>
    <w:rsid w:val="00721046"/>
    <w:rsid w:val="00721116"/>
    <w:rsid w:val="0072116B"/>
    <w:rsid w:val="007213B2"/>
    <w:rsid w:val="0072166C"/>
    <w:rsid w:val="007217E2"/>
    <w:rsid w:val="00721A41"/>
    <w:rsid w:val="00721AB8"/>
    <w:rsid w:val="00721B6B"/>
    <w:rsid w:val="00721EA4"/>
    <w:rsid w:val="00721F06"/>
    <w:rsid w:val="0072200C"/>
    <w:rsid w:val="00722829"/>
    <w:rsid w:val="00722872"/>
    <w:rsid w:val="00722A11"/>
    <w:rsid w:val="00722A22"/>
    <w:rsid w:val="00722B17"/>
    <w:rsid w:val="00722C5C"/>
    <w:rsid w:val="00722DC9"/>
    <w:rsid w:val="00722F28"/>
    <w:rsid w:val="00722F79"/>
    <w:rsid w:val="0072373A"/>
    <w:rsid w:val="00723AE7"/>
    <w:rsid w:val="00723B95"/>
    <w:rsid w:val="00723BBC"/>
    <w:rsid w:val="00723BDA"/>
    <w:rsid w:val="007243AD"/>
    <w:rsid w:val="007244A8"/>
    <w:rsid w:val="007249B0"/>
    <w:rsid w:val="00724A2D"/>
    <w:rsid w:val="00724B3F"/>
    <w:rsid w:val="00724BEC"/>
    <w:rsid w:val="00724D26"/>
    <w:rsid w:val="00724D36"/>
    <w:rsid w:val="00724DB7"/>
    <w:rsid w:val="00724ED0"/>
    <w:rsid w:val="0072544A"/>
    <w:rsid w:val="007255BA"/>
    <w:rsid w:val="007255F1"/>
    <w:rsid w:val="00725712"/>
    <w:rsid w:val="007258DD"/>
    <w:rsid w:val="00725A5C"/>
    <w:rsid w:val="00725BC9"/>
    <w:rsid w:val="00725D65"/>
    <w:rsid w:val="00725EC3"/>
    <w:rsid w:val="00725ED2"/>
    <w:rsid w:val="00725ED7"/>
    <w:rsid w:val="00725F07"/>
    <w:rsid w:val="00725F93"/>
    <w:rsid w:val="00726013"/>
    <w:rsid w:val="007260E1"/>
    <w:rsid w:val="00726397"/>
    <w:rsid w:val="0072643F"/>
    <w:rsid w:val="007264B3"/>
    <w:rsid w:val="007265B3"/>
    <w:rsid w:val="0072667F"/>
    <w:rsid w:val="007266E4"/>
    <w:rsid w:val="00726714"/>
    <w:rsid w:val="0072687B"/>
    <w:rsid w:val="00726A2D"/>
    <w:rsid w:val="00726A54"/>
    <w:rsid w:val="00726B35"/>
    <w:rsid w:val="00726BD5"/>
    <w:rsid w:val="00727012"/>
    <w:rsid w:val="00727310"/>
    <w:rsid w:val="007273DB"/>
    <w:rsid w:val="00727419"/>
    <w:rsid w:val="00727448"/>
    <w:rsid w:val="007274FF"/>
    <w:rsid w:val="00727548"/>
    <w:rsid w:val="0072765F"/>
    <w:rsid w:val="007277A2"/>
    <w:rsid w:val="00727883"/>
    <w:rsid w:val="00727B04"/>
    <w:rsid w:val="00727B18"/>
    <w:rsid w:val="00727DB2"/>
    <w:rsid w:val="007302BA"/>
    <w:rsid w:val="00730342"/>
    <w:rsid w:val="007303CA"/>
    <w:rsid w:val="007306E8"/>
    <w:rsid w:val="007307FE"/>
    <w:rsid w:val="0073086E"/>
    <w:rsid w:val="0073088A"/>
    <w:rsid w:val="0073098D"/>
    <w:rsid w:val="00730BA5"/>
    <w:rsid w:val="00730CDB"/>
    <w:rsid w:val="00730E4C"/>
    <w:rsid w:val="00731155"/>
    <w:rsid w:val="0073117F"/>
    <w:rsid w:val="0073121C"/>
    <w:rsid w:val="007318EC"/>
    <w:rsid w:val="00731A5D"/>
    <w:rsid w:val="00731C10"/>
    <w:rsid w:val="00731DCB"/>
    <w:rsid w:val="007320DC"/>
    <w:rsid w:val="0073217A"/>
    <w:rsid w:val="007321AC"/>
    <w:rsid w:val="0073220A"/>
    <w:rsid w:val="00732416"/>
    <w:rsid w:val="00732430"/>
    <w:rsid w:val="00732484"/>
    <w:rsid w:val="0073256B"/>
    <w:rsid w:val="0073256F"/>
    <w:rsid w:val="0073277F"/>
    <w:rsid w:val="0073279E"/>
    <w:rsid w:val="00732906"/>
    <w:rsid w:val="00732911"/>
    <w:rsid w:val="007329E2"/>
    <w:rsid w:val="00732A27"/>
    <w:rsid w:val="00732B91"/>
    <w:rsid w:val="00732CE4"/>
    <w:rsid w:val="00732E02"/>
    <w:rsid w:val="00732EF1"/>
    <w:rsid w:val="0073322A"/>
    <w:rsid w:val="00733340"/>
    <w:rsid w:val="00733399"/>
    <w:rsid w:val="007333DC"/>
    <w:rsid w:val="00733547"/>
    <w:rsid w:val="00733585"/>
    <w:rsid w:val="00733699"/>
    <w:rsid w:val="0073385B"/>
    <w:rsid w:val="0073388B"/>
    <w:rsid w:val="00733B55"/>
    <w:rsid w:val="00733BAD"/>
    <w:rsid w:val="00733C54"/>
    <w:rsid w:val="00733EE5"/>
    <w:rsid w:val="007340B0"/>
    <w:rsid w:val="007340F3"/>
    <w:rsid w:val="007343BE"/>
    <w:rsid w:val="007344DC"/>
    <w:rsid w:val="007348AB"/>
    <w:rsid w:val="00734905"/>
    <w:rsid w:val="0073497E"/>
    <w:rsid w:val="00734A5D"/>
    <w:rsid w:val="00734B25"/>
    <w:rsid w:val="00734DA5"/>
    <w:rsid w:val="00734DE2"/>
    <w:rsid w:val="00734E3B"/>
    <w:rsid w:val="00734FD6"/>
    <w:rsid w:val="007350D2"/>
    <w:rsid w:val="0073544D"/>
    <w:rsid w:val="00735E9E"/>
    <w:rsid w:val="00735F3C"/>
    <w:rsid w:val="00736101"/>
    <w:rsid w:val="00736142"/>
    <w:rsid w:val="00736259"/>
    <w:rsid w:val="007363E9"/>
    <w:rsid w:val="00736656"/>
    <w:rsid w:val="00736768"/>
    <w:rsid w:val="007368E2"/>
    <w:rsid w:val="00736A31"/>
    <w:rsid w:val="00736B42"/>
    <w:rsid w:val="0073718D"/>
    <w:rsid w:val="00737417"/>
    <w:rsid w:val="00737537"/>
    <w:rsid w:val="00737594"/>
    <w:rsid w:val="00737721"/>
    <w:rsid w:val="00737888"/>
    <w:rsid w:val="0073793F"/>
    <w:rsid w:val="007379D2"/>
    <w:rsid w:val="00737A9D"/>
    <w:rsid w:val="00737BCC"/>
    <w:rsid w:val="00737E4C"/>
    <w:rsid w:val="00737E66"/>
    <w:rsid w:val="00737EB2"/>
    <w:rsid w:val="007402EE"/>
    <w:rsid w:val="007406DE"/>
    <w:rsid w:val="00740A6B"/>
    <w:rsid w:val="00740C08"/>
    <w:rsid w:val="00740D33"/>
    <w:rsid w:val="00740EDD"/>
    <w:rsid w:val="00740FF3"/>
    <w:rsid w:val="00741129"/>
    <w:rsid w:val="00741382"/>
    <w:rsid w:val="00741393"/>
    <w:rsid w:val="0074143E"/>
    <w:rsid w:val="00741523"/>
    <w:rsid w:val="00741527"/>
    <w:rsid w:val="00741554"/>
    <w:rsid w:val="007417E9"/>
    <w:rsid w:val="00741839"/>
    <w:rsid w:val="00741959"/>
    <w:rsid w:val="007419F2"/>
    <w:rsid w:val="007419FD"/>
    <w:rsid w:val="00741D87"/>
    <w:rsid w:val="0074202B"/>
    <w:rsid w:val="007420CD"/>
    <w:rsid w:val="00742261"/>
    <w:rsid w:val="007423D4"/>
    <w:rsid w:val="0074262E"/>
    <w:rsid w:val="00742694"/>
    <w:rsid w:val="007428F3"/>
    <w:rsid w:val="00742944"/>
    <w:rsid w:val="00742A48"/>
    <w:rsid w:val="00742B36"/>
    <w:rsid w:val="00742DE2"/>
    <w:rsid w:val="00742F23"/>
    <w:rsid w:val="00743046"/>
    <w:rsid w:val="007435FE"/>
    <w:rsid w:val="007436D0"/>
    <w:rsid w:val="00743881"/>
    <w:rsid w:val="00743AD0"/>
    <w:rsid w:val="00743BE2"/>
    <w:rsid w:val="00743D14"/>
    <w:rsid w:val="00743D1E"/>
    <w:rsid w:val="00743DC5"/>
    <w:rsid w:val="00743DF5"/>
    <w:rsid w:val="00743E36"/>
    <w:rsid w:val="00743ED9"/>
    <w:rsid w:val="0074408B"/>
    <w:rsid w:val="00744105"/>
    <w:rsid w:val="007441E5"/>
    <w:rsid w:val="0074437F"/>
    <w:rsid w:val="00744BFA"/>
    <w:rsid w:val="00744C00"/>
    <w:rsid w:val="00744D0B"/>
    <w:rsid w:val="00744DF0"/>
    <w:rsid w:val="0074508C"/>
    <w:rsid w:val="00745167"/>
    <w:rsid w:val="00745383"/>
    <w:rsid w:val="00745F0F"/>
    <w:rsid w:val="00745F77"/>
    <w:rsid w:val="007460A9"/>
    <w:rsid w:val="007460FD"/>
    <w:rsid w:val="007461C2"/>
    <w:rsid w:val="007462BE"/>
    <w:rsid w:val="007464C2"/>
    <w:rsid w:val="00746613"/>
    <w:rsid w:val="00746785"/>
    <w:rsid w:val="007467AD"/>
    <w:rsid w:val="0074680D"/>
    <w:rsid w:val="00746DE0"/>
    <w:rsid w:val="00746E07"/>
    <w:rsid w:val="007470AA"/>
    <w:rsid w:val="007471D9"/>
    <w:rsid w:val="00747266"/>
    <w:rsid w:val="007474E7"/>
    <w:rsid w:val="00747500"/>
    <w:rsid w:val="007476FE"/>
    <w:rsid w:val="00747754"/>
    <w:rsid w:val="0074776E"/>
    <w:rsid w:val="007477F8"/>
    <w:rsid w:val="00747B38"/>
    <w:rsid w:val="00747CCB"/>
    <w:rsid w:val="00747CD9"/>
    <w:rsid w:val="00747E28"/>
    <w:rsid w:val="00750085"/>
    <w:rsid w:val="00750671"/>
    <w:rsid w:val="007506A6"/>
    <w:rsid w:val="00750810"/>
    <w:rsid w:val="00750997"/>
    <w:rsid w:val="00750ADE"/>
    <w:rsid w:val="00750B13"/>
    <w:rsid w:val="00750B9F"/>
    <w:rsid w:val="00750D7E"/>
    <w:rsid w:val="00750F81"/>
    <w:rsid w:val="007511EE"/>
    <w:rsid w:val="007515C0"/>
    <w:rsid w:val="007519B5"/>
    <w:rsid w:val="00751B46"/>
    <w:rsid w:val="00751CE8"/>
    <w:rsid w:val="00751DA3"/>
    <w:rsid w:val="00751FAB"/>
    <w:rsid w:val="00752166"/>
    <w:rsid w:val="0075262C"/>
    <w:rsid w:val="0075269E"/>
    <w:rsid w:val="007526F6"/>
    <w:rsid w:val="0075270B"/>
    <w:rsid w:val="0075273C"/>
    <w:rsid w:val="00752AD2"/>
    <w:rsid w:val="00752EB3"/>
    <w:rsid w:val="00752F39"/>
    <w:rsid w:val="0075310F"/>
    <w:rsid w:val="00753476"/>
    <w:rsid w:val="007535F7"/>
    <w:rsid w:val="00753626"/>
    <w:rsid w:val="00753738"/>
    <w:rsid w:val="0075398D"/>
    <w:rsid w:val="00753A34"/>
    <w:rsid w:val="00753AD5"/>
    <w:rsid w:val="00753B88"/>
    <w:rsid w:val="00753C24"/>
    <w:rsid w:val="00753EB4"/>
    <w:rsid w:val="00753F78"/>
    <w:rsid w:val="0075401A"/>
    <w:rsid w:val="0075436A"/>
    <w:rsid w:val="00754707"/>
    <w:rsid w:val="007547D4"/>
    <w:rsid w:val="007548D6"/>
    <w:rsid w:val="00754956"/>
    <w:rsid w:val="00754A7C"/>
    <w:rsid w:val="00754AD4"/>
    <w:rsid w:val="00754B22"/>
    <w:rsid w:val="00754B7C"/>
    <w:rsid w:val="00754CD6"/>
    <w:rsid w:val="00754CE8"/>
    <w:rsid w:val="00754D00"/>
    <w:rsid w:val="00754D9C"/>
    <w:rsid w:val="007551FF"/>
    <w:rsid w:val="00755339"/>
    <w:rsid w:val="0075542B"/>
    <w:rsid w:val="007554A8"/>
    <w:rsid w:val="007554DC"/>
    <w:rsid w:val="00755644"/>
    <w:rsid w:val="00755662"/>
    <w:rsid w:val="0075582D"/>
    <w:rsid w:val="00755862"/>
    <w:rsid w:val="00755C50"/>
    <w:rsid w:val="00755D7A"/>
    <w:rsid w:val="00755F3D"/>
    <w:rsid w:val="007564CC"/>
    <w:rsid w:val="0075656E"/>
    <w:rsid w:val="007565AF"/>
    <w:rsid w:val="007566C1"/>
    <w:rsid w:val="0075674C"/>
    <w:rsid w:val="00756FCE"/>
    <w:rsid w:val="00757439"/>
    <w:rsid w:val="007574AC"/>
    <w:rsid w:val="007574DD"/>
    <w:rsid w:val="0075768B"/>
    <w:rsid w:val="007576C9"/>
    <w:rsid w:val="007577B8"/>
    <w:rsid w:val="00757AA6"/>
    <w:rsid w:val="00757AD4"/>
    <w:rsid w:val="00757AF4"/>
    <w:rsid w:val="00757C6C"/>
    <w:rsid w:val="00757DAF"/>
    <w:rsid w:val="00757E70"/>
    <w:rsid w:val="00757F47"/>
    <w:rsid w:val="00757F52"/>
    <w:rsid w:val="00757F93"/>
    <w:rsid w:val="00760128"/>
    <w:rsid w:val="0076034A"/>
    <w:rsid w:val="0076098C"/>
    <w:rsid w:val="00760CC4"/>
    <w:rsid w:val="00760F23"/>
    <w:rsid w:val="00760F6F"/>
    <w:rsid w:val="00761012"/>
    <w:rsid w:val="007613EC"/>
    <w:rsid w:val="00761659"/>
    <w:rsid w:val="00761B3D"/>
    <w:rsid w:val="00761CC8"/>
    <w:rsid w:val="00761EC6"/>
    <w:rsid w:val="00761F4D"/>
    <w:rsid w:val="00761F5D"/>
    <w:rsid w:val="0076201C"/>
    <w:rsid w:val="007620D8"/>
    <w:rsid w:val="0076277A"/>
    <w:rsid w:val="00762846"/>
    <w:rsid w:val="00762998"/>
    <w:rsid w:val="00762FAD"/>
    <w:rsid w:val="007630DA"/>
    <w:rsid w:val="0076317F"/>
    <w:rsid w:val="007632D4"/>
    <w:rsid w:val="0076338F"/>
    <w:rsid w:val="007635E0"/>
    <w:rsid w:val="007636A3"/>
    <w:rsid w:val="007636F5"/>
    <w:rsid w:val="00763999"/>
    <w:rsid w:val="00763A3F"/>
    <w:rsid w:val="00763A68"/>
    <w:rsid w:val="00763B5A"/>
    <w:rsid w:val="00763D46"/>
    <w:rsid w:val="007640FA"/>
    <w:rsid w:val="0076412D"/>
    <w:rsid w:val="00764238"/>
    <w:rsid w:val="007642BB"/>
    <w:rsid w:val="007643C6"/>
    <w:rsid w:val="00764518"/>
    <w:rsid w:val="00764612"/>
    <w:rsid w:val="00764C3E"/>
    <w:rsid w:val="007650CD"/>
    <w:rsid w:val="0076550C"/>
    <w:rsid w:val="00765601"/>
    <w:rsid w:val="00765CA8"/>
    <w:rsid w:val="00765DE5"/>
    <w:rsid w:val="00765F97"/>
    <w:rsid w:val="0076614C"/>
    <w:rsid w:val="0076629A"/>
    <w:rsid w:val="00766307"/>
    <w:rsid w:val="00766370"/>
    <w:rsid w:val="007663DD"/>
    <w:rsid w:val="007663EB"/>
    <w:rsid w:val="007667C2"/>
    <w:rsid w:val="00766B60"/>
    <w:rsid w:val="00766C30"/>
    <w:rsid w:val="00766CAC"/>
    <w:rsid w:val="00766E0D"/>
    <w:rsid w:val="00766E9E"/>
    <w:rsid w:val="0076708C"/>
    <w:rsid w:val="007671A7"/>
    <w:rsid w:val="007671EA"/>
    <w:rsid w:val="0076725D"/>
    <w:rsid w:val="0076728C"/>
    <w:rsid w:val="0076739E"/>
    <w:rsid w:val="00767449"/>
    <w:rsid w:val="0076778E"/>
    <w:rsid w:val="00767A96"/>
    <w:rsid w:val="00767E7B"/>
    <w:rsid w:val="00770330"/>
    <w:rsid w:val="0077039F"/>
    <w:rsid w:val="007705DA"/>
    <w:rsid w:val="0077067E"/>
    <w:rsid w:val="007706E2"/>
    <w:rsid w:val="00770858"/>
    <w:rsid w:val="00770CCD"/>
    <w:rsid w:val="00771028"/>
    <w:rsid w:val="007711FE"/>
    <w:rsid w:val="00771218"/>
    <w:rsid w:val="0077134E"/>
    <w:rsid w:val="0077142B"/>
    <w:rsid w:val="007714AB"/>
    <w:rsid w:val="00771826"/>
    <w:rsid w:val="00771960"/>
    <w:rsid w:val="0077199A"/>
    <w:rsid w:val="00771B97"/>
    <w:rsid w:val="00771D62"/>
    <w:rsid w:val="00771E51"/>
    <w:rsid w:val="00771E82"/>
    <w:rsid w:val="00771ECF"/>
    <w:rsid w:val="00771F38"/>
    <w:rsid w:val="00771F3E"/>
    <w:rsid w:val="00771F75"/>
    <w:rsid w:val="00772109"/>
    <w:rsid w:val="00772276"/>
    <w:rsid w:val="00772603"/>
    <w:rsid w:val="00772A4D"/>
    <w:rsid w:val="00772BB1"/>
    <w:rsid w:val="00772C2F"/>
    <w:rsid w:val="00772F7A"/>
    <w:rsid w:val="00772FB4"/>
    <w:rsid w:val="00772FDC"/>
    <w:rsid w:val="007731E2"/>
    <w:rsid w:val="00773424"/>
    <w:rsid w:val="007737AB"/>
    <w:rsid w:val="00773B8F"/>
    <w:rsid w:val="007740EE"/>
    <w:rsid w:val="0077430F"/>
    <w:rsid w:val="00774449"/>
    <w:rsid w:val="00774468"/>
    <w:rsid w:val="007744B0"/>
    <w:rsid w:val="00774674"/>
    <w:rsid w:val="00774A74"/>
    <w:rsid w:val="00774BC1"/>
    <w:rsid w:val="00774C25"/>
    <w:rsid w:val="00774D72"/>
    <w:rsid w:val="00774DA5"/>
    <w:rsid w:val="00775298"/>
    <w:rsid w:val="0077542A"/>
    <w:rsid w:val="00775443"/>
    <w:rsid w:val="00775856"/>
    <w:rsid w:val="00775A78"/>
    <w:rsid w:val="00775B05"/>
    <w:rsid w:val="00775D52"/>
    <w:rsid w:val="007760C6"/>
    <w:rsid w:val="007762AB"/>
    <w:rsid w:val="007765B4"/>
    <w:rsid w:val="00776629"/>
    <w:rsid w:val="007767DC"/>
    <w:rsid w:val="00776912"/>
    <w:rsid w:val="00776AA0"/>
    <w:rsid w:val="00776D63"/>
    <w:rsid w:val="00777002"/>
    <w:rsid w:val="00777025"/>
    <w:rsid w:val="0077712C"/>
    <w:rsid w:val="00777292"/>
    <w:rsid w:val="00777373"/>
    <w:rsid w:val="0077738D"/>
    <w:rsid w:val="00777573"/>
    <w:rsid w:val="007775F9"/>
    <w:rsid w:val="007777CD"/>
    <w:rsid w:val="007778BF"/>
    <w:rsid w:val="00777E91"/>
    <w:rsid w:val="00777FAD"/>
    <w:rsid w:val="00777FD2"/>
    <w:rsid w:val="00780056"/>
    <w:rsid w:val="0078052E"/>
    <w:rsid w:val="00780CD7"/>
    <w:rsid w:val="00780CFE"/>
    <w:rsid w:val="00780D60"/>
    <w:rsid w:val="00780EF8"/>
    <w:rsid w:val="007810C0"/>
    <w:rsid w:val="00781382"/>
    <w:rsid w:val="00781411"/>
    <w:rsid w:val="007815DC"/>
    <w:rsid w:val="0078198B"/>
    <w:rsid w:val="00781ACF"/>
    <w:rsid w:val="00781B81"/>
    <w:rsid w:val="00781B8D"/>
    <w:rsid w:val="007822D6"/>
    <w:rsid w:val="00782439"/>
    <w:rsid w:val="0078251C"/>
    <w:rsid w:val="0078277E"/>
    <w:rsid w:val="00782945"/>
    <w:rsid w:val="00782A4E"/>
    <w:rsid w:val="00782B82"/>
    <w:rsid w:val="00783054"/>
    <w:rsid w:val="007833BE"/>
    <w:rsid w:val="00783497"/>
    <w:rsid w:val="0078356C"/>
    <w:rsid w:val="007835BA"/>
    <w:rsid w:val="0078374A"/>
    <w:rsid w:val="0078379C"/>
    <w:rsid w:val="00783907"/>
    <w:rsid w:val="00783B03"/>
    <w:rsid w:val="00783C33"/>
    <w:rsid w:val="00783C4B"/>
    <w:rsid w:val="00783C65"/>
    <w:rsid w:val="00784061"/>
    <w:rsid w:val="007840C0"/>
    <w:rsid w:val="007840F5"/>
    <w:rsid w:val="007845D5"/>
    <w:rsid w:val="0078465D"/>
    <w:rsid w:val="00784B79"/>
    <w:rsid w:val="00784F4E"/>
    <w:rsid w:val="00784F5C"/>
    <w:rsid w:val="00785145"/>
    <w:rsid w:val="007854EC"/>
    <w:rsid w:val="00785806"/>
    <w:rsid w:val="00785840"/>
    <w:rsid w:val="007859C5"/>
    <w:rsid w:val="00785B4B"/>
    <w:rsid w:val="00785ED3"/>
    <w:rsid w:val="00785F00"/>
    <w:rsid w:val="00786262"/>
    <w:rsid w:val="0078648D"/>
    <w:rsid w:val="0078666B"/>
    <w:rsid w:val="007866EF"/>
    <w:rsid w:val="00786A27"/>
    <w:rsid w:val="00786B1E"/>
    <w:rsid w:val="00786F20"/>
    <w:rsid w:val="00787051"/>
    <w:rsid w:val="007870AD"/>
    <w:rsid w:val="00787168"/>
    <w:rsid w:val="0078722E"/>
    <w:rsid w:val="00787415"/>
    <w:rsid w:val="00787464"/>
    <w:rsid w:val="00787553"/>
    <w:rsid w:val="0078788B"/>
    <w:rsid w:val="007879AE"/>
    <w:rsid w:val="007879DB"/>
    <w:rsid w:val="00787B9F"/>
    <w:rsid w:val="00787BDD"/>
    <w:rsid w:val="00787BF7"/>
    <w:rsid w:val="00787C6C"/>
    <w:rsid w:val="00787DC3"/>
    <w:rsid w:val="00787E28"/>
    <w:rsid w:val="00787EA2"/>
    <w:rsid w:val="00787EC8"/>
    <w:rsid w:val="00787F45"/>
    <w:rsid w:val="0079000C"/>
    <w:rsid w:val="00790229"/>
    <w:rsid w:val="007905AD"/>
    <w:rsid w:val="00790624"/>
    <w:rsid w:val="00790BE0"/>
    <w:rsid w:val="00790CD4"/>
    <w:rsid w:val="00790E2F"/>
    <w:rsid w:val="007910BA"/>
    <w:rsid w:val="007910D3"/>
    <w:rsid w:val="007910FA"/>
    <w:rsid w:val="007911C3"/>
    <w:rsid w:val="007912C2"/>
    <w:rsid w:val="00791D33"/>
    <w:rsid w:val="00791DBE"/>
    <w:rsid w:val="00791DEA"/>
    <w:rsid w:val="00791E16"/>
    <w:rsid w:val="00791E5E"/>
    <w:rsid w:val="00791EA1"/>
    <w:rsid w:val="007921A8"/>
    <w:rsid w:val="00792535"/>
    <w:rsid w:val="00792580"/>
    <w:rsid w:val="00792678"/>
    <w:rsid w:val="0079281D"/>
    <w:rsid w:val="007929CC"/>
    <w:rsid w:val="00792C64"/>
    <w:rsid w:val="00792CDC"/>
    <w:rsid w:val="00792EE6"/>
    <w:rsid w:val="00792F07"/>
    <w:rsid w:val="00793259"/>
    <w:rsid w:val="0079366C"/>
    <w:rsid w:val="00793895"/>
    <w:rsid w:val="007938F3"/>
    <w:rsid w:val="00793B92"/>
    <w:rsid w:val="00793BB5"/>
    <w:rsid w:val="00793BCE"/>
    <w:rsid w:val="00793CC7"/>
    <w:rsid w:val="00793D22"/>
    <w:rsid w:val="00793D67"/>
    <w:rsid w:val="00793D6B"/>
    <w:rsid w:val="00793E7B"/>
    <w:rsid w:val="00794365"/>
    <w:rsid w:val="00794642"/>
    <w:rsid w:val="0079467E"/>
    <w:rsid w:val="007946F1"/>
    <w:rsid w:val="00794872"/>
    <w:rsid w:val="00794BC1"/>
    <w:rsid w:val="00794DF7"/>
    <w:rsid w:val="00794FE0"/>
    <w:rsid w:val="00795125"/>
    <w:rsid w:val="007952B3"/>
    <w:rsid w:val="007956A8"/>
    <w:rsid w:val="007958E5"/>
    <w:rsid w:val="007959B7"/>
    <w:rsid w:val="00795A88"/>
    <w:rsid w:val="00795C81"/>
    <w:rsid w:val="00795C97"/>
    <w:rsid w:val="00795DAD"/>
    <w:rsid w:val="00795DC6"/>
    <w:rsid w:val="00795E71"/>
    <w:rsid w:val="00795FDF"/>
    <w:rsid w:val="0079607E"/>
    <w:rsid w:val="0079654A"/>
    <w:rsid w:val="00796A8A"/>
    <w:rsid w:val="00796AED"/>
    <w:rsid w:val="00796B54"/>
    <w:rsid w:val="00796B94"/>
    <w:rsid w:val="00796D56"/>
    <w:rsid w:val="00796D86"/>
    <w:rsid w:val="0079734B"/>
    <w:rsid w:val="0079750A"/>
    <w:rsid w:val="0079764E"/>
    <w:rsid w:val="00797957"/>
    <w:rsid w:val="00797B63"/>
    <w:rsid w:val="00797E32"/>
    <w:rsid w:val="00797F1A"/>
    <w:rsid w:val="007A00A0"/>
    <w:rsid w:val="007A00FD"/>
    <w:rsid w:val="007A0291"/>
    <w:rsid w:val="007A065D"/>
    <w:rsid w:val="007A094C"/>
    <w:rsid w:val="007A0A53"/>
    <w:rsid w:val="007A0AD6"/>
    <w:rsid w:val="007A0CE6"/>
    <w:rsid w:val="007A0DBC"/>
    <w:rsid w:val="007A0DFC"/>
    <w:rsid w:val="007A119F"/>
    <w:rsid w:val="007A1423"/>
    <w:rsid w:val="007A167D"/>
    <w:rsid w:val="007A18E2"/>
    <w:rsid w:val="007A1984"/>
    <w:rsid w:val="007A1C7C"/>
    <w:rsid w:val="007A20E9"/>
    <w:rsid w:val="007A21B1"/>
    <w:rsid w:val="007A2585"/>
    <w:rsid w:val="007A26D4"/>
    <w:rsid w:val="007A2979"/>
    <w:rsid w:val="007A2A65"/>
    <w:rsid w:val="007A2CB9"/>
    <w:rsid w:val="007A2DF4"/>
    <w:rsid w:val="007A31A3"/>
    <w:rsid w:val="007A329E"/>
    <w:rsid w:val="007A382C"/>
    <w:rsid w:val="007A386A"/>
    <w:rsid w:val="007A387C"/>
    <w:rsid w:val="007A3D0C"/>
    <w:rsid w:val="007A3F5F"/>
    <w:rsid w:val="007A3FF4"/>
    <w:rsid w:val="007A41F5"/>
    <w:rsid w:val="007A4343"/>
    <w:rsid w:val="007A44FE"/>
    <w:rsid w:val="007A4705"/>
    <w:rsid w:val="007A479E"/>
    <w:rsid w:val="007A4832"/>
    <w:rsid w:val="007A4A82"/>
    <w:rsid w:val="007A4B7C"/>
    <w:rsid w:val="007A4BF4"/>
    <w:rsid w:val="007A4C38"/>
    <w:rsid w:val="007A4E60"/>
    <w:rsid w:val="007A4FEA"/>
    <w:rsid w:val="007A5015"/>
    <w:rsid w:val="007A5167"/>
    <w:rsid w:val="007A54DB"/>
    <w:rsid w:val="007A56F8"/>
    <w:rsid w:val="007A5A55"/>
    <w:rsid w:val="007A5B9F"/>
    <w:rsid w:val="007A5C8E"/>
    <w:rsid w:val="007A5E6B"/>
    <w:rsid w:val="007A5E80"/>
    <w:rsid w:val="007A5ED7"/>
    <w:rsid w:val="007A6171"/>
    <w:rsid w:val="007A61E5"/>
    <w:rsid w:val="007A64DC"/>
    <w:rsid w:val="007A651C"/>
    <w:rsid w:val="007A67A7"/>
    <w:rsid w:val="007A6CDC"/>
    <w:rsid w:val="007A6DDF"/>
    <w:rsid w:val="007A6EDA"/>
    <w:rsid w:val="007A6FA5"/>
    <w:rsid w:val="007A71DE"/>
    <w:rsid w:val="007A7255"/>
    <w:rsid w:val="007A72D7"/>
    <w:rsid w:val="007A741E"/>
    <w:rsid w:val="007A766A"/>
    <w:rsid w:val="007A7804"/>
    <w:rsid w:val="007A7899"/>
    <w:rsid w:val="007A798D"/>
    <w:rsid w:val="007A79B3"/>
    <w:rsid w:val="007A79BE"/>
    <w:rsid w:val="007A7DDB"/>
    <w:rsid w:val="007A7E51"/>
    <w:rsid w:val="007B02A7"/>
    <w:rsid w:val="007B04E8"/>
    <w:rsid w:val="007B0653"/>
    <w:rsid w:val="007B08F0"/>
    <w:rsid w:val="007B09CA"/>
    <w:rsid w:val="007B0A91"/>
    <w:rsid w:val="007B0C6B"/>
    <w:rsid w:val="007B0C85"/>
    <w:rsid w:val="007B0CB6"/>
    <w:rsid w:val="007B11B9"/>
    <w:rsid w:val="007B16C0"/>
    <w:rsid w:val="007B171B"/>
    <w:rsid w:val="007B173F"/>
    <w:rsid w:val="007B181A"/>
    <w:rsid w:val="007B1825"/>
    <w:rsid w:val="007B187A"/>
    <w:rsid w:val="007B1A63"/>
    <w:rsid w:val="007B1A76"/>
    <w:rsid w:val="007B1B36"/>
    <w:rsid w:val="007B1C90"/>
    <w:rsid w:val="007B1D07"/>
    <w:rsid w:val="007B1E3A"/>
    <w:rsid w:val="007B1EDD"/>
    <w:rsid w:val="007B1EFD"/>
    <w:rsid w:val="007B213D"/>
    <w:rsid w:val="007B23DC"/>
    <w:rsid w:val="007B24D2"/>
    <w:rsid w:val="007B25C6"/>
    <w:rsid w:val="007B283F"/>
    <w:rsid w:val="007B2A6A"/>
    <w:rsid w:val="007B2C3A"/>
    <w:rsid w:val="007B2C4C"/>
    <w:rsid w:val="007B2E4B"/>
    <w:rsid w:val="007B2F9B"/>
    <w:rsid w:val="007B2FE6"/>
    <w:rsid w:val="007B303D"/>
    <w:rsid w:val="007B33C7"/>
    <w:rsid w:val="007B36C5"/>
    <w:rsid w:val="007B3E0B"/>
    <w:rsid w:val="007B3FE2"/>
    <w:rsid w:val="007B40BB"/>
    <w:rsid w:val="007B4382"/>
    <w:rsid w:val="007B43BB"/>
    <w:rsid w:val="007B4573"/>
    <w:rsid w:val="007B496E"/>
    <w:rsid w:val="007B4997"/>
    <w:rsid w:val="007B4A45"/>
    <w:rsid w:val="007B4AD1"/>
    <w:rsid w:val="007B4DDC"/>
    <w:rsid w:val="007B4E76"/>
    <w:rsid w:val="007B4F45"/>
    <w:rsid w:val="007B50FD"/>
    <w:rsid w:val="007B5370"/>
    <w:rsid w:val="007B53EE"/>
    <w:rsid w:val="007B557E"/>
    <w:rsid w:val="007B55AF"/>
    <w:rsid w:val="007B58E4"/>
    <w:rsid w:val="007B599D"/>
    <w:rsid w:val="007B5EC0"/>
    <w:rsid w:val="007B60A9"/>
    <w:rsid w:val="007B637E"/>
    <w:rsid w:val="007B6387"/>
    <w:rsid w:val="007B64E9"/>
    <w:rsid w:val="007B6708"/>
    <w:rsid w:val="007B67E8"/>
    <w:rsid w:val="007B690D"/>
    <w:rsid w:val="007B6970"/>
    <w:rsid w:val="007B69F4"/>
    <w:rsid w:val="007B6F45"/>
    <w:rsid w:val="007B7117"/>
    <w:rsid w:val="007B719E"/>
    <w:rsid w:val="007B735F"/>
    <w:rsid w:val="007B7612"/>
    <w:rsid w:val="007B783B"/>
    <w:rsid w:val="007B797C"/>
    <w:rsid w:val="007B7ACB"/>
    <w:rsid w:val="007B7C17"/>
    <w:rsid w:val="007B7D74"/>
    <w:rsid w:val="007B7E83"/>
    <w:rsid w:val="007C01C7"/>
    <w:rsid w:val="007C01F7"/>
    <w:rsid w:val="007C022D"/>
    <w:rsid w:val="007C03A3"/>
    <w:rsid w:val="007C070E"/>
    <w:rsid w:val="007C07D2"/>
    <w:rsid w:val="007C0883"/>
    <w:rsid w:val="007C091C"/>
    <w:rsid w:val="007C0982"/>
    <w:rsid w:val="007C0A31"/>
    <w:rsid w:val="007C0BDB"/>
    <w:rsid w:val="007C0C03"/>
    <w:rsid w:val="007C0E69"/>
    <w:rsid w:val="007C11DB"/>
    <w:rsid w:val="007C1483"/>
    <w:rsid w:val="007C1848"/>
    <w:rsid w:val="007C1C46"/>
    <w:rsid w:val="007C21F3"/>
    <w:rsid w:val="007C22AB"/>
    <w:rsid w:val="007C230A"/>
    <w:rsid w:val="007C2749"/>
    <w:rsid w:val="007C2A7C"/>
    <w:rsid w:val="007C2B0D"/>
    <w:rsid w:val="007C2B10"/>
    <w:rsid w:val="007C2C3F"/>
    <w:rsid w:val="007C2C8E"/>
    <w:rsid w:val="007C2F78"/>
    <w:rsid w:val="007C3432"/>
    <w:rsid w:val="007C3539"/>
    <w:rsid w:val="007C354F"/>
    <w:rsid w:val="007C3571"/>
    <w:rsid w:val="007C3591"/>
    <w:rsid w:val="007C37DD"/>
    <w:rsid w:val="007C3953"/>
    <w:rsid w:val="007C3C59"/>
    <w:rsid w:val="007C3D48"/>
    <w:rsid w:val="007C3E5B"/>
    <w:rsid w:val="007C3F48"/>
    <w:rsid w:val="007C3FA5"/>
    <w:rsid w:val="007C3FB2"/>
    <w:rsid w:val="007C4017"/>
    <w:rsid w:val="007C415A"/>
    <w:rsid w:val="007C443A"/>
    <w:rsid w:val="007C455E"/>
    <w:rsid w:val="007C471E"/>
    <w:rsid w:val="007C47E1"/>
    <w:rsid w:val="007C4942"/>
    <w:rsid w:val="007C4A5E"/>
    <w:rsid w:val="007C4B0E"/>
    <w:rsid w:val="007C4B56"/>
    <w:rsid w:val="007C50AC"/>
    <w:rsid w:val="007C51D3"/>
    <w:rsid w:val="007C544C"/>
    <w:rsid w:val="007C54CF"/>
    <w:rsid w:val="007C5565"/>
    <w:rsid w:val="007C57BA"/>
    <w:rsid w:val="007C58D3"/>
    <w:rsid w:val="007C5E77"/>
    <w:rsid w:val="007C5FAF"/>
    <w:rsid w:val="007C5FC4"/>
    <w:rsid w:val="007C5FDF"/>
    <w:rsid w:val="007C5FEA"/>
    <w:rsid w:val="007C6048"/>
    <w:rsid w:val="007C606C"/>
    <w:rsid w:val="007C61BD"/>
    <w:rsid w:val="007C61FB"/>
    <w:rsid w:val="007C6406"/>
    <w:rsid w:val="007C65B4"/>
    <w:rsid w:val="007C66EE"/>
    <w:rsid w:val="007C6724"/>
    <w:rsid w:val="007C6973"/>
    <w:rsid w:val="007C6A7A"/>
    <w:rsid w:val="007C6B5F"/>
    <w:rsid w:val="007C6B75"/>
    <w:rsid w:val="007C6BAB"/>
    <w:rsid w:val="007C6C98"/>
    <w:rsid w:val="007C6D4F"/>
    <w:rsid w:val="007C6DAF"/>
    <w:rsid w:val="007C6E20"/>
    <w:rsid w:val="007C6ED2"/>
    <w:rsid w:val="007C6FA4"/>
    <w:rsid w:val="007C71C1"/>
    <w:rsid w:val="007C7355"/>
    <w:rsid w:val="007C7856"/>
    <w:rsid w:val="007C78EC"/>
    <w:rsid w:val="007C7936"/>
    <w:rsid w:val="007C79F8"/>
    <w:rsid w:val="007C7CF6"/>
    <w:rsid w:val="007C7E64"/>
    <w:rsid w:val="007D0073"/>
    <w:rsid w:val="007D0489"/>
    <w:rsid w:val="007D056A"/>
    <w:rsid w:val="007D086E"/>
    <w:rsid w:val="007D0A2A"/>
    <w:rsid w:val="007D0CD9"/>
    <w:rsid w:val="007D0D86"/>
    <w:rsid w:val="007D102A"/>
    <w:rsid w:val="007D10C7"/>
    <w:rsid w:val="007D14A6"/>
    <w:rsid w:val="007D166C"/>
    <w:rsid w:val="007D1A26"/>
    <w:rsid w:val="007D1A55"/>
    <w:rsid w:val="007D1A56"/>
    <w:rsid w:val="007D1C40"/>
    <w:rsid w:val="007D20E5"/>
    <w:rsid w:val="007D23DD"/>
    <w:rsid w:val="007D243A"/>
    <w:rsid w:val="007D25DF"/>
    <w:rsid w:val="007D27BA"/>
    <w:rsid w:val="007D2A56"/>
    <w:rsid w:val="007D321B"/>
    <w:rsid w:val="007D32E0"/>
    <w:rsid w:val="007D3948"/>
    <w:rsid w:val="007D3B43"/>
    <w:rsid w:val="007D3B46"/>
    <w:rsid w:val="007D3B64"/>
    <w:rsid w:val="007D3BAB"/>
    <w:rsid w:val="007D3DC5"/>
    <w:rsid w:val="007D3DF5"/>
    <w:rsid w:val="007D40E6"/>
    <w:rsid w:val="007D419E"/>
    <w:rsid w:val="007D4290"/>
    <w:rsid w:val="007D42CA"/>
    <w:rsid w:val="007D4381"/>
    <w:rsid w:val="007D45A4"/>
    <w:rsid w:val="007D45DE"/>
    <w:rsid w:val="007D460D"/>
    <w:rsid w:val="007D46F7"/>
    <w:rsid w:val="007D4A96"/>
    <w:rsid w:val="007D4B3D"/>
    <w:rsid w:val="007D4E4E"/>
    <w:rsid w:val="007D4FF1"/>
    <w:rsid w:val="007D501B"/>
    <w:rsid w:val="007D566B"/>
    <w:rsid w:val="007D56AA"/>
    <w:rsid w:val="007D57CF"/>
    <w:rsid w:val="007D57F1"/>
    <w:rsid w:val="007D5887"/>
    <w:rsid w:val="007D5A62"/>
    <w:rsid w:val="007D5AEA"/>
    <w:rsid w:val="007D5B15"/>
    <w:rsid w:val="007D5B72"/>
    <w:rsid w:val="007D5C4D"/>
    <w:rsid w:val="007D5CF9"/>
    <w:rsid w:val="007D5F35"/>
    <w:rsid w:val="007D5F9C"/>
    <w:rsid w:val="007D6030"/>
    <w:rsid w:val="007D626F"/>
    <w:rsid w:val="007D6486"/>
    <w:rsid w:val="007D65FC"/>
    <w:rsid w:val="007D6629"/>
    <w:rsid w:val="007D6760"/>
    <w:rsid w:val="007D676A"/>
    <w:rsid w:val="007D67FD"/>
    <w:rsid w:val="007D6CAE"/>
    <w:rsid w:val="007D6CDE"/>
    <w:rsid w:val="007D6EFA"/>
    <w:rsid w:val="007D6FBF"/>
    <w:rsid w:val="007D70EE"/>
    <w:rsid w:val="007D7141"/>
    <w:rsid w:val="007D7280"/>
    <w:rsid w:val="007D7351"/>
    <w:rsid w:val="007D73DE"/>
    <w:rsid w:val="007D75E9"/>
    <w:rsid w:val="007D7676"/>
    <w:rsid w:val="007D7696"/>
    <w:rsid w:val="007D76E2"/>
    <w:rsid w:val="007D791C"/>
    <w:rsid w:val="007D79E8"/>
    <w:rsid w:val="007D7CF5"/>
    <w:rsid w:val="007D7DEC"/>
    <w:rsid w:val="007D7F5E"/>
    <w:rsid w:val="007D7FDE"/>
    <w:rsid w:val="007E000C"/>
    <w:rsid w:val="007E017A"/>
    <w:rsid w:val="007E01CC"/>
    <w:rsid w:val="007E01E6"/>
    <w:rsid w:val="007E02B1"/>
    <w:rsid w:val="007E0341"/>
    <w:rsid w:val="007E049F"/>
    <w:rsid w:val="007E08AF"/>
    <w:rsid w:val="007E0AC0"/>
    <w:rsid w:val="007E0BD8"/>
    <w:rsid w:val="007E0DA2"/>
    <w:rsid w:val="007E1058"/>
    <w:rsid w:val="007E106E"/>
    <w:rsid w:val="007E126B"/>
    <w:rsid w:val="007E1BC5"/>
    <w:rsid w:val="007E1D11"/>
    <w:rsid w:val="007E1D29"/>
    <w:rsid w:val="007E1EC5"/>
    <w:rsid w:val="007E2263"/>
    <w:rsid w:val="007E23EE"/>
    <w:rsid w:val="007E2550"/>
    <w:rsid w:val="007E265C"/>
    <w:rsid w:val="007E2695"/>
    <w:rsid w:val="007E2C87"/>
    <w:rsid w:val="007E2CA1"/>
    <w:rsid w:val="007E2CE5"/>
    <w:rsid w:val="007E2CE7"/>
    <w:rsid w:val="007E2E2F"/>
    <w:rsid w:val="007E2F0D"/>
    <w:rsid w:val="007E2F38"/>
    <w:rsid w:val="007E2FE4"/>
    <w:rsid w:val="007E302B"/>
    <w:rsid w:val="007E31EF"/>
    <w:rsid w:val="007E31F0"/>
    <w:rsid w:val="007E337F"/>
    <w:rsid w:val="007E33D7"/>
    <w:rsid w:val="007E357F"/>
    <w:rsid w:val="007E3589"/>
    <w:rsid w:val="007E36FC"/>
    <w:rsid w:val="007E38F1"/>
    <w:rsid w:val="007E391F"/>
    <w:rsid w:val="007E3BBF"/>
    <w:rsid w:val="007E3EEF"/>
    <w:rsid w:val="007E3FC8"/>
    <w:rsid w:val="007E400F"/>
    <w:rsid w:val="007E4041"/>
    <w:rsid w:val="007E40C7"/>
    <w:rsid w:val="007E419C"/>
    <w:rsid w:val="007E424F"/>
    <w:rsid w:val="007E43F4"/>
    <w:rsid w:val="007E471B"/>
    <w:rsid w:val="007E4741"/>
    <w:rsid w:val="007E4834"/>
    <w:rsid w:val="007E4A13"/>
    <w:rsid w:val="007E4B4B"/>
    <w:rsid w:val="007E4BEF"/>
    <w:rsid w:val="007E4C25"/>
    <w:rsid w:val="007E4D9A"/>
    <w:rsid w:val="007E4E27"/>
    <w:rsid w:val="007E4FA8"/>
    <w:rsid w:val="007E5069"/>
    <w:rsid w:val="007E50E8"/>
    <w:rsid w:val="007E54A1"/>
    <w:rsid w:val="007E567A"/>
    <w:rsid w:val="007E5914"/>
    <w:rsid w:val="007E5E5C"/>
    <w:rsid w:val="007E5E97"/>
    <w:rsid w:val="007E6239"/>
    <w:rsid w:val="007E6553"/>
    <w:rsid w:val="007E65C1"/>
    <w:rsid w:val="007E6AEE"/>
    <w:rsid w:val="007E6BD6"/>
    <w:rsid w:val="007E6D2D"/>
    <w:rsid w:val="007E6E02"/>
    <w:rsid w:val="007E6E1A"/>
    <w:rsid w:val="007E6EC3"/>
    <w:rsid w:val="007E6F35"/>
    <w:rsid w:val="007E71E0"/>
    <w:rsid w:val="007E72CE"/>
    <w:rsid w:val="007E734A"/>
    <w:rsid w:val="007E742C"/>
    <w:rsid w:val="007E75E1"/>
    <w:rsid w:val="007E77C1"/>
    <w:rsid w:val="007E7B1E"/>
    <w:rsid w:val="007E7B55"/>
    <w:rsid w:val="007E7C2F"/>
    <w:rsid w:val="007E7C7C"/>
    <w:rsid w:val="007E7CCC"/>
    <w:rsid w:val="007E7D0B"/>
    <w:rsid w:val="007F014A"/>
    <w:rsid w:val="007F017B"/>
    <w:rsid w:val="007F01E6"/>
    <w:rsid w:val="007F0336"/>
    <w:rsid w:val="007F0915"/>
    <w:rsid w:val="007F0AC2"/>
    <w:rsid w:val="007F0BF3"/>
    <w:rsid w:val="007F0CF2"/>
    <w:rsid w:val="007F0D5E"/>
    <w:rsid w:val="007F0E3A"/>
    <w:rsid w:val="007F0ED6"/>
    <w:rsid w:val="007F0FAE"/>
    <w:rsid w:val="007F0FAF"/>
    <w:rsid w:val="007F101B"/>
    <w:rsid w:val="007F10F2"/>
    <w:rsid w:val="007F178D"/>
    <w:rsid w:val="007F1947"/>
    <w:rsid w:val="007F1C0C"/>
    <w:rsid w:val="007F1C33"/>
    <w:rsid w:val="007F1CE4"/>
    <w:rsid w:val="007F1CF6"/>
    <w:rsid w:val="007F1D6B"/>
    <w:rsid w:val="007F200B"/>
    <w:rsid w:val="007F2558"/>
    <w:rsid w:val="007F25AD"/>
    <w:rsid w:val="007F28D4"/>
    <w:rsid w:val="007F28FC"/>
    <w:rsid w:val="007F2A30"/>
    <w:rsid w:val="007F2ADB"/>
    <w:rsid w:val="007F2C3B"/>
    <w:rsid w:val="007F2F17"/>
    <w:rsid w:val="007F2F68"/>
    <w:rsid w:val="007F301E"/>
    <w:rsid w:val="007F3102"/>
    <w:rsid w:val="007F31B8"/>
    <w:rsid w:val="007F3284"/>
    <w:rsid w:val="007F33DE"/>
    <w:rsid w:val="007F35E8"/>
    <w:rsid w:val="007F369A"/>
    <w:rsid w:val="007F36B1"/>
    <w:rsid w:val="007F383C"/>
    <w:rsid w:val="007F3863"/>
    <w:rsid w:val="007F38E1"/>
    <w:rsid w:val="007F3AEB"/>
    <w:rsid w:val="007F3FA5"/>
    <w:rsid w:val="007F42EB"/>
    <w:rsid w:val="007F440A"/>
    <w:rsid w:val="007F441D"/>
    <w:rsid w:val="007F461A"/>
    <w:rsid w:val="007F48FA"/>
    <w:rsid w:val="007F4E4E"/>
    <w:rsid w:val="007F50B4"/>
    <w:rsid w:val="007F55F8"/>
    <w:rsid w:val="007F5607"/>
    <w:rsid w:val="007F5649"/>
    <w:rsid w:val="007F57A8"/>
    <w:rsid w:val="007F57B9"/>
    <w:rsid w:val="007F5A28"/>
    <w:rsid w:val="007F5C1D"/>
    <w:rsid w:val="007F60CF"/>
    <w:rsid w:val="007F613D"/>
    <w:rsid w:val="007F65C4"/>
    <w:rsid w:val="007F693B"/>
    <w:rsid w:val="007F6BA2"/>
    <w:rsid w:val="007F6E25"/>
    <w:rsid w:val="007F7178"/>
    <w:rsid w:val="007F7239"/>
    <w:rsid w:val="007F72CC"/>
    <w:rsid w:val="007F7301"/>
    <w:rsid w:val="007F77A0"/>
    <w:rsid w:val="007F7A5A"/>
    <w:rsid w:val="007F7AEE"/>
    <w:rsid w:val="007F7B70"/>
    <w:rsid w:val="007F7D0B"/>
    <w:rsid w:val="007F7F96"/>
    <w:rsid w:val="008000CB"/>
    <w:rsid w:val="0080018E"/>
    <w:rsid w:val="0080046D"/>
    <w:rsid w:val="0080049B"/>
    <w:rsid w:val="00800566"/>
    <w:rsid w:val="00800AE4"/>
    <w:rsid w:val="00800D93"/>
    <w:rsid w:val="00800E5C"/>
    <w:rsid w:val="00800E8E"/>
    <w:rsid w:val="00801011"/>
    <w:rsid w:val="00801219"/>
    <w:rsid w:val="0080134C"/>
    <w:rsid w:val="00801487"/>
    <w:rsid w:val="0080171F"/>
    <w:rsid w:val="00801849"/>
    <w:rsid w:val="00801921"/>
    <w:rsid w:val="00801A79"/>
    <w:rsid w:val="00801DEB"/>
    <w:rsid w:val="00801EDC"/>
    <w:rsid w:val="00802054"/>
    <w:rsid w:val="0080206E"/>
    <w:rsid w:val="00802218"/>
    <w:rsid w:val="008023EB"/>
    <w:rsid w:val="0080245B"/>
    <w:rsid w:val="0080248B"/>
    <w:rsid w:val="0080255F"/>
    <w:rsid w:val="008027BD"/>
    <w:rsid w:val="00802E5B"/>
    <w:rsid w:val="00802FC4"/>
    <w:rsid w:val="0080319B"/>
    <w:rsid w:val="00803296"/>
    <w:rsid w:val="008032BA"/>
    <w:rsid w:val="008038F2"/>
    <w:rsid w:val="008039E6"/>
    <w:rsid w:val="00803C03"/>
    <w:rsid w:val="00803C1C"/>
    <w:rsid w:val="00803DA0"/>
    <w:rsid w:val="00803DB0"/>
    <w:rsid w:val="00803F46"/>
    <w:rsid w:val="008040B4"/>
    <w:rsid w:val="00804417"/>
    <w:rsid w:val="008045FC"/>
    <w:rsid w:val="0080474E"/>
    <w:rsid w:val="00804779"/>
    <w:rsid w:val="00804868"/>
    <w:rsid w:val="008049E7"/>
    <w:rsid w:val="00804AA8"/>
    <w:rsid w:val="00804ABA"/>
    <w:rsid w:val="00804B3E"/>
    <w:rsid w:val="00804C23"/>
    <w:rsid w:val="00804D38"/>
    <w:rsid w:val="00804E50"/>
    <w:rsid w:val="00804EBE"/>
    <w:rsid w:val="00804FE3"/>
    <w:rsid w:val="0080502B"/>
    <w:rsid w:val="00805196"/>
    <w:rsid w:val="0080522E"/>
    <w:rsid w:val="00805389"/>
    <w:rsid w:val="0080568F"/>
    <w:rsid w:val="0080572C"/>
    <w:rsid w:val="0080598C"/>
    <w:rsid w:val="00805CF9"/>
    <w:rsid w:val="00805D7E"/>
    <w:rsid w:val="0080603B"/>
    <w:rsid w:val="008062AD"/>
    <w:rsid w:val="00806373"/>
    <w:rsid w:val="00806533"/>
    <w:rsid w:val="0080669E"/>
    <w:rsid w:val="008068D4"/>
    <w:rsid w:val="008068E8"/>
    <w:rsid w:val="00806D1B"/>
    <w:rsid w:val="00806FAE"/>
    <w:rsid w:val="00807071"/>
    <w:rsid w:val="008070BB"/>
    <w:rsid w:val="0080731E"/>
    <w:rsid w:val="00807523"/>
    <w:rsid w:val="00807755"/>
    <w:rsid w:val="00807976"/>
    <w:rsid w:val="00807AEB"/>
    <w:rsid w:val="00807D24"/>
    <w:rsid w:val="00810193"/>
    <w:rsid w:val="0081038B"/>
    <w:rsid w:val="0081051F"/>
    <w:rsid w:val="008109EB"/>
    <w:rsid w:val="00810A4C"/>
    <w:rsid w:val="00810CB6"/>
    <w:rsid w:val="00810D07"/>
    <w:rsid w:val="00810D27"/>
    <w:rsid w:val="00810FE8"/>
    <w:rsid w:val="00811207"/>
    <w:rsid w:val="00811461"/>
    <w:rsid w:val="008114B0"/>
    <w:rsid w:val="00811657"/>
    <w:rsid w:val="008116F7"/>
    <w:rsid w:val="0081185A"/>
    <w:rsid w:val="00811B37"/>
    <w:rsid w:val="00811BDB"/>
    <w:rsid w:val="00811C2C"/>
    <w:rsid w:val="00811D25"/>
    <w:rsid w:val="00811E54"/>
    <w:rsid w:val="00811E5C"/>
    <w:rsid w:val="0081203D"/>
    <w:rsid w:val="0081257D"/>
    <w:rsid w:val="008125A0"/>
    <w:rsid w:val="00812644"/>
    <w:rsid w:val="00812800"/>
    <w:rsid w:val="00812941"/>
    <w:rsid w:val="00812C80"/>
    <w:rsid w:val="00812CBF"/>
    <w:rsid w:val="00812CF0"/>
    <w:rsid w:val="00812E6B"/>
    <w:rsid w:val="00812EAF"/>
    <w:rsid w:val="00812FCD"/>
    <w:rsid w:val="00813062"/>
    <w:rsid w:val="008132D4"/>
    <w:rsid w:val="008133BF"/>
    <w:rsid w:val="00813755"/>
    <w:rsid w:val="00813A47"/>
    <w:rsid w:val="00813A67"/>
    <w:rsid w:val="00813AF1"/>
    <w:rsid w:val="00813B08"/>
    <w:rsid w:val="00813B9A"/>
    <w:rsid w:val="00813D0F"/>
    <w:rsid w:val="00813D97"/>
    <w:rsid w:val="00813E06"/>
    <w:rsid w:val="00813F51"/>
    <w:rsid w:val="00814088"/>
    <w:rsid w:val="008141A5"/>
    <w:rsid w:val="008142DA"/>
    <w:rsid w:val="00814483"/>
    <w:rsid w:val="0081449D"/>
    <w:rsid w:val="0081450E"/>
    <w:rsid w:val="00814657"/>
    <w:rsid w:val="00814901"/>
    <w:rsid w:val="008149BC"/>
    <w:rsid w:val="00814A85"/>
    <w:rsid w:val="00814BDF"/>
    <w:rsid w:val="00814BF9"/>
    <w:rsid w:val="00814C10"/>
    <w:rsid w:val="00814DA4"/>
    <w:rsid w:val="00814E67"/>
    <w:rsid w:val="00814EED"/>
    <w:rsid w:val="00814FFF"/>
    <w:rsid w:val="008151EC"/>
    <w:rsid w:val="00815223"/>
    <w:rsid w:val="008152D5"/>
    <w:rsid w:val="008153F5"/>
    <w:rsid w:val="00815470"/>
    <w:rsid w:val="0081557E"/>
    <w:rsid w:val="0081559B"/>
    <w:rsid w:val="00815668"/>
    <w:rsid w:val="00815712"/>
    <w:rsid w:val="00815A6D"/>
    <w:rsid w:val="00815AA9"/>
    <w:rsid w:val="00815B43"/>
    <w:rsid w:val="00815B4C"/>
    <w:rsid w:val="00815BDD"/>
    <w:rsid w:val="00815C70"/>
    <w:rsid w:val="00815DC0"/>
    <w:rsid w:val="00815F52"/>
    <w:rsid w:val="0081627D"/>
    <w:rsid w:val="008162E6"/>
    <w:rsid w:val="00816646"/>
    <w:rsid w:val="008168EC"/>
    <w:rsid w:val="00816BF5"/>
    <w:rsid w:val="00816CAF"/>
    <w:rsid w:val="00816D1B"/>
    <w:rsid w:val="00816D86"/>
    <w:rsid w:val="00816EB9"/>
    <w:rsid w:val="00817117"/>
    <w:rsid w:val="0081714B"/>
    <w:rsid w:val="00817349"/>
    <w:rsid w:val="008175AC"/>
    <w:rsid w:val="0081766B"/>
    <w:rsid w:val="008176A6"/>
    <w:rsid w:val="00817705"/>
    <w:rsid w:val="00817968"/>
    <w:rsid w:val="00817C61"/>
    <w:rsid w:val="00817D3E"/>
    <w:rsid w:val="00817FB2"/>
    <w:rsid w:val="008201DD"/>
    <w:rsid w:val="008201F1"/>
    <w:rsid w:val="0082026C"/>
    <w:rsid w:val="00820295"/>
    <w:rsid w:val="00820476"/>
    <w:rsid w:val="008208A2"/>
    <w:rsid w:val="0082093D"/>
    <w:rsid w:val="00820A08"/>
    <w:rsid w:val="00820BC8"/>
    <w:rsid w:val="00820D8D"/>
    <w:rsid w:val="00820EDD"/>
    <w:rsid w:val="00820EFA"/>
    <w:rsid w:val="00820F19"/>
    <w:rsid w:val="008210F1"/>
    <w:rsid w:val="008212D9"/>
    <w:rsid w:val="0082137A"/>
    <w:rsid w:val="00821387"/>
    <w:rsid w:val="00821530"/>
    <w:rsid w:val="008215C3"/>
    <w:rsid w:val="008216C5"/>
    <w:rsid w:val="008216F7"/>
    <w:rsid w:val="00821BF3"/>
    <w:rsid w:val="00821CA4"/>
    <w:rsid w:val="00821DF1"/>
    <w:rsid w:val="00822008"/>
    <w:rsid w:val="0082227F"/>
    <w:rsid w:val="008223E9"/>
    <w:rsid w:val="0082268B"/>
    <w:rsid w:val="00822864"/>
    <w:rsid w:val="00822A60"/>
    <w:rsid w:val="00822ABD"/>
    <w:rsid w:val="008231FC"/>
    <w:rsid w:val="0082346D"/>
    <w:rsid w:val="00823557"/>
    <w:rsid w:val="00823736"/>
    <w:rsid w:val="00823896"/>
    <w:rsid w:val="00823A39"/>
    <w:rsid w:val="00823BE5"/>
    <w:rsid w:val="00823CCD"/>
    <w:rsid w:val="00823D6F"/>
    <w:rsid w:val="0082460A"/>
    <w:rsid w:val="008246F8"/>
    <w:rsid w:val="00824A32"/>
    <w:rsid w:val="00824A64"/>
    <w:rsid w:val="00824D90"/>
    <w:rsid w:val="00824E13"/>
    <w:rsid w:val="00824F65"/>
    <w:rsid w:val="008250DC"/>
    <w:rsid w:val="00825624"/>
    <w:rsid w:val="0082578A"/>
    <w:rsid w:val="008257F9"/>
    <w:rsid w:val="00825889"/>
    <w:rsid w:val="0082592E"/>
    <w:rsid w:val="0082594E"/>
    <w:rsid w:val="00825C5E"/>
    <w:rsid w:val="00825D55"/>
    <w:rsid w:val="00825DF9"/>
    <w:rsid w:val="00825E7B"/>
    <w:rsid w:val="00826075"/>
    <w:rsid w:val="008260EB"/>
    <w:rsid w:val="0082621F"/>
    <w:rsid w:val="008263AE"/>
    <w:rsid w:val="008263B4"/>
    <w:rsid w:val="0082647B"/>
    <w:rsid w:val="00826612"/>
    <w:rsid w:val="0082664F"/>
    <w:rsid w:val="008267DF"/>
    <w:rsid w:val="0082681E"/>
    <w:rsid w:val="0082684C"/>
    <w:rsid w:val="00826996"/>
    <w:rsid w:val="00826D15"/>
    <w:rsid w:val="00826DFC"/>
    <w:rsid w:val="00826FBF"/>
    <w:rsid w:val="008270D8"/>
    <w:rsid w:val="00827637"/>
    <w:rsid w:val="00827778"/>
    <w:rsid w:val="008277F7"/>
    <w:rsid w:val="00827A34"/>
    <w:rsid w:val="00827C0F"/>
    <w:rsid w:val="00827DB1"/>
    <w:rsid w:val="00827E7A"/>
    <w:rsid w:val="00830022"/>
    <w:rsid w:val="008301D5"/>
    <w:rsid w:val="00830346"/>
    <w:rsid w:val="008304BF"/>
    <w:rsid w:val="008304F0"/>
    <w:rsid w:val="00830657"/>
    <w:rsid w:val="0083080C"/>
    <w:rsid w:val="0083083A"/>
    <w:rsid w:val="008308B6"/>
    <w:rsid w:val="00830CF4"/>
    <w:rsid w:val="00830F24"/>
    <w:rsid w:val="0083105F"/>
    <w:rsid w:val="008311E1"/>
    <w:rsid w:val="008312B8"/>
    <w:rsid w:val="0083138A"/>
    <w:rsid w:val="008314A4"/>
    <w:rsid w:val="008314B1"/>
    <w:rsid w:val="00831739"/>
    <w:rsid w:val="00831A7A"/>
    <w:rsid w:val="00831DAB"/>
    <w:rsid w:val="00831DCD"/>
    <w:rsid w:val="008321F5"/>
    <w:rsid w:val="00832203"/>
    <w:rsid w:val="0083220B"/>
    <w:rsid w:val="00832218"/>
    <w:rsid w:val="00832689"/>
    <w:rsid w:val="008327E8"/>
    <w:rsid w:val="0083293F"/>
    <w:rsid w:val="00832AC5"/>
    <w:rsid w:val="00832E67"/>
    <w:rsid w:val="00832E92"/>
    <w:rsid w:val="0083307B"/>
    <w:rsid w:val="00833186"/>
    <w:rsid w:val="008331CC"/>
    <w:rsid w:val="00833625"/>
    <w:rsid w:val="00833770"/>
    <w:rsid w:val="008337BE"/>
    <w:rsid w:val="00833C35"/>
    <w:rsid w:val="00833E13"/>
    <w:rsid w:val="008340AB"/>
    <w:rsid w:val="008341C4"/>
    <w:rsid w:val="00834267"/>
    <w:rsid w:val="00834441"/>
    <w:rsid w:val="00834688"/>
    <w:rsid w:val="00834AAD"/>
    <w:rsid w:val="00834D37"/>
    <w:rsid w:val="00834DDF"/>
    <w:rsid w:val="00834DE2"/>
    <w:rsid w:val="00834EF5"/>
    <w:rsid w:val="00834F3A"/>
    <w:rsid w:val="00835342"/>
    <w:rsid w:val="0083539F"/>
    <w:rsid w:val="00835781"/>
    <w:rsid w:val="008358F8"/>
    <w:rsid w:val="00835A0F"/>
    <w:rsid w:val="00835A61"/>
    <w:rsid w:val="00835B09"/>
    <w:rsid w:val="00835B99"/>
    <w:rsid w:val="00835C65"/>
    <w:rsid w:val="00836021"/>
    <w:rsid w:val="008360AF"/>
    <w:rsid w:val="0083631B"/>
    <w:rsid w:val="0083646C"/>
    <w:rsid w:val="008364A2"/>
    <w:rsid w:val="0083698A"/>
    <w:rsid w:val="008369A2"/>
    <w:rsid w:val="00836BB4"/>
    <w:rsid w:val="00836E2D"/>
    <w:rsid w:val="00836F3A"/>
    <w:rsid w:val="00836F76"/>
    <w:rsid w:val="008372B1"/>
    <w:rsid w:val="0083743D"/>
    <w:rsid w:val="0083748E"/>
    <w:rsid w:val="008378F9"/>
    <w:rsid w:val="00837AF8"/>
    <w:rsid w:val="00837FC6"/>
    <w:rsid w:val="00840037"/>
    <w:rsid w:val="0084006D"/>
    <w:rsid w:val="00840087"/>
    <w:rsid w:val="008400D3"/>
    <w:rsid w:val="008400FF"/>
    <w:rsid w:val="00840531"/>
    <w:rsid w:val="0084073E"/>
    <w:rsid w:val="008408DB"/>
    <w:rsid w:val="00840E7B"/>
    <w:rsid w:val="00841471"/>
    <w:rsid w:val="00841498"/>
    <w:rsid w:val="008415F9"/>
    <w:rsid w:val="00841682"/>
    <w:rsid w:val="00841B2A"/>
    <w:rsid w:val="00841BB4"/>
    <w:rsid w:val="00841CD3"/>
    <w:rsid w:val="00841CDB"/>
    <w:rsid w:val="00841DDF"/>
    <w:rsid w:val="008420C8"/>
    <w:rsid w:val="008420F6"/>
    <w:rsid w:val="00842293"/>
    <w:rsid w:val="0084239D"/>
    <w:rsid w:val="0084255D"/>
    <w:rsid w:val="00842774"/>
    <w:rsid w:val="008429BD"/>
    <w:rsid w:val="00842CA4"/>
    <w:rsid w:val="00842DFA"/>
    <w:rsid w:val="00843073"/>
    <w:rsid w:val="008433BA"/>
    <w:rsid w:val="008434DF"/>
    <w:rsid w:val="0084369F"/>
    <w:rsid w:val="008437F5"/>
    <w:rsid w:val="008439BD"/>
    <w:rsid w:val="00843A5F"/>
    <w:rsid w:val="00843F73"/>
    <w:rsid w:val="00844098"/>
    <w:rsid w:val="00844170"/>
    <w:rsid w:val="00844185"/>
    <w:rsid w:val="008442FE"/>
    <w:rsid w:val="008443F8"/>
    <w:rsid w:val="0084459B"/>
    <w:rsid w:val="008446B0"/>
    <w:rsid w:val="008447A2"/>
    <w:rsid w:val="00844907"/>
    <w:rsid w:val="00844AE3"/>
    <w:rsid w:val="00844B96"/>
    <w:rsid w:val="00844F69"/>
    <w:rsid w:val="00845066"/>
    <w:rsid w:val="008450E4"/>
    <w:rsid w:val="0084513D"/>
    <w:rsid w:val="00845202"/>
    <w:rsid w:val="00845444"/>
    <w:rsid w:val="008454D5"/>
    <w:rsid w:val="0084591A"/>
    <w:rsid w:val="00845992"/>
    <w:rsid w:val="00845A00"/>
    <w:rsid w:val="00845B95"/>
    <w:rsid w:val="00845C78"/>
    <w:rsid w:val="00845D1D"/>
    <w:rsid w:val="00845D4A"/>
    <w:rsid w:val="00845E10"/>
    <w:rsid w:val="00845E27"/>
    <w:rsid w:val="008462B3"/>
    <w:rsid w:val="0084645F"/>
    <w:rsid w:val="00846687"/>
    <w:rsid w:val="00846909"/>
    <w:rsid w:val="00846E6E"/>
    <w:rsid w:val="00846FDF"/>
    <w:rsid w:val="00847382"/>
    <w:rsid w:val="008473B7"/>
    <w:rsid w:val="00847432"/>
    <w:rsid w:val="00847AA6"/>
    <w:rsid w:val="00847B99"/>
    <w:rsid w:val="00847DBA"/>
    <w:rsid w:val="00850067"/>
    <w:rsid w:val="008501D8"/>
    <w:rsid w:val="00850224"/>
    <w:rsid w:val="008503E1"/>
    <w:rsid w:val="00850509"/>
    <w:rsid w:val="008506FB"/>
    <w:rsid w:val="00850744"/>
    <w:rsid w:val="008507E1"/>
    <w:rsid w:val="00850B3D"/>
    <w:rsid w:val="00850B4F"/>
    <w:rsid w:val="00850B79"/>
    <w:rsid w:val="00850BE4"/>
    <w:rsid w:val="0085111F"/>
    <w:rsid w:val="00851388"/>
    <w:rsid w:val="008516E3"/>
    <w:rsid w:val="00851916"/>
    <w:rsid w:val="008519C5"/>
    <w:rsid w:val="00851A42"/>
    <w:rsid w:val="00851B87"/>
    <w:rsid w:val="00851BC3"/>
    <w:rsid w:val="00851BE1"/>
    <w:rsid w:val="00851DB0"/>
    <w:rsid w:val="00852132"/>
    <w:rsid w:val="008522DE"/>
    <w:rsid w:val="0085236D"/>
    <w:rsid w:val="00852463"/>
    <w:rsid w:val="008526AA"/>
    <w:rsid w:val="0085294A"/>
    <w:rsid w:val="00852B10"/>
    <w:rsid w:val="00852B40"/>
    <w:rsid w:val="00852F7B"/>
    <w:rsid w:val="0085318B"/>
    <w:rsid w:val="008532B5"/>
    <w:rsid w:val="008533E0"/>
    <w:rsid w:val="008538CD"/>
    <w:rsid w:val="008538E7"/>
    <w:rsid w:val="008539B7"/>
    <w:rsid w:val="00853AB4"/>
    <w:rsid w:val="00853B01"/>
    <w:rsid w:val="00853B8B"/>
    <w:rsid w:val="00853F21"/>
    <w:rsid w:val="00853FC8"/>
    <w:rsid w:val="008540B5"/>
    <w:rsid w:val="00854175"/>
    <w:rsid w:val="008542C6"/>
    <w:rsid w:val="0085434A"/>
    <w:rsid w:val="008546D0"/>
    <w:rsid w:val="008547A2"/>
    <w:rsid w:val="008547E8"/>
    <w:rsid w:val="008547F7"/>
    <w:rsid w:val="00854944"/>
    <w:rsid w:val="008549BC"/>
    <w:rsid w:val="00854D9F"/>
    <w:rsid w:val="00854E3E"/>
    <w:rsid w:val="00855002"/>
    <w:rsid w:val="0085508E"/>
    <w:rsid w:val="00855098"/>
    <w:rsid w:val="00855481"/>
    <w:rsid w:val="00855506"/>
    <w:rsid w:val="0085551A"/>
    <w:rsid w:val="00855715"/>
    <w:rsid w:val="0085589E"/>
    <w:rsid w:val="0085596B"/>
    <w:rsid w:val="00855982"/>
    <w:rsid w:val="008559BF"/>
    <w:rsid w:val="00855E0A"/>
    <w:rsid w:val="00855E4D"/>
    <w:rsid w:val="00855F0A"/>
    <w:rsid w:val="00856064"/>
    <w:rsid w:val="0085607A"/>
    <w:rsid w:val="008561C3"/>
    <w:rsid w:val="00856637"/>
    <w:rsid w:val="00856A81"/>
    <w:rsid w:val="00856F8E"/>
    <w:rsid w:val="0085709C"/>
    <w:rsid w:val="008570BF"/>
    <w:rsid w:val="0085716A"/>
    <w:rsid w:val="00857282"/>
    <w:rsid w:val="00857307"/>
    <w:rsid w:val="0085739F"/>
    <w:rsid w:val="00857445"/>
    <w:rsid w:val="008577B9"/>
    <w:rsid w:val="0085783C"/>
    <w:rsid w:val="00857881"/>
    <w:rsid w:val="008578A3"/>
    <w:rsid w:val="00857BB8"/>
    <w:rsid w:val="00857CC2"/>
    <w:rsid w:val="00857D0B"/>
    <w:rsid w:val="00860121"/>
    <w:rsid w:val="0086027A"/>
    <w:rsid w:val="008602AD"/>
    <w:rsid w:val="008602C8"/>
    <w:rsid w:val="008602F2"/>
    <w:rsid w:val="008605BA"/>
    <w:rsid w:val="00860736"/>
    <w:rsid w:val="0086078A"/>
    <w:rsid w:val="008607A8"/>
    <w:rsid w:val="008607F3"/>
    <w:rsid w:val="00860834"/>
    <w:rsid w:val="008608F5"/>
    <w:rsid w:val="0086095F"/>
    <w:rsid w:val="00860B54"/>
    <w:rsid w:val="00860D2B"/>
    <w:rsid w:val="00860D76"/>
    <w:rsid w:val="00861150"/>
    <w:rsid w:val="00861162"/>
    <w:rsid w:val="00861345"/>
    <w:rsid w:val="00861372"/>
    <w:rsid w:val="008615B2"/>
    <w:rsid w:val="00861724"/>
    <w:rsid w:val="00861A42"/>
    <w:rsid w:val="00861B16"/>
    <w:rsid w:val="00861BEF"/>
    <w:rsid w:val="00861BF3"/>
    <w:rsid w:val="00861C91"/>
    <w:rsid w:val="008620B9"/>
    <w:rsid w:val="00862248"/>
    <w:rsid w:val="008623AA"/>
    <w:rsid w:val="008624D2"/>
    <w:rsid w:val="008624F9"/>
    <w:rsid w:val="008626D6"/>
    <w:rsid w:val="00862794"/>
    <w:rsid w:val="008627FC"/>
    <w:rsid w:val="00862885"/>
    <w:rsid w:val="008629F5"/>
    <w:rsid w:val="00862AF5"/>
    <w:rsid w:val="00862B05"/>
    <w:rsid w:val="00862DBA"/>
    <w:rsid w:val="0086300D"/>
    <w:rsid w:val="00863015"/>
    <w:rsid w:val="0086320A"/>
    <w:rsid w:val="00863240"/>
    <w:rsid w:val="0086351E"/>
    <w:rsid w:val="00863629"/>
    <w:rsid w:val="008636DF"/>
    <w:rsid w:val="008636EC"/>
    <w:rsid w:val="008638A9"/>
    <w:rsid w:val="00863C58"/>
    <w:rsid w:val="00863FC0"/>
    <w:rsid w:val="0086408F"/>
    <w:rsid w:val="0086410E"/>
    <w:rsid w:val="00864172"/>
    <w:rsid w:val="008644BC"/>
    <w:rsid w:val="008644C1"/>
    <w:rsid w:val="00864505"/>
    <w:rsid w:val="008648B6"/>
    <w:rsid w:val="00864CD3"/>
    <w:rsid w:val="00864D3F"/>
    <w:rsid w:val="00864D73"/>
    <w:rsid w:val="00864D94"/>
    <w:rsid w:val="00864FE2"/>
    <w:rsid w:val="00865451"/>
    <w:rsid w:val="008656B7"/>
    <w:rsid w:val="0086572F"/>
    <w:rsid w:val="0086587E"/>
    <w:rsid w:val="00865A83"/>
    <w:rsid w:val="00865AEC"/>
    <w:rsid w:val="00865B5B"/>
    <w:rsid w:val="00866363"/>
    <w:rsid w:val="00866435"/>
    <w:rsid w:val="008664E5"/>
    <w:rsid w:val="00866501"/>
    <w:rsid w:val="00866558"/>
    <w:rsid w:val="008665AD"/>
    <w:rsid w:val="0086677C"/>
    <w:rsid w:val="0086698C"/>
    <w:rsid w:val="00866B21"/>
    <w:rsid w:val="00866B2D"/>
    <w:rsid w:val="00866BD6"/>
    <w:rsid w:val="00866C7F"/>
    <w:rsid w:val="00866CDC"/>
    <w:rsid w:val="00866CF6"/>
    <w:rsid w:val="00866F6B"/>
    <w:rsid w:val="00866F74"/>
    <w:rsid w:val="00866FD5"/>
    <w:rsid w:val="00867297"/>
    <w:rsid w:val="008672E5"/>
    <w:rsid w:val="00867510"/>
    <w:rsid w:val="00867540"/>
    <w:rsid w:val="0086760E"/>
    <w:rsid w:val="00867688"/>
    <w:rsid w:val="00867912"/>
    <w:rsid w:val="00867AE9"/>
    <w:rsid w:val="00867CB9"/>
    <w:rsid w:val="008704F8"/>
    <w:rsid w:val="00870692"/>
    <w:rsid w:val="00870AA2"/>
    <w:rsid w:val="00870B08"/>
    <w:rsid w:val="00870C69"/>
    <w:rsid w:val="00870C89"/>
    <w:rsid w:val="00870CCE"/>
    <w:rsid w:val="00870D1F"/>
    <w:rsid w:val="00870E14"/>
    <w:rsid w:val="00870E9F"/>
    <w:rsid w:val="00871412"/>
    <w:rsid w:val="008714C1"/>
    <w:rsid w:val="00871977"/>
    <w:rsid w:val="008719F9"/>
    <w:rsid w:val="00871B30"/>
    <w:rsid w:val="00871E4C"/>
    <w:rsid w:val="008723EC"/>
    <w:rsid w:val="00872496"/>
    <w:rsid w:val="008724FE"/>
    <w:rsid w:val="00872521"/>
    <w:rsid w:val="00872662"/>
    <w:rsid w:val="008728EE"/>
    <w:rsid w:val="0087290A"/>
    <w:rsid w:val="00872966"/>
    <w:rsid w:val="008729B4"/>
    <w:rsid w:val="00872C3E"/>
    <w:rsid w:val="00872C9D"/>
    <w:rsid w:val="00872F6A"/>
    <w:rsid w:val="00872FA0"/>
    <w:rsid w:val="00873012"/>
    <w:rsid w:val="00873016"/>
    <w:rsid w:val="00873036"/>
    <w:rsid w:val="00873135"/>
    <w:rsid w:val="00873150"/>
    <w:rsid w:val="008736EF"/>
    <w:rsid w:val="008737C3"/>
    <w:rsid w:val="0087389E"/>
    <w:rsid w:val="008738C6"/>
    <w:rsid w:val="00873DB9"/>
    <w:rsid w:val="008741D3"/>
    <w:rsid w:val="0087427E"/>
    <w:rsid w:val="008742EE"/>
    <w:rsid w:val="00874387"/>
    <w:rsid w:val="0087443A"/>
    <w:rsid w:val="008744CE"/>
    <w:rsid w:val="00874517"/>
    <w:rsid w:val="00874601"/>
    <w:rsid w:val="00874630"/>
    <w:rsid w:val="008746DD"/>
    <w:rsid w:val="00874919"/>
    <w:rsid w:val="00874C81"/>
    <w:rsid w:val="00874D6C"/>
    <w:rsid w:val="00874F8F"/>
    <w:rsid w:val="00874FDA"/>
    <w:rsid w:val="00875077"/>
    <w:rsid w:val="008750DE"/>
    <w:rsid w:val="008750E3"/>
    <w:rsid w:val="0087511B"/>
    <w:rsid w:val="008752B9"/>
    <w:rsid w:val="008758D5"/>
    <w:rsid w:val="00875921"/>
    <w:rsid w:val="00875C6A"/>
    <w:rsid w:val="008762CA"/>
    <w:rsid w:val="00876379"/>
    <w:rsid w:val="008763E3"/>
    <w:rsid w:val="008764DD"/>
    <w:rsid w:val="0087652C"/>
    <w:rsid w:val="00876553"/>
    <w:rsid w:val="0087660A"/>
    <w:rsid w:val="008767A1"/>
    <w:rsid w:val="00876859"/>
    <w:rsid w:val="00876D67"/>
    <w:rsid w:val="00876DF7"/>
    <w:rsid w:val="00876F5C"/>
    <w:rsid w:val="008770DC"/>
    <w:rsid w:val="00877338"/>
    <w:rsid w:val="008773C6"/>
    <w:rsid w:val="0087758B"/>
    <w:rsid w:val="008776BA"/>
    <w:rsid w:val="00877745"/>
    <w:rsid w:val="00877821"/>
    <w:rsid w:val="00877A21"/>
    <w:rsid w:val="00877E95"/>
    <w:rsid w:val="00877EA9"/>
    <w:rsid w:val="00877ECE"/>
    <w:rsid w:val="00880079"/>
    <w:rsid w:val="008801F8"/>
    <w:rsid w:val="0088022B"/>
    <w:rsid w:val="00880267"/>
    <w:rsid w:val="00880A6F"/>
    <w:rsid w:val="00880B9B"/>
    <w:rsid w:val="00880DF9"/>
    <w:rsid w:val="00880E55"/>
    <w:rsid w:val="00880F5C"/>
    <w:rsid w:val="0088103B"/>
    <w:rsid w:val="00881181"/>
    <w:rsid w:val="008814CD"/>
    <w:rsid w:val="008814EB"/>
    <w:rsid w:val="00881517"/>
    <w:rsid w:val="00881642"/>
    <w:rsid w:val="008816CF"/>
    <w:rsid w:val="0088171F"/>
    <w:rsid w:val="008818E5"/>
    <w:rsid w:val="00881924"/>
    <w:rsid w:val="0088193D"/>
    <w:rsid w:val="00881A84"/>
    <w:rsid w:val="00881BB1"/>
    <w:rsid w:val="00881CD7"/>
    <w:rsid w:val="00881D21"/>
    <w:rsid w:val="0088208A"/>
    <w:rsid w:val="00882145"/>
    <w:rsid w:val="0088222C"/>
    <w:rsid w:val="00882451"/>
    <w:rsid w:val="0088246B"/>
    <w:rsid w:val="008824B6"/>
    <w:rsid w:val="008824DF"/>
    <w:rsid w:val="0088285F"/>
    <w:rsid w:val="008829E5"/>
    <w:rsid w:val="00882AF9"/>
    <w:rsid w:val="00882E53"/>
    <w:rsid w:val="00883014"/>
    <w:rsid w:val="0088328A"/>
    <w:rsid w:val="0088329B"/>
    <w:rsid w:val="00883358"/>
    <w:rsid w:val="008834FE"/>
    <w:rsid w:val="00883684"/>
    <w:rsid w:val="0088370D"/>
    <w:rsid w:val="00883711"/>
    <w:rsid w:val="0088386E"/>
    <w:rsid w:val="00883BAC"/>
    <w:rsid w:val="00883BE8"/>
    <w:rsid w:val="00883C7A"/>
    <w:rsid w:val="00883EA2"/>
    <w:rsid w:val="00883F4C"/>
    <w:rsid w:val="00883FAA"/>
    <w:rsid w:val="00884002"/>
    <w:rsid w:val="008840CA"/>
    <w:rsid w:val="0088439E"/>
    <w:rsid w:val="008843E8"/>
    <w:rsid w:val="00884405"/>
    <w:rsid w:val="008844CA"/>
    <w:rsid w:val="00884627"/>
    <w:rsid w:val="00884854"/>
    <w:rsid w:val="00884CDE"/>
    <w:rsid w:val="00884CE0"/>
    <w:rsid w:val="0088506F"/>
    <w:rsid w:val="0088510C"/>
    <w:rsid w:val="0088514A"/>
    <w:rsid w:val="008851AA"/>
    <w:rsid w:val="008851C6"/>
    <w:rsid w:val="0088531D"/>
    <w:rsid w:val="00885343"/>
    <w:rsid w:val="00885481"/>
    <w:rsid w:val="00885608"/>
    <w:rsid w:val="0088560B"/>
    <w:rsid w:val="008859E2"/>
    <w:rsid w:val="00885A0B"/>
    <w:rsid w:val="00885B90"/>
    <w:rsid w:val="00885D52"/>
    <w:rsid w:val="00885E7B"/>
    <w:rsid w:val="00886028"/>
    <w:rsid w:val="0088645D"/>
    <w:rsid w:val="00886576"/>
    <w:rsid w:val="00886578"/>
    <w:rsid w:val="008866F0"/>
    <w:rsid w:val="00886770"/>
    <w:rsid w:val="008867C8"/>
    <w:rsid w:val="0088687D"/>
    <w:rsid w:val="0088691F"/>
    <w:rsid w:val="00886CF7"/>
    <w:rsid w:val="00886EB1"/>
    <w:rsid w:val="00887080"/>
    <w:rsid w:val="008870BE"/>
    <w:rsid w:val="008871D7"/>
    <w:rsid w:val="008872F3"/>
    <w:rsid w:val="008873AD"/>
    <w:rsid w:val="008876B4"/>
    <w:rsid w:val="00887A37"/>
    <w:rsid w:val="00887A98"/>
    <w:rsid w:val="00887C5C"/>
    <w:rsid w:val="00887C80"/>
    <w:rsid w:val="00887D3E"/>
    <w:rsid w:val="00887DFD"/>
    <w:rsid w:val="00887E65"/>
    <w:rsid w:val="00887F62"/>
    <w:rsid w:val="0089019C"/>
    <w:rsid w:val="0089023A"/>
    <w:rsid w:val="0089087F"/>
    <w:rsid w:val="00890A19"/>
    <w:rsid w:val="00890A88"/>
    <w:rsid w:val="00890AC5"/>
    <w:rsid w:val="00890B1A"/>
    <w:rsid w:val="00890BC4"/>
    <w:rsid w:val="00890D8E"/>
    <w:rsid w:val="00890E71"/>
    <w:rsid w:val="00891064"/>
    <w:rsid w:val="008910CE"/>
    <w:rsid w:val="00891166"/>
    <w:rsid w:val="008913AD"/>
    <w:rsid w:val="00891479"/>
    <w:rsid w:val="008915EC"/>
    <w:rsid w:val="008918D7"/>
    <w:rsid w:val="00891956"/>
    <w:rsid w:val="00891BF5"/>
    <w:rsid w:val="00891C7E"/>
    <w:rsid w:val="00891D2C"/>
    <w:rsid w:val="00891D86"/>
    <w:rsid w:val="00891F90"/>
    <w:rsid w:val="00892019"/>
    <w:rsid w:val="00892388"/>
    <w:rsid w:val="008923C9"/>
    <w:rsid w:val="00892400"/>
    <w:rsid w:val="00892558"/>
    <w:rsid w:val="00892811"/>
    <w:rsid w:val="00892A7B"/>
    <w:rsid w:val="00892C57"/>
    <w:rsid w:val="00893223"/>
    <w:rsid w:val="00893579"/>
    <w:rsid w:val="008939DA"/>
    <w:rsid w:val="00893AB6"/>
    <w:rsid w:val="00893D10"/>
    <w:rsid w:val="00893D7B"/>
    <w:rsid w:val="0089409E"/>
    <w:rsid w:val="00894633"/>
    <w:rsid w:val="00894A82"/>
    <w:rsid w:val="00894B59"/>
    <w:rsid w:val="00895301"/>
    <w:rsid w:val="008953C9"/>
    <w:rsid w:val="00895C3F"/>
    <w:rsid w:val="00895FA0"/>
    <w:rsid w:val="00896128"/>
    <w:rsid w:val="008961B8"/>
    <w:rsid w:val="0089626A"/>
    <w:rsid w:val="00896278"/>
    <w:rsid w:val="00896392"/>
    <w:rsid w:val="00896466"/>
    <w:rsid w:val="00896737"/>
    <w:rsid w:val="0089679D"/>
    <w:rsid w:val="008967A9"/>
    <w:rsid w:val="00896962"/>
    <w:rsid w:val="00896A42"/>
    <w:rsid w:val="00896A4D"/>
    <w:rsid w:val="00896A5E"/>
    <w:rsid w:val="00896BC3"/>
    <w:rsid w:val="00896FD6"/>
    <w:rsid w:val="00897097"/>
    <w:rsid w:val="008973C5"/>
    <w:rsid w:val="008974E2"/>
    <w:rsid w:val="00897936"/>
    <w:rsid w:val="00897B5D"/>
    <w:rsid w:val="00897C26"/>
    <w:rsid w:val="00897E08"/>
    <w:rsid w:val="00897E64"/>
    <w:rsid w:val="00897EAD"/>
    <w:rsid w:val="008A00EF"/>
    <w:rsid w:val="008A0289"/>
    <w:rsid w:val="008A02DF"/>
    <w:rsid w:val="008A04D6"/>
    <w:rsid w:val="008A0690"/>
    <w:rsid w:val="008A06E0"/>
    <w:rsid w:val="008A0826"/>
    <w:rsid w:val="008A0991"/>
    <w:rsid w:val="008A09ED"/>
    <w:rsid w:val="008A0AF6"/>
    <w:rsid w:val="008A0B0F"/>
    <w:rsid w:val="008A1025"/>
    <w:rsid w:val="008A1257"/>
    <w:rsid w:val="008A14B0"/>
    <w:rsid w:val="008A1595"/>
    <w:rsid w:val="008A1705"/>
    <w:rsid w:val="008A1792"/>
    <w:rsid w:val="008A1978"/>
    <w:rsid w:val="008A1AEA"/>
    <w:rsid w:val="008A1B28"/>
    <w:rsid w:val="008A1B57"/>
    <w:rsid w:val="008A1B86"/>
    <w:rsid w:val="008A1DE5"/>
    <w:rsid w:val="008A207D"/>
    <w:rsid w:val="008A218B"/>
    <w:rsid w:val="008A2473"/>
    <w:rsid w:val="008A24ED"/>
    <w:rsid w:val="008A26DE"/>
    <w:rsid w:val="008A2764"/>
    <w:rsid w:val="008A27A1"/>
    <w:rsid w:val="008A27E6"/>
    <w:rsid w:val="008A2986"/>
    <w:rsid w:val="008A2992"/>
    <w:rsid w:val="008A2A84"/>
    <w:rsid w:val="008A2B2E"/>
    <w:rsid w:val="008A2BA0"/>
    <w:rsid w:val="008A2BD3"/>
    <w:rsid w:val="008A2C0B"/>
    <w:rsid w:val="008A2E92"/>
    <w:rsid w:val="008A320C"/>
    <w:rsid w:val="008A3397"/>
    <w:rsid w:val="008A341C"/>
    <w:rsid w:val="008A3487"/>
    <w:rsid w:val="008A34BC"/>
    <w:rsid w:val="008A34C4"/>
    <w:rsid w:val="008A35FE"/>
    <w:rsid w:val="008A37E3"/>
    <w:rsid w:val="008A4092"/>
    <w:rsid w:val="008A4197"/>
    <w:rsid w:val="008A47F6"/>
    <w:rsid w:val="008A47F8"/>
    <w:rsid w:val="008A4B23"/>
    <w:rsid w:val="008A4BDB"/>
    <w:rsid w:val="008A4C8E"/>
    <w:rsid w:val="008A4CA4"/>
    <w:rsid w:val="008A4D18"/>
    <w:rsid w:val="008A4F5E"/>
    <w:rsid w:val="008A509C"/>
    <w:rsid w:val="008A50A7"/>
    <w:rsid w:val="008A5211"/>
    <w:rsid w:val="008A53E6"/>
    <w:rsid w:val="008A5663"/>
    <w:rsid w:val="008A57FB"/>
    <w:rsid w:val="008A5B58"/>
    <w:rsid w:val="008A5C5D"/>
    <w:rsid w:val="008A64FE"/>
    <w:rsid w:val="008A664F"/>
    <w:rsid w:val="008A6710"/>
    <w:rsid w:val="008A68AA"/>
    <w:rsid w:val="008A6ABC"/>
    <w:rsid w:val="008A7022"/>
    <w:rsid w:val="008A70D9"/>
    <w:rsid w:val="008A70F9"/>
    <w:rsid w:val="008A71F0"/>
    <w:rsid w:val="008A71F5"/>
    <w:rsid w:val="008A71FB"/>
    <w:rsid w:val="008A753E"/>
    <w:rsid w:val="008A7736"/>
    <w:rsid w:val="008A7877"/>
    <w:rsid w:val="008A798C"/>
    <w:rsid w:val="008A7B28"/>
    <w:rsid w:val="008B01C6"/>
    <w:rsid w:val="008B03BA"/>
    <w:rsid w:val="008B075F"/>
    <w:rsid w:val="008B08A0"/>
    <w:rsid w:val="008B09B4"/>
    <w:rsid w:val="008B0BC2"/>
    <w:rsid w:val="008B0BEE"/>
    <w:rsid w:val="008B0CA2"/>
    <w:rsid w:val="008B0D72"/>
    <w:rsid w:val="008B0DF7"/>
    <w:rsid w:val="008B0EB1"/>
    <w:rsid w:val="008B0F22"/>
    <w:rsid w:val="008B0FE4"/>
    <w:rsid w:val="008B0FFB"/>
    <w:rsid w:val="008B156F"/>
    <w:rsid w:val="008B1625"/>
    <w:rsid w:val="008B1758"/>
    <w:rsid w:val="008B1766"/>
    <w:rsid w:val="008B1891"/>
    <w:rsid w:val="008B1932"/>
    <w:rsid w:val="008B1A7B"/>
    <w:rsid w:val="008B1AAA"/>
    <w:rsid w:val="008B1BFF"/>
    <w:rsid w:val="008B1CA7"/>
    <w:rsid w:val="008B1DBA"/>
    <w:rsid w:val="008B2078"/>
    <w:rsid w:val="008B2168"/>
    <w:rsid w:val="008B223B"/>
    <w:rsid w:val="008B224B"/>
    <w:rsid w:val="008B239E"/>
    <w:rsid w:val="008B272C"/>
    <w:rsid w:val="008B28EE"/>
    <w:rsid w:val="008B2A33"/>
    <w:rsid w:val="008B2CF4"/>
    <w:rsid w:val="008B2F8B"/>
    <w:rsid w:val="008B30BA"/>
    <w:rsid w:val="008B3179"/>
    <w:rsid w:val="008B32B9"/>
    <w:rsid w:val="008B353D"/>
    <w:rsid w:val="008B36AF"/>
    <w:rsid w:val="008B390A"/>
    <w:rsid w:val="008B3922"/>
    <w:rsid w:val="008B3AAD"/>
    <w:rsid w:val="008B3E3C"/>
    <w:rsid w:val="008B3EA8"/>
    <w:rsid w:val="008B3FE1"/>
    <w:rsid w:val="008B41F2"/>
    <w:rsid w:val="008B431A"/>
    <w:rsid w:val="008B4382"/>
    <w:rsid w:val="008B496D"/>
    <w:rsid w:val="008B4B04"/>
    <w:rsid w:val="008B4B8B"/>
    <w:rsid w:val="008B4E79"/>
    <w:rsid w:val="008B5050"/>
    <w:rsid w:val="008B54C7"/>
    <w:rsid w:val="008B5650"/>
    <w:rsid w:val="008B56BE"/>
    <w:rsid w:val="008B5803"/>
    <w:rsid w:val="008B5892"/>
    <w:rsid w:val="008B5A7B"/>
    <w:rsid w:val="008B5A99"/>
    <w:rsid w:val="008B5AC6"/>
    <w:rsid w:val="008B5BF5"/>
    <w:rsid w:val="008B5BF8"/>
    <w:rsid w:val="008B5C2B"/>
    <w:rsid w:val="008B5CAC"/>
    <w:rsid w:val="008B5CCA"/>
    <w:rsid w:val="008B604D"/>
    <w:rsid w:val="008B609B"/>
    <w:rsid w:val="008B6162"/>
    <w:rsid w:val="008B630C"/>
    <w:rsid w:val="008B63BB"/>
    <w:rsid w:val="008B66E0"/>
    <w:rsid w:val="008B66F6"/>
    <w:rsid w:val="008B67F1"/>
    <w:rsid w:val="008B6847"/>
    <w:rsid w:val="008B6BFC"/>
    <w:rsid w:val="008B6C7E"/>
    <w:rsid w:val="008B6E12"/>
    <w:rsid w:val="008B70D7"/>
    <w:rsid w:val="008B71D4"/>
    <w:rsid w:val="008B72A1"/>
    <w:rsid w:val="008B789E"/>
    <w:rsid w:val="008B7C94"/>
    <w:rsid w:val="008B7DAD"/>
    <w:rsid w:val="008B7E57"/>
    <w:rsid w:val="008B7F1F"/>
    <w:rsid w:val="008C0214"/>
    <w:rsid w:val="008C044A"/>
    <w:rsid w:val="008C05F8"/>
    <w:rsid w:val="008C0620"/>
    <w:rsid w:val="008C0686"/>
    <w:rsid w:val="008C099E"/>
    <w:rsid w:val="008C0AAC"/>
    <w:rsid w:val="008C0B82"/>
    <w:rsid w:val="008C0D1A"/>
    <w:rsid w:val="008C0DB7"/>
    <w:rsid w:val="008C0FFB"/>
    <w:rsid w:val="008C104A"/>
    <w:rsid w:val="008C11F7"/>
    <w:rsid w:val="008C121F"/>
    <w:rsid w:val="008C122D"/>
    <w:rsid w:val="008C14B7"/>
    <w:rsid w:val="008C188E"/>
    <w:rsid w:val="008C19C2"/>
    <w:rsid w:val="008C1A0A"/>
    <w:rsid w:val="008C1B05"/>
    <w:rsid w:val="008C1B40"/>
    <w:rsid w:val="008C1CE4"/>
    <w:rsid w:val="008C1DDC"/>
    <w:rsid w:val="008C22F3"/>
    <w:rsid w:val="008C248E"/>
    <w:rsid w:val="008C24A8"/>
    <w:rsid w:val="008C255C"/>
    <w:rsid w:val="008C2774"/>
    <w:rsid w:val="008C287B"/>
    <w:rsid w:val="008C28FD"/>
    <w:rsid w:val="008C2993"/>
    <w:rsid w:val="008C2D29"/>
    <w:rsid w:val="008C2D62"/>
    <w:rsid w:val="008C3158"/>
    <w:rsid w:val="008C334E"/>
    <w:rsid w:val="008C33B4"/>
    <w:rsid w:val="008C360E"/>
    <w:rsid w:val="008C3759"/>
    <w:rsid w:val="008C3856"/>
    <w:rsid w:val="008C3992"/>
    <w:rsid w:val="008C3EDC"/>
    <w:rsid w:val="008C40AE"/>
    <w:rsid w:val="008C4184"/>
    <w:rsid w:val="008C425A"/>
    <w:rsid w:val="008C42CB"/>
    <w:rsid w:val="008C43F5"/>
    <w:rsid w:val="008C4654"/>
    <w:rsid w:val="008C48E3"/>
    <w:rsid w:val="008C49B0"/>
    <w:rsid w:val="008C4A15"/>
    <w:rsid w:val="008C4B3D"/>
    <w:rsid w:val="008C4B87"/>
    <w:rsid w:val="008C4C5F"/>
    <w:rsid w:val="008C4D01"/>
    <w:rsid w:val="008C4DCD"/>
    <w:rsid w:val="008C4FB2"/>
    <w:rsid w:val="008C5147"/>
    <w:rsid w:val="008C5416"/>
    <w:rsid w:val="008C55AA"/>
    <w:rsid w:val="008C58B1"/>
    <w:rsid w:val="008C58E2"/>
    <w:rsid w:val="008C5B1B"/>
    <w:rsid w:val="008C5BE1"/>
    <w:rsid w:val="008C60AD"/>
    <w:rsid w:val="008C6520"/>
    <w:rsid w:val="008C65E1"/>
    <w:rsid w:val="008C6682"/>
    <w:rsid w:val="008C6708"/>
    <w:rsid w:val="008C67A7"/>
    <w:rsid w:val="008C6928"/>
    <w:rsid w:val="008C6DF8"/>
    <w:rsid w:val="008C6E01"/>
    <w:rsid w:val="008C70C7"/>
    <w:rsid w:val="008C70E9"/>
    <w:rsid w:val="008C71F7"/>
    <w:rsid w:val="008C726A"/>
    <w:rsid w:val="008C74D1"/>
    <w:rsid w:val="008C74E4"/>
    <w:rsid w:val="008C781C"/>
    <w:rsid w:val="008C79C1"/>
    <w:rsid w:val="008C7B2B"/>
    <w:rsid w:val="008C7D84"/>
    <w:rsid w:val="008C7DD4"/>
    <w:rsid w:val="008C7E3C"/>
    <w:rsid w:val="008D0049"/>
    <w:rsid w:val="008D0188"/>
    <w:rsid w:val="008D01A5"/>
    <w:rsid w:val="008D0452"/>
    <w:rsid w:val="008D048D"/>
    <w:rsid w:val="008D04A9"/>
    <w:rsid w:val="008D06A6"/>
    <w:rsid w:val="008D0754"/>
    <w:rsid w:val="008D075E"/>
    <w:rsid w:val="008D07DF"/>
    <w:rsid w:val="008D091E"/>
    <w:rsid w:val="008D0B7B"/>
    <w:rsid w:val="008D0D59"/>
    <w:rsid w:val="008D101E"/>
    <w:rsid w:val="008D10E8"/>
    <w:rsid w:val="008D11B4"/>
    <w:rsid w:val="008D1701"/>
    <w:rsid w:val="008D1710"/>
    <w:rsid w:val="008D1755"/>
    <w:rsid w:val="008D1776"/>
    <w:rsid w:val="008D1779"/>
    <w:rsid w:val="008D1A4E"/>
    <w:rsid w:val="008D1BAE"/>
    <w:rsid w:val="008D1F57"/>
    <w:rsid w:val="008D208D"/>
    <w:rsid w:val="008D2477"/>
    <w:rsid w:val="008D254E"/>
    <w:rsid w:val="008D2558"/>
    <w:rsid w:val="008D26E9"/>
    <w:rsid w:val="008D288B"/>
    <w:rsid w:val="008D290F"/>
    <w:rsid w:val="008D29CE"/>
    <w:rsid w:val="008D2ACB"/>
    <w:rsid w:val="008D2B9A"/>
    <w:rsid w:val="008D2D0A"/>
    <w:rsid w:val="008D319F"/>
    <w:rsid w:val="008D325A"/>
    <w:rsid w:val="008D3371"/>
    <w:rsid w:val="008D33DF"/>
    <w:rsid w:val="008D3540"/>
    <w:rsid w:val="008D3685"/>
    <w:rsid w:val="008D36C1"/>
    <w:rsid w:val="008D370C"/>
    <w:rsid w:val="008D3812"/>
    <w:rsid w:val="008D387A"/>
    <w:rsid w:val="008D38E1"/>
    <w:rsid w:val="008D3BC3"/>
    <w:rsid w:val="008D4147"/>
    <w:rsid w:val="008D4391"/>
    <w:rsid w:val="008D45BF"/>
    <w:rsid w:val="008D46C5"/>
    <w:rsid w:val="008D46C7"/>
    <w:rsid w:val="008D4735"/>
    <w:rsid w:val="008D4853"/>
    <w:rsid w:val="008D4E88"/>
    <w:rsid w:val="008D53A2"/>
    <w:rsid w:val="008D5450"/>
    <w:rsid w:val="008D57C1"/>
    <w:rsid w:val="008D583C"/>
    <w:rsid w:val="008D5B4D"/>
    <w:rsid w:val="008D5CCD"/>
    <w:rsid w:val="008D5D1B"/>
    <w:rsid w:val="008D5D6D"/>
    <w:rsid w:val="008D5D90"/>
    <w:rsid w:val="008D5E11"/>
    <w:rsid w:val="008D5E3D"/>
    <w:rsid w:val="008D5E42"/>
    <w:rsid w:val="008D60F6"/>
    <w:rsid w:val="008D61AA"/>
    <w:rsid w:val="008D61DA"/>
    <w:rsid w:val="008D61F8"/>
    <w:rsid w:val="008D68A5"/>
    <w:rsid w:val="008D690A"/>
    <w:rsid w:val="008D6AF1"/>
    <w:rsid w:val="008D6BED"/>
    <w:rsid w:val="008D6E92"/>
    <w:rsid w:val="008D728C"/>
    <w:rsid w:val="008D7328"/>
    <w:rsid w:val="008D732B"/>
    <w:rsid w:val="008D7379"/>
    <w:rsid w:val="008D7399"/>
    <w:rsid w:val="008D74C0"/>
    <w:rsid w:val="008D7644"/>
    <w:rsid w:val="008D7730"/>
    <w:rsid w:val="008D78B6"/>
    <w:rsid w:val="008D78E2"/>
    <w:rsid w:val="008D7DF3"/>
    <w:rsid w:val="008D7E9F"/>
    <w:rsid w:val="008E01A7"/>
    <w:rsid w:val="008E0360"/>
    <w:rsid w:val="008E03E9"/>
    <w:rsid w:val="008E046E"/>
    <w:rsid w:val="008E06B3"/>
    <w:rsid w:val="008E073E"/>
    <w:rsid w:val="008E0841"/>
    <w:rsid w:val="008E087F"/>
    <w:rsid w:val="008E0A1E"/>
    <w:rsid w:val="008E0B05"/>
    <w:rsid w:val="008E0B0F"/>
    <w:rsid w:val="008E1272"/>
    <w:rsid w:val="008E12BD"/>
    <w:rsid w:val="008E1471"/>
    <w:rsid w:val="008E15F0"/>
    <w:rsid w:val="008E1657"/>
    <w:rsid w:val="008E1BE1"/>
    <w:rsid w:val="008E1C4A"/>
    <w:rsid w:val="008E1CDE"/>
    <w:rsid w:val="008E1F5E"/>
    <w:rsid w:val="008E1FD1"/>
    <w:rsid w:val="008E2075"/>
    <w:rsid w:val="008E20A1"/>
    <w:rsid w:val="008E20D9"/>
    <w:rsid w:val="008E237A"/>
    <w:rsid w:val="008E2475"/>
    <w:rsid w:val="008E2E69"/>
    <w:rsid w:val="008E2EE3"/>
    <w:rsid w:val="008E3217"/>
    <w:rsid w:val="008E3487"/>
    <w:rsid w:val="008E34BB"/>
    <w:rsid w:val="008E371C"/>
    <w:rsid w:val="008E3775"/>
    <w:rsid w:val="008E3936"/>
    <w:rsid w:val="008E3C6D"/>
    <w:rsid w:val="008E3F44"/>
    <w:rsid w:val="008E3FE8"/>
    <w:rsid w:val="008E4234"/>
    <w:rsid w:val="008E46AA"/>
    <w:rsid w:val="008E477B"/>
    <w:rsid w:val="008E4807"/>
    <w:rsid w:val="008E4841"/>
    <w:rsid w:val="008E48CD"/>
    <w:rsid w:val="008E48CF"/>
    <w:rsid w:val="008E49B9"/>
    <w:rsid w:val="008E49D7"/>
    <w:rsid w:val="008E4D96"/>
    <w:rsid w:val="008E4DFC"/>
    <w:rsid w:val="008E4E70"/>
    <w:rsid w:val="008E4EBA"/>
    <w:rsid w:val="008E4ED0"/>
    <w:rsid w:val="008E505A"/>
    <w:rsid w:val="008E52E0"/>
    <w:rsid w:val="008E53AD"/>
    <w:rsid w:val="008E5606"/>
    <w:rsid w:val="008E575F"/>
    <w:rsid w:val="008E59A0"/>
    <w:rsid w:val="008E5B37"/>
    <w:rsid w:val="008E5B51"/>
    <w:rsid w:val="008E5C3B"/>
    <w:rsid w:val="008E5C3D"/>
    <w:rsid w:val="008E5F9F"/>
    <w:rsid w:val="008E6243"/>
    <w:rsid w:val="008E6281"/>
    <w:rsid w:val="008E62B1"/>
    <w:rsid w:val="008E64E3"/>
    <w:rsid w:val="008E6A94"/>
    <w:rsid w:val="008E6AF2"/>
    <w:rsid w:val="008E6B0C"/>
    <w:rsid w:val="008E6B29"/>
    <w:rsid w:val="008E70D4"/>
    <w:rsid w:val="008E7147"/>
    <w:rsid w:val="008E744B"/>
    <w:rsid w:val="008E7495"/>
    <w:rsid w:val="008E75B3"/>
    <w:rsid w:val="008E772D"/>
    <w:rsid w:val="008E7927"/>
    <w:rsid w:val="008E7B4D"/>
    <w:rsid w:val="008E7F66"/>
    <w:rsid w:val="008F0370"/>
    <w:rsid w:val="008F05C2"/>
    <w:rsid w:val="008F0699"/>
    <w:rsid w:val="008F0870"/>
    <w:rsid w:val="008F0A57"/>
    <w:rsid w:val="008F0CCD"/>
    <w:rsid w:val="008F103D"/>
    <w:rsid w:val="008F1094"/>
    <w:rsid w:val="008F10CE"/>
    <w:rsid w:val="008F1222"/>
    <w:rsid w:val="008F130D"/>
    <w:rsid w:val="008F1346"/>
    <w:rsid w:val="008F1439"/>
    <w:rsid w:val="008F14A1"/>
    <w:rsid w:val="008F15D6"/>
    <w:rsid w:val="008F15E5"/>
    <w:rsid w:val="008F1A0C"/>
    <w:rsid w:val="008F1BC1"/>
    <w:rsid w:val="008F1D1B"/>
    <w:rsid w:val="008F1ED1"/>
    <w:rsid w:val="008F202C"/>
    <w:rsid w:val="008F21E1"/>
    <w:rsid w:val="008F21FA"/>
    <w:rsid w:val="008F2278"/>
    <w:rsid w:val="008F25AB"/>
    <w:rsid w:val="008F2A5D"/>
    <w:rsid w:val="008F2AB1"/>
    <w:rsid w:val="008F2E5D"/>
    <w:rsid w:val="008F2E90"/>
    <w:rsid w:val="008F2F73"/>
    <w:rsid w:val="008F336E"/>
    <w:rsid w:val="008F34C6"/>
    <w:rsid w:val="008F36A1"/>
    <w:rsid w:val="008F371C"/>
    <w:rsid w:val="008F3C4D"/>
    <w:rsid w:val="008F3EB4"/>
    <w:rsid w:val="008F3F04"/>
    <w:rsid w:val="008F4687"/>
    <w:rsid w:val="008F485A"/>
    <w:rsid w:val="008F495C"/>
    <w:rsid w:val="008F4985"/>
    <w:rsid w:val="008F4DC4"/>
    <w:rsid w:val="008F4FFD"/>
    <w:rsid w:val="008F52B4"/>
    <w:rsid w:val="008F5339"/>
    <w:rsid w:val="008F542D"/>
    <w:rsid w:val="008F555E"/>
    <w:rsid w:val="008F5577"/>
    <w:rsid w:val="008F567A"/>
    <w:rsid w:val="008F5787"/>
    <w:rsid w:val="008F58A9"/>
    <w:rsid w:val="008F58CB"/>
    <w:rsid w:val="008F5901"/>
    <w:rsid w:val="008F5932"/>
    <w:rsid w:val="008F5968"/>
    <w:rsid w:val="008F59CD"/>
    <w:rsid w:val="008F5C48"/>
    <w:rsid w:val="008F6156"/>
    <w:rsid w:val="008F630E"/>
    <w:rsid w:val="008F655A"/>
    <w:rsid w:val="008F6620"/>
    <w:rsid w:val="008F683F"/>
    <w:rsid w:val="008F6876"/>
    <w:rsid w:val="008F697B"/>
    <w:rsid w:val="008F6A11"/>
    <w:rsid w:val="008F6AE6"/>
    <w:rsid w:val="008F6B11"/>
    <w:rsid w:val="008F7029"/>
    <w:rsid w:val="008F7050"/>
    <w:rsid w:val="008F708F"/>
    <w:rsid w:val="008F767B"/>
    <w:rsid w:val="008F7767"/>
    <w:rsid w:val="008F77F8"/>
    <w:rsid w:val="008F7921"/>
    <w:rsid w:val="008F7AA7"/>
    <w:rsid w:val="008F7E73"/>
    <w:rsid w:val="00900149"/>
    <w:rsid w:val="009001F1"/>
    <w:rsid w:val="00900206"/>
    <w:rsid w:val="00900350"/>
    <w:rsid w:val="009003C7"/>
    <w:rsid w:val="00900426"/>
    <w:rsid w:val="00900541"/>
    <w:rsid w:val="00900703"/>
    <w:rsid w:val="00900743"/>
    <w:rsid w:val="009007F6"/>
    <w:rsid w:val="009008A8"/>
    <w:rsid w:val="009008BE"/>
    <w:rsid w:val="00900D39"/>
    <w:rsid w:val="0090102A"/>
    <w:rsid w:val="0090115A"/>
    <w:rsid w:val="0090123A"/>
    <w:rsid w:val="00901501"/>
    <w:rsid w:val="00901A3B"/>
    <w:rsid w:val="00901DE7"/>
    <w:rsid w:val="00901EEF"/>
    <w:rsid w:val="00902238"/>
    <w:rsid w:val="009022C7"/>
    <w:rsid w:val="009023B1"/>
    <w:rsid w:val="009024B0"/>
    <w:rsid w:val="00902583"/>
    <w:rsid w:val="00902936"/>
    <w:rsid w:val="009029D3"/>
    <w:rsid w:val="00902A13"/>
    <w:rsid w:val="00902BB0"/>
    <w:rsid w:val="00902D9B"/>
    <w:rsid w:val="00902F33"/>
    <w:rsid w:val="00902F53"/>
    <w:rsid w:val="0090318E"/>
    <w:rsid w:val="009031E5"/>
    <w:rsid w:val="00903260"/>
    <w:rsid w:val="0090329C"/>
    <w:rsid w:val="0090344C"/>
    <w:rsid w:val="0090349A"/>
    <w:rsid w:val="00903BBF"/>
    <w:rsid w:val="00903BFB"/>
    <w:rsid w:val="00903C59"/>
    <w:rsid w:val="00903FF2"/>
    <w:rsid w:val="00904145"/>
    <w:rsid w:val="009042C7"/>
    <w:rsid w:val="009042C9"/>
    <w:rsid w:val="009042D0"/>
    <w:rsid w:val="009042E0"/>
    <w:rsid w:val="009042F0"/>
    <w:rsid w:val="009042F3"/>
    <w:rsid w:val="00904481"/>
    <w:rsid w:val="009044E5"/>
    <w:rsid w:val="009046CA"/>
    <w:rsid w:val="009049D5"/>
    <w:rsid w:val="00904A42"/>
    <w:rsid w:val="00904B7E"/>
    <w:rsid w:val="00904BB6"/>
    <w:rsid w:val="00904BCC"/>
    <w:rsid w:val="00904C72"/>
    <w:rsid w:val="00904D8C"/>
    <w:rsid w:val="00904DED"/>
    <w:rsid w:val="00904E0B"/>
    <w:rsid w:val="00904FAD"/>
    <w:rsid w:val="00905063"/>
    <w:rsid w:val="00905069"/>
    <w:rsid w:val="00905253"/>
    <w:rsid w:val="00905392"/>
    <w:rsid w:val="00905497"/>
    <w:rsid w:val="0090554E"/>
    <w:rsid w:val="0090562E"/>
    <w:rsid w:val="00905676"/>
    <w:rsid w:val="00905882"/>
    <w:rsid w:val="00905944"/>
    <w:rsid w:val="00905A35"/>
    <w:rsid w:val="00905DEF"/>
    <w:rsid w:val="00905F91"/>
    <w:rsid w:val="0090604F"/>
    <w:rsid w:val="00906351"/>
    <w:rsid w:val="00906519"/>
    <w:rsid w:val="0090679F"/>
    <w:rsid w:val="00906845"/>
    <w:rsid w:val="00906863"/>
    <w:rsid w:val="009069D2"/>
    <w:rsid w:val="00906D3D"/>
    <w:rsid w:val="00906DFF"/>
    <w:rsid w:val="00906EB0"/>
    <w:rsid w:val="009074A9"/>
    <w:rsid w:val="00907A49"/>
    <w:rsid w:val="00910137"/>
    <w:rsid w:val="009101F8"/>
    <w:rsid w:val="00910200"/>
    <w:rsid w:val="00910201"/>
    <w:rsid w:val="00910375"/>
    <w:rsid w:val="00910389"/>
    <w:rsid w:val="00910585"/>
    <w:rsid w:val="009105F9"/>
    <w:rsid w:val="00910771"/>
    <w:rsid w:val="009107A7"/>
    <w:rsid w:val="00910C7D"/>
    <w:rsid w:val="00910CAA"/>
    <w:rsid w:val="00910DB3"/>
    <w:rsid w:val="00910F94"/>
    <w:rsid w:val="00910FB2"/>
    <w:rsid w:val="0091110F"/>
    <w:rsid w:val="0091122B"/>
    <w:rsid w:val="00911349"/>
    <w:rsid w:val="009113F7"/>
    <w:rsid w:val="009115E8"/>
    <w:rsid w:val="00911907"/>
    <w:rsid w:val="00911B5C"/>
    <w:rsid w:val="00911B92"/>
    <w:rsid w:val="00911C22"/>
    <w:rsid w:val="00911D27"/>
    <w:rsid w:val="00911D38"/>
    <w:rsid w:val="00912006"/>
    <w:rsid w:val="00912085"/>
    <w:rsid w:val="009121B1"/>
    <w:rsid w:val="009125E0"/>
    <w:rsid w:val="00912906"/>
    <w:rsid w:val="00912A94"/>
    <w:rsid w:val="00912D5B"/>
    <w:rsid w:val="00912E02"/>
    <w:rsid w:val="00913103"/>
    <w:rsid w:val="0091310B"/>
    <w:rsid w:val="00913231"/>
    <w:rsid w:val="0091328F"/>
    <w:rsid w:val="0091336B"/>
    <w:rsid w:val="009135EE"/>
    <w:rsid w:val="00913613"/>
    <w:rsid w:val="009136B3"/>
    <w:rsid w:val="0091373B"/>
    <w:rsid w:val="00913863"/>
    <w:rsid w:val="00913898"/>
    <w:rsid w:val="00913A09"/>
    <w:rsid w:val="00913BDF"/>
    <w:rsid w:val="00913BE4"/>
    <w:rsid w:val="00913C38"/>
    <w:rsid w:val="0091405B"/>
    <w:rsid w:val="00914163"/>
    <w:rsid w:val="009142F6"/>
    <w:rsid w:val="0091440F"/>
    <w:rsid w:val="0091445E"/>
    <w:rsid w:val="0091450B"/>
    <w:rsid w:val="00914FB6"/>
    <w:rsid w:val="009151A9"/>
    <w:rsid w:val="0091543B"/>
    <w:rsid w:val="00915897"/>
    <w:rsid w:val="00915B98"/>
    <w:rsid w:val="00915C95"/>
    <w:rsid w:val="00915D5E"/>
    <w:rsid w:val="00915E5C"/>
    <w:rsid w:val="00915F20"/>
    <w:rsid w:val="00915FA6"/>
    <w:rsid w:val="00916024"/>
    <w:rsid w:val="00916503"/>
    <w:rsid w:val="009166C3"/>
    <w:rsid w:val="009168B9"/>
    <w:rsid w:val="009168C4"/>
    <w:rsid w:val="009168E4"/>
    <w:rsid w:val="0091691A"/>
    <w:rsid w:val="00916A54"/>
    <w:rsid w:val="00916DF5"/>
    <w:rsid w:val="00916E4A"/>
    <w:rsid w:val="009170B8"/>
    <w:rsid w:val="009171A9"/>
    <w:rsid w:val="00917278"/>
    <w:rsid w:val="009174B8"/>
    <w:rsid w:val="009177A7"/>
    <w:rsid w:val="009177BE"/>
    <w:rsid w:val="0091787C"/>
    <w:rsid w:val="009178D8"/>
    <w:rsid w:val="00917D2E"/>
    <w:rsid w:val="0092006D"/>
    <w:rsid w:val="00920232"/>
    <w:rsid w:val="00920282"/>
    <w:rsid w:val="00920307"/>
    <w:rsid w:val="00920355"/>
    <w:rsid w:val="009205A7"/>
    <w:rsid w:val="00920669"/>
    <w:rsid w:val="00920837"/>
    <w:rsid w:val="00920980"/>
    <w:rsid w:val="00920A4A"/>
    <w:rsid w:val="00920C5D"/>
    <w:rsid w:val="00920D77"/>
    <w:rsid w:val="00921043"/>
    <w:rsid w:val="0092117D"/>
    <w:rsid w:val="0092120E"/>
    <w:rsid w:val="00921273"/>
    <w:rsid w:val="00921426"/>
    <w:rsid w:val="00921628"/>
    <w:rsid w:val="009218EB"/>
    <w:rsid w:val="00921911"/>
    <w:rsid w:val="00921C5C"/>
    <w:rsid w:val="00921CB8"/>
    <w:rsid w:val="00921D21"/>
    <w:rsid w:val="00921D22"/>
    <w:rsid w:val="00921E6E"/>
    <w:rsid w:val="009221B2"/>
    <w:rsid w:val="00922299"/>
    <w:rsid w:val="00922532"/>
    <w:rsid w:val="00922568"/>
    <w:rsid w:val="0092296B"/>
    <w:rsid w:val="00922AA2"/>
    <w:rsid w:val="00922ADF"/>
    <w:rsid w:val="00922B9A"/>
    <w:rsid w:val="00922CB3"/>
    <w:rsid w:val="00922E2D"/>
    <w:rsid w:val="00922E7C"/>
    <w:rsid w:val="00922EAD"/>
    <w:rsid w:val="0092300A"/>
    <w:rsid w:val="00923146"/>
    <w:rsid w:val="00923192"/>
    <w:rsid w:val="00923221"/>
    <w:rsid w:val="00923653"/>
    <w:rsid w:val="0092383A"/>
    <w:rsid w:val="00923840"/>
    <w:rsid w:val="00923A88"/>
    <w:rsid w:val="00923A90"/>
    <w:rsid w:val="00923B68"/>
    <w:rsid w:val="00923CDA"/>
    <w:rsid w:val="00923D80"/>
    <w:rsid w:val="00923DD3"/>
    <w:rsid w:val="00923F80"/>
    <w:rsid w:val="00923FF0"/>
    <w:rsid w:val="00924170"/>
    <w:rsid w:val="00924425"/>
    <w:rsid w:val="0092466C"/>
    <w:rsid w:val="0092497E"/>
    <w:rsid w:val="00924BF7"/>
    <w:rsid w:val="00924E80"/>
    <w:rsid w:val="00924F2C"/>
    <w:rsid w:val="00924FAD"/>
    <w:rsid w:val="00925255"/>
    <w:rsid w:val="0092528C"/>
    <w:rsid w:val="0092533D"/>
    <w:rsid w:val="0092556D"/>
    <w:rsid w:val="009255C1"/>
    <w:rsid w:val="00925936"/>
    <w:rsid w:val="00925B5B"/>
    <w:rsid w:val="00925E45"/>
    <w:rsid w:val="00925F41"/>
    <w:rsid w:val="009260F3"/>
    <w:rsid w:val="009261A9"/>
    <w:rsid w:val="00926270"/>
    <w:rsid w:val="009264A4"/>
    <w:rsid w:val="009267E5"/>
    <w:rsid w:val="00926BA0"/>
    <w:rsid w:val="00926F7D"/>
    <w:rsid w:val="0092708F"/>
    <w:rsid w:val="009270A1"/>
    <w:rsid w:val="0092732E"/>
    <w:rsid w:val="00927517"/>
    <w:rsid w:val="0092759E"/>
    <w:rsid w:val="0092766C"/>
    <w:rsid w:val="00927892"/>
    <w:rsid w:val="00927AA0"/>
    <w:rsid w:val="00927AB9"/>
    <w:rsid w:val="00927B95"/>
    <w:rsid w:val="00927BC6"/>
    <w:rsid w:val="00927C83"/>
    <w:rsid w:val="00927FAC"/>
    <w:rsid w:val="00930056"/>
    <w:rsid w:val="009301BA"/>
    <w:rsid w:val="009301F5"/>
    <w:rsid w:val="00930660"/>
    <w:rsid w:val="009306DF"/>
    <w:rsid w:val="0093079D"/>
    <w:rsid w:val="00930908"/>
    <w:rsid w:val="00930A6C"/>
    <w:rsid w:val="00930B4B"/>
    <w:rsid w:val="00930B9F"/>
    <w:rsid w:val="00930CF0"/>
    <w:rsid w:val="00930D05"/>
    <w:rsid w:val="009312A1"/>
    <w:rsid w:val="009312AB"/>
    <w:rsid w:val="009315BD"/>
    <w:rsid w:val="009318BF"/>
    <w:rsid w:val="009318F9"/>
    <w:rsid w:val="00931E0C"/>
    <w:rsid w:val="00931F0F"/>
    <w:rsid w:val="00931FAC"/>
    <w:rsid w:val="00932566"/>
    <w:rsid w:val="009325CE"/>
    <w:rsid w:val="0093278F"/>
    <w:rsid w:val="00932A41"/>
    <w:rsid w:val="00932A65"/>
    <w:rsid w:val="00932EE5"/>
    <w:rsid w:val="009330D7"/>
    <w:rsid w:val="00933217"/>
    <w:rsid w:val="009332DF"/>
    <w:rsid w:val="009333D6"/>
    <w:rsid w:val="0093344C"/>
    <w:rsid w:val="00933878"/>
    <w:rsid w:val="009339BE"/>
    <w:rsid w:val="00933A05"/>
    <w:rsid w:val="00933C18"/>
    <w:rsid w:val="00933D26"/>
    <w:rsid w:val="00933DB0"/>
    <w:rsid w:val="00933E26"/>
    <w:rsid w:val="00933E55"/>
    <w:rsid w:val="00933FF9"/>
    <w:rsid w:val="009341D4"/>
    <w:rsid w:val="00934333"/>
    <w:rsid w:val="0093437C"/>
    <w:rsid w:val="00934687"/>
    <w:rsid w:val="009347CD"/>
    <w:rsid w:val="0093482B"/>
    <w:rsid w:val="009348A2"/>
    <w:rsid w:val="009349CA"/>
    <w:rsid w:val="00934B12"/>
    <w:rsid w:val="00934B2D"/>
    <w:rsid w:val="00934CB5"/>
    <w:rsid w:val="00934D03"/>
    <w:rsid w:val="00934DBC"/>
    <w:rsid w:val="00934E47"/>
    <w:rsid w:val="00934F38"/>
    <w:rsid w:val="00935056"/>
    <w:rsid w:val="009353BD"/>
    <w:rsid w:val="0093548A"/>
    <w:rsid w:val="009354AF"/>
    <w:rsid w:val="00935579"/>
    <w:rsid w:val="0093557D"/>
    <w:rsid w:val="00935A29"/>
    <w:rsid w:val="00935A72"/>
    <w:rsid w:val="00936130"/>
    <w:rsid w:val="009362E0"/>
    <w:rsid w:val="009362EC"/>
    <w:rsid w:val="00936514"/>
    <w:rsid w:val="009365E9"/>
    <w:rsid w:val="009366E4"/>
    <w:rsid w:val="00936790"/>
    <w:rsid w:val="009367B7"/>
    <w:rsid w:val="0093684C"/>
    <w:rsid w:val="00936875"/>
    <w:rsid w:val="00936B64"/>
    <w:rsid w:val="00936B87"/>
    <w:rsid w:val="0093708E"/>
    <w:rsid w:val="0093723D"/>
    <w:rsid w:val="0093724E"/>
    <w:rsid w:val="009372A6"/>
    <w:rsid w:val="009374BD"/>
    <w:rsid w:val="00937553"/>
    <w:rsid w:val="009375B2"/>
    <w:rsid w:val="00937605"/>
    <w:rsid w:val="00937DD9"/>
    <w:rsid w:val="00940108"/>
    <w:rsid w:val="00940274"/>
    <w:rsid w:val="009403ED"/>
    <w:rsid w:val="009406A4"/>
    <w:rsid w:val="009406C5"/>
    <w:rsid w:val="00940706"/>
    <w:rsid w:val="00940883"/>
    <w:rsid w:val="00940894"/>
    <w:rsid w:val="009408C6"/>
    <w:rsid w:val="00940944"/>
    <w:rsid w:val="0094097A"/>
    <w:rsid w:val="00940D4D"/>
    <w:rsid w:val="00940E6A"/>
    <w:rsid w:val="009410D7"/>
    <w:rsid w:val="00941460"/>
    <w:rsid w:val="0094155D"/>
    <w:rsid w:val="00941743"/>
    <w:rsid w:val="009419B0"/>
    <w:rsid w:val="00941A2D"/>
    <w:rsid w:val="00941ADC"/>
    <w:rsid w:val="00941BF6"/>
    <w:rsid w:val="00941C42"/>
    <w:rsid w:val="00941F39"/>
    <w:rsid w:val="00942235"/>
    <w:rsid w:val="009424CE"/>
    <w:rsid w:val="0094256D"/>
    <w:rsid w:val="0094276F"/>
    <w:rsid w:val="00942877"/>
    <w:rsid w:val="00942AF7"/>
    <w:rsid w:val="00942B35"/>
    <w:rsid w:val="00942D16"/>
    <w:rsid w:val="00943004"/>
    <w:rsid w:val="009430B2"/>
    <w:rsid w:val="00943194"/>
    <w:rsid w:val="00943258"/>
    <w:rsid w:val="00943ADD"/>
    <w:rsid w:val="00943E34"/>
    <w:rsid w:val="00943F1F"/>
    <w:rsid w:val="00943F7B"/>
    <w:rsid w:val="00943FF1"/>
    <w:rsid w:val="0094410B"/>
    <w:rsid w:val="00944296"/>
    <w:rsid w:val="009443D0"/>
    <w:rsid w:val="009443FA"/>
    <w:rsid w:val="00944532"/>
    <w:rsid w:val="0094454A"/>
    <w:rsid w:val="00944845"/>
    <w:rsid w:val="00944A85"/>
    <w:rsid w:val="00944A86"/>
    <w:rsid w:val="00944B2F"/>
    <w:rsid w:val="00944B31"/>
    <w:rsid w:val="00944B5F"/>
    <w:rsid w:val="00944F92"/>
    <w:rsid w:val="00944FA5"/>
    <w:rsid w:val="00944FE0"/>
    <w:rsid w:val="0094502E"/>
    <w:rsid w:val="00945124"/>
    <w:rsid w:val="00945156"/>
    <w:rsid w:val="0094524B"/>
    <w:rsid w:val="00945347"/>
    <w:rsid w:val="00945437"/>
    <w:rsid w:val="00945926"/>
    <w:rsid w:val="009459F1"/>
    <w:rsid w:val="00945A19"/>
    <w:rsid w:val="00945A5B"/>
    <w:rsid w:val="00945BAD"/>
    <w:rsid w:val="00945BBA"/>
    <w:rsid w:val="00945C1D"/>
    <w:rsid w:val="00945DB3"/>
    <w:rsid w:val="00945E51"/>
    <w:rsid w:val="00945EC8"/>
    <w:rsid w:val="00945F3D"/>
    <w:rsid w:val="00946160"/>
    <w:rsid w:val="0094620F"/>
    <w:rsid w:val="0094649D"/>
    <w:rsid w:val="009464FC"/>
    <w:rsid w:val="00946554"/>
    <w:rsid w:val="0094660E"/>
    <w:rsid w:val="009466CE"/>
    <w:rsid w:val="00946957"/>
    <w:rsid w:val="00946AD5"/>
    <w:rsid w:val="00946C2E"/>
    <w:rsid w:val="00946C94"/>
    <w:rsid w:val="00946D13"/>
    <w:rsid w:val="00946D87"/>
    <w:rsid w:val="00946E59"/>
    <w:rsid w:val="00946EA9"/>
    <w:rsid w:val="00946F65"/>
    <w:rsid w:val="0094704D"/>
    <w:rsid w:val="00947246"/>
    <w:rsid w:val="00947262"/>
    <w:rsid w:val="00947750"/>
    <w:rsid w:val="00947809"/>
    <w:rsid w:val="00947A7A"/>
    <w:rsid w:val="00947BC8"/>
    <w:rsid w:val="00947C26"/>
    <w:rsid w:val="00947CA3"/>
    <w:rsid w:val="0095016C"/>
    <w:rsid w:val="009502B0"/>
    <w:rsid w:val="00950463"/>
    <w:rsid w:val="00950490"/>
    <w:rsid w:val="00950690"/>
    <w:rsid w:val="00950A0E"/>
    <w:rsid w:val="00950C67"/>
    <w:rsid w:val="00950D60"/>
    <w:rsid w:val="00950E19"/>
    <w:rsid w:val="00950E4E"/>
    <w:rsid w:val="00950FC5"/>
    <w:rsid w:val="00951210"/>
    <w:rsid w:val="00951399"/>
    <w:rsid w:val="00951454"/>
    <w:rsid w:val="00951520"/>
    <w:rsid w:val="009515FC"/>
    <w:rsid w:val="00951813"/>
    <w:rsid w:val="009519D9"/>
    <w:rsid w:val="00951B2E"/>
    <w:rsid w:val="00951C1A"/>
    <w:rsid w:val="00951C78"/>
    <w:rsid w:val="00951E08"/>
    <w:rsid w:val="00951ECA"/>
    <w:rsid w:val="00952505"/>
    <w:rsid w:val="0095265F"/>
    <w:rsid w:val="00952713"/>
    <w:rsid w:val="00952986"/>
    <w:rsid w:val="00952B1B"/>
    <w:rsid w:val="00952B20"/>
    <w:rsid w:val="00952E79"/>
    <w:rsid w:val="00952ED2"/>
    <w:rsid w:val="0095348A"/>
    <w:rsid w:val="00953734"/>
    <w:rsid w:val="00953AAE"/>
    <w:rsid w:val="00953B37"/>
    <w:rsid w:val="00953B5A"/>
    <w:rsid w:val="00953D78"/>
    <w:rsid w:val="00953DDA"/>
    <w:rsid w:val="00953F35"/>
    <w:rsid w:val="00953F75"/>
    <w:rsid w:val="0095414B"/>
    <w:rsid w:val="009541F8"/>
    <w:rsid w:val="00954298"/>
    <w:rsid w:val="0095449B"/>
    <w:rsid w:val="009544CF"/>
    <w:rsid w:val="0095467E"/>
    <w:rsid w:val="009546E9"/>
    <w:rsid w:val="00954B37"/>
    <w:rsid w:val="00954BE8"/>
    <w:rsid w:val="00954C4A"/>
    <w:rsid w:val="00954D7E"/>
    <w:rsid w:val="00954F54"/>
    <w:rsid w:val="00954FDA"/>
    <w:rsid w:val="00954FF3"/>
    <w:rsid w:val="009552C7"/>
    <w:rsid w:val="00955362"/>
    <w:rsid w:val="009553AA"/>
    <w:rsid w:val="009553AB"/>
    <w:rsid w:val="00955410"/>
    <w:rsid w:val="00955484"/>
    <w:rsid w:val="00955566"/>
    <w:rsid w:val="009555ED"/>
    <w:rsid w:val="00955781"/>
    <w:rsid w:val="009557EC"/>
    <w:rsid w:val="00955848"/>
    <w:rsid w:val="00955AAB"/>
    <w:rsid w:val="00955B33"/>
    <w:rsid w:val="00955CF4"/>
    <w:rsid w:val="00955E15"/>
    <w:rsid w:val="00955E41"/>
    <w:rsid w:val="00956191"/>
    <w:rsid w:val="00956382"/>
    <w:rsid w:val="009563BE"/>
    <w:rsid w:val="009566F1"/>
    <w:rsid w:val="00956716"/>
    <w:rsid w:val="00956838"/>
    <w:rsid w:val="009569AF"/>
    <w:rsid w:val="00956B26"/>
    <w:rsid w:val="00956BAC"/>
    <w:rsid w:val="00956C9B"/>
    <w:rsid w:val="00956E74"/>
    <w:rsid w:val="00956EE7"/>
    <w:rsid w:val="00956F3C"/>
    <w:rsid w:val="009571AF"/>
    <w:rsid w:val="00957523"/>
    <w:rsid w:val="009576C2"/>
    <w:rsid w:val="00957923"/>
    <w:rsid w:val="00957A9E"/>
    <w:rsid w:val="00957DF6"/>
    <w:rsid w:val="00957EF6"/>
    <w:rsid w:val="00957FD7"/>
    <w:rsid w:val="00957FE5"/>
    <w:rsid w:val="0096004D"/>
    <w:rsid w:val="00960062"/>
    <w:rsid w:val="0096011C"/>
    <w:rsid w:val="00960196"/>
    <w:rsid w:val="009602D8"/>
    <w:rsid w:val="009604BD"/>
    <w:rsid w:val="00960801"/>
    <w:rsid w:val="00960DEB"/>
    <w:rsid w:val="00960E43"/>
    <w:rsid w:val="00961073"/>
    <w:rsid w:val="009612FC"/>
    <w:rsid w:val="00961318"/>
    <w:rsid w:val="0096132D"/>
    <w:rsid w:val="00961352"/>
    <w:rsid w:val="009615CF"/>
    <w:rsid w:val="00961692"/>
    <w:rsid w:val="009618E3"/>
    <w:rsid w:val="0096197A"/>
    <w:rsid w:val="00961B88"/>
    <w:rsid w:val="00961BB1"/>
    <w:rsid w:val="00961CAA"/>
    <w:rsid w:val="00961D24"/>
    <w:rsid w:val="00961EAF"/>
    <w:rsid w:val="00961F88"/>
    <w:rsid w:val="009622DA"/>
    <w:rsid w:val="009623A5"/>
    <w:rsid w:val="0096245C"/>
    <w:rsid w:val="009624F3"/>
    <w:rsid w:val="0096272C"/>
    <w:rsid w:val="00962769"/>
    <w:rsid w:val="009629F0"/>
    <w:rsid w:val="00962A70"/>
    <w:rsid w:val="00962BBF"/>
    <w:rsid w:val="00962C13"/>
    <w:rsid w:val="00962E33"/>
    <w:rsid w:val="00962EEF"/>
    <w:rsid w:val="00962F1F"/>
    <w:rsid w:val="009630C7"/>
    <w:rsid w:val="009630CC"/>
    <w:rsid w:val="00963223"/>
    <w:rsid w:val="00963AB2"/>
    <w:rsid w:val="00963FA6"/>
    <w:rsid w:val="00964327"/>
    <w:rsid w:val="0096440D"/>
    <w:rsid w:val="0096459C"/>
    <w:rsid w:val="009646C4"/>
    <w:rsid w:val="0096476E"/>
    <w:rsid w:val="00964779"/>
    <w:rsid w:val="009647CF"/>
    <w:rsid w:val="0096498B"/>
    <w:rsid w:val="0096506C"/>
    <w:rsid w:val="00965105"/>
    <w:rsid w:val="00965235"/>
    <w:rsid w:val="009652EE"/>
    <w:rsid w:val="009655F0"/>
    <w:rsid w:val="0096576E"/>
    <w:rsid w:val="00965A56"/>
    <w:rsid w:val="00965A8C"/>
    <w:rsid w:val="00965BBE"/>
    <w:rsid w:val="00965CB7"/>
    <w:rsid w:val="00965D1F"/>
    <w:rsid w:val="00965E79"/>
    <w:rsid w:val="00966058"/>
    <w:rsid w:val="0096607D"/>
    <w:rsid w:val="00966240"/>
    <w:rsid w:val="0096628F"/>
    <w:rsid w:val="00966559"/>
    <w:rsid w:val="009665AC"/>
    <w:rsid w:val="00966642"/>
    <w:rsid w:val="0096664F"/>
    <w:rsid w:val="00966668"/>
    <w:rsid w:val="009666FC"/>
    <w:rsid w:val="009667DD"/>
    <w:rsid w:val="00966951"/>
    <w:rsid w:val="00966978"/>
    <w:rsid w:val="00966A78"/>
    <w:rsid w:val="00966A9E"/>
    <w:rsid w:val="00966D89"/>
    <w:rsid w:val="00966FAD"/>
    <w:rsid w:val="009671B4"/>
    <w:rsid w:val="00967357"/>
    <w:rsid w:val="0096756A"/>
    <w:rsid w:val="009675C9"/>
    <w:rsid w:val="009675E1"/>
    <w:rsid w:val="00967AC7"/>
    <w:rsid w:val="00967BC9"/>
    <w:rsid w:val="00967C45"/>
    <w:rsid w:val="00970319"/>
    <w:rsid w:val="009704C2"/>
    <w:rsid w:val="009704C7"/>
    <w:rsid w:val="009705D8"/>
    <w:rsid w:val="009708D5"/>
    <w:rsid w:val="00970B5E"/>
    <w:rsid w:val="00970BD7"/>
    <w:rsid w:val="00970C92"/>
    <w:rsid w:val="009710BF"/>
    <w:rsid w:val="009712C3"/>
    <w:rsid w:val="00971327"/>
    <w:rsid w:val="00971A1B"/>
    <w:rsid w:val="00971E60"/>
    <w:rsid w:val="00971E8D"/>
    <w:rsid w:val="00971F82"/>
    <w:rsid w:val="00972146"/>
    <w:rsid w:val="009722BF"/>
    <w:rsid w:val="009724AB"/>
    <w:rsid w:val="00972653"/>
    <w:rsid w:val="00972B47"/>
    <w:rsid w:val="00972BF2"/>
    <w:rsid w:val="00972CF6"/>
    <w:rsid w:val="00972DB6"/>
    <w:rsid w:val="00972F5C"/>
    <w:rsid w:val="009730A7"/>
    <w:rsid w:val="009733B6"/>
    <w:rsid w:val="00973680"/>
    <w:rsid w:val="0097374B"/>
    <w:rsid w:val="009739FF"/>
    <w:rsid w:val="00973E08"/>
    <w:rsid w:val="00973F00"/>
    <w:rsid w:val="00973F38"/>
    <w:rsid w:val="00973F9A"/>
    <w:rsid w:val="00974179"/>
    <w:rsid w:val="00974201"/>
    <w:rsid w:val="0097424F"/>
    <w:rsid w:val="00974503"/>
    <w:rsid w:val="00974635"/>
    <w:rsid w:val="00974686"/>
    <w:rsid w:val="0097473B"/>
    <w:rsid w:val="00974A57"/>
    <w:rsid w:val="00974D14"/>
    <w:rsid w:val="00974DDF"/>
    <w:rsid w:val="00974E4C"/>
    <w:rsid w:val="00975026"/>
    <w:rsid w:val="009751C7"/>
    <w:rsid w:val="00975271"/>
    <w:rsid w:val="009752CA"/>
    <w:rsid w:val="0097549B"/>
    <w:rsid w:val="009755E4"/>
    <w:rsid w:val="0097560A"/>
    <w:rsid w:val="00975987"/>
    <w:rsid w:val="009759B9"/>
    <w:rsid w:val="00975A28"/>
    <w:rsid w:val="00975B1B"/>
    <w:rsid w:val="00975BF0"/>
    <w:rsid w:val="00975C62"/>
    <w:rsid w:val="00975E5D"/>
    <w:rsid w:val="0097606E"/>
    <w:rsid w:val="00976125"/>
    <w:rsid w:val="00976455"/>
    <w:rsid w:val="0097658C"/>
    <w:rsid w:val="009768F4"/>
    <w:rsid w:val="00976907"/>
    <w:rsid w:val="00976A2D"/>
    <w:rsid w:val="00976AC9"/>
    <w:rsid w:val="00976BF7"/>
    <w:rsid w:val="0097710C"/>
    <w:rsid w:val="00977248"/>
    <w:rsid w:val="0097774B"/>
    <w:rsid w:val="00977776"/>
    <w:rsid w:val="0097794F"/>
    <w:rsid w:val="00977ACE"/>
    <w:rsid w:val="00977FB3"/>
    <w:rsid w:val="00980224"/>
    <w:rsid w:val="0098028E"/>
    <w:rsid w:val="00980315"/>
    <w:rsid w:val="0098031A"/>
    <w:rsid w:val="009803D7"/>
    <w:rsid w:val="00980414"/>
    <w:rsid w:val="00980734"/>
    <w:rsid w:val="009807F3"/>
    <w:rsid w:val="00980964"/>
    <w:rsid w:val="00980A16"/>
    <w:rsid w:val="00980AF0"/>
    <w:rsid w:val="00980C48"/>
    <w:rsid w:val="00980F70"/>
    <w:rsid w:val="00981056"/>
    <w:rsid w:val="009810E4"/>
    <w:rsid w:val="009812D0"/>
    <w:rsid w:val="009812F9"/>
    <w:rsid w:val="0098131D"/>
    <w:rsid w:val="009813AF"/>
    <w:rsid w:val="00981427"/>
    <w:rsid w:val="009815A7"/>
    <w:rsid w:val="009815C1"/>
    <w:rsid w:val="009817BA"/>
    <w:rsid w:val="00981A24"/>
    <w:rsid w:val="00981C9D"/>
    <w:rsid w:val="00981CC3"/>
    <w:rsid w:val="00981D2E"/>
    <w:rsid w:val="00981E51"/>
    <w:rsid w:val="00981F01"/>
    <w:rsid w:val="00981F9F"/>
    <w:rsid w:val="00981FAF"/>
    <w:rsid w:val="0098214A"/>
    <w:rsid w:val="0098222F"/>
    <w:rsid w:val="009822A4"/>
    <w:rsid w:val="009826FC"/>
    <w:rsid w:val="00982944"/>
    <w:rsid w:val="00982FD1"/>
    <w:rsid w:val="0098305B"/>
    <w:rsid w:val="00983140"/>
    <w:rsid w:val="0098326C"/>
    <w:rsid w:val="00983285"/>
    <w:rsid w:val="00983511"/>
    <w:rsid w:val="00983527"/>
    <w:rsid w:val="00983635"/>
    <w:rsid w:val="0098393A"/>
    <w:rsid w:val="009839AB"/>
    <w:rsid w:val="009839E5"/>
    <w:rsid w:val="00983B43"/>
    <w:rsid w:val="00983CFB"/>
    <w:rsid w:val="00983D77"/>
    <w:rsid w:val="00983DBD"/>
    <w:rsid w:val="00983E33"/>
    <w:rsid w:val="00983EE2"/>
    <w:rsid w:val="0098402B"/>
    <w:rsid w:val="00984115"/>
    <w:rsid w:val="00984141"/>
    <w:rsid w:val="009844C4"/>
    <w:rsid w:val="00984611"/>
    <w:rsid w:val="009847A3"/>
    <w:rsid w:val="00984805"/>
    <w:rsid w:val="00984D3E"/>
    <w:rsid w:val="00984E10"/>
    <w:rsid w:val="009851DF"/>
    <w:rsid w:val="0098531B"/>
    <w:rsid w:val="009855D7"/>
    <w:rsid w:val="009855DD"/>
    <w:rsid w:val="00985703"/>
    <w:rsid w:val="00985735"/>
    <w:rsid w:val="009859BB"/>
    <w:rsid w:val="00985D5A"/>
    <w:rsid w:val="00985D6D"/>
    <w:rsid w:val="0098611E"/>
    <w:rsid w:val="00986134"/>
    <w:rsid w:val="00986194"/>
    <w:rsid w:val="0098620C"/>
    <w:rsid w:val="009863E3"/>
    <w:rsid w:val="009864C5"/>
    <w:rsid w:val="0098657F"/>
    <w:rsid w:val="00986894"/>
    <w:rsid w:val="0098693A"/>
    <w:rsid w:val="00986A6C"/>
    <w:rsid w:val="00986E75"/>
    <w:rsid w:val="0098725E"/>
    <w:rsid w:val="009875DD"/>
    <w:rsid w:val="00987940"/>
    <w:rsid w:val="0098794B"/>
    <w:rsid w:val="00987AA8"/>
    <w:rsid w:val="00987D18"/>
    <w:rsid w:val="00987D67"/>
    <w:rsid w:val="00987DAA"/>
    <w:rsid w:val="00987E25"/>
    <w:rsid w:val="00987FA2"/>
    <w:rsid w:val="009902E2"/>
    <w:rsid w:val="009903A9"/>
    <w:rsid w:val="009903CC"/>
    <w:rsid w:val="009904D8"/>
    <w:rsid w:val="00990C14"/>
    <w:rsid w:val="00990CD4"/>
    <w:rsid w:val="00990F26"/>
    <w:rsid w:val="00990FCA"/>
    <w:rsid w:val="00991039"/>
    <w:rsid w:val="009912BE"/>
    <w:rsid w:val="009912DB"/>
    <w:rsid w:val="0099145F"/>
    <w:rsid w:val="00991469"/>
    <w:rsid w:val="009916D0"/>
    <w:rsid w:val="0099175B"/>
    <w:rsid w:val="0099195B"/>
    <w:rsid w:val="009919FC"/>
    <w:rsid w:val="00991A09"/>
    <w:rsid w:val="00991C08"/>
    <w:rsid w:val="00991D20"/>
    <w:rsid w:val="00991D8F"/>
    <w:rsid w:val="0099202E"/>
    <w:rsid w:val="00992083"/>
    <w:rsid w:val="00992351"/>
    <w:rsid w:val="009923BA"/>
    <w:rsid w:val="00992406"/>
    <w:rsid w:val="0099257A"/>
    <w:rsid w:val="00992819"/>
    <w:rsid w:val="009929C4"/>
    <w:rsid w:val="009929EC"/>
    <w:rsid w:val="00992A08"/>
    <w:rsid w:val="00992B32"/>
    <w:rsid w:val="00992C27"/>
    <w:rsid w:val="00992C9A"/>
    <w:rsid w:val="00992CDA"/>
    <w:rsid w:val="00993022"/>
    <w:rsid w:val="00993036"/>
    <w:rsid w:val="00993103"/>
    <w:rsid w:val="00993105"/>
    <w:rsid w:val="009932E0"/>
    <w:rsid w:val="0099341D"/>
    <w:rsid w:val="00993856"/>
    <w:rsid w:val="009938A8"/>
    <w:rsid w:val="009938DA"/>
    <w:rsid w:val="00993AE9"/>
    <w:rsid w:val="00993B5E"/>
    <w:rsid w:val="00993C19"/>
    <w:rsid w:val="00993CB8"/>
    <w:rsid w:val="00993EC8"/>
    <w:rsid w:val="00993FEF"/>
    <w:rsid w:val="00994592"/>
    <w:rsid w:val="0099467D"/>
    <w:rsid w:val="00994752"/>
    <w:rsid w:val="009947CB"/>
    <w:rsid w:val="00994884"/>
    <w:rsid w:val="009949B1"/>
    <w:rsid w:val="009953E7"/>
    <w:rsid w:val="009956E2"/>
    <w:rsid w:val="009958D0"/>
    <w:rsid w:val="009959A5"/>
    <w:rsid w:val="00995B27"/>
    <w:rsid w:val="00995C8C"/>
    <w:rsid w:val="0099605C"/>
    <w:rsid w:val="009963BB"/>
    <w:rsid w:val="00996530"/>
    <w:rsid w:val="0099664F"/>
    <w:rsid w:val="0099666C"/>
    <w:rsid w:val="009968B4"/>
    <w:rsid w:val="009968BC"/>
    <w:rsid w:val="00996A15"/>
    <w:rsid w:val="00996D32"/>
    <w:rsid w:val="009976F1"/>
    <w:rsid w:val="00997743"/>
    <w:rsid w:val="00997749"/>
    <w:rsid w:val="00997B40"/>
    <w:rsid w:val="00997FB8"/>
    <w:rsid w:val="009A0270"/>
    <w:rsid w:val="009A02D4"/>
    <w:rsid w:val="009A02DA"/>
    <w:rsid w:val="009A035F"/>
    <w:rsid w:val="009A04FD"/>
    <w:rsid w:val="009A0660"/>
    <w:rsid w:val="009A096A"/>
    <w:rsid w:val="009A0B26"/>
    <w:rsid w:val="009A0CC1"/>
    <w:rsid w:val="009A0D89"/>
    <w:rsid w:val="009A0FB6"/>
    <w:rsid w:val="009A14E7"/>
    <w:rsid w:val="009A14E8"/>
    <w:rsid w:val="009A1501"/>
    <w:rsid w:val="009A159B"/>
    <w:rsid w:val="009A163E"/>
    <w:rsid w:val="009A1820"/>
    <w:rsid w:val="009A1906"/>
    <w:rsid w:val="009A19FB"/>
    <w:rsid w:val="009A1AC4"/>
    <w:rsid w:val="009A1B79"/>
    <w:rsid w:val="009A1EA1"/>
    <w:rsid w:val="009A1EB9"/>
    <w:rsid w:val="009A2176"/>
    <w:rsid w:val="009A21FA"/>
    <w:rsid w:val="009A237D"/>
    <w:rsid w:val="009A23BB"/>
    <w:rsid w:val="009A2497"/>
    <w:rsid w:val="009A278C"/>
    <w:rsid w:val="009A2AE9"/>
    <w:rsid w:val="009A2B1B"/>
    <w:rsid w:val="009A2D89"/>
    <w:rsid w:val="009A2E67"/>
    <w:rsid w:val="009A2F27"/>
    <w:rsid w:val="009A2F6C"/>
    <w:rsid w:val="009A30BF"/>
    <w:rsid w:val="009A31A3"/>
    <w:rsid w:val="009A3249"/>
    <w:rsid w:val="009A325E"/>
    <w:rsid w:val="009A33D0"/>
    <w:rsid w:val="009A34F7"/>
    <w:rsid w:val="009A3556"/>
    <w:rsid w:val="009A38B4"/>
    <w:rsid w:val="009A3A17"/>
    <w:rsid w:val="009A3AD0"/>
    <w:rsid w:val="009A3D48"/>
    <w:rsid w:val="009A3E1A"/>
    <w:rsid w:val="009A4072"/>
    <w:rsid w:val="009A4077"/>
    <w:rsid w:val="009A420E"/>
    <w:rsid w:val="009A445A"/>
    <w:rsid w:val="009A447B"/>
    <w:rsid w:val="009A44A9"/>
    <w:rsid w:val="009A44FC"/>
    <w:rsid w:val="009A450F"/>
    <w:rsid w:val="009A4571"/>
    <w:rsid w:val="009A4687"/>
    <w:rsid w:val="009A46D8"/>
    <w:rsid w:val="009A46F9"/>
    <w:rsid w:val="009A4839"/>
    <w:rsid w:val="009A4930"/>
    <w:rsid w:val="009A49C1"/>
    <w:rsid w:val="009A49EE"/>
    <w:rsid w:val="009A4B4A"/>
    <w:rsid w:val="009A4BFB"/>
    <w:rsid w:val="009A4C91"/>
    <w:rsid w:val="009A4DC1"/>
    <w:rsid w:val="009A4FFB"/>
    <w:rsid w:val="009A5015"/>
    <w:rsid w:val="009A515B"/>
    <w:rsid w:val="009A51EA"/>
    <w:rsid w:val="009A5384"/>
    <w:rsid w:val="009A53EF"/>
    <w:rsid w:val="009A5604"/>
    <w:rsid w:val="009A57A6"/>
    <w:rsid w:val="009A5834"/>
    <w:rsid w:val="009A5967"/>
    <w:rsid w:val="009A59D4"/>
    <w:rsid w:val="009A5A22"/>
    <w:rsid w:val="009A5A48"/>
    <w:rsid w:val="009A5B68"/>
    <w:rsid w:val="009A5CAA"/>
    <w:rsid w:val="009A5E66"/>
    <w:rsid w:val="009A6038"/>
    <w:rsid w:val="009A6262"/>
    <w:rsid w:val="009A6286"/>
    <w:rsid w:val="009A631F"/>
    <w:rsid w:val="009A6339"/>
    <w:rsid w:val="009A649C"/>
    <w:rsid w:val="009A651C"/>
    <w:rsid w:val="009A653E"/>
    <w:rsid w:val="009A6550"/>
    <w:rsid w:val="009A66AD"/>
    <w:rsid w:val="009A6737"/>
    <w:rsid w:val="009A6812"/>
    <w:rsid w:val="009A6859"/>
    <w:rsid w:val="009A6860"/>
    <w:rsid w:val="009A6896"/>
    <w:rsid w:val="009A6988"/>
    <w:rsid w:val="009A69BC"/>
    <w:rsid w:val="009A69F4"/>
    <w:rsid w:val="009A6A06"/>
    <w:rsid w:val="009A6B35"/>
    <w:rsid w:val="009A6D72"/>
    <w:rsid w:val="009A6E9D"/>
    <w:rsid w:val="009A7046"/>
    <w:rsid w:val="009A72F5"/>
    <w:rsid w:val="009A74A1"/>
    <w:rsid w:val="009A7962"/>
    <w:rsid w:val="009A7A8E"/>
    <w:rsid w:val="009B0067"/>
    <w:rsid w:val="009B0069"/>
    <w:rsid w:val="009B0119"/>
    <w:rsid w:val="009B068B"/>
    <w:rsid w:val="009B08A1"/>
    <w:rsid w:val="009B0C23"/>
    <w:rsid w:val="009B0D2E"/>
    <w:rsid w:val="009B0DA2"/>
    <w:rsid w:val="009B0EC7"/>
    <w:rsid w:val="009B0F51"/>
    <w:rsid w:val="009B0F98"/>
    <w:rsid w:val="009B10DF"/>
    <w:rsid w:val="009B1128"/>
    <w:rsid w:val="009B1164"/>
    <w:rsid w:val="009B139E"/>
    <w:rsid w:val="009B16F9"/>
    <w:rsid w:val="009B1915"/>
    <w:rsid w:val="009B19A7"/>
    <w:rsid w:val="009B1A56"/>
    <w:rsid w:val="009B1B56"/>
    <w:rsid w:val="009B1B63"/>
    <w:rsid w:val="009B1B6A"/>
    <w:rsid w:val="009B1D83"/>
    <w:rsid w:val="009B1D85"/>
    <w:rsid w:val="009B1EC0"/>
    <w:rsid w:val="009B21A9"/>
    <w:rsid w:val="009B2292"/>
    <w:rsid w:val="009B2332"/>
    <w:rsid w:val="009B2685"/>
    <w:rsid w:val="009B27A5"/>
    <w:rsid w:val="009B28C2"/>
    <w:rsid w:val="009B28DD"/>
    <w:rsid w:val="009B2FF2"/>
    <w:rsid w:val="009B309C"/>
    <w:rsid w:val="009B312B"/>
    <w:rsid w:val="009B34D8"/>
    <w:rsid w:val="009B351F"/>
    <w:rsid w:val="009B365C"/>
    <w:rsid w:val="009B37E2"/>
    <w:rsid w:val="009B391F"/>
    <w:rsid w:val="009B39F0"/>
    <w:rsid w:val="009B3B9B"/>
    <w:rsid w:val="009B3C7A"/>
    <w:rsid w:val="009B3CA3"/>
    <w:rsid w:val="009B3DCA"/>
    <w:rsid w:val="009B3E02"/>
    <w:rsid w:val="009B3FA5"/>
    <w:rsid w:val="009B3FC4"/>
    <w:rsid w:val="009B423B"/>
    <w:rsid w:val="009B4352"/>
    <w:rsid w:val="009B4373"/>
    <w:rsid w:val="009B4660"/>
    <w:rsid w:val="009B4831"/>
    <w:rsid w:val="009B4CB9"/>
    <w:rsid w:val="009B4D3A"/>
    <w:rsid w:val="009B4DB7"/>
    <w:rsid w:val="009B4E4A"/>
    <w:rsid w:val="009B5234"/>
    <w:rsid w:val="009B54D8"/>
    <w:rsid w:val="009B54EC"/>
    <w:rsid w:val="009B5855"/>
    <w:rsid w:val="009B59FD"/>
    <w:rsid w:val="009B5A98"/>
    <w:rsid w:val="009B5DE3"/>
    <w:rsid w:val="009B5DFF"/>
    <w:rsid w:val="009B5E64"/>
    <w:rsid w:val="009B5FCE"/>
    <w:rsid w:val="009B5FDC"/>
    <w:rsid w:val="009B60C6"/>
    <w:rsid w:val="009B642C"/>
    <w:rsid w:val="009B64F6"/>
    <w:rsid w:val="009B6598"/>
    <w:rsid w:val="009B6672"/>
    <w:rsid w:val="009B67DF"/>
    <w:rsid w:val="009B6818"/>
    <w:rsid w:val="009B682D"/>
    <w:rsid w:val="009B68FE"/>
    <w:rsid w:val="009B69A6"/>
    <w:rsid w:val="009B6A0C"/>
    <w:rsid w:val="009B6B49"/>
    <w:rsid w:val="009B6CCE"/>
    <w:rsid w:val="009B6F13"/>
    <w:rsid w:val="009B70C8"/>
    <w:rsid w:val="009B70F5"/>
    <w:rsid w:val="009B720F"/>
    <w:rsid w:val="009B7405"/>
    <w:rsid w:val="009B778F"/>
    <w:rsid w:val="009B7DBC"/>
    <w:rsid w:val="009B7F9E"/>
    <w:rsid w:val="009C0573"/>
    <w:rsid w:val="009C069D"/>
    <w:rsid w:val="009C06B5"/>
    <w:rsid w:val="009C0723"/>
    <w:rsid w:val="009C0825"/>
    <w:rsid w:val="009C091F"/>
    <w:rsid w:val="009C09C8"/>
    <w:rsid w:val="009C0B1D"/>
    <w:rsid w:val="009C0D72"/>
    <w:rsid w:val="009C0D7A"/>
    <w:rsid w:val="009C0FBC"/>
    <w:rsid w:val="009C18AE"/>
    <w:rsid w:val="009C1A19"/>
    <w:rsid w:val="009C1D62"/>
    <w:rsid w:val="009C1E02"/>
    <w:rsid w:val="009C1F7B"/>
    <w:rsid w:val="009C2081"/>
    <w:rsid w:val="009C2449"/>
    <w:rsid w:val="009C258B"/>
    <w:rsid w:val="009C27E5"/>
    <w:rsid w:val="009C30DE"/>
    <w:rsid w:val="009C315A"/>
    <w:rsid w:val="009C3242"/>
    <w:rsid w:val="009C355A"/>
    <w:rsid w:val="009C3908"/>
    <w:rsid w:val="009C3966"/>
    <w:rsid w:val="009C3BAD"/>
    <w:rsid w:val="009C3EC2"/>
    <w:rsid w:val="009C3F54"/>
    <w:rsid w:val="009C42EF"/>
    <w:rsid w:val="009C450E"/>
    <w:rsid w:val="009C463C"/>
    <w:rsid w:val="009C477B"/>
    <w:rsid w:val="009C48BD"/>
    <w:rsid w:val="009C4C53"/>
    <w:rsid w:val="009C4C9E"/>
    <w:rsid w:val="009C53D5"/>
    <w:rsid w:val="009C5464"/>
    <w:rsid w:val="009C5538"/>
    <w:rsid w:val="009C554D"/>
    <w:rsid w:val="009C574A"/>
    <w:rsid w:val="009C59C6"/>
    <w:rsid w:val="009C5B6A"/>
    <w:rsid w:val="009C5B6F"/>
    <w:rsid w:val="009C5CA9"/>
    <w:rsid w:val="009C5D90"/>
    <w:rsid w:val="009C5EA0"/>
    <w:rsid w:val="009C5F08"/>
    <w:rsid w:val="009C6114"/>
    <w:rsid w:val="009C6156"/>
    <w:rsid w:val="009C6440"/>
    <w:rsid w:val="009C645B"/>
    <w:rsid w:val="009C67FE"/>
    <w:rsid w:val="009C6AD5"/>
    <w:rsid w:val="009C6B91"/>
    <w:rsid w:val="009C6CB5"/>
    <w:rsid w:val="009C6D92"/>
    <w:rsid w:val="009C6FCC"/>
    <w:rsid w:val="009C702F"/>
    <w:rsid w:val="009C7300"/>
    <w:rsid w:val="009C7459"/>
    <w:rsid w:val="009C74E7"/>
    <w:rsid w:val="009C75D1"/>
    <w:rsid w:val="009C76EE"/>
    <w:rsid w:val="009C770F"/>
    <w:rsid w:val="009C77F1"/>
    <w:rsid w:val="009C782C"/>
    <w:rsid w:val="009C7862"/>
    <w:rsid w:val="009C7992"/>
    <w:rsid w:val="009C7A01"/>
    <w:rsid w:val="009C7CB3"/>
    <w:rsid w:val="009C7D54"/>
    <w:rsid w:val="009C7ED3"/>
    <w:rsid w:val="009D0372"/>
    <w:rsid w:val="009D0493"/>
    <w:rsid w:val="009D0517"/>
    <w:rsid w:val="009D05D1"/>
    <w:rsid w:val="009D061A"/>
    <w:rsid w:val="009D06B7"/>
    <w:rsid w:val="009D0763"/>
    <w:rsid w:val="009D085F"/>
    <w:rsid w:val="009D0A43"/>
    <w:rsid w:val="009D0B4E"/>
    <w:rsid w:val="009D0CF6"/>
    <w:rsid w:val="009D11D8"/>
    <w:rsid w:val="009D11DC"/>
    <w:rsid w:val="009D15BF"/>
    <w:rsid w:val="009D18D3"/>
    <w:rsid w:val="009D18D7"/>
    <w:rsid w:val="009D196E"/>
    <w:rsid w:val="009D1A84"/>
    <w:rsid w:val="009D1D29"/>
    <w:rsid w:val="009D1D7D"/>
    <w:rsid w:val="009D1DAF"/>
    <w:rsid w:val="009D1DE2"/>
    <w:rsid w:val="009D1F7D"/>
    <w:rsid w:val="009D2043"/>
    <w:rsid w:val="009D20A0"/>
    <w:rsid w:val="009D20BD"/>
    <w:rsid w:val="009D2425"/>
    <w:rsid w:val="009D25D4"/>
    <w:rsid w:val="009D2682"/>
    <w:rsid w:val="009D26AD"/>
    <w:rsid w:val="009D275A"/>
    <w:rsid w:val="009D2782"/>
    <w:rsid w:val="009D2BCB"/>
    <w:rsid w:val="009D2C6D"/>
    <w:rsid w:val="009D2C8C"/>
    <w:rsid w:val="009D2EB0"/>
    <w:rsid w:val="009D2FB9"/>
    <w:rsid w:val="009D3125"/>
    <w:rsid w:val="009D3197"/>
    <w:rsid w:val="009D3331"/>
    <w:rsid w:val="009D3546"/>
    <w:rsid w:val="009D369E"/>
    <w:rsid w:val="009D36AA"/>
    <w:rsid w:val="009D36C1"/>
    <w:rsid w:val="009D3967"/>
    <w:rsid w:val="009D39F2"/>
    <w:rsid w:val="009D3AC4"/>
    <w:rsid w:val="009D3C78"/>
    <w:rsid w:val="009D3CFB"/>
    <w:rsid w:val="009D3E7F"/>
    <w:rsid w:val="009D3FEE"/>
    <w:rsid w:val="009D4099"/>
    <w:rsid w:val="009D4287"/>
    <w:rsid w:val="009D43A3"/>
    <w:rsid w:val="009D45E0"/>
    <w:rsid w:val="009D4860"/>
    <w:rsid w:val="009D4914"/>
    <w:rsid w:val="009D4C87"/>
    <w:rsid w:val="009D4CFA"/>
    <w:rsid w:val="009D4D5A"/>
    <w:rsid w:val="009D5087"/>
    <w:rsid w:val="009D50F0"/>
    <w:rsid w:val="009D5132"/>
    <w:rsid w:val="009D528B"/>
    <w:rsid w:val="009D5383"/>
    <w:rsid w:val="009D53A9"/>
    <w:rsid w:val="009D5809"/>
    <w:rsid w:val="009D586E"/>
    <w:rsid w:val="009D5A9B"/>
    <w:rsid w:val="009D5ADF"/>
    <w:rsid w:val="009D5AE5"/>
    <w:rsid w:val="009D5B0A"/>
    <w:rsid w:val="009D5B4A"/>
    <w:rsid w:val="009D5F17"/>
    <w:rsid w:val="009D6145"/>
    <w:rsid w:val="009D61A8"/>
    <w:rsid w:val="009D6316"/>
    <w:rsid w:val="009D641F"/>
    <w:rsid w:val="009D655E"/>
    <w:rsid w:val="009D66DA"/>
    <w:rsid w:val="009D681A"/>
    <w:rsid w:val="009D6866"/>
    <w:rsid w:val="009D6910"/>
    <w:rsid w:val="009D6C31"/>
    <w:rsid w:val="009D6F77"/>
    <w:rsid w:val="009D7012"/>
    <w:rsid w:val="009D72D8"/>
    <w:rsid w:val="009D76DC"/>
    <w:rsid w:val="009D7819"/>
    <w:rsid w:val="009D7866"/>
    <w:rsid w:val="009D7A32"/>
    <w:rsid w:val="009D7A7C"/>
    <w:rsid w:val="009D7BC8"/>
    <w:rsid w:val="009D7D9F"/>
    <w:rsid w:val="009D7FA4"/>
    <w:rsid w:val="009E0284"/>
    <w:rsid w:val="009E029C"/>
    <w:rsid w:val="009E096C"/>
    <w:rsid w:val="009E0B1B"/>
    <w:rsid w:val="009E0B30"/>
    <w:rsid w:val="009E0C04"/>
    <w:rsid w:val="009E0C6D"/>
    <w:rsid w:val="009E0F7C"/>
    <w:rsid w:val="009E0F85"/>
    <w:rsid w:val="009E1160"/>
    <w:rsid w:val="009E12D8"/>
    <w:rsid w:val="009E137C"/>
    <w:rsid w:val="009E14C2"/>
    <w:rsid w:val="009E1600"/>
    <w:rsid w:val="009E16CB"/>
    <w:rsid w:val="009E173D"/>
    <w:rsid w:val="009E19D7"/>
    <w:rsid w:val="009E1FD3"/>
    <w:rsid w:val="009E2083"/>
    <w:rsid w:val="009E218E"/>
    <w:rsid w:val="009E22F7"/>
    <w:rsid w:val="009E2481"/>
    <w:rsid w:val="009E25E6"/>
    <w:rsid w:val="009E268F"/>
    <w:rsid w:val="009E297B"/>
    <w:rsid w:val="009E2A36"/>
    <w:rsid w:val="009E2AFD"/>
    <w:rsid w:val="009E2C3E"/>
    <w:rsid w:val="009E2D6D"/>
    <w:rsid w:val="009E2D7B"/>
    <w:rsid w:val="009E32BC"/>
    <w:rsid w:val="009E33EB"/>
    <w:rsid w:val="009E3401"/>
    <w:rsid w:val="009E36A0"/>
    <w:rsid w:val="009E3831"/>
    <w:rsid w:val="009E39D0"/>
    <w:rsid w:val="009E3A54"/>
    <w:rsid w:val="009E3AFD"/>
    <w:rsid w:val="009E3E61"/>
    <w:rsid w:val="009E3F3D"/>
    <w:rsid w:val="009E3F80"/>
    <w:rsid w:val="009E3FF3"/>
    <w:rsid w:val="009E4115"/>
    <w:rsid w:val="009E4256"/>
    <w:rsid w:val="009E42C6"/>
    <w:rsid w:val="009E43A2"/>
    <w:rsid w:val="009E464B"/>
    <w:rsid w:val="009E495D"/>
    <w:rsid w:val="009E4BAC"/>
    <w:rsid w:val="009E4BE9"/>
    <w:rsid w:val="009E4CC1"/>
    <w:rsid w:val="009E4D4D"/>
    <w:rsid w:val="009E4DB2"/>
    <w:rsid w:val="009E5303"/>
    <w:rsid w:val="009E5336"/>
    <w:rsid w:val="009E5445"/>
    <w:rsid w:val="009E5793"/>
    <w:rsid w:val="009E57CA"/>
    <w:rsid w:val="009E5802"/>
    <w:rsid w:val="009E5BA7"/>
    <w:rsid w:val="009E5EDE"/>
    <w:rsid w:val="009E6031"/>
    <w:rsid w:val="009E6110"/>
    <w:rsid w:val="009E6305"/>
    <w:rsid w:val="009E665A"/>
    <w:rsid w:val="009E6806"/>
    <w:rsid w:val="009E692C"/>
    <w:rsid w:val="009E69F1"/>
    <w:rsid w:val="009E6A86"/>
    <w:rsid w:val="009E6B5F"/>
    <w:rsid w:val="009E6BF3"/>
    <w:rsid w:val="009E6CAE"/>
    <w:rsid w:val="009E6DC7"/>
    <w:rsid w:val="009E710A"/>
    <w:rsid w:val="009E788E"/>
    <w:rsid w:val="009E7890"/>
    <w:rsid w:val="009E79EB"/>
    <w:rsid w:val="009E7A2B"/>
    <w:rsid w:val="009E7C35"/>
    <w:rsid w:val="009E7CBD"/>
    <w:rsid w:val="009E7CCD"/>
    <w:rsid w:val="009E7E88"/>
    <w:rsid w:val="009F0001"/>
    <w:rsid w:val="009F0232"/>
    <w:rsid w:val="009F06C7"/>
    <w:rsid w:val="009F071E"/>
    <w:rsid w:val="009F080B"/>
    <w:rsid w:val="009F0AC6"/>
    <w:rsid w:val="009F0EA5"/>
    <w:rsid w:val="009F0EEB"/>
    <w:rsid w:val="009F0F30"/>
    <w:rsid w:val="009F1038"/>
    <w:rsid w:val="009F10ED"/>
    <w:rsid w:val="009F1330"/>
    <w:rsid w:val="009F147B"/>
    <w:rsid w:val="009F16C5"/>
    <w:rsid w:val="009F178F"/>
    <w:rsid w:val="009F17BD"/>
    <w:rsid w:val="009F1807"/>
    <w:rsid w:val="009F1842"/>
    <w:rsid w:val="009F1C48"/>
    <w:rsid w:val="009F1F09"/>
    <w:rsid w:val="009F1F8A"/>
    <w:rsid w:val="009F21E6"/>
    <w:rsid w:val="009F242E"/>
    <w:rsid w:val="009F268D"/>
    <w:rsid w:val="009F29D1"/>
    <w:rsid w:val="009F2A74"/>
    <w:rsid w:val="009F2C9A"/>
    <w:rsid w:val="009F2C9D"/>
    <w:rsid w:val="009F2DBE"/>
    <w:rsid w:val="009F2FEA"/>
    <w:rsid w:val="009F30F0"/>
    <w:rsid w:val="009F3135"/>
    <w:rsid w:val="009F3499"/>
    <w:rsid w:val="009F3755"/>
    <w:rsid w:val="009F379B"/>
    <w:rsid w:val="009F3865"/>
    <w:rsid w:val="009F38D4"/>
    <w:rsid w:val="009F3A14"/>
    <w:rsid w:val="009F40BA"/>
    <w:rsid w:val="009F4192"/>
    <w:rsid w:val="009F4201"/>
    <w:rsid w:val="009F422A"/>
    <w:rsid w:val="009F4396"/>
    <w:rsid w:val="009F45C2"/>
    <w:rsid w:val="009F488A"/>
    <w:rsid w:val="009F4938"/>
    <w:rsid w:val="009F4962"/>
    <w:rsid w:val="009F4AC1"/>
    <w:rsid w:val="009F4D3F"/>
    <w:rsid w:val="009F4D5B"/>
    <w:rsid w:val="009F4FC9"/>
    <w:rsid w:val="009F50D1"/>
    <w:rsid w:val="009F55E7"/>
    <w:rsid w:val="009F55FA"/>
    <w:rsid w:val="009F563E"/>
    <w:rsid w:val="009F5680"/>
    <w:rsid w:val="009F5737"/>
    <w:rsid w:val="009F57AF"/>
    <w:rsid w:val="009F59AD"/>
    <w:rsid w:val="009F5DEC"/>
    <w:rsid w:val="009F5DF7"/>
    <w:rsid w:val="009F5EB0"/>
    <w:rsid w:val="009F5F10"/>
    <w:rsid w:val="009F60DC"/>
    <w:rsid w:val="009F6328"/>
    <w:rsid w:val="009F6598"/>
    <w:rsid w:val="009F6599"/>
    <w:rsid w:val="009F6A32"/>
    <w:rsid w:val="009F6B43"/>
    <w:rsid w:val="009F6C25"/>
    <w:rsid w:val="009F6CCD"/>
    <w:rsid w:val="009F6EC2"/>
    <w:rsid w:val="009F6F0F"/>
    <w:rsid w:val="009F6FE6"/>
    <w:rsid w:val="009F70EB"/>
    <w:rsid w:val="009F7426"/>
    <w:rsid w:val="009F7701"/>
    <w:rsid w:val="009F7722"/>
    <w:rsid w:val="009F790F"/>
    <w:rsid w:val="009F7A55"/>
    <w:rsid w:val="009F7AEC"/>
    <w:rsid w:val="009F7D66"/>
    <w:rsid w:val="009F7F0F"/>
    <w:rsid w:val="009F7F9A"/>
    <w:rsid w:val="00A00275"/>
    <w:rsid w:val="00A0030A"/>
    <w:rsid w:val="00A0038E"/>
    <w:rsid w:val="00A003BC"/>
    <w:rsid w:val="00A00443"/>
    <w:rsid w:val="00A006E6"/>
    <w:rsid w:val="00A00705"/>
    <w:rsid w:val="00A00753"/>
    <w:rsid w:val="00A0077D"/>
    <w:rsid w:val="00A00818"/>
    <w:rsid w:val="00A008F4"/>
    <w:rsid w:val="00A00949"/>
    <w:rsid w:val="00A00DF3"/>
    <w:rsid w:val="00A00E44"/>
    <w:rsid w:val="00A00EC0"/>
    <w:rsid w:val="00A00EC4"/>
    <w:rsid w:val="00A01074"/>
    <w:rsid w:val="00A01305"/>
    <w:rsid w:val="00A01325"/>
    <w:rsid w:val="00A015BB"/>
    <w:rsid w:val="00A01601"/>
    <w:rsid w:val="00A0174F"/>
    <w:rsid w:val="00A0181A"/>
    <w:rsid w:val="00A018EA"/>
    <w:rsid w:val="00A0197C"/>
    <w:rsid w:val="00A019E9"/>
    <w:rsid w:val="00A01C5B"/>
    <w:rsid w:val="00A01D89"/>
    <w:rsid w:val="00A01D9A"/>
    <w:rsid w:val="00A01DD2"/>
    <w:rsid w:val="00A01E14"/>
    <w:rsid w:val="00A0211B"/>
    <w:rsid w:val="00A02416"/>
    <w:rsid w:val="00A02660"/>
    <w:rsid w:val="00A027D6"/>
    <w:rsid w:val="00A02ADA"/>
    <w:rsid w:val="00A02C76"/>
    <w:rsid w:val="00A02D51"/>
    <w:rsid w:val="00A03362"/>
    <w:rsid w:val="00A0349D"/>
    <w:rsid w:val="00A0359E"/>
    <w:rsid w:val="00A036DF"/>
    <w:rsid w:val="00A0377A"/>
    <w:rsid w:val="00A0380B"/>
    <w:rsid w:val="00A03934"/>
    <w:rsid w:val="00A0395B"/>
    <w:rsid w:val="00A03B96"/>
    <w:rsid w:val="00A03BF6"/>
    <w:rsid w:val="00A04090"/>
    <w:rsid w:val="00A040E9"/>
    <w:rsid w:val="00A041FE"/>
    <w:rsid w:val="00A04AA2"/>
    <w:rsid w:val="00A04AC1"/>
    <w:rsid w:val="00A04F5A"/>
    <w:rsid w:val="00A04FD4"/>
    <w:rsid w:val="00A053CB"/>
    <w:rsid w:val="00A055B5"/>
    <w:rsid w:val="00A0572F"/>
    <w:rsid w:val="00A05885"/>
    <w:rsid w:val="00A05A49"/>
    <w:rsid w:val="00A05B37"/>
    <w:rsid w:val="00A05C4B"/>
    <w:rsid w:val="00A05C74"/>
    <w:rsid w:val="00A05C89"/>
    <w:rsid w:val="00A05CCE"/>
    <w:rsid w:val="00A05DD1"/>
    <w:rsid w:val="00A05E3F"/>
    <w:rsid w:val="00A0609C"/>
    <w:rsid w:val="00A060A9"/>
    <w:rsid w:val="00A0625F"/>
    <w:rsid w:val="00A0628A"/>
    <w:rsid w:val="00A062F8"/>
    <w:rsid w:val="00A063F8"/>
    <w:rsid w:val="00A06601"/>
    <w:rsid w:val="00A06663"/>
    <w:rsid w:val="00A0669C"/>
    <w:rsid w:val="00A066B8"/>
    <w:rsid w:val="00A0679E"/>
    <w:rsid w:val="00A06871"/>
    <w:rsid w:val="00A068C4"/>
    <w:rsid w:val="00A06AE5"/>
    <w:rsid w:val="00A06C28"/>
    <w:rsid w:val="00A06D6C"/>
    <w:rsid w:val="00A06E4A"/>
    <w:rsid w:val="00A06E5C"/>
    <w:rsid w:val="00A06E9F"/>
    <w:rsid w:val="00A06F19"/>
    <w:rsid w:val="00A06FFC"/>
    <w:rsid w:val="00A0709B"/>
    <w:rsid w:val="00A07152"/>
    <w:rsid w:val="00A072AC"/>
    <w:rsid w:val="00A07337"/>
    <w:rsid w:val="00A07533"/>
    <w:rsid w:val="00A1024D"/>
    <w:rsid w:val="00A10295"/>
    <w:rsid w:val="00A102C3"/>
    <w:rsid w:val="00A1038D"/>
    <w:rsid w:val="00A1091D"/>
    <w:rsid w:val="00A10970"/>
    <w:rsid w:val="00A1099A"/>
    <w:rsid w:val="00A10A08"/>
    <w:rsid w:val="00A10CFD"/>
    <w:rsid w:val="00A1103C"/>
    <w:rsid w:val="00A1103F"/>
    <w:rsid w:val="00A11104"/>
    <w:rsid w:val="00A11201"/>
    <w:rsid w:val="00A11347"/>
    <w:rsid w:val="00A11419"/>
    <w:rsid w:val="00A114E4"/>
    <w:rsid w:val="00A1174F"/>
    <w:rsid w:val="00A11BFD"/>
    <w:rsid w:val="00A11BFF"/>
    <w:rsid w:val="00A11C20"/>
    <w:rsid w:val="00A11EF1"/>
    <w:rsid w:val="00A11EFE"/>
    <w:rsid w:val="00A1209D"/>
    <w:rsid w:val="00A12353"/>
    <w:rsid w:val="00A125BD"/>
    <w:rsid w:val="00A125FB"/>
    <w:rsid w:val="00A126E6"/>
    <w:rsid w:val="00A12797"/>
    <w:rsid w:val="00A12A27"/>
    <w:rsid w:val="00A12C71"/>
    <w:rsid w:val="00A12CA4"/>
    <w:rsid w:val="00A12CCE"/>
    <w:rsid w:val="00A12E01"/>
    <w:rsid w:val="00A12FF8"/>
    <w:rsid w:val="00A13061"/>
    <w:rsid w:val="00A132AB"/>
    <w:rsid w:val="00A13370"/>
    <w:rsid w:val="00A13488"/>
    <w:rsid w:val="00A13670"/>
    <w:rsid w:val="00A13904"/>
    <w:rsid w:val="00A13973"/>
    <w:rsid w:val="00A13A74"/>
    <w:rsid w:val="00A13B62"/>
    <w:rsid w:val="00A13C5D"/>
    <w:rsid w:val="00A13CA6"/>
    <w:rsid w:val="00A141C2"/>
    <w:rsid w:val="00A143B9"/>
    <w:rsid w:val="00A14AE4"/>
    <w:rsid w:val="00A14BDD"/>
    <w:rsid w:val="00A14C66"/>
    <w:rsid w:val="00A14F71"/>
    <w:rsid w:val="00A152D2"/>
    <w:rsid w:val="00A152E1"/>
    <w:rsid w:val="00A153CE"/>
    <w:rsid w:val="00A1544A"/>
    <w:rsid w:val="00A1559A"/>
    <w:rsid w:val="00A155F7"/>
    <w:rsid w:val="00A156B3"/>
    <w:rsid w:val="00A15903"/>
    <w:rsid w:val="00A15945"/>
    <w:rsid w:val="00A159A3"/>
    <w:rsid w:val="00A15C79"/>
    <w:rsid w:val="00A16158"/>
    <w:rsid w:val="00A161AC"/>
    <w:rsid w:val="00A162AB"/>
    <w:rsid w:val="00A163B1"/>
    <w:rsid w:val="00A1668C"/>
    <w:rsid w:val="00A166CD"/>
    <w:rsid w:val="00A166E2"/>
    <w:rsid w:val="00A1684D"/>
    <w:rsid w:val="00A16862"/>
    <w:rsid w:val="00A16923"/>
    <w:rsid w:val="00A16AB0"/>
    <w:rsid w:val="00A16D0A"/>
    <w:rsid w:val="00A16E24"/>
    <w:rsid w:val="00A171B3"/>
    <w:rsid w:val="00A17289"/>
    <w:rsid w:val="00A17379"/>
    <w:rsid w:val="00A1737D"/>
    <w:rsid w:val="00A17737"/>
    <w:rsid w:val="00A177FB"/>
    <w:rsid w:val="00A1787C"/>
    <w:rsid w:val="00A178DA"/>
    <w:rsid w:val="00A17A47"/>
    <w:rsid w:val="00A17AE3"/>
    <w:rsid w:val="00A17C25"/>
    <w:rsid w:val="00A17C50"/>
    <w:rsid w:val="00A17C72"/>
    <w:rsid w:val="00A17F4E"/>
    <w:rsid w:val="00A17F59"/>
    <w:rsid w:val="00A200E2"/>
    <w:rsid w:val="00A2010F"/>
    <w:rsid w:val="00A20848"/>
    <w:rsid w:val="00A2094E"/>
    <w:rsid w:val="00A21052"/>
    <w:rsid w:val="00A21107"/>
    <w:rsid w:val="00A2129F"/>
    <w:rsid w:val="00A2159F"/>
    <w:rsid w:val="00A21B8A"/>
    <w:rsid w:val="00A21BAB"/>
    <w:rsid w:val="00A21CC1"/>
    <w:rsid w:val="00A21D0C"/>
    <w:rsid w:val="00A21EFE"/>
    <w:rsid w:val="00A21F2C"/>
    <w:rsid w:val="00A2212D"/>
    <w:rsid w:val="00A22169"/>
    <w:rsid w:val="00A222C8"/>
    <w:rsid w:val="00A22324"/>
    <w:rsid w:val="00A22411"/>
    <w:rsid w:val="00A22474"/>
    <w:rsid w:val="00A228E9"/>
    <w:rsid w:val="00A229DE"/>
    <w:rsid w:val="00A22B68"/>
    <w:rsid w:val="00A22C28"/>
    <w:rsid w:val="00A22DD0"/>
    <w:rsid w:val="00A22FA8"/>
    <w:rsid w:val="00A22FCF"/>
    <w:rsid w:val="00A23254"/>
    <w:rsid w:val="00A2331A"/>
    <w:rsid w:val="00A235A0"/>
    <w:rsid w:val="00A236C7"/>
    <w:rsid w:val="00A237E5"/>
    <w:rsid w:val="00A238CB"/>
    <w:rsid w:val="00A23C29"/>
    <w:rsid w:val="00A23E54"/>
    <w:rsid w:val="00A23E67"/>
    <w:rsid w:val="00A23F32"/>
    <w:rsid w:val="00A23FE9"/>
    <w:rsid w:val="00A2409B"/>
    <w:rsid w:val="00A2428C"/>
    <w:rsid w:val="00A244BF"/>
    <w:rsid w:val="00A244C3"/>
    <w:rsid w:val="00A24815"/>
    <w:rsid w:val="00A249A6"/>
    <w:rsid w:val="00A24B2A"/>
    <w:rsid w:val="00A25224"/>
    <w:rsid w:val="00A2525F"/>
    <w:rsid w:val="00A255CB"/>
    <w:rsid w:val="00A25685"/>
    <w:rsid w:val="00A256D6"/>
    <w:rsid w:val="00A258B7"/>
    <w:rsid w:val="00A25CDC"/>
    <w:rsid w:val="00A26286"/>
    <w:rsid w:val="00A263DD"/>
    <w:rsid w:val="00A2656C"/>
    <w:rsid w:val="00A26704"/>
    <w:rsid w:val="00A2677C"/>
    <w:rsid w:val="00A26ABF"/>
    <w:rsid w:val="00A26B2B"/>
    <w:rsid w:val="00A26C0B"/>
    <w:rsid w:val="00A26C4A"/>
    <w:rsid w:val="00A26C6F"/>
    <w:rsid w:val="00A26CC0"/>
    <w:rsid w:val="00A26D4B"/>
    <w:rsid w:val="00A27000"/>
    <w:rsid w:val="00A27085"/>
    <w:rsid w:val="00A270DB"/>
    <w:rsid w:val="00A274F9"/>
    <w:rsid w:val="00A2750F"/>
    <w:rsid w:val="00A279BC"/>
    <w:rsid w:val="00A27A2E"/>
    <w:rsid w:val="00A27A9B"/>
    <w:rsid w:val="00A27C03"/>
    <w:rsid w:val="00A27CA4"/>
    <w:rsid w:val="00A30045"/>
    <w:rsid w:val="00A30205"/>
    <w:rsid w:val="00A302B2"/>
    <w:rsid w:val="00A304F7"/>
    <w:rsid w:val="00A30648"/>
    <w:rsid w:val="00A30736"/>
    <w:rsid w:val="00A30754"/>
    <w:rsid w:val="00A308BA"/>
    <w:rsid w:val="00A3099B"/>
    <w:rsid w:val="00A30A3B"/>
    <w:rsid w:val="00A30B94"/>
    <w:rsid w:val="00A30BCF"/>
    <w:rsid w:val="00A30DDD"/>
    <w:rsid w:val="00A30E21"/>
    <w:rsid w:val="00A30F36"/>
    <w:rsid w:val="00A30FFA"/>
    <w:rsid w:val="00A311B6"/>
    <w:rsid w:val="00A311DF"/>
    <w:rsid w:val="00A31488"/>
    <w:rsid w:val="00A315AC"/>
    <w:rsid w:val="00A31664"/>
    <w:rsid w:val="00A31847"/>
    <w:rsid w:val="00A31B78"/>
    <w:rsid w:val="00A31F06"/>
    <w:rsid w:val="00A31F39"/>
    <w:rsid w:val="00A31FED"/>
    <w:rsid w:val="00A32423"/>
    <w:rsid w:val="00A32636"/>
    <w:rsid w:val="00A326AA"/>
    <w:rsid w:val="00A32810"/>
    <w:rsid w:val="00A32979"/>
    <w:rsid w:val="00A32CDD"/>
    <w:rsid w:val="00A32D29"/>
    <w:rsid w:val="00A32D52"/>
    <w:rsid w:val="00A33352"/>
    <w:rsid w:val="00A33387"/>
    <w:rsid w:val="00A333FE"/>
    <w:rsid w:val="00A3358F"/>
    <w:rsid w:val="00A33711"/>
    <w:rsid w:val="00A3389C"/>
    <w:rsid w:val="00A33953"/>
    <w:rsid w:val="00A339E7"/>
    <w:rsid w:val="00A33C28"/>
    <w:rsid w:val="00A33CA5"/>
    <w:rsid w:val="00A33DD7"/>
    <w:rsid w:val="00A33EB0"/>
    <w:rsid w:val="00A34095"/>
    <w:rsid w:val="00A34210"/>
    <w:rsid w:val="00A342BC"/>
    <w:rsid w:val="00A345E8"/>
    <w:rsid w:val="00A34634"/>
    <w:rsid w:val="00A3470B"/>
    <w:rsid w:val="00A34C2C"/>
    <w:rsid w:val="00A34DCA"/>
    <w:rsid w:val="00A35039"/>
    <w:rsid w:val="00A35258"/>
    <w:rsid w:val="00A35609"/>
    <w:rsid w:val="00A35725"/>
    <w:rsid w:val="00A357CD"/>
    <w:rsid w:val="00A359D0"/>
    <w:rsid w:val="00A35F87"/>
    <w:rsid w:val="00A36290"/>
    <w:rsid w:val="00A3652C"/>
    <w:rsid w:val="00A3660B"/>
    <w:rsid w:val="00A3664F"/>
    <w:rsid w:val="00A3693A"/>
    <w:rsid w:val="00A36973"/>
    <w:rsid w:val="00A36A55"/>
    <w:rsid w:val="00A36CB3"/>
    <w:rsid w:val="00A36DA6"/>
    <w:rsid w:val="00A36EFD"/>
    <w:rsid w:val="00A36F20"/>
    <w:rsid w:val="00A37284"/>
    <w:rsid w:val="00A37424"/>
    <w:rsid w:val="00A3749B"/>
    <w:rsid w:val="00A3775B"/>
    <w:rsid w:val="00A3792C"/>
    <w:rsid w:val="00A37A53"/>
    <w:rsid w:val="00A37B09"/>
    <w:rsid w:val="00A37D81"/>
    <w:rsid w:val="00A37DCC"/>
    <w:rsid w:val="00A37DDC"/>
    <w:rsid w:val="00A37F33"/>
    <w:rsid w:val="00A40204"/>
    <w:rsid w:val="00A403F4"/>
    <w:rsid w:val="00A403F6"/>
    <w:rsid w:val="00A4045A"/>
    <w:rsid w:val="00A40639"/>
    <w:rsid w:val="00A4065F"/>
    <w:rsid w:val="00A408B9"/>
    <w:rsid w:val="00A40C5C"/>
    <w:rsid w:val="00A40E06"/>
    <w:rsid w:val="00A40E37"/>
    <w:rsid w:val="00A41173"/>
    <w:rsid w:val="00A41A14"/>
    <w:rsid w:val="00A41A54"/>
    <w:rsid w:val="00A41ABB"/>
    <w:rsid w:val="00A41DD8"/>
    <w:rsid w:val="00A42158"/>
    <w:rsid w:val="00A42281"/>
    <w:rsid w:val="00A42333"/>
    <w:rsid w:val="00A424AC"/>
    <w:rsid w:val="00A4285C"/>
    <w:rsid w:val="00A42AF0"/>
    <w:rsid w:val="00A42CA3"/>
    <w:rsid w:val="00A42E06"/>
    <w:rsid w:val="00A42EA1"/>
    <w:rsid w:val="00A43286"/>
    <w:rsid w:val="00A43419"/>
    <w:rsid w:val="00A43796"/>
    <w:rsid w:val="00A437CE"/>
    <w:rsid w:val="00A43836"/>
    <w:rsid w:val="00A439CC"/>
    <w:rsid w:val="00A43A00"/>
    <w:rsid w:val="00A43A0D"/>
    <w:rsid w:val="00A43AF7"/>
    <w:rsid w:val="00A43BDB"/>
    <w:rsid w:val="00A43C22"/>
    <w:rsid w:val="00A43D4D"/>
    <w:rsid w:val="00A43D93"/>
    <w:rsid w:val="00A43D9C"/>
    <w:rsid w:val="00A44155"/>
    <w:rsid w:val="00A4421D"/>
    <w:rsid w:val="00A442C5"/>
    <w:rsid w:val="00A44492"/>
    <w:rsid w:val="00A444FF"/>
    <w:rsid w:val="00A44565"/>
    <w:rsid w:val="00A44598"/>
    <w:rsid w:val="00A445C8"/>
    <w:rsid w:val="00A4487C"/>
    <w:rsid w:val="00A44954"/>
    <w:rsid w:val="00A44A51"/>
    <w:rsid w:val="00A44C47"/>
    <w:rsid w:val="00A44E02"/>
    <w:rsid w:val="00A44E8C"/>
    <w:rsid w:val="00A4500E"/>
    <w:rsid w:val="00A4517A"/>
    <w:rsid w:val="00A45306"/>
    <w:rsid w:val="00A4560E"/>
    <w:rsid w:val="00A45619"/>
    <w:rsid w:val="00A45629"/>
    <w:rsid w:val="00A4572B"/>
    <w:rsid w:val="00A4573E"/>
    <w:rsid w:val="00A45762"/>
    <w:rsid w:val="00A458F6"/>
    <w:rsid w:val="00A45A30"/>
    <w:rsid w:val="00A45A3E"/>
    <w:rsid w:val="00A45AE6"/>
    <w:rsid w:val="00A45D0A"/>
    <w:rsid w:val="00A45D9D"/>
    <w:rsid w:val="00A45F45"/>
    <w:rsid w:val="00A4608B"/>
    <w:rsid w:val="00A46154"/>
    <w:rsid w:val="00A46BA2"/>
    <w:rsid w:val="00A46C55"/>
    <w:rsid w:val="00A46CC2"/>
    <w:rsid w:val="00A46CF0"/>
    <w:rsid w:val="00A46F80"/>
    <w:rsid w:val="00A47393"/>
    <w:rsid w:val="00A476B5"/>
    <w:rsid w:val="00A478E0"/>
    <w:rsid w:val="00A4791B"/>
    <w:rsid w:val="00A47C6D"/>
    <w:rsid w:val="00A5001C"/>
    <w:rsid w:val="00A500B5"/>
    <w:rsid w:val="00A500D5"/>
    <w:rsid w:val="00A5038C"/>
    <w:rsid w:val="00A504BA"/>
    <w:rsid w:val="00A50851"/>
    <w:rsid w:val="00A508FD"/>
    <w:rsid w:val="00A50970"/>
    <w:rsid w:val="00A509B4"/>
    <w:rsid w:val="00A50AFB"/>
    <w:rsid w:val="00A50BA3"/>
    <w:rsid w:val="00A50E4F"/>
    <w:rsid w:val="00A50FC1"/>
    <w:rsid w:val="00A5110A"/>
    <w:rsid w:val="00A51200"/>
    <w:rsid w:val="00A51223"/>
    <w:rsid w:val="00A5128A"/>
    <w:rsid w:val="00A51292"/>
    <w:rsid w:val="00A51309"/>
    <w:rsid w:val="00A514F9"/>
    <w:rsid w:val="00A51522"/>
    <w:rsid w:val="00A5158D"/>
    <w:rsid w:val="00A51895"/>
    <w:rsid w:val="00A51957"/>
    <w:rsid w:val="00A51A58"/>
    <w:rsid w:val="00A51ACC"/>
    <w:rsid w:val="00A51BB0"/>
    <w:rsid w:val="00A51BDF"/>
    <w:rsid w:val="00A51D7D"/>
    <w:rsid w:val="00A51E75"/>
    <w:rsid w:val="00A52056"/>
    <w:rsid w:val="00A521BD"/>
    <w:rsid w:val="00A522A8"/>
    <w:rsid w:val="00A52327"/>
    <w:rsid w:val="00A52362"/>
    <w:rsid w:val="00A52379"/>
    <w:rsid w:val="00A52454"/>
    <w:rsid w:val="00A524B4"/>
    <w:rsid w:val="00A52568"/>
    <w:rsid w:val="00A52AD8"/>
    <w:rsid w:val="00A52BA9"/>
    <w:rsid w:val="00A52BAB"/>
    <w:rsid w:val="00A52F8C"/>
    <w:rsid w:val="00A52FE3"/>
    <w:rsid w:val="00A53183"/>
    <w:rsid w:val="00A53236"/>
    <w:rsid w:val="00A53299"/>
    <w:rsid w:val="00A5333E"/>
    <w:rsid w:val="00A533A0"/>
    <w:rsid w:val="00A533C6"/>
    <w:rsid w:val="00A5348D"/>
    <w:rsid w:val="00A53629"/>
    <w:rsid w:val="00A5365D"/>
    <w:rsid w:val="00A538F8"/>
    <w:rsid w:val="00A53B43"/>
    <w:rsid w:val="00A53C57"/>
    <w:rsid w:val="00A53DD0"/>
    <w:rsid w:val="00A53E50"/>
    <w:rsid w:val="00A53E82"/>
    <w:rsid w:val="00A53EC2"/>
    <w:rsid w:val="00A53FCE"/>
    <w:rsid w:val="00A54246"/>
    <w:rsid w:val="00A549A7"/>
    <w:rsid w:val="00A549FE"/>
    <w:rsid w:val="00A54A75"/>
    <w:rsid w:val="00A54B41"/>
    <w:rsid w:val="00A54E60"/>
    <w:rsid w:val="00A54F61"/>
    <w:rsid w:val="00A54FC4"/>
    <w:rsid w:val="00A5505D"/>
    <w:rsid w:val="00A55067"/>
    <w:rsid w:val="00A551A2"/>
    <w:rsid w:val="00A55395"/>
    <w:rsid w:val="00A5551B"/>
    <w:rsid w:val="00A5557C"/>
    <w:rsid w:val="00A555E3"/>
    <w:rsid w:val="00A55676"/>
    <w:rsid w:val="00A5572D"/>
    <w:rsid w:val="00A55828"/>
    <w:rsid w:val="00A55EA7"/>
    <w:rsid w:val="00A55F72"/>
    <w:rsid w:val="00A562F9"/>
    <w:rsid w:val="00A565A6"/>
    <w:rsid w:val="00A565EC"/>
    <w:rsid w:val="00A56629"/>
    <w:rsid w:val="00A56805"/>
    <w:rsid w:val="00A568D2"/>
    <w:rsid w:val="00A56A49"/>
    <w:rsid w:val="00A56C74"/>
    <w:rsid w:val="00A56E13"/>
    <w:rsid w:val="00A56F6A"/>
    <w:rsid w:val="00A56FD9"/>
    <w:rsid w:val="00A56FF4"/>
    <w:rsid w:val="00A5717E"/>
    <w:rsid w:val="00A572AD"/>
    <w:rsid w:val="00A57465"/>
    <w:rsid w:val="00A57493"/>
    <w:rsid w:val="00A578F0"/>
    <w:rsid w:val="00A579D1"/>
    <w:rsid w:val="00A579D3"/>
    <w:rsid w:val="00A57B4C"/>
    <w:rsid w:val="00A57BCA"/>
    <w:rsid w:val="00A57C51"/>
    <w:rsid w:val="00A603C8"/>
    <w:rsid w:val="00A60663"/>
    <w:rsid w:val="00A606BA"/>
    <w:rsid w:val="00A60768"/>
    <w:rsid w:val="00A607CA"/>
    <w:rsid w:val="00A60AFA"/>
    <w:rsid w:val="00A60C18"/>
    <w:rsid w:val="00A60D40"/>
    <w:rsid w:val="00A60DC7"/>
    <w:rsid w:val="00A60E61"/>
    <w:rsid w:val="00A60EFC"/>
    <w:rsid w:val="00A610D2"/>
    <w:rsid w:val="00A61283"/>
    <w:rsid w:val="00A617AB"/>
    <w:rsid w:val="00A617FC"/>
    <w:rsid w:val="00A61FB5"/>
    <w:rsid w:val="00A61FC5"/>
    <w:rsid w:val="00A623D6"/>
    <w:rsid w:val="00A623E2"/>
    <w:rsid w:val="00A6242C"/>
    <w:rsid w:val="00A625B8"/>
    <w:rsid w:val="00A625CF"/>
    <w:rsid w:val="00A62695"/>
    <w:rsid w:val="00A62721"/>
    <w:rsid w:val="00A627D1"/>
    <w:rsid w:val="00A62AB0"/>
    <w:rsid w:val="00A62E69"/>
    <w:rsid w:val="00A6302A"/>
    <w:rsid w:val="00A6302D"/>
    <w:rsid w:val="00A631B3"/>
    <w:rsid w:val="00A63386"/>
    <w:rsid w:val="00A633F2"/>
    <w:rsid w:val="00A633FE"/>
    <w:rsid w:val="00A6354A"/>
    <w:rsid w:val="00A637EC"/>
    <w:rsid w:val="00A637F3"/>
    <w:rsid w:val="00A63895"/>
    <w:rsid w:val="00A63A44"/>
    <w:rsid w:val="00A63B78"/>
    <w:rsid w:val="00A63D92"/>
    <w:rsid w:val="00A63E6C"/>
    <w:rsid w:val="00A63EA3"/>
    <w:rsid w:val="00A64152"/>
    <w:rsid w:val="00A64201"/>
    <w:rsid w:val="00A643FC"/>
    <w:rsid w:val="00A6461A"/>
    <w:rsid w:val="00A64C3B"/>
    <w:rsid w:val="00A64C83"/>
    <w:rsid w:val="00A64C88"/>
    <w:rsid w:val="00A64F7C"/>
    <w:rsid w:val="00A6521D"/>
    <w:rsid w:val="00A65350"/>
    <w:rsid w:val="00A655B4"/>
    <w:rsid w:val="00A65693"/>
    <w:rsid w:val="00A65A56"/>
    <w:rsid w:val="00A65D0B"/>
    <w:rsid w:val="00A65FF0"/>
    <w:rsid w:val="00A660DD"/>
    <w:rsid w:val="00A6612E"/>
    <w:rsid w:val="00A6613F"/>
    <w:rsid w:val="00A662FC"/>
    <w:rsid w:val="00A6630C"/>
    <w:rsid w:val="00A6639D"/>
    <w:rsid w:val="00A663CA"/>
    <w:rsid w:val="00A665D4"/>
    <w:rsid w:val="00A665FC"/>
    <w:rsid w:val="00A667CE"/>
    <w:rsid w:val="00A66921"/>
    <w:rsid w:val="00A669A0"/>
    <w:rsid w:val="00A66A61"/>
    <w:rsid w:val="00A66FD3"/>
    <w:rsid w:val="00A6711C"/>
    <w:rsid w:val="00A674D9"/>
    <w:rsid w:val="00A67806"/>
    <w:rsid w:val="00A67919"/>
    <w:rsid w:val="00A6793B"/>
    <w:rsid w:val="00A67954"/>
    <w:rsid w:val="00A67E64"/>
    <w:rsid w:val="00A67E7B"/>
    <w:rsid w:val="00A67F63"/>
    <w:rsid w:val="00A70307"/>
    <w:rsid w:val="00A70487"/>
    <w:rsid w:val="00A70612"/>
    <w:rsid w:val="00A707AA"/>
    <w:rsid w:val="00A70821"/>
    <w:rsid w:val="00A70844"/>
    <w:rsid w:val="00A70B3B"/>
    <w:rsid w:val="00A70DBD"/>
    <w:rsid w:val="00A70EEF"/>
    <w:rsid w:val="00A710FA"/>
    <w:rsid w:val="00A71243"/>
    <w:rsid w:val="00A7125F"/>
    <w:rsid w:val="00A712E8"/>
    <w:rsid w:val="00A713F9"/>
    <w:rsid w:val="00A71446"/>
    <w:rsid w:val="00A71512"/>
    <w:rsid w:val="00A71604"/>
    <w:rsid w:val="00A7167E"/>
    <w:rsid w:val="00A7173E"/>
    <w:rsid w:val="00A71CD9"/>
    <w:rsid w:val="00A71F53"/>
    <w:rsid w:val="00A7228D"/>
    <w:rsid w:val="00A7228E"/>
    <w:rsid w:val="00A722BA"/>
    <w:rsid w:val="00A72494"/>
    <w:rsid w:val="00A727F6"/>
    <w:rsid w:val="00A728DC"/>
    <w:rsid w:val="00A729E3"/>
    <w:rsid w:val="00A72ADF"/>
    <w:rsid w:val="00A72BC4"/>
    <w:rsid w:val="00A72BEC"/>
    <w:rsid w:val="00A72D59"/>
    <w:rsid w:val="00A73186"/>
    <w:rsid w:val="00A73514"/>
    <w:rsid w:val="00A73590"/>
    <w:rsid w:val="00A73752"/>
    <w:rsid w:val="00A737A8"/>
    <w:rsid w:val="00A73881"/>
    <w:rsid w:val="00A73A6B"/>
    <w:rsid w:val="00A73BF6"/>
    <w:rsid w:val="00A743EB"/>
    <w:rsid w:val="00A744CC"/>
    <w:rsid w:val="00A74548"/>
    <w:rsid w:val="00A746B5"/>
    <w:rsid w:val="00A7488A"/>
    <w:rsid w:val="00A74B96"/>
    <w:rsid w:val="00A74BE6"/>
    <w:rsid w:val="00A74F87"/>
    <w:rsid w:val="00A75101"/>
    <w:rsid w:val="00A755C7"/>
    <w:rsid w:val="00A75762"/>
    <w:rsid w:val="00A759EF"/>
    <w:rsid w:val="00A75BFC"/>
    <w:rsid w:val="00A75D95"/>
    <w:rsid w:val="00A75EB4"/>
    <w:rsid w:val="00A76218"/>
    <w:rsid w:val="00A76297"/>
    <w:rsid w:val="00A763BF"/>
    <w:rsid w:val="00A766CA"/>
    <w:rsid w:val="00A76762"/>
    <w:rsid w:val="00A76C03"/>
    <w:rsid w:val="00A76C07"/>
    <w:rsid w:val="00A76D2C"/>
    <w:rsid w:val="00A76ED8"/>
    <w:rsid w:val="00A76EDF"/>
    <w:rsid w:val="00A76F22"/>
    <w:rsid w:val="00A76F48"/>
    <w:rsid w:val="00A7719F"/>
    <w:rsid w:val="00A7720F"/>
    <w:rsid w:val="00A7726C"/>
    <w:rsid w:val="00A7743C"/>
    <w:rsid w:val="00A77475"/>
    <w:rsid w:val="00A77573"/>
    <w:rsid w:val="00A77649"/>
    <w:rsid w:val="00A77B13"/>
    <w:rsid w:val="00A77B43"/>
    <w:rsid w:val="00A77BD1"/>
    <w:rsid w:val="00A77D02"/>
    <w:rsid w:val="00A77E60"/>
    <w:rsid w:val="00A77F75"/>
    <w:rsid w:val="00A80137"/>
    <w:rsid w:val="00A8025D"/>
    <w:rsid w:val="00A807FB"/>
    <w:rsid w:val="00A80C57"/>
    <w:rsid w:val="00A80C65"/>
    <w:rsid w:val="00A80D23"/>
    <w:rsid w:val="00A80F06"/>
    <w:rsid w:val="00A80F94"/>
    <w:rsid w:val="00A81047"/>
    <w:rsid w:val="00A811B9"/>
    <w:rsid w:val="00A81229"/>
    <w:rsid w:val="00A81402"/>
    <w:rsid w:val="00A814BF"/>
    <w:rsid w:val="00A818B9"/>
    <w:rsid w:val="00A81E98"/>
    <w:rsid w:val="00A81EF5"/>
    <w:rsid w:val="00A81F77"/>
    <w:rsid w:val="00A81FC5"/>
    <w:rsid w:val="00A82380"/>
    <w:rsid w:val="00A825F8"/>
    <w:rsid w:val="00A82948"/>
    <w:rsid w:val="00A82A9C"/>
    <w:rsid w:val="00A82AC9"/>
    <w:rsid w:val="00A82BBF"/>
    <w:rsid w:val="00A82D69"/>
    <w:rsid w:val="00A82E23"/>
    <w:rsid w:val="00A83102"/>
    <w:rsid w:val="00A8315B"/>
    <w:rsid w:val="00A83276"/>
    <w:rsid w:val="00A83441"/>
    <w:rsid w:val="00A834DE"/>
    <w:rsid w:val="00A835B8"/>
    <w:rsid w:val="00A83657"/>
    <w:rsid w:val="00A8368E"/>
    <w:rsid w:val="00A837C4"/>
    <w:rsid w:val="00A837EE"/>
    <w:rsid w:val="00A83ABA"/>
    <w:rsid w:val="00A83DBA"/>
    <w:rsid w:val="00A83EAB"/>
    <w:rsid w:val="00A83F38"/>
    <w:rsid w:val="00A83FF3"/>
    <w:rsid w:val="00A8407A"/>
    <w:rsid w:val="00A84427"/>
    <w:rsid w:val="00A8443A"/>
    <w:rsid w:val="00A845C8"/>
    <w:rsid w:val="00A84785"/>
    <w:rsid w:val="00A84A67"/>
    <w:rsid w:val="00A84A77"/>
    <w:rsid w:val="00A84B1C"/>
    <w:rsid w:val="00A84CFC"/>
    <w:rsid w:val="00A84D38"/>
    <w:rsid w:val="00A84FCA"/>
    <w:rsid w:val="00A852FB"/>
    <w:rsid w:val="00A856EC"/>
    <w:rsid w:val="00A85726"/>
    <w:rsid w:val="00A859C1"/>
    <w:rsid w:val="00A859E9"/>
    <w:rsid w:val="00A85AFC"/>
    <w:rsid w:val="00A85CAD"/>
    <w:rsid w:val="00A85D6A"/>
    <w:rsid w:val="00A85D82"/>
    <w:rsid w:val="00A85E3F"/>
    <w:rsid w:val="00A85E55"/>
    <w:rsid w:val="00A85E73"/>
    <w:rsid w:val="00A85EE5"/>
    <w:rsid w:val="00A8618F"/>
    <w:rsid w:val="00A861DD"/>
    <w:rsid w:val="00A8628F"/>
    <w:rsid w:val="00A86372"/>
    <w:rsid w:val="00A86440"/>
    <w:rsid w:val="00A864CB"/>
    <w:rsid w:val="00A86582"/>
    <w:rsid w:val="00A865F4"/>
    <w:rsid w:val="00A86648"/>
    <w:rsid w:val="00A8665F"/>
    <w:rsid w:val="00A86691"/>
    <w:rsid w:val="00A866E1"/>
    <w:rsid w:val="00A868DA"/>
    <w:rsid w:val="00A86A20"/>
    <w:rsid w:val="00A86B2E"/>
    <w:rsid w:val="00A86DB7"/>
    <w:rsid w:val="00A86E04"/>
    <w:rsid w:val="00A86E4F"/>
    <w:rsid w:val="00A86FAB"/>
    <w:rsid w:val="00A870BB"/>
    <w:rsid w:val="00A871B1"/>
    <w:rsid w:val="00A8730B"/>
    <w:rsid w:val="00A87379"/>
    <w:rsid w:val="00A87A09"/>
    <w:rsid w:val="00A87A46"/>
    <w:rsid w:val="00A87A96"/>
    <w:rsid w:val="00A87BDD"/>
    <w:rsid w:val="00A87C57"/>
    <w:rsid w:val="00A87D1F"/>
    <w:rsid w:val="00A87FC2"/>
    <w:rsid w:val="00A90255"/>
    <w:rsid w:val="00A90438"/>
    <w:rsid w:val="00A904A1"/>
    <w:rsid w:val="00A90660"/>
    <w:rsid w:val="00A906AB"/>
    <w:rsid w:val="00A90867"/>
    <w:rsid w:val="00A908F9"/>
    <w:rsid w:val="00A90CC9"/>
    <w:rsid w:val="00A9114F"/>
    <w:rsid w:val="00A91343"/>
    <w:rsid w:val="00A91359"/>
    <w:rsid w:val="00A9139C"/>
    <w:rsid w:val="00A91482"/>
    <w:rsid w:val="00A915B6"/>
    <w:rsid w:val="00A91841"/>
    <w:rsid w:val="00A9184E"/>
    <w:rsid w:val="00A9191E"/>
    <w:rsid w:val="00A91AA1"/>
    <w:rsid w:val="00A91ABD"/>
    <w:rsid w:val="00A922FC"/>
    <w:rsid w:val="00A925F5"/>
    <w:rsid w:val="00A92691"/>
    <w:rsid w:val="00A92C21"/>
    <w:rsid w:val="00A92CCA"/>
    <w:rsid w:val="00A92D2F"/>
    <w:rsid w:val="00A92F45"/>
    <w:rsid w:val="00A92F5C"/>
    <w:rsid w:val="00A9322E"/>
    <w:rsid w:val="00A9342F"/>
    <w:rsid w:val="00A9346D"/>
    <w:rsid w:val="00A938A0"/>
    <w:rsid w:val="00A939A9"/>
    <w:rsid w:val="00A939BD"/>
    <w:rsid w:val="00A93CA4"/>
    <w:rsid w:val="00A93EB4"/>
    <w:rsid w:val="00A93F13"/>
    <w:rsid w:val="00A94174"/>
    <w:rsid w:val="00A943A1"/>
    <w:rsid w:val="00A943E9"/>
    <w:rsid w:val="00A94442"/>
    <w:rsid w:val="00A9449A"/>
    <w:rsid w:val="00A9465B"/>
    <w:rsid w:val="00A94703"/>
    <w:rsid w:val="00A94887"/>
    <w:rsid w:val="00A94E14"/>
    <w:rsid w:val="00A94EBE"/>
    <w:rsid w:val="00A94F76"/>
    <w:rsid w:val="00A9523B"/>
    <w:rsid w:val="00A956A5"/>
    <w:rsid w:val="00A958E2"/>
    <w:rsid w:val="00A9597C"/>
    <w:rsid w:val="00A95B50"/>
    <w:rsid w:val="00A95B6E"/>
    <w:rsid w:val="00A95BEF"/>
    <w:rsid w:val="00A95BFC"/>
    <w:rsid w:val="00A95CCA"/>
    <w:rsid w:val="00A95CEF"/>
    <w:rsid w:val="00A95E74"/>
    <w:rsid w:val="00A95EB8"/>
    <w:rsid w:val="00A95EEE"/>
    <w:rsid w:val="00A96280"/>
    <w:rsid w:val="00A9643B"/>
    <w:rsid w:val="00A966F2"/>
    <w:rsid w:val="00A96855"/>
    <w:rsid w:val="00A968C4"/>
    <w:rsid w:val="00A969DA"/>
    <w:rsid w:val="00A96A55"/>
    <w:rsid w:val="00A96C39"/>
    <w:rsid w:val="00A96D1C"/>
    <w:rsid w:val="00A96D78"/>
    <w:rsid w:val="00A96E12"/>
    <w:rsid w:val="00A96E3E"/>
    <w:rsid w:val="00A96E41"/>
    <w:rsid w:val="00A96FAA"/>
    <w:rsid w:val="00A9714B"/>
    <w:rsid w:val="00A971FB"/>
    <w:rsid w:val="00A9723B"/>
    <w:rsid w:val="00A975DA"/>
    <w:rsid w:val="00A9766F"/>
    <w:rsid w:val="00A9769F"/>
    <w:rsid w:val="00A9781D"/>
    <w:rsid w:val="00A97A7D"/>
    <w:rsid w:val="00A97A98"/>
    <w:rsid w:val="00A97AF3"/>
    <w:rsid w:val="00A97CB1"/>
    <w:rsid w:val="00A97E59"/>
    <w:rsid w:val="00A97EBA"/>
    <w:rsid w:val="00A97EF0"/>
    <w:rsid w:val="00A97F4C"/>
    <w:rsid w:val="00A97F81"/>
    <w:rsid w:val="00AA0107"/>
    <w:rsid w:val="00AA01F6"/>
    <w:rsid w:val="00AA0364"/>
    <w:rsid w:val="00AA03A1"/>
    <w:rsid w:val="00AA041D"/>
    <w:rsid w:val="00AA080B"/>
    <w:rsid w:val="00AA08DC"/>
    <w:rsid w:val="00AA09C7"/>
    <w:rsid w:val="00AA0CF0"/>
    <w:rsid w:val="00AA10FA"/>
    <w:rsid w:val="00AA11AE"/>
    <w:rsid w:val="00AA1240"/>
    <w:rsid w:val="00AA1602"/>
    <w:rsid w:val="00AA1780"/>
    <w:rsid w:val="00AA199F"/>
    <w:rsid w:val="00AA19E9"/>
    <w:rsid w:val="00AA1B4B"/>
    <w:rsid w:val="00AA1C49"/>
    <w:rsid w:val="00AA1D48"/>
    <w:rsid w:val="00AA1D91"/>
    <w:rsid w:val="00AA1DF9"/>
    <w:rsid w:val="00AA1DFD"/>
    <w:rsid w:val="00AA1E8D"/>
    <w:rsid w:val="00AA1EBF"/>
    <w:rsid w:val="00AA1F08"/>
    <w:rsid w:val="00AA1FEE"/>
    <w:rsid w:val="00AA211E"/>
    <w:rsid w:val="00AA22F5"/>
    <w:rsid w:val="00AA24EB"/>
    <w:rsid w:val="00AA2CF3"/>
    <w:rsid w:val="00AA2DDA"/>
    <w:rsid w:val="00AA2FBA"/>
    <w:rsid w:val="00AA314B"/>
    <w:rsid w:val="00AA32C7"/>
    <w:rsid w:val="00AA3423"/>
    <w:rsid w:val="00AA365B"/>
    <w:rsid w:val="00AA36F9"/>
    <w:rsid w:val="00AA3752"/>
    <w:rsid w:val="00AA37B8"/>
    <w:rsid w:val="00AA382F"/>
    <w:rsid w:val="00AA3AEC"/>
    <w:rsid w:val="00AA3BC3"/>
    <w:rsid w:val="00AA3DC5"/>
    <w:rsid w:val="00AA3E71"/>
    <w:rsid w:val="00AA3F5E"/>
    <w:rsid w:val="00AA417B"/>
    <w:rsid w:val="00AA42F9"/>
    <w:rsid w:val="00AA43A0"/>
    <w:rsid w:val="00AA4609"/>
    <w:rsid w:val="00AA4653"/>
    <w:rsid w:val="00AA4A3E"/>
    <w:rsid w:val="00AA4A47"/>
    <w:rsid w:val="00AA4E28"/>
    <w:rsid w:val="00AA4E67"/>
    <w:rsid w:val="00AA4F8A"/>
    <w:rsid w:val="00AA5046"/>
    <w:rsid w:val="00AA507A"/>
    <w:rsid w:val="00AA50FC"/>
    <w:rsid w:val="00AA56CD"/>
    <w:rsid w:val="00AA5ED2"/>
    <w:rsid w:val="00AA5F2A"/>
    <w:rsid w:val="00AA6002"/>
    <w:rsid w:val="00AA62A8"/>
    <w:rsid w:val="00AA62E8"/>
    <w:rsid w:val="00AA631D"/>
    <w:rsid w:val="00AA64BF"/>
    <w:rsid w:val="00AA64C5"/>
    <w:rsid w:val="00AA69F6"/>
    <w:rsid w:val="00AA6AA8"/>
    <w:rsid w:val="00AA6B12"/>
    <w:rsid w:val="00AA6E5C"/>
    <w:rsid w:val="00AA6EEC"/>
    <w:rsid w:val="00AA7182"/>
    <w:rsid w:val="00AA7186"/>
    <w:rsid w:val="00AA7282"/>
    <w:rsid w:val="00AA72E7"/>
    <w:rsid w:val="00AA72EC"/>
    <w:rsid w:val="00AA74FB"/>
    <w:rsid w:val="00AA751D"/>
    <w:rsid w:val="00AA7544"/>
    <w:rsid w:val="00AA7645"/>
    <w:rsid w:val="00AA77E0"/>
    <w:rsid w:val="00AA7C98"/>
    <w:rsid w:val="00AB0308"/>
    <w:rsid w:val="00AB0677"/>
    <w:rsid w:val="00AB06D6"/>
    <w:rsid w:val="00AB0ABE"/>
    <w:rsid w:val="00AB0BC7"/>
    <w:rsid w:val="00AB0CD6"/>
    <w:rsid w:val="00AB0DA6"/>
    <w:rsid w:val="00AB0E4F"/>
    <w:rsid w:val="00AB0F21"/>
    <w:rsid w:val="00AB1135"/>
    <w:rsid w:val="00AB1195"/>
    <w:rsid w:val="00AB1293"/>
    <w:rsid w:val="00AB1563"/>
    <w:rsid w:val="00AB17E8"/>
    <w:rsid w:val="00AB1863"/>
    <w:rsid w:val="00AB1A8A"/>
    <w:rsid w:val="00AB1B59"/>
    <w:rsid w:val="00AB1C43"/>
    <w:rsid w:val="00AB1EA3"/>
    <w:rsid w:val="00AB1F63"/>
    <w:rsid w:val="00AB1F7D"/>
    <w:rsid w:val="00AB21F5"/>
    <w:rsid w:val="00AB23AB"/>
    <w:rsid w:val="00AB23F6"/>
    <w:rsid w:val="00AB2472"/>
    <w:rsid w:val="00AB248F"/>
    <w:rsid w:val="00AB2586"/>
    <w:rsid w:val="00AB26C0"/>
    <w:rsid w:val="00AB2887"/>
    <w:rsid w:val="00AB2914"/>
    <w:rsid w:val="00AB2928"/>
    <w:rsid w:val="00AB2A76"/>
    <w:rsid w:val="00AB2DB3"/>
    <w:rsid w:val="00AB2DDC"/>
    <w:rsid w:val="00AB2DDF"/>
    <w:rsid w:val="00AB2F42"/>
    <w:rsid w:val="00AB2FA7"/>
    <w:rsid w:val="00AB3171"/>
    <w:rsid w:val="00AB322B"/>
    <w:rsid w:val="00AB3269"/>
    <w:rsid w:val="00AB3285"/>
    <w:rsid w:val="00AB3575"/>
    <w:rsid w:val="00AB37D9"/>
    <w:rsid w:val="00AB3921"/>
    <w:rsid w:val="00AB3AD7"/>
    <w:rsid w:val="00AB3CC5"/>
    <w:rsid w:val="00AB41AA"/>
    <w:rsid w:val="00AB4231"/>
    <w:rsid w:val="00AB43AC"/>
    <w:rsid w:val="00AB43EC"/>
    <w:rsid w:val="00AB44D0"/>
    <w:rsid w:val="00AB4686"/>
    <w:rsid w:val="00AB4849"/>
    <w:rsid w:val="00AB4948"/>
    <w:rsid w:val="00AB4CD4"/>
    <w:rsid w:val="00AB4EBC"/>
    <w:rsid w:val="00AB4F58"/>
    <w:rsid w:val="00AB5287"/>
    <w:rsid w:val="00AB5362"/>
    <w:rsid w:val="00AB578F"/>
    <w:rsid w:val="00AB5C4F"/>
    <w:rsid w:val="00AB5C5A"/>
    <w:rsid w:val="00AB6310"/>
    <w:rsid w:val="00AB6841"/>
    <w:rsid w:val="00AB6EA7"/>
    <w:rsid w:val="00AB750D"/>
    <w:rsid w:val="00AB756C"/>
    <w:rsid w:val="00AB758A"/>
    <w:rsid w:val="00AB762F"/>
    <w:rsid w:val="00AB77DD"/>
    <w:rsid w:val="00AB7848"/>
    <w:rsid w:val="00AB7ADF"/>
    <w:rsid w:val="00AB7B60"/>
    <w:rsid w:val="00AB7BE7"/>
    <w:rsid w:val="00AB7DC6"/>
    <w:rsid w:val="00AB7DF9"/>
    <w:rsid w:val="00AB7F26"/>
    <w:rsid w:val="00AC009C"/>
    <w:rsid w:val="00AC034A"/>
    <w:rsid w:val="00AC0361"/>
    <w:rsid w:val="00AC05C8"/>
    <w:rsid w:val="00AC0677"/>
    <w:rsid w:val="00AC075E"/>
    <w:rsid w:val="00AC0940"/>
    <w:rsid w:val="00AC0A26"/>
    <w:rsid w:val="00AC0A31"/>
    <w:rsid w:val="00AC0B85"/>
    <w:rsid w:val="00AC0D2A"/>
    <w:rsid w:val="00AC0D2B"/>
    <w:rsid w:val="00AC11BA"/>
    <w:rsid w:val="00AC1327"/>
    <w:rsid w:val="00AC18FA"/>
    <w:rsid w:val="00AC192B"/>
    <w:rsid w:val="00AC1CD6"/>
    <w:rsid w:val="00AC1D73"/>
    <w:rsid w:val="00AC1F7B"/>
    <w:rsid w:val="00AC216A"/>
    <w:rsid w:val="00AC2665"/>
    <w:rsid w:val="00AC2771"/>
    <w:rsid w:val="00AC2777"/>
    <w:rsid w:val="00AC293A"/>
    <w:rsid w:val="00AC298B"/>
    <w:rsid w:val="00AC2B84"/>
    <w:rsid w:val="00AC2F06"/>
    <w:rsid w:val="00AC2FA7"/>
    <w:rsid w:val="00AC30BA"/>
    <w:rsid w:val="00AC3346"/>
    <w:rsid w:val="00AC3663"/>
    <w:rsid w:val="00AC37B2"/>
    <w:rsid w:val="00AC38E0"/>
    <w:rsid w:val="00AC3C94"/>
    <w:rsid w:val="00AC3DA8"/>
    <w:rsid w:val="00AC3ECD"/>
    <w:rsid w:val="00AC3F27"/>
    <w:rsid w:val="00AC3FFC"/>
    <w:rsid w:val="00AC4018"/>
    <w:rsid w:val="00AC4195"/>
    <w:rsid w:val="00AC43CF"/>
    <w:rsid w:val="00AC4EB5"/>
    <w:rsid w:val="00AC4EF7"/>
    <w:rsid w:val="00AC4F1D"/>
    <w:rsid w:val="00AC5010"/>
    <w:rsid w:val="00AC528A"/>
    <w:rsid w:val="00AC52E7"/>
    <w:rsid w:val="00AC5884"/>
    <w:rsid w:val="00AC58F4"/>
    <w:rsid w:val="00AC5930"/>
    <w:rsid w:val="00AC59C0"/>
    <w:rsid w:val="00AC5A91"/>
    <w:rsid w:val="00AC5DD3"/>
    <w:rsid w:val="00AC5F2B"/>
    <w:rsid w:val="00AC5F4F"/>
    <w:rsid w:val="00AC60E5"/>
    <w:rsid w:val="00AC6193"/>
    <w:rsid w:val="00AC61D8"/>
    <w:rsid w:val="00AC624B"/>
    <w:rsid w:val="00AC6297"/>
    <w:rsid w:val="00AC6381"/>
    <w:rsid w:val="00AC63CE"/>
    <w:rsid w:val="00AC64F6"/>
    <w:rsid w:val="00AC6560"/>
    <w:rsid w:val="00AC657C"/>
    <w:rsid w:val="00AC65F3"/>
    <w:rsid w:val="00AC665A"/>
    <w:rsid w:val="00AC6687"/>
    <w:rsid w:val="00AC6877"/>
    <w:rsid w:val="00AC6A12"/>
    <w:rsid w:val="00AC6A4E"/>
    <w:rsid w:val="00AC6B88"/>
    <w:rsid w:val="00AC6CF9"/>
    <w:rsid w:val="00AC6D3D"/>
    <w:rsid w:val="00AC6F78"/>
    <w:rsid w:val="00AC720E"/>
    <w:rsid w:val="00AC7251"/>
    <w:rsid w:val="00AC7442"/>
    <w:rsid w:val="00AC7503"/>
    <w:rsid w:val="00AC7777"/>
    <w:rsid w:val="00AC77AF"/>
    <w:rsid w:val="00AC78E0"/>
    <w:rsid w:val="00AC7A74"/>
    <w:rsid w:val="00AC7BD6"/>
    <w:rsid w:val="00AC7ED5"/>
    <w:rsid w:val="00AD02BB"/>
    <w:rsid w:val="00AD0349"/>
    <w:rsid w:val="00AD0687"/>
    <w:rsid w:val="00AD0762"/>
    <w:rsid w:val="00AD0A9B"/>
    <w:rsid w:val="00AD0FA1"/>
    <w:rsid w:val="00AD123E"/>
    <w:rsid w:val="00AD1276"/>
    <w:rsid w:val="00AD127C"/>
    <w:rsid w:val="00AD136A"/>
    <w:rsid w:val="00AD13A2"/>
    <w:rsid w:val="00AD150D"/>
    <w:rsid w:val="00AD155E"/>
    <w:rsid w:val="00AD173F"/>
    <w:rsid w:val="00AD19F5"/>
    <w:rsid w:val="00AD1D5E"/>
    <w:rsid w:val="00AD1D73"/>
    <w:rsid w:val="00AD1D89"/>
    <w:rsid w:val="00AD206B"/>
    <w:rsid w:val="00AD21ED"/>
    <w:rsid w:val="00AD2583"/>
    <w:rsid w:val="00AD29E6"/>
    <w:rsid w:val="00AD2C82"/>
    <w:rsid w:val="00AD2CA7"/>
    <w:rsid w:val="00AD2DD1"/>
    <w:rsid w:val="00AD30FE"/>
    <w:rsid w:val="00AD3120"/>
    <w:rsid w:val="00AD3357"/>
    <w:rsid w:val="00AD37D4"/>
    <w:rsid w:val="00AD3A4D"/>
    <w:rsid w:val="00AD3A5B"/>
    <w:rsid w:val="00AD3FC4"/>
    <w:rsid w:val="00AD3FEE"/>
    <w:rsid w:val="00AD429C"/>
    <w:rsid w:val="00AD43F8"/>
    <w:rsid w:val="00AD4431"/>
    <w:rsid w:val="00AD45B3"/>
    <w:rsid w:val="00AD487C"/>
    <w:rsid w:val="00AD489B"/>
    <w:rsid w:val="00AD48C3"/>
    <w:rsid w:val="00AD491C"/>
    <w:rsid w:val="00AD4C34"/>
    <w:rsid w:val="00AD4C50"/>
    <w:rsid w:val="00AD4FE1"/>
    <w:rsid w:val="00AD54EA"/>
    <w:rsid w:val="00AD5520"/>
    <w:rsid w:val="00AD55F2"/>
    <w:rsid w:val="00AD5611"/>
    <w:rsid w:val="00AD5640"/>
    <w:rsid w:val="00AD57A8"/>
    <w:rsid w:val="00AD5A1A"/>
    <w:rsid w:val="00AD5A64"/>
    <w:rsid w:val="00AD5AB6"/>
    <w:rsid w:val="00AD5B6F"/>
    <w:rsid w:val="00AD5D4A"/>
    <w:rsid w:val="00AD5D65"/>
    <w:rsid w:val="00AD5F43"/>
    <w:rsid w:val="00AD601E"/>
    <w:rsid w:val="00AD604A"/>
    <w:rsid w:val="00AD61B4"/>
    <w:rsid w:val="00AD6258"/>
    <w:rsid w:val="00AD62D3"/>
    <w:rsid w:val="00AD661F"/>
    <w:rsid w:val="00AD66DC"/>
    <w:rsid w:val="00AD69A0"/>
    <w:rsid w:val="00AD6A23"/>
    <w:rsid w:val="00AD6D9C"/>
    <w:rsid w:val="00AD6E22"/>
    <w:rsid w:val="00AD6FF4"/>
    <w:rsid w:val="00AD7588"/>
    <w:rsid w:val="00AD7598"/>
    <w:rsid w:val="00AD7642"/>
    <w:rsid w:val="00AD7EFD"/>
    <w:rsid w:val="00AD7F00"/>
    <w:rsid w:val="00AD7F86"/>
    <w:rsid w:val="00AD7FEF"/>
    <w:rsid w:val="00AE0068"/>
    <w:rsid w:val="00AE00A5"/>
    <w:rsid w:val="00AE0148"/>
    <w:rsid w:val="00AE02BB"/>
    <w:rsid w:val="00AE0428"/>
    <w:rsid w:val="00AE04CA"/>
    <w:rsid w:val="00AE05A3"/>
    <w:rsid w:val="00AE05B0"/>
    <w:rsid w:val="00AE07AA"/>
    <w:rsid w:val="00AE07E1"/>
    <w:rsid w:val="00AE0929"/>
    <w:rsid w:val="00AE0DC9"/>
    <w:rsid w:val="00AE0EF6"/>
    <w:rsid w:val="00AE0F08"/>
    <w:rsid w:val="00AE101C"/>
    <w:rsid w:val="00AE1044"/>
    <w:rsid w:val="00AE13A3"/>
    <w:rsid w:val="00AE1517"/>
    <w:rsid w:val="00AE1683"/>
    <w:rsid w:val="00AE1693"/>
    <w:rsid w:val="00AE1707"/>
    <w:rsid w:val="00AE17E5"/>
    <w:rsid w:val="00AE1CC6"/>
    <w:rsid w:val="00AE1D1A"/>
    <w:rsid w:val="00AE1E68"/>
    <w:rsid w:val="00AE1F00"/>
    <w:rsid w:val="00AE1F84"/>
    <w:rsid w:val="00AE20A2"/>
    <w:rsid w:val="00AE2339"/>
    <w:rsid w:val="00AE23AC"/>
    <w:rsid w:val="00AE2449"/>
    <w:rsid w:val="00AE2598"/>
    <w:rsid w:val="00AE2658"/>
    <w:rsid w:val="00AE2800"/>
    <w:rsid w:val="00AE29E7"/>
    <w:rsid w:val="00AE2CDF"/>
    <w:rsid w:val="00AE320B"/>
    <w:rsid w:val="00AE34A0"/>
    <w:rsid w:val="00AE37AC"/>
    <w:rsid w:val="00AE3881"/>
    <w:rsid w:val="00AE39A5"/>
    <w:rsid w:val="00AE3A66"/>
    <w:rsid w:val="00AE3AF8"/>
    <w:rsid w:val="00AE3ECD"/>
    <w:rsid w:val="00AE3F47"/>
    <w:rsid w:val="00AE4086"/>
    <w:rsid w:val="00AE40F0"/>
    <w:rsid w:val="00AE43F9"/>
    <w:rsid w:val="00AE4466"/>
    <w:rsid w:val="00AE48C9"/>
    <w:rsid w:val="00AE4912"/>
    <w:rsid w:val="00AE4AC6"/>
    <w:rsid w:val="00AE4E66"/>
    <w:rsid w:val="00AE4EE7"/>
    <w:rsid w:val="00AE5072"/>
    <w:rsid w:val="00AE5140"/>
    <w:rsid w:val="00AE526B"/>
    <w:rsid w:val="00AE5271"/>
    <w:rsid w:val="00AE52A0"/>
    <w:rsid w:val="00AE5597"/>
    <w:rsid w:val="00AE56B9"/>
    <w:rsid w:val="00AE5717"/>
    <w:rsid w:val="00AE57FF"/>
    <w:rsid w:val="00AE5811"/>
    <w:rsid w:val="00AE5AA4"/>
    <w:rsid w:val="00AE5AB3"/>
    <w:rsid w:val="00AE5AF4"/>
    <w:rsid w:val="00AE5B42"/>
    <w:rsid w:val="00AE5BEE"/>
    <w:rsid w:val="00AE5C9A"/>
    <w:rsid w:val="00AE5CB8"/>
    <w:rsid w:val="00AE5D0B"/>
    <w:rsid w:val="00AE5D66"/>
    <w:rsid w:val="00AE5E39"/>
    <w:rsid w:val="00AE5E6F"/>
    <w:rsid w:val="00AE601E"/>
    <w:rsid w:val="00AE619E"/>
    <w:rsid w:val="00AE6292"/>
    <w:rsid w:val="00AE62FB"/>
    <w:rsid w:val="00AE63E2"/>
    <w:rsid w:val="00AE643A"/>
    <w:rsid w:val="00AE64E9"/>
    <w:rsid w:val="00AE6615"/>
    <w:rsid w:val="00AE6631"/>
    <w:rsid w:val="00AE684F"/>
    <w:rsid w:val="00AE6A3E"/>
    <w:rsid w:val="00AE6B17"/>
    <w:rsid w:val="00AE6C99"/>
    <w:rsid w:val="00AE71A3"/>
    <w:rsid w:val="00AE73C9"/>
    <w:rsid w:val="00AE7501"/>
    <w:rsid w:val="00AE763C"/>
    <w:rsid w:val="00AE77B6"/>
    <w:rsid w:val="00AE7B26"/>
    <w:rsid w:val="00AE7B8A"/>
    <w:rsid w:val="00AE7D30"/>
    <w:rsid w:val="00AF00BF"/>
    <w:rsid w:val="00AF0220"/>
    <w:rsid w:val="00AF038F"/>
    <w:rsid w:val="00AF039C"/>
    <w:rsid w:val="00AF0424"/>
    <w:rsid w:val="00AF04C4"/>
    <w:rsid w:val="00AF04D1"/>
    <w:rsid w:val="00AF0533"/>
    <w:rsid w:val="00AF0588"/>
    <w:rsid w:val="00AF06F7"/>
    <w:rsid w:val="00AF0968"/>
    <w:rsid w:val="00AF0C84"/>
    <w:rsid w:val="00AF0CFA"/>
    <w:rsid w:val="00AF0DD5"/>
    <w:rsid w:val="00AF0DE4"/>
    <w:rsid w:val="00AF1097"/>
    <w:rsid w:val="00AF130C"/>
    <w:rsid w:val="00AF1388"/>
    <w:rsid w:val="00AF151B"/>
    <w:rsid w:val="00AF16A3"/>
    <w:rsid w:val="00AF1AFB"/>
    <w:rsid w:val="00AF1F81"/>
    <w:rsid w:val="00AF254F"/>
    <w:rsid w:val="00AF2830"/>
    <w:rsid w:val="00AF2B29"/>
    <w:rsid w:val="00AF2CD6"/>
    <w:rsid w:val="00AF2D7B"/>
    <w:rsid w:val="00AF2EFC"/>
    <w:rsid w:val="00AF2EFE"/>
    <w:rsid w:val="00AF2F77"/>
    <w:rsid w:val="00AF2F82"/>
    <w:rsid w:val="00AF34C8"/>
    <w:rsid w:val="00AF35B2"/>
    <w:rsid w:val="00AF3A13"/>
    <w:rsid w:val="00AF3E14"/>
    <w:rsid w:val="00AF3E3E"/>
    <w:rsid w:val="00AF3E4B"/>
    <w:rsid w:val="00AF411C"/>
    <w:rsid w:val="00AF4156"/>
    <w:rsid w:val="00AF423C"/>
    <w:rsid w:val="00AF43D0"/>
    <w:rsid w:val="00AF468E"/>
    <w:rsid w:val="00AF469D"/>
    <w:rsid w:val="00AF4844"/>
    <w:rsid w:val="00AF48AE"/>
    <w:rsid w:val="00AF4A0F"/>
    <w:rsid w:val="00AF4B5F"/>
    <w:rsid w:val="00AF4D49"/>
    <w:rsid w:val="00AF5180"/>
    <w:rsid w:val="00AF528F"/>
    <w:rsid w:val="00AF52B9"/>
    <w:rsid w:val="00AF557C"/>
    <w:rsid w:val="00AF57C9"/>
    <w:rsid w:val="00AF5996"/>
    <w:rsid w:val="00AF5AFF"/>
    <w:rsid w:val="00AF5B43"/>
    <w:rsid w:val="00AF5BB6"/>
    <w:rsid w:val="00AF6146"/>
    <w:rsid w:val="00AF61E6"/>
    <w:rsid w:val="00AF640C"/>
    <w:rsid w:val="00AF6612"/>
    <w:rsid w:val="00AF676B"/>
    <w:rsid w:val="00AF69D3"/>
    <w:rsid w:val="00AF6D46"/>
    <w:rsid w:val="00AF701E"/>
    <w:rsid w:val="00AF708A"/>
    <w:rsid w:val="00AF70FC"/>
    <w:rsid w:val="00AF71E2"/>
    <w:rsid w:val="00AF7766"/>
    <w:rsid w:val="00AF77CE"/>
    <w:rsid w:val="00AF7828"/>
    <w:rsid w:val="00AF793D"/>
    <w:rsid w:val="00AF7A18"/>
    <w:rsid w:val="00AF7A70"/>
    <w:rsid w:val="00AF7AFA"/>
    <w:rsid w:val="00AF7C63"/>
    <w:rsid w:val="00AF7C7A"/>
    <w:rsid w:val="00AF7E77"/>
    <w:rsid w:val="00AF7EFD"/>
    <w:rsid w:val="00B00052"/>
    <w:rsid w:val="00B00071"/>
    <w:rsid w:val="00B0011D"/>
    <w:rsid w:val="00B00222"/>
    <w:rsid w:val="00B00224"/>
    <w:rsid w:val="00B00407"/>
    <w:rsid w:val="00B0044A"/>
    <w:rsid w:val="00B00659"/>
    <w:rsid w:val="00B0071D"/>
    <w:rsid w:val="00B00AA3"/>
    <w:rsid w:val="00B00CD8"/>
    <w:rsid w:val="00B00F70"/>
    <w:rsid w:val="00B010E2"/>
    <w:rsid w:val="00B01169"/>
    <w:rsid w:val="00B011CA"/>
    <w:rsid w:val="00B013BB"/>
    <w:rsid w:val="00B01624"/>
    <w:rsid w:val="00B01630"/>
    <w:rsid w:val="00B016F0"/>
    <w:rsid w:val="00B01722"/>
    <w:rsid w:val="00B017EA"/>
    <w:rsid w:val="00B0198B"/>
    <w:rsid w:val="00B01BC3"/>
    <w:rsid w:val="00B01C4E"/>
    <w:rsid w:val="00B01E4C"/>
    <w:rsid w:val="00B01EC5"/>
    <w:rsid w:val="00B01FDE"/>
    <w:rsid w:val="00B02051"/>
    <w:rsid w:val="00B02109"/>
    <w:rsid w:val="00B02131"/>
    <w:rsid w:val="00B022A6"/>
    <w:rsid w:val="00B022E2"/>
    <w:rsid w:val="00B023CB"/>
    <w:rsid w:val="00B0248E"/>
    <w:rsid w:val="00B02490"/>
    <w:rsid w:val="00B024CC"/>
    <w:rsid w:val="00B02554"/>
    <w:rsid w:val="00B0264D"/>
    <w:rsid w:val="00B0275C"/>
    <w:rsid w:val="00B02767"/>
    <w:rsid w:val="00B0277F"/>
    <w:rsid w:val="00B02B97"/>
    <w:rsid w:val="00B032EE"/>
    <w:rsid w:val="00B033EF"/>
    <w:rsid w:val="00B03527"/>
    <w:rsid w:val="00B03940"/>
    <w:rsid w:val="00B03950"/>
    <w:rsid w:val="00B03A7D"/>
    <w:rsid w:val="00B03B0E"/>
    <w:rsid w:val="00B03D3A"/>
    <w:rsid w:val="00B03F2B"/>
    <w:rsid w:val="00B03F32"/>
    <w:rsid w:val="00B03F41"/>
    <w:rsid w:val="00B040EF"/>
    <w:rsid w:val="00B042FE"/>
    <w:rsid w:val="00B044FD"/>
    <w:rsid w:val="00B0457F"/>
    <w:rsid w:val="00B04742"/>
    <w:rsid w:val="00B047AC"/>
    <w:rsid w:val="00B04941"/>
    <w:rsid w:val="00B04BE6"/>
    <w:rsid w:val="00B04C12"/>
    <w:rsid w:val="00B04CB3"/>
    <w:rsid w:val="00B04CCE"/>
    <w:rsid w:val="00B04DBA"/>
    <w:rsid w:val="00B04DEF"/>
    <w:rsid w:val="00B05066"/>
    <w:rsid w:val="00B050CA"/>
    <w:rsid w:val="00B05413"/>
    <w:rsid w:val="00B05496"/>
    <w:rsid w:val="00B05619"/>
    <w:rsid w:val="00B05830"/>
    <w:rsid w:val="00B05C46"/>
    <w:rsid w:val="00B05DAB"/>
    <w:rsid w:val="00B05EA8"/>
    <w:rsid w:val="00B06007"/>
    <w:rsid w:val="00B06162"/>
    <w:rsid w:val="00B0675C"/>
    <w:rsid w:val="00B0680F"/>
    <w:rsid w:val="00B06AAB"/>
    <w:rsid w:val="00B06DB1"/>
    <w:rsid w:val="00B06E69"/>
    <w:rsid w:val="00B07235"/>
    <w:rsid w:val="00B07AFA"/>
    <w:rsid w:val="00B07B02"/>
    <w:rsid w:val="00B07C5D"/>
    <w:rsid w:val="00B07CAF"/>
    <w:rsid w:val="00B07E9D"/>
    <w:rsid w:val="00B07EE7"/>
    <w:rsid w:val="00B100D1"/>
    <w:rsid w:val="00B10195"/>
    <w:rsid w:val="00B1022A"/>
    <w:rsid w:val="00B10673"/>
    <w:rsid w:val="00B106BD"/>
    <w:rsid w:val="00B106F5"/>
    <w:rsid w:val="00B10785"/>
    <w:rsid w:val="00B10815"/>
    <w:rsid w:val="00B109A7"/>
    <w:rsid w:val="00B10BAC"/>
    <w:rsid w:val="00B10CB9"/>
    <w:rsid w:val="00B10F1E"/>
    <w:rsid w:val="00B10FBA"/>
    <w:rsid w:val="00B10FF0"/>
    <w:rsid w:val="00B11159"/>
    <w:rsid w:val="00B1119D"/>
    <w:rsid w:val="00B111D7"/>
    <w:rsid w:val="00B112FB"/>
    <w:rsid w:val="00B11307"/>
    <w:rsid w:val="00B114A9"/>
    <w:rsid w:val="00B114AC"/>
    <w:rsid w:val="00B11648"/>
    <w:rsid w:val="00B11884"/>
    <w:rsid w:val="00B11AC2"/>
    <w:rsid w:val="00B11CFE"/>
    <w:rsid w:val="00B120DB"/>
    <w:rsid w:val="00B121D9"/>
    <w:rsid w:val="00B124E0"/>
    <w:rsid w:val="00B12572"/>
    <w:rsid w:val="00B1276C"/>
    <w:rsid w:val="00B12AE5"/>
    <w:rsid w:val="00B12B67"/>
    <w:rsid w:val="00B12B9A"/>
    <w:rsid w:val="00B12C85"/>
    <w:rsid w:val="00B12DCA"/>
    <w:rsid w:val="00B12F40"/>
    <w:rsid w:val="00B130E6"/>
    <w:rsid w:val="00B131AC"/>
    <w:rsid w:val="00B13514"/>
    <w:rsid w:val="00B1353B"/>
    <w:rsid w:val="00B135D6"/>
    <w:rsid w:val="00B1368C"/>
    <w:rsid w:val="00B138F3"/>
    <w:rsid w:val="00B13BAD"/>
    <w:rsid w:val="00B13C5F"/>
    <w:rsid w:val="00B13C80"/>
    <w:rsid w:val="00B13E7F"/>
    <w:rsid w:val="00B13EF2"/>
    <w:rsid w:val="00B13FA0"/>
    <w:rsid w:val="00B13FAD"/>
    <w:rsid w:val="00B141DA"/>
    <w:rsid w:val="00B14544"/>
    <w:rsid w:val="00B14567"/>
    <w:rsid w:val="00B14587"/>
    <w:rsid w:val="00B145DF"/>
    <w:rsid w:val="00B146BD"/>
    <w:rsid w:val="00B1475C"/>
    <w:rsid w:val="00B14838"/>
    <w:rsid w:val="00B148F2"/>
    <w:rsid w:val="00B1494F"/>
    <w:rsid w:val="00B14AD6"/>
    <w:rsid w:val="00B14B50"/>
    <w:rsid w:val="00B14C9D"/>
    <w:rsid w:val="00B14D0D"/>
    <w:rsid w:val="00B14EAD"/>
    <w:rsid w:val="00B151E6"/>
    <w:rsid w:val="00B1527C"/>
    <w:rsid w:val="00B15289"/>
    <w:rsid w:val="00B1535C"/>
    <w:rsid w:val="00B1545A"/>
    <w:rsid w:val="00B155D3"/>
    <w:rsid w:val="00B15665"/>
    <w:rsid w:val="00B15717"/>
    <w:rsid w:val="00B1576B"/>
    <w:rsid w:val="00B1595B"/>
    <w:rsid w:val="00B15B62"/>
    <w:rsid w:val="00B15B65"/>
    <w:rsid w:val="00B15B79"/>
    <w:rsid w:val="00B15DB0"/>
    <w:rsid w:val="00B15EC8"/>
    <w:rsid w:val="00B15F15"/>
    <w:rsid w:val="00B15F4F"/>
    <w:rsid w:val="00B15F62"/>
    <w:rsid w:val="00B161C9"/>
    <w:rsid w:val="00B164B5"/>
    <w:rsid w:val="00B16584"/>
    <w:rsid w:val="00B16587"/>
    <w:rsid w:val="00B165C9"/>
    <w:rsid w:val="00B16643"/>
    <w:rsid w:val="00B1673E"/>
    <w:rsid w:val="00B16C46"/>
    <w:rsid w:val="00B16E25"/>
    <w:rsid w:val="00B16F05"/>
    <w:rsid w:val="00B170D6"/>
    <w:rsid w:val="00B170E8"/>
    <w:rsid w:val="00B172B8"/>
    <w:rsid w:val="00B17381"/>
    <w:rsid w:val="00B17586"/>
    <w:rsid w:val="00B175AA"/>
    <w:rsid w:val="00B175EF"/>
    <w:rsid w:val="00B17668"/>
    <w:rsid w:val="00B17806"/>
    <w:rsid w:val="00B17901"/>
    <w:rsid w:val="00B179F7"/>
    <w:rsid w:val="00B17AC9"/>
    <w:rsid w:val="00B17B58"/>
    <w:rsid w:val="00B17BB1"/>
    <w:rsid w:val="00B17BB9"/>
    <w:rsid w:val="00B17C43"/>
    <w:rsid w:val="00B17DD0"/>
    <w:rsid w:val="00B17DD1"/>
    <w:rsid w:val="00B17EF9"/>
    <w:rsid w:val="00B2000E"/>
    <w:rsid w:val="00B20375"/>
    <w:rsid w:val="00B2045E"/>
    <w:rsid w:val="00B20481"/>
    <w:rsid w:val="00B20563"/>
    <w:rsid w:val="00B205E2"/>
    <w:rsid w:val="00B205F5"/>
    <w:rsid w:val="00B20A51"/>
    <w:rsid w:val="00B20BD1"/>
    <w:rsid w:val="00B211C7"/>
    <w:rsid w:val="00B21570"/>
    <w:rsid w:val="00B217F2"/>
    <w:rsid w:val="00B219C5"/>
    <w:rsid w:val="00B21A5F"/>
    <w:rsid w:val="00B21B59"/>
    <w:rsid w:val="00B21E10"/>
    <w:rsid w:val="00B21FD6"/>
    <w:rsid w:val="00B22076"/>
    <w:rsid w:val="00B2228E"/>
    <w:rsid w:val="00B224B6"/>
    <w:rsid w:val="00B22655"/>
    <w:rsid w:val="00B226A8"/>
    <w:rsid w:val="00B2287D"/>
    <w:rsid w:val="00B22930"/>
    <w:rsid w:val="00B22AAA"/>
    <w:rsid w:val="00B22C06"/>
    <w:rsid w:val="00B22D4B"/>
    <w:rsid w:val="00B22D95"/>
    <w:rsid w:val="00B22FC1"/>
    <w:rsid w:val="00B2326E"/>
    <w:rsid w:val="00B23475"/>
    <w:rsid w:val="00B23560"/>
    <w:rsid w:val="00B236E9"/>
    <w:rsid w:val="00B238B8"/>
    <w:rsid w:val="00B23D88"/>
    <w:rsid w:val="00B245BD"/>
    <w:rsid w:val="00B24763"/>
    <w:rsid w:val="00B24855"/>
    <w:rsid w:val="00B24920"/>
    <w:rsid w:val="00B24963"/>
    <w:rsid w:val="00B24A11"/>
    <w:rsid w:val="00B24FBD"/>
    <w:rsid w:val="00B2512F"/>
    <w:rsid w:val="00B25679"/>
    <w:rsid w:val="00B258BE"/>
    <w:rsid w:val="00B25906"/>
    <w:rsid w:val="00B25A60"/>
    <w:rsid w:val="00B25BCB"/>
    <w:rsid w:val="00B25C73"/>
    <w:rsid w:val="00B25C79"/>
    <w:rsid w:val="00B25D6F"/>
    <w:rsid w:val="00B25E4B"/>
    <w:rsid w:val="00B26233"/>
    <w:rsid w:val="00B26293"/>
    <w:rsid w:val="00B2644A"/>
    <w:rsid w:val="00B266ED"/>
    <w:rsid w:val="00B26AA6"/>
    <w:rsid w:val="00B26D5C"/>
    <w:rsid w:val="00B27005"/>
    <w:rsid w:val="00B2726F"/>
    <w:rsid w:val="00B2755B"/>
    <w:rsid w:val="00B2764C"/>
    <w:rsid w:val="00B27732"/>
    <w:rsid w:val="00B277A3"/>
    <w:rsid w:val="00B277D0"/>
    <w:rsid w:val="00B27841"/>
    <w:rsid w:val="00B27842"/>
    <w:rsid w:val="00B27CD8"/>
    <w:rsid w:val="00B27CF5"/>
    <w:rsid w:val="00B27D35"/>
    <w:rsid w:val="00B27FB3"/>
    <w:rsid w:val="00B30397"/>
    <w:rsid w:val="00B3061B"/>
    <w:rsid w:val="00B30820"/>
    <w:rsid w:val="00B309DA"/>
    <w:rsid w:val="00B30A83"/>
    <w:rsid w:val="00B30AF9"/>
    <w:rsid w:val="00B30C67"/>
    <w:rsid w:val="00B30EC2"/>
    <w:rsid w:val="00B310BF"/>
    <w:rsid w:val="00B31363"/>
    <w:rsid w:val="00B313FE"/>
    <w:rsid w:val="00B3140C"/>
    <w:rsid w:val="00B3174D"/>
    <w:rsid w:val="00B318B0"/>
    <w:rsid w:val="00B31C79"/>
    <w:rsid w:val="00B31D40"/>
    <w:rsid w:val="00B31D44"/>
    <w:rsid w:val="00B32559"/>
    <w:rsid w:val="00B32634"/>
    <w:rsid w:val="00B329C5"/>
    <w:rsid w:val="00B32A4F"/>
    <w:rsid w:val="00B32BEC"/>
    <w:rsid w:val="00B32D6D"/>
    <w:rsid w:val="00B32F77"/>
    <w:rsid w:val="00B32F8D"/>
    <w:rsid w:val="00B33067"/>
    <w:rsid w:val="00B3309F"/>
    <w:rsid w:val="00B33163"/>
    <w:rsid w:val="00B33317"/>
    <w:rsid w:val="00B33480"/>
    <w:rsid w:val="00B334E5"/>
    <w:rsid w:val="00B336BA"/>
    <w:rsid w:val="00B337EF"/>
    <w:rsid w:val="00B33863"/>
    <w:rsid w:val="00B3393E"/>
    <w:rsid w:val="00B33CB1"/>
    <w:rsid w:val="00B33D40"/>
    <w:rsid w:val="00B33E76"/>
    <w:rsid w:val="00B341CE"/>
    <w:rsid w:val="00B34413"/>
    <w:rsid w:val="00B34475"/>
    <w:rsid w:val="00B34512"/>
    <w:rsid w:val="00B34537"/>
    <w:rsid w:val="00B34770"/>
    <w:rsid w:val="00B347F7"/>
    <w:rsid w:val="00B3494A"/>
    <w:rsid w:val="00B34951"/>
    <w:rsid w:val="00B34BB0"/>
    <w:rsid w:val="00B34ECA"/>
    <w:rsid w:val="00B34F73"/>
    <w:rsid w:val="00B34FBE"/>
    <w:rsid w:val="00B3528C"/>
    <w:rsid w:val="00B354BE"/>
    <w:rsid w:val="00B35512"/>
    <w:rsid w:val="00B35556"/>
    <w:rsid w:val="00B357F9"/>
    <w:rsid w:val="00B35953"/>
    <w:rsid w:val="00B36195"/>
    <w:rsid w:val="00B362B2"/>
    <w:rsid w:val="00B3658E"/>
    <w:rsid w:val="00B3684B"/>
    <w:rsid w:val="00B368BD"/>
    <w:rsid w:val="00B36948"/>
    <w:rsid w:val="00B36A26"/>
    <w:rsid w:val="00B36E2B"/>
    <w:rsid w:val="00B36EB1"/>
    <w:rsid w:val="00B37352"/>
    <w:rsid w:val="00B37491"/>
    <w:rsid w:val="00B376D8"/>
    <w:rsid w:val="00B37715"/>
    <w:rsid w:val="00B377CE"/>
    <w:rsid w:val="00B379C1"/>
    <w:rsid w:val="00B37B1E"/>
    <w:rsid w:val="00B37D74"/>
    <w:rsid w:val="00B400C6"/>
    <w:rsid w:val="00B400D7"/>
    <w:rsid w:val="00B401E6"/>
    <w:rsid w:val="00B402BD"/>
    <w:rsid w:val="00B404FF"/>
    <w:rsid w:val="00B40821"/>
    <w:rsid w:val="00B40835"/>
    <w:rsid w:val="00B408BC"/>
    <w:rsid w:val="00B40959"/>
    <w:rsid w:val="00B40A18"/>
    <w:rsid w:val="00B40BBE"/>
    <w:rsid w:val="00B40C1A"/>
    <w:rsid w:val="00B40C5D"/>
    <w:rsid w:val="00B40CA0"/>
    <w:rsid w:val="00B40CD6"/>
    <w:rsid w:val="00B40D2E"/>
    <w:rsid w:val="00B40D4C"/>
    <w:rsid w:val="00B41184"/>
    <w:rsid w:val="00B4118E"/>
    <w:rsid w:val="00B41213"/>
    <w:rsid w:val="00B412C5"/>
    <w:rsid w:val="00B4139E"/>
    <w:rsid w:val="00B413E2"/>
    <w:rsid w:val="00B4163F"/>
    <w:rsid w:val="00B41901"/>
    <w:rsid w:val="00B41AF8"/>
    <w:rsid w:val="00B41F38"/>
    <w:rsid w:val="00B41F7C"/>
    <w:rsid w:val="00B41F96"/>
    <w:rsid w:val="00B42109"/>
    <w:rsid w:val="00B42138"/>
    <w:rsid w:val="00B421C1"/>
    <w:rsid w:val="00B42452"/>
    <w:rsid w:val="00B42489"/>
    <w:rsid w:val="00B42519"/>
    <w:rsid w:val="00B425D6"/>
    <w:rsid w:val="00B42655"/>
    <w:rsid w:val="00B42734"/>
    <w:rsid w:val="00B42878"/>
    <w:rsid w:val="00B4291B"/>
    <w:rsid w:val="00B42977"/>
    <w:rsid w:val="00B429FC"/>
    <w:rsid w:val="00B42CD7"/>
    <w:rsid w:val="00B42E71"/>
    <w:rsid w:val="00B42EC2"/>
    <w:rsid w:val="00B42F39"/>
    <w:rsid w:val="00B430D5"/>
    <w:rsid w:val="00B43107"/>
    <w:rsid w:val="00B431AD"/>
    <w:rsid w:val="00B4334A"/>
    <w:rsid w:val="00B43570"/>
    <w:rsid w:val="00B436D7"/>
    <w:rsid w:val="00B43716"/>
    <w:rsid w:val="00B43804"/>
    <w:rsid w:val="00B438CC"/>
    <w:rsid w:val="00B439EA"/>
    <w:rsid w:val="00B43AA1"/>
    <w:rsid w:val="00B43E13"/>
    <w:rsid w:val="00B44074"/>
    <w:rsid w:val="00B44152"/>
    <w:rsid w:val="00B44166"/>
    <w:rsid w:val="00B4424F"/>
    <w:rsid w:val="00B442C1"/>
    <w:rsid w:val="00B44309"/>
    <w:rsid w:val="00B4446C"/>
    <w:rsid w:val="00B444C2"/>
    <w:rsid w:val="00B447A1"/>
    <w:rsid w:val="00B4486E"/>
    <w:rsid w:val="00B448E4"/>
    <w:rsid w:val="00B448E6"/>
    <w:rsid w:val="00B44B4D"/>
    <w:rsid w:val="00B44CAC"/>
    <w:rsid w:val="00B44F6A"/>
    <w:rsid w:val="00B451A5"/>
    <w:rsid w:val="00B454E4"/>
    <w:rsid w:val="00B4560E"/>
    <w:rsid w:val="00B45617"/>
    <w:rsid w:val="00B45744"/>
    <w:rsid w:val="00B457BE"/>
    <w:rsid w:val="00B45895"/>
    <w:rsid w:val="00B45B33"/>
    <w:rsid w:val="00B45DAC"/>
    <w:rsid w:val="00B45F50"/>
    <w:rsid w:val="00B460E8"/>
    <w:rsid w:val="00B461FA"/>
    <w:rsid w:val="00B46404"/>
    <w:rsid w:val="00B465FF"/>
    <w:rsid w:val="00B46952"/>
    <w:rsid w:val="00B46C3E"/>
    <w:rsid w:val="00B46C6A"/>
    <w:rsid w:val="00B46D65"/>
    <w:rsid w:val="00B46F35"/>
    <w:rsid w:val="00B4712B"/>
    <w:rsid w:val="00B4721D"/>
    <w:rsid w:val="00B4748E"/>
    <w:rsid w:val="00B474C9"/>
    <w:rsid w:val="00B47A29"/>
    <w:rsid w:val="00B47A58"/>
    <w:rsid w:val="00B47A80"/>
    <w:rsid w:val="00B47A8D"/>
    <w:rsid w:val="00B47AA6"/>
    <w:rsid w:val="00B47D6D"/>
    <w:rsid w:val="00B47D8B"/>
    <w:rsid w:val="00B47E25"/>
    <w:rsid w:val="00B50103"/>
    <w:rsid w:val="00B50123"/>
    <w:rsid w:val="00B50160"/>
    <w:rsid w:val="00B50194"/>
    <w:rsid w:val="00B5021C"/>
    <w:rsid w:val="00B502BD"/>
    <w:rsid w:val="00B50318"/>
    <w:rsid w:val="00B5034B"/>
    <w:rsid w:val="00B50434"/>
    <w:rsid w:val="00B50743"/>
    <w:rsid w:val="00B5080D"/>
    <w:rsid w:val="00B508F5"/>
    <w:rsid w:val="00B5091E"/>
    <w:rsid w:val="00B50959"/>
    <w:rsid w:val="00B509A7"/>
    <w:rsid w:val="00B50AEC"/>
    <w:rsid w:val="00B50B2D"/>
    <w:rsid w:val="00B50F2B"/>
    <w:rsid w:val="00B50FDB"/>
    <w:rsid w:val="00B51091"/>
    <w:rsid w:val="00B510A6"/>
    <w:rsid w:val="00B5133D"/>
    <w:rsid w:val="00B51398"/>
    <w:rsid w:val="00B513E0"/>
    <w:rsid w:val="00B513FA"/>
    <w:rsid w:val="00B515E3"/>
    <w:rsid w:val="00B515E4"/>
    <w:rsid w:val="00B516C8"/>
    <w:rsid w:val="00B5192F"/>
    <w:rsid w:val="00B5194F"/>
    <w:rsid w:val="00B5196E"/>
    <w:rsid w:val="00B51A46"/>
    <w:rsid w:val="00B51D15"/>
    <w:rsid w:val="00B51D2B"/>
    <w:rsid w:val="00B52002"/>
    <w:rsid w:val="00B5208C"/>
    <w:rsid w:val="00B52515"/>
    <w:rsid w:val="00B52710"/>
    <w:rsid w:val="00B5283B"/>
    <w:rsid w:val="00B528F6"/>
    <w:rsid w:val="00B529DE"/>
    <w:rsid w:val="00B52A4F"/>
    <w:rsid w:val="00B52BCE"/>
    <w:rsid w:val="00B52DC0"/>
    <w:rsid w:val="00B52E2C"/>
    <w:rsid w:val="00B530CF"/>
    <w:rsid w:val="00B53243"/>
    <w:rsid w:val="00B5333B"/>
    <w:rsid w:val="00B533B3"/>
    <w:rsid w:val="00B53434"/>
    <w:rsid w:val="00B534B8"/>
    <w:rsid w:val="00B537B8"/>
    <w:rsid w:val="00B537BB"/>
    <w:rsid w:val="00B538F2"/>
    <w:rsid w:val="00B53B18"/>
    <w:rsid w:val="00B53C16"/>
    <w:rsid w:val="00B53CB2"/>
    <w:rsid w:val="00B53CE3"/>
    <w:rsid w:val="00B53DA4"/>
    <w:rsid w:val="00B53E54"/>
    <w:rsid w:val="00B53F43"/>
    <w:rsid w:val="00B540D0"/>
    <w:rsid w:val="00B541A6"/>
    <w:rsid w:val="00B54219"/>
    <w:rsid w:val="00B543D2"/>
    <w:rsid w:val="00B5441A"/>
    <w:rsid w:val="00B544A4"/>
    <w:rsid w:val="00B54683"/>
    <w:rsid w:val="00B5468D"/>
    <w:rsid w:val="00B5471C"/>
    <w:rsid w:val="00B547EF"/>
    <w:rsid w:val="00B5480E"/>
    <w:rsid w:val="00B5490C"/>
    <w:rsid w:val="00B54AF8"/>
    <w:rsid w:val="00B54F28"/>
    <w:rsid w:val="00B552E4"/>
    <w:rsid w:val="00B55336"/>
    <w:rsid w:val="00B55404"/>
    <w:rsid w:val="00B55718"/>
    <w:rsid w:val="00B55AFF"/>
    <w:rsid w:val="00B55C85"/>
    <w:rsid w:val="00B561E4"/>
    <w:rsid w:val="00B5628E"/>
    <w:rsid w:val="00B56E1D"/>
    <w:rsid w:val="00B56F37"/>
    <w:rsid w:val="00B57504"/>
    <w:rsid w:val="00B576D5"/>
    <w:rsid w:val="00B5795A"/>
    <w:rsid w:val="00B57AB6"/>
    <w:rsid w:val="00B57B92"/>
    <w:rsid w:val="00B57C34"/>
    <w:rsid w:val="00B57C64"/>
    <w:rsid w:val="00B57D70"/>
    <w:rsid w:val="00B57DBB"/>
    <w:rsid w:val="00B57DDF"/>
    <w:rsid w:val="00B57DFA"/>
    <w:rsid w:val="00B6002D"/>
    <w:rsid w:val="00B60250"/>
    <w:rsid w:val="00B6072A"/>
    <w:rsid w:val="00B607A1"/>
    <w:rsid w:val="00B607AA"/>
    <w:rsid w:val="00B60990"/>
    <w:rsid w:val="00B60A05"/>
    <w:rsid w:val="00B60C05"/>
    <w:rsid w:val="00B60C06"/>
    <w:rsid w:val="00B60C32"/>
    <w:rsid w:val="00B60DCE"/>
    <w:rsid w:val="00B610A6"/>
    <w:rsid w:val="00B610C8"/>
    <w:rsid w:val="00B611E4"/>
    <w:rsid w:val="00B612BE"/>
    <w:rsid w:val="00B61558"/>
    <w:rsid w:val="00B61701"/>
    <w:rsid w:val="00B61790"/>
    <w:rsid w:val="00B61885"/>
    <w:rsid w:val="00B61BA2"/>
    <w:rsid w:val="00B61DBA"/>
    <w:rsid w:val="00B61F6B"/>
    <w:rsid w:val="00B62503"/>
    <w:rsid w:val="00B6256E"/>
    <w:rsid w:val="00B62596"/>
    <w:rsid w:val="00B625DD"/>
    <w:rsid w:val="00B6274A"/>
    <w:rsid w:val="00B6278E"/>
    <w:rsid w:val="00B628A1"/>
    <w:rsid w:val="00B628B7"/>
    <w:rsid w:val="00B62975"/>
    <w:rsid w:val="00B62A72"/>
    <w:rsid w:val="00B62B92"/>
    <w:rsid w:val="00B62C41"/>
    <w:rsid w:val="00B62C45"/>
    <w:rsid w:val="00B62D2B"/>
    <w:rsid w:val="00B62DF7"/>
    <w:rsid w:val="00B62EC5"/>
    <w:rsid w:val="00B62ECC"/>
    <w:rsid w:val="00B63072"/>
    <w:rsid w:val="00B63076"/>
    <w:rsid w:val="00B631A8"/>
    <w:rsid w:val="00B6321F"/>
    <w:rsid w:val="00B63606"/>
    <w:rsid w:val="00B6376B"/>
    <w:rsid w:val="00B63835"/>
    <w:rsid w:val="00B63949"/>
    <w:rsid w:val="00B63C3B"/>
    <w:rsid w:val="00B63D3F"/>
    <w:rsid w:val="00B63E52"/>
    <w:rsid w:val="00B63F99"/>
    <w:rsid w:val="00B6409E"/>
    <w:rsid w:val="00B6420C"/>
    <w:rsid w:val="00B6453E"/>
    <w:rsid w:val="00B64942"/>
    <w:rsid w:val="00B649A4"/>
    <w:rsid w:val="00B64F47"/>
    <w:rsid w:val="00B65089"/>
    <w:rsid w:val="00B6544A"/>
    <w:rsid w:val="00B65680"/>
    <w:rsid w:val="00B65D8B"/>
    <w:rsid w:val="00B65EB2"/>
    <w:rsid w:val="00B65F8D"/>
    <w:rsid w:val="00B6608F"/>
    <w:rsid w:val="00B66176"/>
    <w:rsid w:val="00B66190"/>
    <w:rsid w:val="00B662C1"/>
    <w:rsid w:val="00B66324"/>
    <w:rsid w:val="00B665E8"/>
    <w:rsid w:val="00B666C5"/>
    <w:rsid w:val="00B667A7"/>
    <w:rsid w:val="00B66944"/>
    <w:rsid w:val="00B6698E"/>
    <w:rsid w:val="00B66AD9"/>
    <w:rsid w:val="00B66E5A"/>
    <w:rsid w:val="00B66F40"/>
    <w:rsid w:val="00B67008"/>
    <w:rsid w:val="00B671DE"/>
    <w:rsid w:val="00B672FB"/>
    <w:rsid w:val="00B6738B"/>
    <w:rsid w:val="00B675A0"/>
    <w:rsid w:val="00B675CC"/>
    <w:rsid w:val="00B6771B"/>
    <w:rsid w:val="00B679B1"/>
    <w:rsid w:val="00B67A5B"/>
    <w:rsid w:val="00B67F0C"/>
    <w:rsid w:val="00B70192"/>
    <w:rsid w:val="00B70475"/>
    <w:rsid w:val="00B705E1"/>
    <w:rsid w:val="00B70628"/>
    <w:rsid w:val="00B706B6"/>
    <w:rsid w:val="00B709B0"/>
    <w:rsid w:val="00B70CED"/>
    <w:rsid w:val="00B71019"/>
    <w:rsid w:val="00B71070"/>
    <w:rsid w:val="00B71133"/>
    <w:rsid w:val="00B71143"/>
    <w:rsid w:val="00B7135A"/>
    <w:rsid w:val="00B713EE"/>
    <w:rsid w:val="00B7146E"/>
    <w:rsid w:val="00B71730"/>
    <w:rsid w:val="00B71771"/>
    <w:rsid w:val="00B71778"/>
    <w:rsid w:val="00B71C9F"/>
    <w:rsid w:val="00B71D48"/>
    <w:rsid w:val="00B71D51"/>
    <w:rsid w:val="00B71E03"/>
    <w:rsid w:val="00B72067"/>
    <w:rsid w:val="00B720E2"/>
    <w:rsid w:val="00B721FF"/>
    <w:rsid w:val="00B72259"/>
    <w:rsid w:val="00B722C0"/>
    <w:rsid w:val="00B722C9"/>
    <w:rsid w:val="00B723AC"/>
    <w:rsid w:val="00B7248E"/>
    <w:rsid w:val="00B72710"/>
    <w:rsid w:val="00B7273C"/>
    <w:rsid w:val="00B728C1"/>
    <w:rsid w:val="00B729F4"/>
    <w:rsid w:val="00B72A41"/>
    <w:rsid w:val="00B72A6B"/>
    <w:rsid w:val="00B72B2A"/>
    <w:rsid w:val="00B72C53"/>
    <w:rsid w:val="00B72E59"/>
    <w:rsid w:val="00B7318E"/>
    <w:rsid w:val="00B73243"/>
    <w:rsid w:val="00B73652"/>
    <w:rsid w:val="00B7366F"/>
    <w:rsid w:val="00B737E0"/>
    <w:rsid w:val="00B738B9"/>
    <w:rsid w:val="00B7395C"/>
    <w:rsid w:val="00B73A49"/>
    <w:rsid w:val="00B73DF4"/>
    <w:rsid w:val="00B73FCB"/>
    <w:rsid w:val="00B74109"/>
    <w:rsid w:val="00B74456"/>
    <w:rsid w:val="00B744C2"/>
    <w:rsid w:val="00B7469E"/>
    <w:rsid w:val="00B747FF"/>
    <w:rsid w:val="00B74822"/>
    <w:rsid w:val="00B74952"/>
    <w:rsid w:val="00B74B19"/>
    <w:rsid w:val="00B74D15"/>
    <w:rsid w:val="00B74DBB"/>
    <w:rsid w:val="00B74DCF"/>
    <w:rsid w:val="00B74EDA"/>
    <w:rsid w:val="00B75007"/>
    <w:rsid w:val="00B750AA"/>
    <w:rsid w:val="00B755B5"/>
    <w:rsid w:val="00B75745"/>
    <w:rsid w:val="00B75881"/>
    <w:rsid w:val="00B75930"/>
    <w:rsid w:val="00B75CBB"/>
    <w:rsid w:val="00B7603E"/>
    <w:rsid w:val="00B762D4"/>
    <w:rsid w:val="00B763F2"/>
    <w:rsid w:val="00B76417"/>
    <w:rsid w:val="00B76501"/>
    <w:rsid w:val="00B76593"/>
    <w:rsid w:val="00B76692"/>
    <w:rsid w:val="00B76729"/>
    <w:rsid w:val="00B767CA"/>
    <w:rsid w:val="00B768E5"/>
    <w:rsid w:val="00B76B24"/>
    <w:rsid w:val="00B7714C"/>
    <w:rsid w:val="00B77214"/>
    <w:rsid w:val="00B7732A"/>
    <w:rsid w:val="00B7740E"/>
    <w:rsid w:val="00B77591"/>
    <w:rsid w:val="00B7769D"/>
    <w:rsid w:val="00B77A7F"/>
    <w:rsid w:val="00B77C41"/>
    <w:rsid w:val="00B77C53"/>
    <w:rsid w:val="00B77D53"/>
    <w:rsid w:val="00B80238"/>
    <w:rsid w:val="00B8046C"/>
    <w:rsid w:val="00B80877"/>
    <w:rsid w:val="00B8087F"/>
    <w:rsid w:val="00B8095D"/>
    <w:rsid w:val="00B80B8C"/>
    <w:rsid w:val="00B80E0C"/>
    <w:rsid w:val="00B81082"/>
    <w:rsid w:val="00B810C4"/>
    <w:rsid w:val="00B81241"/>
    <w:rsid w:val="00B812B4"/>
    <w:rsid w:val="00B81977"/>
    <w:rsid w:val="00B81B73"/>
    <w:rsid w:val="00B81C41"/>
    <w:rsid w:val="00B81EEB"/>
    <w:rsid w:val="00B82052"/>
    <w:rsid w:val="00B820EE"/>
    <w:rsid w:val="00B82372"/>
    <w:rsid w:val="00B82527"/>
    <w:rsid w:val="00B82611"/>
    <w:rsid w:val="00B82618"/>
    <w:rsid w:val="00B82960"/>
    <w:rsid w:val="00B82A47"/>
    <w:rsid w:val="00B82B31"/>
    <w:rsid w:val="00B82C63"/>
    <w:rsid w:val="00B82FAD"/>
    <w:rsid w:val="00B82FDE"/>
    <w:rsid w:val="00B83072"/>
    <w:rsid w:val="00B83284"/>
    <w:rsid w:val="00B8339F"/>
    <w:rsid w:val="00B83481"/>
    <w:rsid w:val="00B83570"/>
    <w:rsid w:val="00B836DA"/>
    <w:rsid w:val="00B837EE"/>
    <w:rsid w:val="00B8395B"/>
    <w:rsid w:val="00B83ADD"/>
    <w:rsid w:val="00B83B14"/>
    <w:rsid w:val="00B83B9C"/>
    <w:rsid w:val="00B83BE8"/>
    <w:rsid w:val="00B83EF7"/>
    <w:rsid w:val="00B840DE"/>
    <w:rsid w:val="00B8448F"/>
    <w:rsid w:val="00B84657"/>
    <w:rsid w:val="00B84843"/>
    <w:rsid w:val="00B84950"/>
    <w:rsid w:val="00B849C7"/>
    <w:rsid w:val="00B84A61"/>
    <w:rsid w:val="00B84B27"/>
    <w:rsid w:val="00B84B5C"/>
    <w:rsid w:val="00B84B9B"/>
    <w:rsid w:val="00B84BAC"/>
    <w:rsid w:val="00B84DC8"/>
    <w:rsid w:val="00B84DF2"/>
    <w:rsid w:val="00B85011"/>
    <w:rsid w:val="00B85134"/>
    <w:rsid w:val="00B85368"/>
    <w:rsid w:val="00B85420"/>
    <w:rsid w:val="00B854A6"/>
    <w:rsid w:val="00B856AA"/>
    <w:rsid w:val="00B85889"/>
    <w:rsid w:val="00B85B05"/>
    <w:rsid w:val="00B85B32"/>
    <w:rsid w:val="00B85E29"/>
    <w:rsid w:val="00B85EC7"/>
    <w:rsid w:val="00B8617A"/>
    <w:rsid w:val="00B862DB"/>
    <w:rsid w:val="00B865A3"/>
    <w:rsid w:val="00B86720"/>
    <w:rsid w:val="00B86808"/>
    <w:rsid w:val="00B868E3"/>
    <w:rsid w:val="00B86B90"/>
    <w:rsid w:val="00B86E35"/>
    <w:rsid w:val="00B86F3D"/>
    <w:rsid w:val="00B86F63"/>
    <w:rsid w:val="00B87099"/>
    <w:rsid w:val="00B870BC"/>
    <w:rsid w:val="00B87214"/>
    <w:rsid w:val="00B872CE"/>
    <w:rsid w:val="00B874F9"/>
    <w:rsid w:val="00B87644"/>
    <w:rsid w:val="00B8772A"/>
    <w:rsid w:val="00B877A8"/>
    <w:rsid w:val="00B87CB7"/>
    <w:rsid w:val="00B87E61"/>
    <w:rsid w:val="00B90198"/>
    <w:rsid w:val="00B90405"/>
    <w:rsid w:val="00B904CA"/>
    <w:rsid w:val="00B90505"/>
    <w:rsid w:val="00B90682"/>
    <w:rsid w:val="00B907CC"/>
    <w:rsid w:val="00B9088F"/>
    <w:rsid w:val="00B90958"/>
    <w:rsid w:val="00B909E8"/>
    <w:rsid w:val="00B90BD3"/>
    <w:rsid w:val="00B90F01"/>
    <w:rsid w:val="00B91127"/>
    <w:rsid w:val="00B911D6"/>
    <w:rsid w:val="00B916E5"/>
    <w:rsid w:val="00B91732"/>
    <w:rsid w:val="00B91AE5"/>
    <w:rsid w:val="00B91B1C"/>
    <w:rsid w:val="00B91F05"/>
    <w:rsid w:val="00B91F1B"/>
    <w:rsid w:val="00B91F1D"/>
    <w:rsid w:val="00B92245"/>
    <w:rsid w:val="00B923C8"/>
    <w:rsid w:val="00B923D9"/>
    <w:rsid w:val="00B924A0"/>
    <w:rsid w:val="00B9262E"/>
    <w:rsid w:val="00B92D16"/>
    <w:rsid w:val="00B92E46"/>
    <w:rsid w:val="00B93208"/>
    <w:rsid w:val="00B93351"/>
    <w:rsid w:val="00B93461"/>
    <w:rsid w:val="00B93507"/>
    <w:rsid w:val="00B9352A"/>
    <w:rsid w:val="00B935D6"/>
    <w:rsid w:val="00B936E8"/>
    <w:rsid w:val="00B93702"/>
    <w:rsid w:val="00B937C6"/>
    <w:rsid w:val="00B9391B"/>
    <w:rsid w:val="00B93A1D"/>
    <w:rsid w:val="00B93AAF"/>
    <w:rsid w:val="00B93C0B"/>
    <w:rsid w:val="00B93D96"/>
    <w:rsid w:val="00B94189"/>
    <w:rsid w:val="00B941E0"/>
    <w:rsid w:val="00B94262"/>
    <w:rsid w:val="00B94418"/>
    <w:rsid w:val="00B94AE3"/>
    <w:rsid w:val="00B94AED"/>
    <w:rsid w:val="00B94DA8"/>
    <w:rsid w:val="00B94DE9"/>
    <w:rsid w:val="00B95388"/>
    <w:rsid w:val="00B95496"/>
    <w:rsid w:val="00B95942"/>
    <w:rsid w:val="00B95AE0"/>
    <w:rsid w:val="00B95AE7"/>
    <w:rsid w:val="00B95B85"/>
    <w:rsid w:val="00B95BB8"/>
    <w:rsid w:val="00B95BBE"/>
    <w:rsid w:val="00B95BE3"/>
    <w:rsid w:val="00B95D4D"/>
    <w:rsid w:val="00B95FC4"/>
    <w:rsid w:val="00B960BC"/>
    <w:rsid w:val="00B9615C"/>
    <w:rsid w:val="00B961CF"/>
    <w:rsid w:val="00B962D1"/>
    <w:rsid w:val="00B96305"/>
    <w:rsid w:val="00B96326"/>
    <w:rsid w:val="00B963CE"/>
    <w:rsid w:val="00B9652E"/>
    <w:rsid w:val="00B96831"/>
    <w:rsid w:val="00B96889"/>
    <w:rsid w:val="00B96B0F"/>
    <w:rsid w:val="00B96B79"/>
    <w:rsid w:val="00B96B94"/>
    <w:rsid w:val="00B96BCB"/>
    <w:rsid w:val="00B96DF7"/>
    <w:rsid w:val="00B96E2A"/>
    <w:rsid w:val="00B96E73"/>
    <w:rsid w:val="00B97026"/>
    <w:rsid w:val="00B971BE"/>
    <w:rsid w:val="00B972B0"/>
    <w:rsid w:val="00B973F3"/>
    <w:rsid w:val="00B97543"/>
    <w:rsid w:val="00B975A7"/>
    <w:rsid w:val="00B975FB"/>
    <w:rsid w:val="00B97654"/>
    <w:rsid w:val="00B976C0"/>
    <w:rsid w:val="00B976EE"/>
    <w:rsid w:val="00B97751"/>
    <w:rsid w:val="00B979A8"/>
    <w:rsid w:val="00B979AC"/>
    <w:rsid w:val="00B97B31"/>
    <w:rsid w:val="00B97D3E"/>
    <w:rsid w:val="00B97D67"/>
    <w:rsid w:val="00BA00FE"/>
    <w:rsid w:val="00BA0235"/>
    <w:rsid w:val="00BA0356"/>
    <w:rsid w:val="00BA0429"/>
    <w:rsid w:val="00BA059C"/>
    <w:rsid w:val="00BA088C"/>
    <w:rsid w:val="00BA097E"/>
    <w:rsid w:val="00BA0BD8"/>
    <w:rsid w:val="00BA0BDF"/>
    <w:rsid w:val="00BA0C95"/>
    <w:rsid w:val="00BA0DC6"/>
    <w:rsid w:val="00BA0FEC"/>
    <w:rsid w:val="00BA1464"/>
    <w:rsid w:val="00BA14B7"/>
    <w:rsid w:val="00BA1576"/>
    <w:rsid w:val="00BA1628"/>
    <w:rsid w:val="00BA1631"/>
    <w:rsid w:val="00BA1A8B"/>
    <w:rsid w:val="00BA1C75"/>
    <w:rsid w:val="00BA2035"/>
    <w:rsid w:val="00BA2131"/>
    <w:rsid w:val="00BA228A"/>
    <w:rsid w:val="00BA22A0"/>
    <w:rsid w:val="00BA248D"/>
    <w:rsid w:val="00BA255C"/>
    <w:rsid w:val="00BA2603"/>
    <w:rsid w:val="00BA26C7"/>
    <w:rsid w:val="00BA26F6"/>
    <w:rsid w:val="00BA2788"/>
    <w:rsid w:val="00BA2BE5"/>
    <w:rsid w:val="00BA2BF4"/>
    <w:rsid w:val="00BA2C08"/>
    <w:rsid w:val="00BA2E77"/>
    <w:rsid w:val="00BA2F70"/>
    <w:rsid w:val="00BA3168"/>
    <w:rsid w:val="00BA3245"/>
    <w:rsid w:val="00BA3293"/>
    <w:rsid w:val="00BA32CE"/>
    <w:rsid w:val="00BA36B8"/>
    <w:rsid w:val="00BA3833"/>
    <w:rsid w:val="00BA39D0"/>
    <w:rsid w:val="00BA401B"/>
    <w:rsid w:val="00BA41E5"/>
    <w:rsid w:val="00BA43B2"/>
    <w:rsid w:val="00BA483E"/>
    <w:rsid w:val="00BA4986"/>
    <w:rsid w:val="00BA4A88"/>
    <w:rsid w:val="00BA4C27"/>
    <w:rsid w:val="00BA4C44"/>
    <w:rsid w:val="00BA4FF4"/>
    <w:rsid w:val="00BA4FFD"/>
    <w:rsid w:val="00BA51FE"/>
    <w:rsid w:val="00BA5293"/>
    <w:rsid w:val="00BA52A9"/>
    <w:rsid w:val="00BA5424"/>
    <w:rsid w:val="00BA5592"/>
    <w:rsid w:val="00BA5ACB"/>
    <w:rsid w:val="00BA5B42"/>
    <w:rsid w:val="00BA5DC1"/>
    <w:rsid w:val="00BA5DD2"/>
    <w:rsid w:val="00BA60B6"/>
    <w:rsid w:val="00BA63C0"/>
    <w:rsid w:val="00BA63DA"/>
    <w:rsid w:val="00BA6479"/>
    <w:rsid w:val="00BA651D"/>
    <w:rsid w:val="00BA6593"/>
    <w:rsid w:val="00BA6625"/>
    <w:rsid w:val="00BA66D3"/>
    <w:rsid w:val="00BA6822"/>
    <w:rsid w:val="00BA686C"/>
    <w:rsid w:val="00BA68ED"/>
    <w:rsid w:val="00BA6A3B"/>
    <w:rsid w:val="00BA6A99"/>
    <w:rsid w:val="00BA6A9F"/>
    <w:rsid w:val="00BA6AEE"/>
    <w:rsid w:val="00BA6C57"/>
    <w:rsid w:val="00BA6ED8"/>
    <w:rsid w:val="00BA6F87"/>
    <w:rsid w:val="00BA722C"/>
    <w:rsid w:val="00BA73B8"/>
    <w:rsid w:val="00BA74CB"/>
    <w:rsid w:val="00BA75D1"/>
    <w:rsid w:val="00BA7605"/>
    <w:rsid w:val="00BA7746"/>
    <w:rsid w:val="00BA7AA0"/>
    <w:rsid w:val="00BA7B6D"/>
    <w:rsid w:val="00BA7C66"/>
    <w:rsid w:val="00BA7DEC"/>
    <w:rsid w:val="00BB00AC"/>
    <w:rsid w:val="00BB01CA"/>
    <w:rsid w:val="00BB020C"/>
    <w:rsid w:val="00BB04B1"/>
    <w:rsid w:val="00BB04D6"/>
    <w:rsid w:val="00BB0599"/>
    <w:rsid w:val="00BB09BD"/>
    <w:rsid w:val="00BB0B16"/>
    <w:rsid w:val="00BB0B4B"/>
    <w:rsid w:val="00BB0B5F"/>
    <w:rsid w:val="00BB0BFF"/>
    <w:rsid w:val="00BB0CFA"/>
    <w:rsid w:val="00BB0DB6"/>
    <w:rsid w:val="00BB0FC6"/>
    <w:rsid w:val="00BB10EC"/>
    <w:rsid w:val="00BB1192"/>
    <w:rsid w:val="00BB1212"/>
    <w:rsid w:val="00BB12B2"/>
    <w:rsid w:val="00BB139C"/>
    <w:rsid w:val="00BB1642"/>
    <w:rsid w:val="00BB1DBA"/>
    <w:rsid w:val="00BB243C"/>
    <w:rsid w:val="00BB25FC"/>
    <w:rsid w:val="00BB27E8"/>
    <w:rsid w:val="00BB2AB3"/>
    <w:rsid w:val="00BB3005"/>
    <w:rsid w:val="00BB33BF"/>
    <w:rsid w:val="00BB33CE"/>
    <w:rsid w:val="00BB345D"/>
    <w:rsid w:val="00BB3468"/>
    <w:rsid w:val="00BB34CF"/>
    <w:rsid w:val="00BB35E0"/>
    <w:rsid w:val="00BB3691"/>
    <w:rsid w:val="00BB37C1"/>
    <w:rsid w:val="00BB3915"/>
    <w:rsid w:val="00BB3E10"/>
    <w:rsid w:val="00BB3E1B"/>
    <w:rsid w:val="00BB3EFB"/>
    <w:rsid w:val="00BB3F81"/>
    <w:rsid w:val="00BB40EF"/>
    <w:rsid w:val="00BB4161"/>
    <w:rsid w:val="00BB41F2"/>
    <w:rsid w:val="00BB44A1"/>
    <w:rsid w:val="00BB44B1"/>
    <w:rsid w:val="00BB4514"/>
    <w:rsid w:val="00BB4565"/>
    <w:rsid w:val="00BB46DB"/>
    <w:rsid w:val="00BB49CF"/>
    <w:rsid w:val="00BB4B22"/>
    <w:rsid w:val="00BB50E8"/>
    <w:rsid w:val="00BB518A"/>
    <w:rsid w:val="00BB55B2"/>
    <w:rsid w:val="00BB590B"/>
    <w:rsid w:val="00BB5927"/>
    <w:rsid w:val="00BB5A23"/>
    <w:rsid w:val="00BB5EBA"/>
    <w:rsid w:val="00BB5ED4"/>
    <w:rsid w:val="00BB6151"/>
    <w:rsid w:val="00BB61B2"/>
    <w:rsid w:val="00BB63BA"/>
    <w:rsid w:val="00BB63E1"/>
    <w:rsid w:val="00BB6611"/>
    <w:rsid w:val="00BB66C7"/>
    <w:rsid w:val="00BB66E2"/>
    <w:rsid w:val="00BB696B"/>
    <w:rsid w:val="00BB698A"/>
    <w:rsid w:val="00BB698E"/>
    <w:rsid w:val="00BB6A8D"/>
    <w:rsid w:val="00BB6BAB"/>
    <w:rsid w:val="00BB6CA0"/>
    <w:rsid w:val="00BB6CCC"/>
    <w:rsid w:val="00BB6E31"/>
    <w:rsid w:val="00BB6EAF"/>
    <w:rsid w:val="00BB6EBF"/>
    <w:rsid w:val="00BB7031"/>
    <w:rsid w:val="00BB7276"/>
    <w:rsid w:val="00BB746B"/>
    <w:rsid w:val="00BB7494"/>
    <w:rsid w:val="00BB7854"/>
    <w:rsid w:val="00BB7880"/>
    <w:rsid w:val="00BB7896"/>
    <w:rsid w:val="00BB78D0"/>
    <w:rsid w:val="00BB7A00"/>
    <w:rsid w:val="00BB7BC3"/>
    <w:rsid w:val="00BB7C5B"/>
    <w:rsid w:val="00BB7C93"/>
    <w:rsid w:val="00BB7D3B"/>
    <w:rsid w:val="00BB7DD6"/>
    <w:rsid w:val="00BC0006"/>
    <w:rsid w:val="00BC01C2"/>
    <w:rsid w:val="00BC01FC"/>
    <w:rsid w:val="00BC027F"/>
    <w:rsid w:val="00BC028E"/>
    <w:rsid w:val="00BC0297"/>
    <w:rsid w:val="00BC048E"/>
    <w:rsid w:val="00BC070D"/>
    <w:rsid w:val="00BC08AC"/>
    <w:rsid w:val="00BC09DC"/>
    <w:rsid w:val="00BC0F51"/>
    <w:rsid w:val="00BC12FC"/>
    <w:rsid w:val="00BC14EE"/>
    <w:rsid w:val="00BC164B"/>
    <w:rsid w:val="00BC16BD"/>
    <w:rsid w:val="00BC1858"/>
    <w:rsid w:val="00BC1C7B"/>
    <w:rsid w:val="00BC1DC0"/>
    <w:rsid w:val="00BC1E5E"/>
    <w:rsid w:val="00BC20A1"/>
    <w:rsid w:val="00BC20BD"/>
    <w:rsid w:val="00BC2361"/>
    <w:rsid w:val="00BC27EC"/>
    <w:rsid w:val="00BC29FD"/>
    <w:rsid w:val="00BC2FE8"/>
    <w:rsid w:val="00BC3225"/>
    <w:rsid w:val="00BC3443"/>
    <w:rsid w:val="00BC35DF"/>
    <w:rsid w:val="00BC36E9"/>
    <w:rsid w:val="00BC378F"/>
    <w:rsid w:val="00BC37BF"/>
    <w:rsid w:val="00BC3819"/>
    <w:rsid w:val="00BC3A60"/>
    <w:rsid w:val="00BC3B47"/>
    <w:rsid w:val="00BC3DA7"/>
    <w:rsid w:val="00BC441E"/>
    <w:rsid w:val="00BC4A8D"/>
    <w:rsid w:val="00BC4AA2"/>
    <w:rsid w:val="00BC4C85"/>
    <w:rsid w:val="00BC5187"/>
    <w:rsid w:val="00BC52ED"/>
    <w:rsid w:val="00BC58D9"/>
    <w:rsid w:val="00BC59DB"/>
    <w:rsid w:val="00BC5BB4"/>
    <w:rsid w:val="00BC5C38"/>
    <w:rsid w:val="00BC5C8F"/>
    <w:rsid w:val="00BC5CBC"/>
    <w:rsid w:val="00BC5D62"/>
    <w:rsid w:val="00BC5EA1"/>
    <w:rsid w:val="00BC60CE"/>
    <w:rsid w:val="00BC657F"/>
    <w:rsid w:val="00BC65D5"/>
    <w:rsid w:val="00BC665D"/>
    <w:rsid w:val="00BC665F"/>
    <w:rsid w:val="00BC68F6"/>
    <w:rsid w:val="00BC6A77"/>
    <w:rsid w:val="00BC6AB7"/>
    <w:rsid w:val="00BC6B2F"/>
    <w:rsid w:val="00BC6F4C"/>
    <w:rsid w:val="00BC7471"/>
    <w:rsid w:val="00BC77BD"/>
    <w:rsid w:val="00BC77C0"/>
    <w:rsid w:val="00BC78BE"/>
    <w:rsid w:val="00BC7923"/>
    <w:rsid w:val="00BC79E4"/>
    <w:rsid w:val="00BC7AD5"/>
    <w:rsid w:val="00BC7CDC"/>
    <w:rsid w:val="00BD0341"/>
    <w:rsid w:val="00BD03AC"/>
    <w:rsid w:val="00BD061F"/>
    <w:rsid w:val="00BD0643"/>
    <w:rsid w:val="00BD07BA"/>
    <w:rsid w:val="00BD08F6"/>
    <w:rsid w:val="00BD093E"/>
    <w:rsid w:val="00BD09A8"/>
    <w:rsid w:val="00BD0A61"/>
    <w:rsid w:val="00BD0AF4"/>
    <w:rsid w:val="00BD0B23"/>
    <w:rsid w:val="00BD0B3A"/>
    <w:rsid w:val="00BD0D76"/>
    <w:rsid w:val="00BD0E94"/>
    <w:rsid w:val="00BD1082"/>
    <w:rsid w:val="00BD112C"/>
    <w:rsid w:val="00BD1250"/>
    <w:rsid w:val="00BD130C"/>
    <w:rsid w:val="00BD1322"/>
    <w:rsid w:val="00BD1330"/>
    <w:rsid w:val="00BD146B"/>
    <w:rsid w:val="00BD177E"/>
    <w:rsid w:val="00BD17E5"/>
    <w:rsid w:val="00BD1A02"/>
    <w:rsid w:val="00BD1A29"/>
    <w:rsid w:val="00BD1B3E"/>
    <w:rsid w:val="00BD1F41"/>
    <w:rsid w:val="00BD2048"/>
    <w:rsid w:val="00BD217F"/>
    <w:rsid w:val="00BD225C"/>
    <w:rsid w:val="00BD236B"/>
    <w:rsid w:val="00BD2433"/>
    <w:rsid w:val="00BD25B0"/>
    <w:rsid w:val="00BD25B3"/>
    <w:rsid w:val="00BD25D9"/>
    <w:rsid w:val="00BD27B3"/>
    <w:rsid w:val="00BD29D2"/>
    <w:rsid w:val="00BD2B52"/>
    <w:rsid w:val="00BD2CE1"/>
    <w:rsid w:val="00BD2EF0"/>
    <w:rsid w:val="00BD30A8"/>
    <w:rsid w:val="00BD30C5"/>
    <w:rsid w:val="00BD3198"/>
    <w:rsid w:val="00BD332C"/>
    <w:rsid w:val="00BD3900"/>
    <w:rsid w:val="00BD3B14"/>
    <w:rsid w:val="00BD3B51"/>
    <w:rsid w:val="00BD3B72"/>
    <w:rsid w:val="00BD3BDA"/>
    <w:rsid w:val="00BD3C18"/>
    <w:rsid w:val="00BD3D14"/>
    <w:rsid w:val="00BD414E"/>
    <w:rsid w:val="00BD4222"/>
    <w:rsid w:val="00BD439D"/>
    <w:rsid w:val="00BD448A"/>
    <w:rsid w:val="00BD485A"/>
    <w:rsid w:val="00BD4A26"/>
    <w:rsid w:val="00BD4D17"/>
    <w:rsid w:val="00BD4DF4"/>
    <w:rsid w:val="00BD4EFE"/>
    <w:rsid w:val="00BD4F51"/>
    <w:rsid w:val="00BD4FED"/>
    <w:rsid w:val="00BD507D"/>
    <w:rsid w:val="00BD5145"/>
    <w:rsid w:val="00BD5219"/>
    <w:rsid w:val="00BD52E5"/>
    <w:rsid w:val="00BD5764"/>
    <w:rsid w:val="00BD5B25"/>
    <w:rsid w:val="00BD5E3B"/>
    <w:rsid w:val="00BD6175"/>
    <w:rsid w:val="00BD6407"/>
    <w:rsid w:val="00BD6612"/>
    <w:rsid w:val="00BD67AB"/>
    <w:rsid w:val="00BD6B7F"/>
    <w:rsid w:val="00BD6C95"/>
    <w:rsid w:val="00BD6D7E"/>
    <w:rsid w:val="00BD781A"/>
    <w:rsid w:val="00BD7AAE"/>
    <w:rsid w:val="00BD7B22"/>
    <w:rsid w:val="00BD7EBB"/>
    <w:rsid w:val="00BD7EC0"/>
    <w:rsid w:val="00BE01E3"/>
    <w:rsid w:val="00BE0526"/>
    <w:rsid w:val="00BE05A6"/>
    <w:rsid w:val="00BE069E"/>
    <w:rsid w:val="00BE07A3"/>
    <w:rsid w:val="00BE0A33"/>
    <w:rsid w:val="00BE0C5B"/>
    <w:rsid w:val="00BE0D00"/>
    <w:rsid w:val="00BE0DFE"/>
    <w:rsid w:val="00BE0F71"/>
    <w:rsid w:val="00BE1058"/>
    <w:rsid w:val="00BE10AF"/>
    <w:rsid w:val="00BE1307"/>
    <w:rsid w:val="00BE1344"/>
    <w:rsid w:val="00BE136A"/>
    <w:rsid w:val="00BE1442"/>
    <w:rsid w:val="00BE1502"/>
    <w:rsid w:val="00BE1624"/>
    <w:rsid w:val="00BE18BC"/>
    <w:rsid w:val="00BE1AC7"/>
    <w:rsid w:val="00BE1C91"/>
    <w:rsid w:val="00BE1D75"/>
    <w:rsid w:val="00BE212E"/>
    <w:rsid w:val="00BE2171"/>
    <w:rsid w:val="00BE2408"/>
    <w:rsid w:val="00BE245D"/>
    <w:rsid w:val="00BE25ED"/>
    <w:rsid w:val="00BE263A"/>
    <w:rsid w:val="00BE2E85"/>
    <w:rsid w:val="00BE2FE3"/>
    <w:rsid w:val="00BE30DA"/>
    <w:rsid w:val="00BE31F0"/>
    <w:rsid w:val="00BE32C5"/>
    <w:rsid w:val="00BE32E8"/>
    <w:rsid w:val="00BE350F"/>
    <w:rsid w:val="00BE3537"/>
    <w:rsid w:val="00BE357A"/>
    <w:rsid w:val="00BE3659"/>
    <w:rsid w:val="00BE3670"/>
    <w:rsid w:val="00BE37CC"/>
    <w:rsid w:val="00BE38CE"/>
    <w:rsid w:val="00BE3988"/>
    <w:rsid w:val="00BE3FD1"/>
    <w:rsid w:val="00BE3FD5"/>
    <w:rsid w:val="00BE42B0"/>
    <w:rsid w:val="00BE42F2"/>
    <w:rsid w:val="00BE43BF"/>
    <w:rsid w:val="00BE4515"/>
    <w:rsid w:val="00BE4750"/>
    <w:rsid w:val="00BE4833"/>
    <w:rsid w:val="00BE489D"/>
    <w:rsid w:val="00BE48EF"/>
    <w:rsid w:val="00BE4ADF"/>
    <w:rsid w:val="00BE4CE7"/>
    <w:rsid w:val="00BE4DAD"/>
    <w:rsid w:val="00BE57C8"/>
    <w:rsid w:val="00BE5A57"/>
    <w:rsid w:val="00BE5AB5"/>
    <w:rsid w:val="00BE5AD3"/>
    <w:rsid w:val="00BE5CAC"/>
    <w:rsid w:val="00BE5EA9"/>
    <w:rsid w:val="00BE5EFA"/>
    <w:rsid w:val="00BE60DF"/>
    <w:rsid w:val="00BE60E7"/>
    <w:rsid w:val="00BE62E4"/>
    <w:rsid w:val="00BE636B"/>
    <w:rsid w:val="00BE6390"/>
    <w:rsid w:val="00BE669F"/>
    <w:rsid w:val="00BE6925"/>
    <w:rsid w:val="00BE6953"/>
    <w:rsid w:val="00BE69AA"/>
    <w:rsid w:val="00BE6A0E"/>
    <w:rsid w:val="00BE6B36"/>
    <w:rsid w:val="00BE6E81"/>
    <w:rsid w:val="00BE764C"/>
    <w:rsid w:val="00BE777E"/>
    <w:rsid w:val="00BE7811"/>
    <w:rsid w:val="00BE7897"/>
    <w:rsid w:val="00BE7A48"/>
    <w:rsid w:val="00BE7CBF"/>
    <w:rsid w:val="00BE7CEA"/>
    <w:rsid w:val="00BE7D42"/>
    <w:rsid w:val="00BE7F0D"/>
    <w:rsid w:val="00BF00ED"/>
    <w:rsid w:val="00BF048D"/>
    <w:rsid w:val="00BF0587"/>
    <w:rsid w:val="00BF0674"/>
    <w:rsid w:val="00BF0849"/>
    <w:rsid w:val="00BF0899"/>
    <w:rsid w:val="00BF08DE"/>
    <w:rsid w:val="00BF0933"/>
    <w:rsid w:val="00BF0B42"/>
    <w:rsid w:val="00BF0B6F"/>
    <w:rsid w:val="00BF0BCB"/>
    <w:rsid w:val="00BF0DB7"/>
    <w:rsid w:val="00BF0ED4"/>
    <w:rsid w:val="00BF0F61"/>
    <w:rsid w:val="00BF0F9F"/>
    <w:rsid w:val="00BF10B6"/>
    <w:rsid w:val="00BF10DE"/>
    <w:rsid w:val="00BF1257"/>
    <w:rsid w:val="00BF1297"/>
    <w:rsid w:val="00BF13B6"/>
    <w:rsid w:val="00BF1508"/>
    <w:rsid w:val="00BF1624"/>
    <w:rsid w:val="00BF167C"/>
    <w:rsid w:val="00BF1918"/>
    <w:rsid w:val="00BF1A19"/>
    <w:rsid w:val="00BF1D1A"/>
    <w:rsid w:val="00BF21B2"/>
    <w:rsid w:val="00BF2283"/>
    <w:rsid w:val="00BF2306"/>
    <w:rsid w:val="00BF238E"/>
    <w:rsid w:val="00BF243D"/>
    <w:rsid w:val="00BF282B"/>
    <w:rsid w:val="00BF282E"/>
    <w:rsid w:val="00BF2868"/>
    <w:rsid w:val="00BF288B"/>
    <w:rsid w:val="00BF29E5"/>
    <w:rsid w:val="00BF2CE7"/>
    <w:rsid w:val="00BF2E15"/>
    <w:rsid w:val="00BF2E52"/>
    <w:rsid w:val="00BF31D4"/>
    <w:rsid w:val="00BF335E"/>
    <w:rsid w:val="00BF3656"/>
    <w:rsid w:val="00BF3901"/>
    <w:rsid w:val="00BF3A6D"/>
    <w:rsid w:val="00BF3AD2"/>
    <w:rsid w:val="00BF3B0C"/>
    <w:rsid w:val="00BF3ED0"/>
    <w:rsid w:val="00BF3EF4"/>
    <w:rsid w:val="00BF403D"/>
    <w:rsid w:val="00BF40DD"/>
    <w:rsid w:val="00BF447C"/>
    <w:rsid w:val="00BF4548"/>
    <w:rsid w:val="00BF46F2"/>
    <w:rsid w:val="00BF4701"/>
    <w:rsid w:val="00BF4704"/>
    <w:rsid w:val="00BF4743"/>
    <w:rsid w:val="00BF4773"/>
    <w:rsid w:val="00BF48C7"/>
    <w:rsid w:val="00BF49A8"/>
    <w:rsid w:val="00BF4DC4"/>
    <w:rsid w:val="00BF4DD4"/>
    <w:rsid w:val="00BF4DEA"/>
    <w:rsid w:val="00BF5319"/>
    <w:rsid w:val="00BF554B"/>
    <w:rsid w:val="00BF5E27"/>
    <w:rsid w:val="00BF6174"/>
    <w:rsid w:val="00BF640D"/>
    <w:rsid w:val="00BF647C"/>
    <w:rsid w:val="00BF6482"/>
    <w:rsid w:val="00BF64E4"/>
    <w:rsid w:val="00BF670A"/>
    <w:rsid w:val="00BF675A"/>
    <w:rsid w:val="00BF67AF"/>
    <w:rsid w:val="00BF67B8"/>
    <w:rsid w:val="00BF6AC3"/>
    <w:rsid w:val="00BF6BE7"/>
    <w:rsid w:val="00BF6D6F"/>
    <w:rsid w:val="00BF739A"/>
    <w:rsid w:val="00BF7488"/>
    <w:rsid w:val="00BF75CC"/>
    <w:rsid w:val="00BF766A"/>
    <w:rsid w:val="00BF76B9"/>
    <w:rsid w:val="00BF7774"/>
    <w:rsid w:val="00BF793F"/>
    <w:rsid w:val="00BF7CD5"/>
    <w:rsid w:val="00BF7D06"/>
    <w:rsid w:val="00BF7D13"/>
    <w:rsid w:val="00C000F7"/>
    <w:rsid w:val="00C0025A"/>
    <w:rsid w:val="00C004D5"/>
    <w:rsid w:val="00C005AC"/>
    <w:rsid w:val="00C006FC"/>
    <w:rsid w:val="00C0074D"/>
    <w:rsid w:val="00C00AC6"/>
    <w:rsid w:val="00C00C5C"/>
    <w:rsid w:val="00C00F5C"/>
    <w:rsid w:val="00C010ED"/>
    <w:rsid w:val="00C0116D"/>
    <w:rsid w:val="00C011E2"/>
    <w:rsid w:val="00C01424"/>
    <w:rsid w:val="00C0142C"/>
    <w:rsid w:val="00C0144F"/>
    <w:rsid w:val="00C014A8"/>
    <w:rsid w:val="00C019BB"/>
    <w:rsid w:val="00C01CF9"/>
    <w:rsid w:val="00C021FA"/>
    <w:rsid w:val="00C0238A"/>
    <w:rsid w:val="00C0257F"/>
    <w:rsid w:val="00C02635"/>
    <w:rsid w:val="00C02765"/>
    <w:rsid w:val="00C027DA"/>
    <w:rsid w:val="00C02808"/>
    <w:rsid w:val="00C02864"/>
    <w:rsid w:val="00C02906"/>
    <w:rsid w:val="00C029A3"/>
    <w:rsid w:val="00C02BDA"/>
    <w:rsid w:val="00C02C01"/>
    <w:rsid w:val="00C02F15"/>
    <w:rsid w:val="00C03288"/>
    <w:rsid w:val="00C032CA"/>
    <w:rsid w:val="00C03478"/>
    <w:rsid w:val="00C03598"/>
    <w:rsid w:val="00C035E3"/>
    <w:rsid w:val="00C03A7F"/>
    <w:rsid w:val="00C03A83"/>
    <w:rsid w:val="00C03CF0"/>
    <w:rsid w:val="00C04147"/>
    <w:rsid w:val="00C041FB"/>
    <w:rsid w:val="00C04400"/>
    <w:rsid w:val="00C0468C"/>
    <w:rsid w:val="00C04723"/>
    <w:rsid w:val="00C04746"/>
    <w:rsid w:val="00C048F6"/>
    <w:rsid w:val="00C04B91"/>
    <w:rsid w:val="00C04CE7"/>
    <w:rsid w:val="00C050F4"/>
    <w:rsid w:val="00C0541D"/>
    <w:rsid w:val="00C056DF"/>
    <w:rsid w:val="00C05738"/>
    <w:rsid w:val="00C05905"/>
    <w:rsid w:val="00C05936"/>
    <w:rsid w:val="00C05ABF"/>
    <w:rsid w:val="00C05BB5"/>
    <w:rsid w:val="00C06074"/>
    <w:rsid w:val="00C061C1"/>
    <w:rsid w:val="00C06492"/>
    <w:rsid w:val="00C064DB"/>
    <w:rsid w:val="00C065E9"/>
    <w:rsid w:val="00C06732"/>
    <w:rsid w:val="00C06754"/>
    <w:rsid w:val="00C068A7"/>
    <w:rsid w:val="00C06B35"/>
    <w:rsid w:val="00C06C10"/>
    <w:rsid w:val="00C06E38"/>
    <w:rsid w:val="00C071D0"/>
    <w:rsid w:val="00C073BC"/>
    <w:rsid w:val="00C07425"/>
    <w:rsid w:val="00C07488"/>
    <w:rsid w:val="00C077C0"/>
    <w:rsid w:val="00C07AC0"/>
    <w:rsid w:val="00C07C30"/>
    <w:rsid w:val="00C07D3A"/>
    <w:rsid w:val="00C07DA8"/>
    <w:rsid w:val="00C10614"/>
    <w:rsid w:val="00C107B8"/>
    <w:rsid w:val="00C1090A"/>
    <w:rsid w:val="00C1096C"/>
    <w:rsid w:val="00C11201"/>
    <w:rsid w:val="00C11287"/>
    <w:rsid w:val="00C112D8"/>
    <w:rsid w:val="00C113C1"/>
    <w:rsid w:val="00C11540"/>
    <w:rsid w:val="00C116E0"/>
    <w:rsid w:val="00C11989"/>
    <w:rsid w:val="00C11B37"/>
    <w:rsid w:val="00C11D03"/>
    <w:rsid w:val="00C11E1B"/>
    <w:rsid w:val="00C1252B"/>
    <w:rsid w:val="00C1263A"/>
    <w:rsid w:val="00C12768"/>
    <w:rsid w:val="00C12820"/>
    <w:rsid w:val="00C12830"/>
    <w:rsid w:val="00C12904"/>
    <w:rsid w:val="00C12936"/>
    <w:rsid w:val="00C12A83"/>
    <w:rsid w:val="00C12ACD"/>
    <w:rsid w:val="00C12B63"/>
    <w:rsid w:val="00C12B75"/>
    <w:rsid w:val="00C12CBF"/>
    <w:rsid w:val="00C12EF9"/>
    <w:rsid w:val="00C12F86"/>
    <w:rsid w:val="00C12FE4"/>
    <w:rsid w:val="00C13029"/>
    <w:rsid w:val="00C13066"/>
    <w:rsid w:val="00C130D6"/>
    <w:rsid w:val="00C13531"/>
    <w:rsid w:val="00C13618"/>
    <w:rsid w:val="00C13AF7"/>
    <w:rsid w:val="00C13E9E"/>
    <w:rsid w:val="00C14210"/>
    <w:rsid w:val="00C142AE"/>
    <w:rsid w:val="00C1430C"/>
    <w:rsid w:val="00C14475"/>
    <w:rsid w:val="00C144EA"/>
    <w:rsid w:val="00C146C9"/>
    <w:rsid w:val="00C1478D"/>
    <w:rsid w:val="00C147F9"/>
    <w:rsid w:val="00C1486F"/>
    <w:rsid w:val="00C148E2"/>
    <w:rsid w:val="00C14D64"/>
    <w:rsid w:val="00C14E2C"/>
    <w:rsid w:val="00C14ED7"/>
    <w:rsid w:val="00C15094"/>
    <w:rsid w:val="00C15277"/>
    <w:rsid w:val="00C153D1"/>
    <w:rsid w:val="00C15443"/>
    <w:rsid w:val="00C154FB"/>
    <w:rsid w:val="00C1555C"/>
    <w:rsid w:val="00C15592"/>
    <w:rsid w:val="00C159DC"/>
    <w:rsid w:val="00C15A48"/>
    <w:rsid w:val="00C15B7C"/>
    <w:rsid w:val="00C15BE1"/>
    <w:rsid w:val="00C15C21"/>
    <w:rsid w:val="00C15D82"/>
    <w:rsid w:val="00C15DD6"/>
    <w:rsid w:val="00C15E1F"/>
    <w:rsid w:val="00C15F3C"/>
    <w:rsid w:val="00C160FC"/>
    <w:rsid w:val="00C16346"/>
    <w:rsid w:val="00C16770"/>
    <w:rsid w:val="00C167D4"/>
    <w:rsid w:val="00C1686B"/>
    <w:rsid w:val="00C16C65"/>
    <w:rsid w:val="00C16F1C"/>
    <w:rsid w:val="00C17279"/>
    <w:rsid w:val="00C1728B"/>
    <w:rsid w:val="00C1733C"/>
    <w:rsid w:val="00C175F7"/>
    <w:rsid w:val="00C1760F"/>
    <w:rsid w:val="00C1769E"/>
    <w:rsid w:val="00C178CB"/>
    <w:rsid w:val="00C17A19"/>
    <w:rsid w:val="00C17A24"/>
    <w:rsid w:val="00C17C2F"/>
    <w:rsid w:val="00C17D88"/>
    <w:rsid w:val="00C17F1A"/>
    <w:rsid w:val="00C17F4C"/>
    <w:rsid w:val="00C17FDD"/>
    <w:rsid w:val="00C20154"/>
    <w:rsid w:val="00C2051C"/>
    <w:rsid w:val="00C208F0"/>
    <w:rsid w:val="00C2092A"/>
    <w:rsid w:val="00C209F6"/>
    <w:rsid w:val="00C20A35"/>
    <w:rsid w:val="00C20B44"/>
    <w:rsid w:val="00C20B6B"/>
    <w:rsid w:val="00C20CE3"/>
    <w:rsid w:val="00C20E0C"/>
    <w:rsid w:val="00C20FC7"/>
    <w:rsid w:val="00C2108F"/>
    <w:rsid w:val="00C211E9"/>
    <w:rsid w:val="00C2149A"/>
    <w:rsid w:val="00C21608"/>
    <w:rsid w:val="00C21741"/>
    <w:rsid w:val="00C219BE"/>
    <w:rsid w:val="00C21B7C"/>
    <w:rsid w:val="00C21BD6"/>
    <w:rsid w:val="00C21C92"/>
    <w:rsid w:val="00C21D02"/>
    <w:rsid w:val="00C21E62"/>
    <w:rsid w:val="00C21F95"/>
    <w:rsid w:val="00C22086"/>
    <w:rsid w:val="00C22542"/>
    <w:rsid w:val="00C22905"/>
    <w:rsid w:val="00C229DE"/>
    <w:rsid w:val="00C22CBD"/>
    <w:rsid w:val="00C22EED"/>
    <w:rsid w:val="00C22FB3"/>
    <w:rsid w:val="00C23026"/>
    <w:rsid w:val="00C231A3"/>
    <w:rsid w:val="00C23322"/>
    <w:rsid w:val="00C2361B"/>
    <w:rsid w:val="00C2375E"/>
    <w:rsid w:val="00C23B27"/>
    <w:rsid w:val="00C23BFA"/>
    <w:rsid w:val="00C23E50"/>
    <w:rsid w:val="00C23EF2"/>
    <w:rsid w:val="00C240DF"/>
    <w:rsid w:val="00C2414B"/>
    <w:rsid w:val="00C242C6"/>
    <w:rsid w:val="00C24301"/>
    <w:rsid w:val="00C24514"/>
    <w:rsid w:val="00C24633"/>
    <w:rsid w:val="00C248E0"/>
    <w:rsid w:val="00C24942"/>
    <w:rsid w:val="00C249C3"/>
    <w:rsid w:val="00C24AC5"/>
    <w:rsid w:val="00C24CB7"/>
    <w:rsid w:val="00C24D21"/>
    <w:rsid w:val="00C24F11"/>
    <w:rsid w:val="00C24F8A"/>
    <w:rsid w:val="00C2524F"/>
    <w:rsid w:val="00C2542A"/>
    <w:rsid w:val="00C25531"/>
    <w:rsid w:val="00C25A2D"/>
    <w:rsid w:val="00C25C2B"/>
    <w:rsid w:val="00C25E60"/>
    <w:rsid w:val="00C2609B"/>
    <w:rsid w:val="00C26193"/>
    <w:rsid w:val="00C261FD"/>
    <w:rsid w:val="00C2661F"/>
    <w:rsid w:val="00C2676A"/>
    <w:rsid w:val="00C26779"/>
    <w:rsid w:val="00C267FD"/>
    <w:rsid w:val="00C26A3F"/>
    <w:rsid w:val="00C27049"/>
    <w:rsid w:val="00C274BD"/>
    <w:rsid w:val="00C27636"/>
    <w:rsid w:val="00C277F2"/>
    <w:rsid w:val="00C279CD"/>
    <w:rsid w:val="00C27B09"/>
    <w:rsid w:val="00C27B73"/>
    <w:rsid w:val="00C27B75"/>
    <w:rsid w:val="00C27CC9"/>
    <w:rsid w:val="00C27D85"/>
    <w:rsid w:val="00C27E84"/>
    <w:rsid w:val="00C304C7"/>
    <w:rsid w:val="00C3052C"/>
    <w:rsid w:val="00C30560"/>
    <w:rsid w:val="00C307AC"/>
    <w:rsid w:val="00C308EC"/>
    <w:rsid w:val="00C308F9"/>
    <w:rsid w:val="00C30967"/>
    <w:rsid w:val="00C30974"/>
    <w:rsid w:val="00C30AC1"/>
    <w:rsid w:val="00C30AE9"/>
    <w:rsid w:val="00C30CBC"/>
    <w:rsid w:val="00C30E96"/>
    <w:rsid w:val="00C30EC1"/>
    <w:rsid w:val="00C30FD1"/>
    <w:rsid w:val="00C3161F"/>
    <w:rsid w:val="00C3182A"/>
    <w:rsid w:val="00C31B34"/>
    <w:rsid w:val="00C31B70"/>
    <w:rsid w:val="00C31D07"/>
    <w:rsid w:val="00C31E2E"/>
    <w:rsid w:val="00C32026"/>
    <w:rsid w:val="00C32195"/>
    <w:rsid w:val="00C321E6"/>
    <w:rsid w:val="00C322E1"/>
    <w:rsid w:val="00C324CA"/>
    <w:rsid w:val="00C32A16"/>
    <w:rsid w:val="00C32ADC"/>
    <w:rsid w:val="00C32C0A"/>
    <w:rsid w:val="00C32F29"/>
    <w:rsid w:val="00C32F30"/>
    <w:rsid w:val="00C33205"/>
    <w:rsid w:val="00C33598"/>
    <w:rsid w:val="00C337C4"/>
    <w:rsid w:val="00C339FE"/>
    <w:rsid w:val="00C33AF6"/>
    <w:rsid w:val="00C33C51"/>
    <w:rsid w:val="00C33EEB"/>
    <w:rsid w:val="00C33EFA"/>
    <w:rsid w:val="00C33FB3"/>
    <w:rsid w:val="00C34081"/>
    <w:rsid w:val="00C3444B"/>
    <w:rsid w:val="00C34499"/>
    <w:rsid w:val="00C34556"/>
    <w:rsid w:val="00C345A5"/>
    <w:rsid w:val="00C348D6"/>
    <w:rsid w:val="00C34919"/>
    <w:rsid w:val="00C34B1B"/>
    <w:rsid w:val="00C34BDD"/>
    <w:rsid w:val="00C34F80"/>
    <w:rsid w:val="00C3521C"/>
    <w:rsid w:val="00C3529C"/>
    <w:rsid w:val="00C35413"/>
    <w:rsid w:val="00C35492"/>
    <w:rsid w:val="00C35561"/>
    <w:rsid w:val="00C3567B"/>
    <w:rsid w:val="00C356CD"/>
    <w:rsid w:val="00C3582D"/>
    <w:rsid w:val="00C35A15"/>
    <w:rsid w:val="00C35FC5"/>
    <w:rsid w:val="00C36510"/>
    <w:rsid w:val="00C365E6"/>
    <w:rsid w:val="00C36A21"/>
    <w:rsid w:val="00C36A32"/>
    <w:rsid w:val="00C36C64"/>
    <w:rsid w:val="00C36D2B"/>
    <w:rsid w:val="00C36D79"/>
    <w:rsid w:val="00C36E63"/>
    <w:rsid w:val="00C36FA8"/>
    <w:rsid w:val="00C37018"/>
    <w:rsid w:val="00C3726B"/>
    <w:rsid w:val="00C372E3"/>
    <w:rsid w:val="00C374DA"/>
    <w:rsid w:val="00C375CB"/>
    <w:rsid w:val="00C377F3"/>
    <w:rsid w:val="00C37888"/>
    <w:rsid w:val="00C37B61"/>
    <w:rsid w:val="00C37C34"/>
    <w:rsid w:val="00C401C2"/>
    <w:rsid w:val="00C40284"/>
    <w:rsid w:val="00C402FE"/>
    <w:rsid w:val="00C40444"/>
    <w:rsid w:val="00C40516"/>
    <w:rsid w:val="00C40555"/>
    <w:rsid w:val="00C405F6"/>
    <w:rsid w:val="00C4068A"/>
    <w:rsid w:val="00C40967"/>
    <w:rsid w:val="00C40B93"/>
    <w:rsid w:val="00C40D34"/>
    <w:rsid w:val="00C40D69"/>
    <w:rsid w:val="00C40E1E"/>
    <w:rsid w:val="00C40F21"/>
    <w:rsid w:val="00C40FCD"/>
    <w:rsid w:val="00C4102F"/>
    <w:rsid w:val="00C4110A"/>
    <w:rsid w:val="00C41221"/>
    <w:rsid w:val="00C41245"/>
    <w:rsid w:val="00C412E6"/>
    <w:rsid w:val="00C412FC"/>
    <w:rsid w:val="00C413EB"/>
    <w:rsid w:val="00C41473"/>
    <w:rsid w:val="00C41490"/>
    <w:rsid w:val="00C4163D"/>
    <w:rsid w:val="00C41645"/>
    <w:rsid w:val="00C41A3E"/>
    <w:rsid w:val="00C41BA4"/>
    <w:rsid w:val="00C41CDB"/>
    <w:rsid w:val="00C41D35"/>
    <w:rsid w:val="00C4206B"/>
    <w:rsid w:val="00C4265E"/>
    <w:rsid w:val="00C42666"/>
    <w:rsid w:val="00C42D24"/>
    <w:rsid w:val="00C42DEA"/>
    <w:rsid w:val="00C4306B"/>
    <w:rsid w:val="00C4321B"/>
    <w:rsid w:val="00C43284"/>
    <w:rsid w:val="00C4330D"/>
    <w:rsid w:val="00C435D2"/>
    <w:rsid w:val="00C4360D"/>
    <w:rsid w:val="00C43844"/>
    <w:rsid w:val="00C438D9"/>
    <w:rsid w:val="00C43AE8"/>
    <w:rsid w:val="00C43B89"/>
    <w:rsid w:val="00C44121"/>
    <w:rsid w:val="00C441F9"/>
    <w:rsid w:val="00C442CC"/>
    <w:rsid w:val="00C44304"/>
    <w:rsid w:val="00C446F9"/>
    <w:rsid w:val="00C44B28"/>
    <w:rsid w:val="00C44C40"/>
    <w:rsid w:val="00C44D2A"/>
    <w:rsid w:val="00C44D2B"/>
    <w:rsid w:val="00C44DC3"/>
    <w:rsid w:val="00C451A6"/>
    <w:rsid w:val="00C45253"/>
    <w:rsid w:val="00C452F6"/>
    <w:rsid w:val="00C4555B"/>
    <w:rsid w:val="00C4559F"/>
    <w:rsid w:val="00C459D4"/>
    <w:rsid w:val="00C45AAB"/>
    <w:rsid w:val="00C45B14"/>
    <w:rsid w:val="00C45D28"/>
    <w:rsid w:val="00C45EC1"/>
    <w:rsid w:val="00C462FB"/>
    <w:rsid w:val="00C463CC"/>
    <w:rsid w:val="00C464CA"/>
    <w:rsid w:val="00C46863"/>
    <w:rsid w:val="00C46B3F"/>
    <w:rsid w:val="00C46E03"/>
    <w:rsid w:val="00C4713C"/>
    <w:rsid w:val="00C47171"/>
    <w:rsid w:val="00C4722A"/>
    <w:rsid w:val="00C472E5"/>
    <w:rsid w:val="00C472FE"/>
    <w:rsid w:val="00C47332"/>
    <w:rsid w:val="00C47384"/>
    <w:rsid w:val="00C47490"/>
    <w:rsid w:val="00C47537"/>
    <w:rsid w:val="00C476C1"/>
    <w:rsid w:val="00C47CF7"/>
    <w:rsid w:val="00C47D75"/>
    <w:rsid w:val="00C47EBA"/>
    <w:rsid w:val="00C50024"/>
    <w:rsid w:val="00C504EB"/>
    <w:rsid w:val="00C50517"/>
    <w:rsid w:val="00C5052C"/>
    <w:rsid w:val="00C50630"/>
    <w:rsid w:val="00C506EC"/>
    <w:rsid w:val="00C50921"/>
    <w:rsid w:val="00C50A35"/>
    <w:rsid w:val="00C50CC1"/>
    <w:rsid w:val="00C50CCA"/>
    <w:rsid w:val="00C50E9F"/>
    <w:rsid w:val="00C5108B"/>
    <w:rsid w:val="00C510B9"/>
    <w:rsid w:val="00C51389"/>
    <w:rsid w:val="00C51531"/>
    <w:rsid w:val="00C5157C"/>
    <w:rsid w:val="00C5157D"/>
    <w:rsid w:val="00C51724"/>
    <w:rsid w:val="00C517C6"/>
    <w:rsid w:val="00C5182F"/>
    <w:rsid w:val="00C522D8"/>
    <w:rsid w:val="00C52551"/>
    <w:rsid w:val="00C5259C"/>
    <w:rsid w:val="00C528F5"/>
    <w:rsid w:val="00C529B6"/>
    <w:rsid w:val="00C52B44"/>
    <w:rsid w:val="00C52BB3"/>
    <w:rsid w:val="00C52C46"/>
    <w:rsid w:val="00C52C71"/>
    <w:rsid w:val="00C52D37"/>
    <w:rsid w:val="00C52F11"/>
    <w:rsid w:val="00C52FD6"/>
    <w:rsid w:val="00C53082"/>
    <w:rsid w:val="00C53132"/>
    <w:rsid w:val="00C533A0"/>
    <w:rsid w:val="00C534B8"/>
    <w:rsid w:val="00C53649"/>
    <w:rsid w:val="00C5399D"/>
    <w:rsid w:val="00C539B8"/>
    <w:rsid w:val="00C53E5D"/>
    <w:rsid w:val="00C54149"/>
    <w:rsid w:val="00C543E4"/>
    <w:rsid w:val="00C544F9"/>
    <w:rsid w:val="00C5456C"/>
    <w:rsid w:val="00C5462A"/>
    <w:rsid w:val="00C546D2"/>
    <w:rsid w:val="00C5476D"/>
    <w:rsid w:val="00C548A6"/>
    <w:rsid w:val="00C54AED"/>
    <w:rsid w:val="00C54BEE"/>
    <w:rsid w:val="00C55092"/>
    <w:rsid w:val="00C55380"/>
    <w:rsid w:val="00C553B7"/>
    <w:rsid w:val="00C55952"/>
    <w:rsid w:val="00C5597E"/>
    <w:rsid w:val="00C559CE"/>
    <w:rsid w:val="00C55A19"/>
    <w:rsid w:val="00C55D5B"/>
    <w:rsid w:val="00C55D9C"/>
    <w:rsid w:val="00C56095"/>
    <w:rsid w:val="00C563CC"/>
    <w:rsid w:val="00C5640C"/>
    <w:rsid w:val="00C564A8"/>
    <w:rsid w:val="00C56803"/>
    <w:rsid w:val="00C568B7"/>
    <w:rsid w:val="00C56950"/>
    <w:rsid w:val="00C569B1"/>
    <w:rsid w:val="00C569E2"/>
    <w:rsid w:val="00C56B62"/>
    <w:rsid w:val="00C56E9A"/>
    <w:rsid w:val="00C56F0A"/>
    <w:rsid w:val="00C5704B"/>
    <w:rsid w:val="00C571DC"/>
    <w:rsid w:val="00C57354"/>
    <w:rsid w:val="00C574B9"/>
    <w:rsid w:val="00C5755D"/>
    <w:rsid w:val="00C575AF"/>
    <w:rsid w:val="00C576DD"/>
    <w:rsid w:val="00C5775F"/>
    <w:rsid w:val="00C577A3"/>
    <w:rsid w:val="00C57993"/>
    <w:rsid w:val="00C579CA"/>
    <w:rsid w:val="00C57D2D"/>
    <w:rsid w:val="00C60254"/>
    <w:rsid w:val="00C602E4"/>
    <w:rsid w:val="00C602FD"/>
    <w:rsid w:val="00C60351"/>
    <w:rsid w:val="00C60451"/>
    <w:rsid w:val="00C60522"/>
    <w:rsid w:val="00C60687"/>
    <w:rsid w:val="00C609E6"/>
    <w:rsid w:val="00C60AC2"/>
    <w:rsid w:val="00C60AFD"/>
    <w:rsid w:val="00C60CFF"/>
    <w:rsid w:val="00C60EE5"/>
    <w:rsid w:val="00C6121B"/>
    <w:rsid w:val="00C61334"/>
    <w:rsid w:val="00C6134B"/>
    <w:rsid w:val="00C6135B"/>
    <w:rsid w:val="00C613DC"/>
    <w:rsid w:val="00C6156B"/>
    <w:rsid w:val="00C615DC"/>
    <w:rsid w:val="00C619D0"/>
    <w:rsid w:val="00C61A34"/>
    <w:rsid w:val="00C61D7C"/>
    <w:rsid w:val="00C61DDB"/>
    <w:rsid w:val="00C61E82"/>
    <w:rsid w:val="00C61EE5"/>
    <w:rsid w:val="00C61F1B"/>
    <w:rsid w:val="00C62004"/>
    <w:rsid w:val="00C620B8"/>
    <w:rsid w:val="00C62632"/>
    <w:rsid w:val="00C6273E"/>
    <w:rsid w:val="00C6293B"/>
    <w:rsid w:val="00C629A3"/>
    <w:rsid w:val="00C62BD7"/>
    <w:rsid w:val="00C62C2C"/>
    <w:rsid w:val="00C62C9B"/>
    <w:rsid w:val="00C62E39"/>
    <w:rsid w:val="00C62E49"/>
    <w:rsid w:val="00C6363E"/>
    <w:rsid w:val="00C6368C"/>
    <w:rsid w:val="00C639C3"/>
    <w:rsid w:val="00C63B42"/>
    <w:rsid w:val="00C63D10"/>
    <w:rsid w:val="00C6448D"/>
    <w:rsid w:val="00C645E7"/>
    <w:rsid w:val="00C64959"/>
    <w:rsid w:val="00C64B79"/>
    <w:rsid w:val="00C652CD"/>
    <w:rsid w:val="00C653DF"/>
    <w:rsid w:val="00C65636"/>
    <w:rsid w:val="00C65684"/>
    <w:rsid w:val="00C656F0"/>
    <w:rsid w:val="00C6573C"/>
    <w:rsid w:val="00C6594B"/>
    <w:rsid w:val="00C65E52"/>
    <w:rsid w:val="00C660F1"/>
    <w:rsid w:val="00C662FE"/>
    <w:rsid w:val="00C665C0"/>
    <w:rsid w:val="00C66628"/>
    <w:rsid w:val="00C667D7"/>
    <w:rsid w:val="00C667E2"/>
    <w:rsid w:val="00C668D0"/>
    <w:rsid w:val="00C66BE9"/>
    <w:rsid w:val="00C66DB1"/>
    <w:rsid w:val="00C66DF5"/>
    <w:rsid w:val="00C66FA1"/>
    <w:rsid w:val="00C671C7"/>
    <w:rsid w:val="00C6741F"/>
    <w:rsid w:val="00C67602"/>
    <w:rsid w:val="00C677E7"/>
    <w:rsid w:val="00C67917"/>
    <w:rsid w:val="00C679B5"/>
    <w:rsid w:val="00C67A69"/>
    <w:rsid w:val="00C67BD5"/>
    <w:rsid w:val="00C67E93"/>
    <w:rsid w:val="00C67F79"/>
    <w:rsid w:val="00C67FDB"/>
    <w:rsid w:val="00C70145"/>
    <w:rsid w:val="00C702BC"/>
    <w:rsid w:val="00C703C1"/>
    <w:rsid w:val="00C70624"/>
    <w:rsid w:val="00C70688"/>
    <w:rsid w:val="00C708D5"/>
    <w:rsid w:val="00C70A4A"/>
    <w:rsid w:val="00C70E44"/>
    <w:rsid w:val="00C70F10"/>
    <w:rsid w:val="00C70F2F"/>
    <w:rsid w:val="00C710FF"/>
    <w:rsid w:val="00C71211"/>
    <w:rsid w:val="00C714BC"/>
    <w:rsid w:val="00C71519"/>
    <w:rsid w:val="00C7171A"/>
    <w:rsid w:val="00C71837"/>
    <w:rsid w:val="00C71B9C"/>
    <w:rsid w:val="00C71C8E"/>
    <w:rsid w:val="00C71CBA"/>
    <w:rsid w:val="00C71D51"/>
    <w:rsid w:val="00C71DDE"/>
    <w:rsid w:val="00C7201C"/>
    <w:rsid w:val="00C721B4"/>
    <w:rsid w:val="00C722AA"/>
    <w:rsid w:val="00C72691"/>
    <w:rsid w:val="00C728A3"/>
    <w:rsid w:val="00C728B5"/>
    <w:rsid w:val="00C72B06"/>
    <w:rsid w:val="00C72C88"/>
    <w:rsid w:val="00C72CF5"/>
    <w:rsid w:val="00C72EBD"/>
    <w:rsid w:val="00C72F98"/>
    <w:rsid w:val="00C72FF9"/>
    <w:rsid w:val="00C730DC"/>
    <w:rsid w:val="00C7325B"/>
    <w:rsid w:val="00C73367"/>
    <w:rsid w:val="00C735DF"/>
    <w:rsid w:val="00C7363C"/>
    <w:rsid w:val="00C736F4"/>
    <w:rsid w:val="00C73941"/>
    <w:rsid w:val="00C739EB"/>
    <w:rsid w:val="00C73A79"/>
    <w:rsid w:val="00C73C8E"/>
    <w:rsid w:val="00C73CAF"/>
    <w:rsid w:val="00C73D2D"/>
    <w:rsid w:val="00C73DBC"/>
    <w:rsid w:val="00C73E01"/>
    <w:rsid w:val="00C73F5C"/>
    <w:rsid w:val="00C73FBD"/>
    <w:rsid w:val="00C743BF"/>
    <w:rsid w:val="00C745A8"/>
    <w:rsid w:val="00C745B7"/>
    <w:rsid w:val="00C74737"/>
    <w:rsid w:val="00C74853"/>
    <w:rsid w:val="00C748C9"/>
    <w:rsid w:val="00C74940"/>
    <w:rsid w:val="00C74941"/>
    <w:rsid w:val="00C7496B"/>
    <w:rsid w:val="00C749A4"/>
    <w:rsid w:val="00C749D3"/>
    <w:rsid w:val="00C74D25"/>
    <w:rsid w:val="00C75150"/>
    <w:rsid w:val="00C7533B"/>
    <w:rsid w:val="00C75587"/>
    <w:rsid w:val="00C757C4"/>
    <w:rsid w:val="00C75AF4"/>
    <w:rsid w:val="00C75CC7"/>
    <w:rsid w:val="00C75CF2"/>
    <w:rsid w:val="00C75D44"/>
    <w:rsid w:val="00C75DEF"/>
    <w:rsid w:val="00C7628B"/>
    <w:rsid w:val="00C762A2"/>
    <w:rsid w:val="00C76406"/>
    <w:rsid w:val="00C7643C"/>
    <w:rsid w:val="00C7666C"/>
    <w:rsid w:val="00C767F1"/>
    <w:rsid w:val="00C767FA"/>
    <w:rsid w:val="00C769E2"/>
    <w:rsid w:val="00C76AE2"/>
    <w:rsid w:val="00C76E1F"/>
    <w:rsid w:val="00C76EEE"/>
    <w:rsid w:val="00C76F1F"/>
    <w:rsid w:val="00C77074"/>
    <w:rsid w:val="00C770CB"/>
    <w:rsid w:val="00C7730F"/>
    <w:rsid w:val="00C77531"/>
    <w:rsid w:val="00C7765A"/>
    <w:rsid w:val="00C777C0"/>
    <w:rsid w:val="00C80314"/>
    <w:rsid w:val="00C80332"/>
    <w:rsid w:val="00C80524"/>
    <w:rsid w:val="00C807B2"/>
    <w:rsid w:val="00C80C32"/>
    <w:rsid w:val="00C80F10"/>
    <w:rsid w:val="00C80F3C"/>
    <w:rsid w:val="00C81077"/>
    <w:rsid w:val="00C8108A"/>
    <w:rsid w:val="00C81244"/>
    <w:rsid w:val="00C81357"/>
    <w:rsid w:val="00C81377"/>
    <w:rsid w:val="00C81A2E"/>
    <w:rsid w:val="00C81AC1"/>
    <w:rsid w:val="00C81BCC"/>
    <w:rsid w:val="00C81F90"/>
    <w:rsid w:val="00C81FA6"/>
    <w:rsid w:val="00C8200B"/>
    <w:rsid w:val="00C8247A"/>
    <w:rsid w:val="00C82508"/>
    <w:rsid w:val="00C8270D"/>
    <w:rsid w:val="00C82971"/>
    <w:rsid w:val="00C82B2C"/>
    <w:rsid w:val="00C82B80"/>
    <w:rsid w:val="00C82CEB"/>
    <w:rsid w:val="00C82FF2"/>
    <w:rsid w:val="00C8301A"/>
    <w:rsid w:val="00C83127"/>
    <w:rsid w:val="00C8315D"/>
    <w:rsid w:val="00C83304"/>
    <w:rsid w:val="00C83706"/>
    <w:rsid w:val="00C837AC"/>
    <w:rsid w:val="00C837BB"/>
    <w:rsid w:val="00C837CF"/>
    <w:rsid w:val="00C83CA9"/>
    <w:rsid w:val="00C83E02"/>
    <w:rsid w:val="00C83F48"/>
    <w:rsid w:val="00C83FA2"/>
    <w:rsid w:val="00C84029"/>
    <w:rsid w:val="00C84312"/>
    <w:rsid w:val="00C84455"/>
    <w:rsid w:val="00C8458C"/>
    <w:rsid w:val="00C846BA"/>
    <w:rsid w:val="00C8478D"/>
    <w:rsid w:val="00C84A40"/>
    <w:rsid w:val="00C84A6B"/>
    <w:rsid w:val="00C84F7B"/>
    <w:rsid w:val="00C84FDC"/>
    <w:rsid w:val="00C8509C"/>
    <w:rsid w:val="00C85672"/>
    <w:rsid w:val="00C85865"/>
    <w:rsid w:val="00C85E19"/>
    <w:rsid w:val="00C85E85"/>
    <w:rsid w:val="00C85F01"/>
    <w:rsid w:val="00C860B2"/>
    <w:rsid w:val="00C86369"/>
    <w:rsid w:val="00C8657E"/>
    <w:rsid w:val="00C865CE"/>
    <w:rsid w:val="00C865E2"/>
    <w:rsid w:val="00C866E7"/>
    <w:rsid w:val="00C86B8A"/>
    <w:rsid w:val="00C86CAE"/>
    <w:rsid w:val="00C87095"/>
    <w:rsid w:val="00C870DE"/>
    <w:rsid w:val="00C873F6"/>
    <w:rsid w:val="00C87471"/>
    <w:rsid w:val="00C875C9"/>
    <w:rsid w:val="00C875D5"/>
    <w:rsid w:val="00C878D9"/>
    <w:rsid w:val="00C879B3"/>
    <w:rsid w:val="00C87C20"/>
    <w:rsid w:val="00C87EB6"/>
    <w:rsid w:val="00C90055"/>
    <w:rsid w:val="00C90106"/>
    <w:rsid w:val="00C9012D"/>
    <w:rsid w:val="00C90163"/>
    <w:rsid w:val="00C902C9"/>
    <w:rsid w:val="00C905AE"/>
    <w:rsid w:val="00C9086A"/>
    <w:rsid w:val="00C90C0D"/>
    <w:rsid w:val="00C90E96"/>
    <w:rsid w:val="00C90EA6"/>
    <w:rsid w:val="00C912A6"/>
    <w:rsid w:val="00C914CB"/>
    <w:rsid w:val="00C917BC"/>
    <w:rsid w:val="00C91898"/>
    <w:rsid w:val="00C918F9"/>
    <w:rsid w:val="00C91DFA"/>
    <w:rsid w:val="00C91E0E"/>
    <w:rsid w:val="00C92181"/>
    <w:rsid w:val="00C926DA"/>
    <w:rsid w:val="00C92BA8"/>
    <w:rsid w:val="00C92CB8"/>
    <w:rsid w:val="00C92DBC"/>
    <w:rsid w:val="00C933A5"/>
    <w:rsid w:val="00C933C1"/>
    <w:rsid w:val="00C93445"/>
    <w:rsid w:val="00C93587"/>
    <w:rsid w:val="00C935E6"/>
    <w:rsid w:val="00C93749"/>
    <w:rsid w:val="00C937E7"/>
    <w:rsid w:val="00C937F3"/>
    <w:rsid w:val="00C9396F"/>
    <w:rsid w:val="00C93A59"/>
    <w:rsid w:val="00C93A6A"/>
    <w:rsid w:val="00C93C7B"/>
    <w:rsid w:val="00C93EB0"/>
    <w:rsid w:val="00C94099"/>
    <w:rsid w:val="00C943DA"/>
    <w:rsid w:val="00C945C1"/>
    <w:rsid w:val="00C94795"/>
    <w:rsid w:val="00C947D9"/>
    <w:rsid w:val="00C94829"/>
    <w:rsid w:val="00C94879"/>
    <w:rsid w:val="00C94A3E"/>
    <w:rsid w:val="00C94A6C"/>
    <w:rsid w:val="00C94D5B"/>
    <w:rsid w:val="00C94F40"/>
    <w:rsid w:val="00C94F42"/>
    <w:rsid w:val="00C94F6F"/>
    <w:rsid w:val="00C9505D"/>
    <w:rsid w:val="00C953EA"/>
    <w:rsid w:val="00C955F5"/>
    <w:rsid w:val="00C95623"/>
    <w:rsid w:val="00C95742"/>
    <w:rsid w:val="00C9578F"/>
    <w:rsid w:val="00C95933"/>
    <w:rsid w:val="00C959B1"/>
    <w:rsid w:val="00C95A58"/>
    <w:rsid w:val="00C95BB7"/>
    <w:rsid w:val="00C95C6E"/>
    <w:rsid w:val="00C95EC2"/>
    <w:rsid w:val="00C95FD3"/>
    <w:rsid w:val="00C962CF"/>
    <w:rsid w:val="00C964E5"/>
    <w:rsid w:val="00C9650C"/>
    <w:rsid w:val="00C966E0"/>
    <w:rsid w:val="00C967E2"/>
    <w:rsid w:val="00C96889"/>
    <w:rsid w:val="00C96AA5"/>
    <w:rsid w:val="00C96B85"/>
    <w:rsid w:val="00C96D44"/>
    <w:rsid w:val="00C971BD"/>
    <w:rsid w:val="00C97218"/>
    <w:rsid w:val="00C97570"/>
    <w:rsid w:val="00C9780C"/>
    <w:rsid w:val="00C978CC"/>
    <w:rsid w:val="00C97965"/>
    <w:rsid w:val="00C97AD1"/>
    <w:rsid w:val="00CA0060"/>
    <w:rsid w:val="00CA007E"/>
    <w:rsid w:val="00CA00A7"/>
    <w:rsid w:val="00CA0405"/>
    <w:rsid w:val="00CA0421"/>
    <w:rsid w:val="00CA0468"/>
    <w:rsid w:val="00CA04C8"/>
    <w:rsid w:val="00CA0D11"/>
    <w:rsid w:val="00CA0D59"/>
    <w:rsid w:val="00CA0EB4"/>
    <w:rsid w:val="00CA0F4C"/>
    <w:rsid w:val="00CA1383"/>
    <w:rsid w:val="00CA149E"/>
    <w:rsid w:val="00CA14DA"/>
    <w:rsid w:val="00CA14DF"/>
    <w:rsid w:val="00CA16CF"/>
    <w:rsid w:val="00CA1DC8"/>
    <w:rsid w:val="00CA1DCA"/>
    <w:rsid w:val="00CA2036"/>
    <w:rsid w:val="00CA218D"/>
    <w:rsid w:val="00CA2239"/>
    <w:rsid w:val="00CA2362"/>
    <w:rsid w:val="00CA2550"/>
    <w:rsid w:val="00CA25E5"/>
    <w:rsid w:val="00CA2816"/>
    <w:rsid w:val="00CA2879"/>
    <w:rsid w:val="00CA297E"/>
    <w:rsid w:val="00CA29BF"/>
    <w:rsid w:val="00CA2B60"/>
    <w:rsid w:val="00CA2F18"/>
    <w:rsid w:val="00CA320D"/>
    <w:rsid w:val="00CA34FD"/>
    <w:rsid w:val="00CA3767"/>
    <w:rsid w:val="00CA37F1"/>
    <w:rsid w:val="00CA3B5B"/>
    <w:rsid w:val="00CA3B80"/>
    <w:rsid w:val="00CA3C69"/>
    <w:rsid w:val="00CA3FB3"/>
    <w:rsid w:val="00CA4173"/>
    <w:rsid w:val="00CA42F8"/>
    <w:rsid w:val="00CA43F4"/>
    <w:rsid w:val="00CA44A7"/>
    <w:rsid w:val="00CA457E"/>
    <w:rsid w:val="00CA4795"/>
    <w:rsid w:val="00CA4915"/>
    <w:rsid w:val="00CA4932"/>
    <w:rsid w:val="00CA4AE0"/>
    <w:rsid w:val="00CA4C13"/>
    <w:rsid w:val="00CA4C33"/>
    <w:rsid w:val="00CA4EBD"/>
    <w:rsid w:val="00CA5067"/>
    <w:rsid w:val="00CA50AA"/>
    <w:rsid w:val="00CA54D6"/>
    <w:rsid w:val="00CA55BE"/>
    <w:rsid w:val="00CA59A4"/>
    <w:rsid w:val="00CA5E1C"/>
    <w:rsid w:val="00CA5ED2"/>
    <w:rsid w:val="00CA5FB4"/>
    <w:rsid w:val="00CA624C"/>
    <w:rsid w:val="00CA64B7"/>
    <w:rsid w:val="00CA64D3"/>
    <w:rsid w:val="00CA65B6"/>
    <w:rsid w:val="00CA6736"/>
    <w:rsid w:val="00CA69F0"/>
    <w:rsid w:val="00CA6AAA"/>
    <w:rsid w:val="00CA6BCF"/>
    <w:rsid w:val="00CA6C91"/>
    <w:rsid w:val="00CA6CAF"/>
    <w:rsid w:val="00CA6D00"/>
    <w:rsid w:val="00CA6F2B"/>
    <w:rsid w:val="00CA710B"/>
    <w:rsid w:val="00CA720D"/>
    <w:rsid w:val="00CA74C7"/>
    <w:rsid w:val="00CA76BB"/>
    <w:rsid w:val="00CA7A99"/>
    <w:rsid w:val="00CA7CD0"/>
    <w:rsid w:val="00CB01EB"/>
    <w:rsid w:val="00CB03DB"/>
    <w:rsid w:val="00CB0445"/>
    <w:rsid w:val="00CB062D"/>
    <w:rsid w:val="00CB0662"/>
    <w:rsid w:val="00CB0665"/>
    <w:rsid w:val="00CB0A3C"/>
    <w:rsid w:val="00CB0A8A"/>
    <w:rsid w:val="00CB0B5B"/>
    <w:rsid w:val="00CB0CD6"/>
    <w:rsid w:val="00CB0ED1"/>
    <w:rsid w:val="00CB0FA7"/>
    <w:rsid w:val="00CB10BC"/>
    <w:rsid w:val="00CB10C1"/>
    <w:rsid w:val="00CB131C"/>
    <w:rsid w:val="00CB161B"/>
    <w:rsid w:val="00CB18D6"/>
    <w:rsid w:val="00CB191E"/>
    <w:rsid w:val="00CB1993"/>
    <w:rsid w:val="00CB1AE2"/>
    <w:rsid w:val="00CB1E1C"/>
    <w:rsid w:val="00CB2275"/>
    <w:rsid w:val="00CB229C"/>
    <w:rsid w:val="00CB23C9"/>
    <w:rsid w:val="00CB24B9"/>
    <w:rsid w:val="00CB265C"/>
    <w:rsid w:val="00CB26AC"/>
    <w:rsid w:val="00CB2AC0"/>
    <w:rsid w:val="00CB2BF8"/>
    <w:rsid w:val="00CB2CAD"/>
    <w:rsid w:val="00CB2CC7"/>
    <w:rsid w:val="00CB2DBD"/>
    <w:rsid w:val="00CB3252"/>
    <w:rsid w:val="00CB3322"/>
    <w:rsid w:val="00CB3602"/>
    <w:rsid w:val="00CB366F"/>
    <w:rsid w:val="00CB3875"/>
    <w:rsid w:val="00CB3954"/>
    <w:rsid w:val="00CB39FB"/>
    <w:rsid w:val="00CB3AA1"/>
    <w:rsid w:val="00CB3E9B"/>
    <w:rsid w:val="00CB3F5F"/>
    <w:rsid w:val="00CB4131"/>
    <w:rsid w:val="00CB452E"/>
    <w:rsid w:val="00CB47F0"/>
    <w:rsid w:val="00CB48A0"/>
    <w:rsid w:val="00CB4A66"/>
    <w:rsid w:val="00CB4B12"/>
    <w:rsid w:val="00CB4B31"/>
    <w:rsid w:val="00CB4BC0"/>
    <w:rsid w:val="00CB4C15"/>
    <w:rsid w:val="00CB4C9A"/>
    <w:rsid w:val="00CB4D81"/>
    <w:rsid w:val="00CB4F99"/>
    <w:rsid w:val="00CB5004"/>
    <w:rsid w:val="00CB503D"/>
    <w:rsid w:val="00CB52B3"/>
    <w:rsid w:val="00CB52CB"/>
    <w:rsid w:val="00CB52DB"/>
    <w:rsid w:val="00CB54C4"/>
    <w:rsid w:val="00CB5651"/>
    <w:rsid w:val="00CB57E0"/>
    <w:rsid w:val="00CB5B34"/>
    <w:rsid w:val="00CB5BC5"/>
    <w:rsid w:val="00CB5C5F"/>
    <w:rsid w:val="00CB5CDB"/>
    <w:rsid w:val="00CB5FCA"/>
    <w:rsid w:val="00CB644C"/>
    <w:rsid w:val="00CB6594"/>
    <w:rsid w:val="00CB66C1"/>
    <w:rsid w:val="00CB685B"/>
    <w:rsid w:val="00CB6C09"/>
    <w:rsid w:val="00CB6C66"/>
    <w:rsid w:val="00CB6E10"/>
    <w:rsid w:val="00CB6F6A"/>
    <w:rsid w:val="00CB725E"/>
    <w:rsid w:val="00CB736F"/>
    <w:rsid w:val="00CB7380"/>
    <w:rsid w:val="00CB7399"/>
    <w:rsid w:val="00CB73B4"/>
    <w:rsid w:val="00CB75A2"/>
    <w:rsid w:val="00CB7813"/>
    <w:rsid w:val="00CB79B9"/>
    <w:rsid w:val="00CB7A5C"/>
    <w:rsid w:val="00CB7A6A"/>
    <w:rsid w:val="00CB7B6C"/>
    <w:rsid w:val="00CB7CCC"/>
    <w:rsid w:val="00CB7CD2"/>
    <w:rsid w:val="00CB7D00"/>
    <w:rsid w:val="00CB7ECD"/>
    <w:rsid w:val="00CB7F51"/>
    <w:rsid w:val="00CB7FCC"/>
    <w:rsid w:val="00CC028B"/>
    <w:rsid w:val="00CC0359"/>
    <w:rsid w:val="00CC05A9"/>
    <w:rsid w:val="00CC05BE"/>
    <w:rsid w:val="00CC0799"/>
    <w:rsid w:val="00CC095D"/>
    <w:rsid w:val="00CC0B46"/>
    <w:rsid w:val="00CC0B53"/>
    <w:rsid w:val="00CC0B8A"/>
    <w:rsid w:val="00CC0C8E"/>
    <w:rsid w:val="00CC0E19"/>
    <w:rsid w:val="00CC0E4F"/>
    <w:rsid w:val="00CC0E9A"/>
    <w:rsid w:val="00CC0F1A"/>
    <w:rsid w:val="00CC129A"/>
    <w:rsid w:val="00CC15E3"/>
    <w:rsid w:val="00CC1644"/>
    <w:rsid w:val="00CC169E"/>
    <w:rsid w:val="00CC16B0"/>
    <w:rsid w:val="00CC16B6"/>
    <w:rsid w:val="00CC1797"/>
    <w:rsid w:val="00CC17B3"/>
    <w:rsid w:val="00CC1CF5"/>
    <w:rsid w:val="00CC1CF8"/>
    <w:rsid w:val="00CC1E97"/>
    <w:rsid w:val="00CC20FB"/>
    <w:rsid w:val="00CC212F"/>
    <w:rsid w:val="00CC233B"/>
    <w:rsid w:val="00CC2453"/>
    <w:rsid w:val="00CC259B"/>
    <w:rsid w:val="00CC2939"/>
    <w:rsid w:val="00CC2A58"/>
    <w:rsid w:val="00CC2CC0"/>
    <w:rsid w:val="00CC2E56"/>
    <w:rsid w:val="00CC2FFB"/>
    <w:rsid w:val="00CC32F0"/>
    <w:rsid w:val="00CC3905"/>
    <w:rsid w:val="00CC39B6"/>
    <w:rsid w:val="00CC3A1E"/>
    <w:rsid w:val="00CC3A65"/>
    <w:rsid w:val="00CC3BD6"/>
    <w:rsid w:val="00CC40A2"/>
    <w:rsid w:val="00CC41AB"/>
    <w:rsid w:val="00CC4450"/>
    <w:rsid w:val="00CC452C"/>
    <w:rsid w:val="00CC4581"/>
    <w:rsid w:val="00CC4930"/>
    <w:rsid w:val="00CC4CA4"/>
    <w:rsid w:val="00CC4EC3"/>
    <w:rsid w:val="00CC4EC9"/>
    <w:rsid w:val="00CC4FA3"/>
    <w:rsid w:val="00CC50B4"/>
    <w:rsid w:val="00CC5163"/>
    <w:rsid w:val="00CC56DF"/>
    <w:rsid w:val="00CC57B4"/>
    <w:rsid w:val="00CC5833"/>
    <w:rsid w:val="00CC595B"/>
    <w:rsid w:val="00CC5981"/>
    <w:rsid w:val="00CC59D7"/>
    <w:rsid w:val="00CC5BCB"/>
    <w:rsid w:val="00CC5C28"/>
    <w:rsid w:val="00CC5CD3"/>
    <w:rsid w:val="00CC5D73"/>
    <w:rsid w:val="00CC5EC2"/>
    <w:rsid w:val="00CC5F0D"/>
    <w:rsid w:val="00CC63DD"/>
    <w:rsid w:val="00CC648B"/>
    <w:rsid w:val="00CC64B9"/>
    <w:rsid w:val="00CC6507"/>
    <w:rsid w:val="00CC656C"/>
    <w:rsid w:val="00CC69DE"/>
    <w:rsid w:val="00CC6A56"/>
    <w:rsid w:val="00CC6C75"/>
    <w:rsid w:val="00CC6FF7"/>
    <w:rsid w:val="00CC728C"/>
    <w:rsid w:val="00CC7704"/>
    <w:rsid w:val="00CC7718"/>
    <w:rsid w:val="00CC791B"/>
    <w:rsid w:val="00CC79D9"/>
    <w:rsid w:val="00CC7A3B"/>
    <w:rsid w:val="00CC7A4A"/>
    <w:rsid w:val="00CC7B80"/>
    <w:rsid w:val="00CC7B83"/>
    <w:rsid w:val="00CC7C35"/>
    <w:rsid w:val="00CC7C87"/>
    <w:rsid w:val="00CC7DE2"/>
    <w:rsid w:val="00CC7DFE"/>
    <w:rsid w:val="00CC7E87"/>
    <w:rsid w:val="00CC7EAB"/>
    <w:rsid w:val="00CC7FE0"/>
    <w:rsid w:val="00CD0303"/>
    <w:rsid w:val="00CD0396"/>
    <w:rsid w:val="00CD03C6"/>
    <w:rsid w:val="00CD041D"/>
    <w:rsid w:val="00CD0510"/>
    <w:rsid w:val="00CD05F1"/>
    <w:rsid w:val="00CD0649"/>
    <w:rsid w:val="00CD0799"/>
    <w:rsid w:val="00CD09D1"/>
    <w:rsid w:val="00CD0B6F"/>
    <w:rsid w:val="00CD0D16"/>
    <w:rsid w:val="00CD0D6C"/>
    <w:rsid w:val="00CD0D99"/>
    <w:rsid w:val="00CD0F1C"/>
    <w:rsid w:val="00CD0F44"/>
    <w:rsid w:val="00CD106E"/>
    <w:rsid w:val="00CD10B2"/>
    <w:rsid w:val="00CD141D"/>
    <w:rsid w:val="00CD18DB"/>
    <w:rsid w:val="00CD19FC"/>
    <w:rsid w:val="00CD1AEB"/>
    <w:rsid w:val="00CD1B57"/>
    <w:rsid w:val="00CD1BE8"/>
    <w:rsid w:val="00CD1D1A"/>
    <w:rsid w:val="00CD22A2"/>
    <w:rsid w:val="00CD237F"/>
    <w:rsid w:val="00CD269B"/>
    <w:rsid w:val="00CD26E9"/>
    <w:rsid w:val="00CD272E"/>
    <w:rsid w:val="00CD29EE"/>
    <w:rsid w:val="00CD2B7E"/>
    <w:rsid w:val="00CD2C14"/>
    <w:rsid w:val="00CD2D69"/>
    <w:rsid w:val="00CD2DD3"/>
    <w:rsid w:val="00CD2E18"/>
    <w:rsid w:val="00CD306A"/>
    <w:rsid w:val="00CD30FC"/>
    <w:rsid w:val="00CD332D"/>
    <w:rsid w:val="00CD33D3"/>
    <w:rsid w:val="00CD34E6"/>
    <w:rsid w:val="00CD36E4"/>
    <w:rsid w:val="00CD3B64"/>
    <w:rsid w:val="00CD3D5C"/>
    <w:rsid w:val="00CD3E8B"/>
    <w:rsid w:val="00CD3EBE"/>
    <w:rsid w:val="00CD40B9"/>
    <w:rsid w:val="00CD425D"/>
    <w:rsid w:val="00CD44A3"/>
    <w:rsid w:val="00CD455B"/>
    <w:rsid w:val="00CD490D"/>
    <w:rsid w:val="00CD4963"/>
    <w:rsid w:val="00CD4A9D"/>
    <w:rsid w:val="00CD4B21"/>
    <w:rsid w:val="00CD4CD4"/>
    <w:rsid w:val="00CD4D4E"/>
    <w:rsid w:val="00CD4E05"/>
    <w:rsid w:val="00CD4E10"/>
    <w:rsid w:val="00CD4E2F"/>
    <w:rsid w:val="00CD4F98"/>
    <w:rsid w:val="00CD4FEB"/>
    <w:rsid w:val="00CD506A"/>
    <w:rsid w:val="00CD508E"/>
    <w:rsid w:val="00CD519B"/>
    <w:rsid w:val="00CD5437"/>
    <w:rsid w:val="00CD5448"/>
    <w:rsid w:val="00CD574C"/>
    <w:rsid w:val="00CD5A50"/>
    <w:rsid w:val="00CD5A6E"/>
    <w:rsid w:val="00CD5E4F"/>
    <w:rsid w:val="00CD5ED9"/>
    <w:rsid w:val="00CD60A2"/>
    <w:rsid w:val="00CD64A2"/>
    <w:rsid w:val="00CD671C"/>
    <w:rsid w:val="00CD6812"/>
    <w:rsid w:val="00CD6A30"/>
    <w:rsid w:val="00CD6CF4"/>
    <w:rsid w:val="00CD6E76"/>
    <w:rsid w:val="00CD70BA"/>
    <w:rsid w:val="00CD7311"/>
    <w:rsid w:val="00CD757E"/>
    <w:rsid w:val="00CD771A"/>
    <w:rsid w:val="00CD778B"/>
    <w:rsid w:val="00CD7A89"/>
    <w:rsid w:val="00CD7AC0"/>
    <w:rsid w:val="00CD7AE0"/>
    <w:rsid w:val="00CD7B1B"/>
    <w:rsid w:val="00CD7CC2"/>
    <w:rsid w:val="00CD7D4D"/>
    <w:rsid w:val="00CD7DAF"/>
    <w:rsid w:val="00CD7F66"/>
    <w:rsid w:val="00CE04B2"/>
    <w:rsid w:val="00CE08D0"/>
    <w:rsid w:val="00CE0939"/>
    <w:rsid w:val="00CE0943"/>
    <w:rsid w:val="00CE0A6D"/>
    <w:rsid w:val="00CE0C0F"/>
    <w:rsid w:val="00CE0F29"/>
    <w:rsid w:val="00CE0F95"/>
    <w:rsid w:val="00CE14C1"/>
    <w:rsid w:val="00CE1588"/>
    <w:rsid w:val="00CE1938"/>
    <w:rsid w:val="00CE19EA"/>
    <w:rsid w:val="00CE1D13"/>
    <w:rsid w:val="00CE23E8"/>
    <w:rsid w:val="00CE2838"/>
    <w:rsid w:val="00CE29F8"/>
    <w:rsid w:val="00CE2AEB"/>
    <w:rsid w:val="00CE2BDC"/>
    <w:rsid w:val="00CE2CB8"/>
    <w:rsid w:val="00CE2DF6"/>
    <w:rsid w:val="00CE2E04"/>
    <w:rsid w:val="00CE304C"/>
    <w:rsid w:val="00CE30AD"/>
    <w:rsid w:val="00CE3101"/>
    <w:rsid w:val="00CE32E5"/>
    <w:rsid w:val="00CE3348"/>
    <w:rsid w:val="00CE3527"/>
    <w:rsid w:val="00CE3D8A"/>
    <w:rsid w:val="00CE3EAC"/>
    <w:rsid w:val="00CE403E"/>
    <w:rsid w:val="00CE4194"/>
    <w:rsid w:val="00CE4500"/>
    <w:rsid w:val="00CE4BF4"/>
    <w:rsid w:val="00CE4C9B"/>
    <w:rsid w:val="00CE4D26"/>
    <w:rsid w:val="00CE4E01"/>
    <w:rsid w:val="00CE4F4C"/>
    <w:rsid w:val="00CE50A9"/>
    <w:rsid w:val="00CE5216"/>
    <w:rsid w:val="00CE5254"/>
    <w:rsid w:val="00CE544E"/>
    <w:rsid w:val="00CE5472"/>
    <w:rsid w:val="00CE5651"/>
    <w:rsid w:val="00CE5749"/>
    <w:rsid w:val="00CE5DB9"/>
    <w:rsid w:val="00CE5DC2"/>
    <w:rsid w:val="00CE5DF9"/>
    <w:rsid w:val="00CE5E85"/>
    <w:rsid w:val="00CE5EB5"/>
    <w:rsid w:val="00CE5FF6"/>
    <w:rsid w:val="00CE61BE"/>
    <w:rsid w:val="00CE6329"/>
    <w:rsid w:val="00CE6354"/>
    <w:rsid w:val="00CE65D6"/>
    <w:rsid w:val="00CE660A"/>
    <w:rsid w:val="00CE697D"/>
    <w:rsid w:val="00CE6C45"/>
    <w:rsid w:val="00CE6CD2"/>
    <w:rsid w:val="00CE7092"/>
    <w:rsid w:val="00CE709C"/>
    <w:rsid w:val="00CE70D7"/>
    <w:rsid w:val="00CE710E"/>
    <w:rsid w:val="00CE71AF"/>
    <w:rsid w:val="00CE72E9"/>
    <w:rsid w:val="00CE7379"/>
    <w:rsid w:val="00CE741F"/>
    <w:rsid w:val="00CE763B"/>
    <w:rsid w:val="00CE76D2"/>
    <w:rsid w:val="00CE796D"/>
    <w:rsid w:val="00CE7B7B"/>
    <w:rsid w:val="00CE7C79"/>
    <w:rsid w:val="00CE7C89"/>
    <w:rsid w:val="00CE7C95"/>
    <w:rsid w:val="00CE7E98"/>
    <w:rsid w:val="00CE7EAA"/>
    <w:rsid w:val="00CE7F82"/>
    <w:rsid w:val="00CE7FCA"/>
    <w:rsid w:val="00CE7FD2"/>
    <w:rsid w:val="00CF02D9"/>
    <w:rsid w:val="00CF0311"/>
    <w:rsid w:val="00CF03EE"/>
    <w:rsid w:val="00CF0528"/>
    <w:rsid w:val="00CF071E"/>
    <w:rsid w:val="00CF074D"/>
    <w:rsid w:val="00CF08EE"/>
    <w:rsid w:val="00CF0B11"/>
    <w:rsid w:val="00CF0B7A"/>
    <w:rsid w:val="00CF0B8C"/>
    <w:rsid w:val="00CF0C5B"/>
    <w:rsid w:val="00CF100C"/>
    <w:rsid w:val="00CF1024"/>
    <w:rsid w:val="00CF129B"/>
    <w:rsid w:val="00CF130F"/>
    <w:rsid w:val="00CF1416"/>
    <w:rsid w:val="00CF15A1"/>
    <w:rsid w:val="00CF15FA"/>
    <w:rsid w:val="00CF165A"/>
    <w:rsid w:val="00CF1776"/>
    <w:rsid w:val="00CF1794"/>
    <w:rsid w:val="00CF1830"/>
    <w:rsid w:val="00CF199E"/>
    <w:rsid w:val="00CF19C8"/>
    <w:rsid w:val="00CF1D1B"/>
    <w:rsid w:val="00CF1FDC"/>
    <w:rsid w:val="00CF2196"/>
    <w:rsid w:val="00CF227C"/>
    <w:rsid w:val="00CF235E"/>
    <w:rsid w:val="00CF250D"/>
    <w:rsid w:val="00CF292D"/>
    <w:rsid w:val="00CF2A7C"/>
    <w:rsid w:val="00CF2BBE"/>
    <w:rsid w:val="00CF2C51"/>
    <w:rsid w:val="00CF2DAD"/>
    <w:rsid w:val="00CF2DE0"/>
    <w:rsid w:val="00CF2F6F"/>
    <w:rsid w:val="00CF31D4"/>
    <w:rsid w:val="00CF32F5"/>
    <w:rsid w:val="00CF32F8"/>
    <w:rsid w:val="00CF33BD"/>
    <w:rsid w:val="00CF357B"/>
    <w:rsid w:val="00CF3644"/>
    <w:rsid w:val="00CF3749"/>
    <w:rsid w:val="00CF3B96"/>
    <w:rsid w:val="00CF3BBD"/>
    <w:rsid w:val="00CF3C2D"/>
    <w:rsid w:val="00CF3D29"/>
    <w:rsid w:val="00CF3F58"/>
    <w:rsid w:val="00CF41AB"/>
    <w:rsid w:val="00CF4548"/>
    <w:rsid w:val="00CF4676"/>
    <w:rsid w:val="00CF4756"/>
    <w:rsid w:val="00CF48F0"/>
    <w:rsid w:val="00CF4940"/>
    <w:rsid w:val="00CF4954"/>
    <w:rsid w:val="00CF4A89"/>
    <w:rsid w:val="00CF4BEF"/>
    <w:rsid w:val="00CF4CC7"/>
    <w:rsid w:val="00CF4EA8"/>
    <w:rsid w:val="00CF4EEF"/>
    <w:rsid w:val="00CF4F75"/>
    <w:rsid w:val="00CF500A"/>
    <w:rsid w:val="00CF50D6"/>
    <w:rsid w:val="00CF535C"/>
    <w:rsid w:val="00CF546B"/>
    <w:rsid w:val="00CF55DF"/>
    <w:rsid w:val="00CF56C9"/>
    <w:rsid w:val="00CF579A"/>
    <w:rsid w:val="00CF591E"/>
    <w:rsid w:val="00CF59DF"/>
    <w:rsid w:val="00CF5B58"/>
    <w:rsid w:val="00CF5BCE"/>
    <w:rsid w:val="00CF5D3D"/>
    <w:rsid w:val="00CF5DAC"/>
    <w:rsid w:val="00CF5EC2"/>
    <w:rsid w:val="00CF5F9C"/>
    <w:rsid w:val="00CF60A5"/>
    <w:rsid w:val="00CF61E3"/>
    <w:rsid w:val="00CF645F"/>
    <w:rsid w:val="00CF6682"/>
    <w:rsid w:val="00CF67A1"/>
    <w:rsid w:val="00CF69A9"/>
    <w:rsid w:val="00CF6A2F"/>
    <w:rsid w:val="00CF6BC8"/>
    <w:rsid w:val="00CF6EDC"/>
    <w:rsid w:val="00CF7276"/>
    <w:rsid w:val="00CF743B"/>
    <w:rsid w:val="00CF760C"/>
    <w:rsid w:val="00CF76F5"/>
    <w:rsid w:val="00CF7A3F"/>
    <w:rsid w:val="00CF7E53"/>
    <w:rsid w:val="00CF7E5F"/>
    <w:rsid w:val="00CF7F67"/>
    <w:rsid w:val="00D0002B"/>
    <w:rsid w:val="00D00101"/>
    <w:rsid w:val="00D00B91"/>
    <w:rsid w:val="00D00CC7"/>
    <w:rsid w:val="00D00E7C"/>
    <w:rsid w:val="00D00F41"/>
    <w:rsid w:val="00D011C6"/>
    <w:rsid w:val="00D01522"/>
    <w:rsid w:val="00D01A65"/>
    <w:rsid w:val="00D01F8D"/>
    <w:rsid w:val="00D0203B"/>
    <w:rsid w:val="00D0206F"/>
    <w:rsid w:val="00D0213E"/>
    <w:rsid w:val="00D023E8"/>
    <w:rsid w:val="00D02430"/>
    <w:rsid w:val="00D02737"/>
    <w:rsid w:val="00D027DE"/>
    <w:rsid w:val="00D0290A"/>
    <w:rsid w:val="00D02948"/>
    <w:rsid w:val="00D029C4"/>
    <w:rsid w:val="00D029E9"/>
    <w:rsid w:val="00D029EF"/>
    <w:rsid w:val="00D02A94"/>
    <w:rsid w:val="00D02B7D"/>
    <w:rsid w:val="00D02B8D"/>
    <w:rsid w:val="00D02E46"/>
    <w:rsid w:val="00D03192"/>
    <w:rsid w:val="00D03383"/>
    <w:rsid w:val="00D033A7"/>
    <w:rsid w:val="00D03410"/>
    <w:rsid w:val="00D035F0"/>
    <w:rsid w:val="00D03604"/>
    <w:rsid w:val="00D0366A"/>
    <w:rsid w:val="00D0390D"/>
    <w:rsid w:val="00D03934"/>
    <w:rsid w:val="00D03979"/>
    <w:rsid w:val="00D03A04"/>
    <w:rsid w:val="00D03D63"/>
    <w:rsid w:val="00D03DEE"/>
    <w:rsid w:val="00D03E0D"/>
    <w:rsid w:val="00D041DF"/>
    <w:rsid w:val="00D04222"/>
    <w:rsid w:val="00D0463F"/>
    <w:rsid w:val="00D04927"/>
    <w:rsid w:val="00D04A91"/>
    <w:rsid w:val="00D04DCC"/>
    <w:rsid w:val="00D04DE0"/>
    <w:rsid w:val="00D04E53"/>
    <w:rsid w:val="00D04F43"/>
    <w:rsid w:val="00D0512D"/>
    <w:rsid w:val="00D05497"/>
    <w:rsid w:val="00D05868"/>
    <w:rsid w:val="00D059CD"/>
    <w:rsid w:val="00D05AC8"/>
    <w:rsid w:val="00D05EE7"/>
    <w:rsid w:val="00D06016"/>
    <w:rsid w:val="00D060CE"/>
    <w:rsid w:val="00D0618F"/>
    <w:rsid w:val="00D063B0"/>
    <w:rsid w:val="00D068CA"/>
    <w:rsid w:val="00D069D7"/>
    <w:rsid w:val="00D06B42"/>
    <w:rsid w:val="00D06EEA"/>
    <w:rsid w:val="00D07087"/>
    <w:rsid w:val="00D07143"/>
    <w:rsid w:val="00D072C2"/>
    <w:rsid w:val="00D074F0"/>
    <w:rsid w:val="00D0755A"/>
    <w:rsid w:val="00D07560"/>
    <w:rsid w:val="00D0767A"/>
    <w:rsid w:val="00D078CB"/>
    <w:rsid w:val="00D07900"/>
    <w:rsid w:val="00D07BB3"/>
    <w:rsid w:val="00D07C2D"/>
    <w:rsid w:val="00D07D0A"/>
    <w:rsid w:val="00D07E2B"/>
    <w:rsid w:val="00D07F09"/>
    <w:rsid w:val="00D1011D"/>
    <w:rsid w:val="00D1025D"/>
    <w:rsid w:val="00D102ED"/>
    <w:rsid w:val="00D1058D"/>
    <w:rsid w:val="00D10598"/>
    <w:rsid w:val="00D10945"/>
    <w:rsid w:val="00D10A37"/>
    <w:rsid w:val="00D10C14"/>
    <w:rsid w:val="00D10DB4"/>
    <w:rsid w:val="00D10E7D"/>
    <w:rsid w:val="00D10ED4"/>
    <w:rsid w:val="00D11062"/>
    <w:rsid w:val="00D110DD"/>
    <w:rsid w:val="00D1147F"/>
    <w:rsid w:val="00D116D1"/>
    <w:rsid w:val="00D116E4"/>
    <w:rsid w:val="00D11975"/>
    <w:rsid w:val="00D11C45"/>
    <w:rsid w:val="00D11EC7"/>
    <w:rsid w:val="00D11F07"/>
    <w:rsid w:val="00D12229"/>
    <w:rsid w:val="00D12317"/>
    <w:rsid w:val="00D12591"/>
    <w:rsid w:val="00D12683"/>
    <w:rsid w:val="00D1289F"/>
    <w:rsid w:val="00D128FF"/>
    <w:rsid w:val="00D12D41"/>
    <w:rsid w:val="00D12D8A"/>
    <w:rsid w:val="00D12DA3"/>
    <w:rsid w:val="00D12DD8"/>
    <w:rsid w:val="00D12FB6"/>
    <w:rsid w:val="00D13037"/>
    <w:rsid w:val="00D1316D"/>
    <w:rsid w:val="00D13183"/>
    <w:rsid w:val="00D13252"/>
    <w:rsid w:val="00D13258"/>
    <w:rsid w:val="00D1326A"/>
    <w:rsid w:val="00D13426"/>
    <w:rsid w:val="00D134A4"/>
    <w:rsid w:val="00D1377F"/>
    <w:rsid w:val="00D137F8"/>
    <w:rsid w:val="00D138D1"/>
    <w:rsid w:val="00D13EC9"/>
    <w:rsid w:val="00D14046"/>
    <w:rsid w:val="00D141A6"/>
    <w:rsid w:val="00D141E4"/>
    <w:rsid w:val="00D147A4"/>
    <w:rsid w:val="00D14961"/>
    <w:rsid w:val="00D1499F"/>
    <w:rsid w:val="00D14A57"/>
    <w:rsid w:val="00D14B29"/>
    <w:rsid w:val="00D14B6B"/>
    <w:rsid w:val="00D14B9A"/>
    <w:rsid w:val="00D14C7D"/>
    <w:rsid w:val="00D14F07"/>
    <w:rsid w:val="00D150D1"/>
    <w:rsid w:val="00D15217"/>
    <w:rsid w:val="00D153BC"/>
    <w:rsid w:val="00D15449"/>
    <w:rsid w:val="00D1561A"/>
    <w:rsid w:val="00D1563F"/>
    <w:rsid w:val="00D15F6C"/>
    <w:rsid w:val="00D15F95"/>
    <w:rsid w:val="00D15FBB"/>
    <w:rsid w:val="00D160F4"/>
    <w:rsid w:val="00D16138"/>
    <w:rsid w:val="00D1616F"/>
    <w:rsid w:val="00D16266"/>
    <w:rsid w:val="00D16519"/>
    <w:rsid w:val="00D16569"/>
    <w:rsid w:val="00D165EC"/>
    <w:rsid w:val="00D1671F"/>
    <w:rsid w:val="00D1675D"/>
    <w:rsid w:val="00D16879"/>
    <w:rsid w:val="00D169DE"/>
    <w:rsid w:val="00D16B54"/>
    <w:rsid w:val="00D16BA5"/>
    <w:rsid w:val="00D16CF5"/>
    <w:rsid w:val="00D16D0B"/>
    <w:rsid w:val="00D16DC0"/>
    <w:rsid w:val="00D16E9A"/>
    <w:rsid w:val="00D16F9D"/>
    <w:rsid w:val="00D17491"/>
    <w:rsid w:val="00D17673"/>
    <w:rsid w:val="00D178A2"/>
    <w:rsid w:val="00D1791F"/>
    <w:rsid w:val="00D17942"/>
    <w:rsid w:val="00D179E8"/>
    <w:rsid w:val="00D179F1"/>
    <w:rsid w:val="00D17B4B"/>
    <w:rsid w:val="00D17CF5"/>
    <w:rsid w:val="00D17DEB"/>
    <w:rsid w:val="00D17E2B"/>
    <w:rsid w:val="00D17E2D"/>
    <w:rsid w:val="00D2010F"/>
    <w:rsid w:val="00D20685"/>
    <w:rsid w:val="00D20713"/>
    <w:rsid w:val="00D2077B"/>
    <w:rsid w:val="00D207ED"/>
    <w:rsid w:val="00D20A65"/>
    <w:rsid w:val="00D20C5F"/>
    <w:rsid w:val="00D20D20"/>
    <w:rsid w:val="00D20DD7"/>
    <w:rsid w:val="00D20E06"/>
    <w:rsid w:val="00D21002"/>
    <w:rsid w:val="00D21048"/>
    <w:rsid w:val="00D21065"/>
    <w:rsid w:val="00D21165"/>
    <w:rsid w:val="00D2129F"/>
    <w:rsid w:val="00D212CB"/>
    <w:rsid w:val="00D2141C"/>
    <w:rsid w:val="00D2144E"/>
    <w:rsid w:val="00D21468"/>
    <w:rsid w:val="00D214B6"/>
    <w:rsid w:val="00D214ED"/>
    <w:rsid w:val="00D21BF7"/>
    <w:rsid w:val="00D21D96"/>
    <w:rsid w:val="00D21ECE"/>
    <w:rsid w:val="00D22037"/>
    <w:rsid w:val="00D22038"/>
    <w:rsid w:val="00D22272"/>
    <w:rsid w:val="00D22649"/>
    <w:rsid w:val="00D22755"/>
    <w:rsid w:val="00D227F3"/>
    <w:rsid w:val="00D227FF"/>
    <w:rsid w:val="00D22845"/>
    <w:rsid w:val="00D22D50"/>
    <w:rsid w:val="00D22E6D"/>
    <w:rsid w:val="00D22E84"/>
    <w:rsid w:val="00D22EA1"/>
    <w:rsid w:val="00D22F30"/>
    <w:rsid w:val="00D23092"/>
    <w:rsid w:val="00D231D7"/>
    <w:rsid w:val="00D2328F"/>
    <w:rsid w:val="00D23386"/>
    <w:rsid w:val="00D23421"/>
    <w:rsid w:val="00D234D9"/>
    <w:rsid w:val="00D238EC"/>
    <w:rsid w:val="00D23B06"/>
    <w:rsid w:val="00D23CAE"/>
    <w:rsid w:val="00D23DEB"/>
    <w:rsid w:val="00D2401A"/>
    <w:rsid w:val="00D24189"/>
    <w:rsid w:val="00D24420"/>
    <w:rsid w:val="00D2482D"/>
    <w:rsid w:val="00D249B4"/>
    <w:rsid w:val="00D24C8F"/>
    <w:rsid w:val="00D24D1F"/>
    <w:rsid w:val="00D24D9A"/>
    <w:rsid w:val="00D24DEE"/>
    <w:rsid w:val="00D25251"/>
    <w:rsid w:val="00D2543E"/>
    <w:rsid w:val="00D25627"/>
    <w:rsid w:val="00D25634"/>
    <w:rsid w:val="00D2577C"/>
    <w:rsid w:val="00D258BF"/>
    <w:rsid w:val="00D258EE"/>
    <w:rsid w:val="00D25E02"/>
    <w:rsid w:val="00D25F2D"/>
    <w:rsid w:val="00D2650F"/>
    <w:rsid w:val="00D26A2B"/>
    <w:rsid w:val="00D26C01"/>
    <w:rsid w:val="00D27018"/>
    <w:rsid w:val="00D2711C"/>
    <w:rsid w:val="00D27354"/>
    <w:rsid w:val="00D27356"/>
    <w:rsid w:val="00D2752A"/>
    <w:rsid w:val="00D27836"/>
    <w:rsid w:val="00D279F5"/>
    <w:rsid w:val="00D27A3E"/>
    <w:rsid w:val="00D27E3D"/>
    <w:rsid w:val="00D27F7E"/>
    <w:rsid w:val="00D27FC1"/>
    <w:rsid w:val="00D3008B"/>
    <w:rsid w:val="00D3043B"/>
    <w:rsid w:val="00D304DE"/>
    <w:rsid w:val="00D304EC"/>
    <w:rsid w:val="00D3058F"/>
    <w:rsid w:val="00D306A1"/>
    <w:rsid w:val="00D309DA"/>
    <w:rsid w:val="00D3111F"/>
    <w:rsid w:val="00D31146"/>
    <w:rsid w:val="00D31190"/>
    <w:rsid w:val="00D31278"/>
    <w:rsid w:val="00D3142E"/>
    <w:rsid w:val="00D314A3"/>
    <w:rsid w:val="00D31974"/>
    <w:rsid w:val="00D31BF9"/>
    <w:rsid w:val="00D31CA2"/>
    <w:rsid w:val="00D31D9C"/>
    <w:rsid w:val="00D31E50"/>
    <w:rsid w:val="00D3205B"/>
    <w:rsid w:val="00D321AB"/>
    <w:rsid w:val="00D322B2"/>
    <w:rsid w:val="00D322C5"/>
    <w:rsid w:val="00D32406"/>
    <w:rsid w:val="00D32780"/>
    <w:rsid w:val="00D328A1"/>
    <w:rsid w:val="00D3293B"/>
    <w:rsid w:val="00D32C4C"/>
    <w:rsid w:val="00D33186"/>
    <w:rsid w:val="00D331D3"/>
    <w:rsid w:val="00D33266"/>
    <w:rsid w:val="00D334A0"/>
    <w:rsid w:val="00D33510"/>
    <w:rsid w:val="00D335E9"/>
    <w:rsid w:val="00D3365C"/>
    <w:rsid w:val="00D337B9"/>
    <w:rsid w:val="00D33837"/>
    <w:rsid w:val="00D3383B"/>
    <w:rsid w:val="00D3389A"/>
    <w:rsid w:val="00D3397E"/>
    <w:rsid w:val="00D33ADB"/>
    <w:rsid w:val="00D33B44"/>
    <w:rsid w:val="00D33BB5"/>
    <w:rsid w:val="00D33D48"/>
    <w:rsid w:val="00D33DB4"/>
    <w:rsid w:val="00D33EBC"/>
    <w:rsid w:val="00D33FB8"/>
    <w:rsid w:val="00D3402C"/>
    <w:rsid w:val="00D34107"/>
    <w:rsid w:val="00D345F1"/>
    <w:rsid w:val="00D347DA"/>
    <w:rsid w:val="00D34883"/>
    <w:rsid w:val="00D348B1"/>
    <w:rsid w:val="00D34E3E"/>
    <w:rsid w:val="00D34ED3"/>
    <w:rsid w:val="00D34F35"/>
    <w:rsid w:val="00D355E0"/>
    <w:rsid w:val="00D356F2"/>
    <w:rsid w:val="00D3578D"/>
    <w:rsid w:val="00D357B2"/>
    <w:rsid w:val="00D35884"/>
    <w:rsid w:val="00D359C9"/>
    <w:rsid w:val="00D359D8"/>
    <w:rsid w:val="00D35A05"/>
    <w:rsid w:val="00D35E30"/>
    <w:rsid w:val="00D35F10"/>
    <w:rsid w:val="00D35F5E"/>
    <w:rsid w:val="00D35FE1"/>
    <w:rsid w:val="00D360FF"/>
    <w:rsid w:val="00D362F0"/>
    <w:rsid w:val="00D36764"/>
    <w:rsid w:val="00D36A13"/>
    <w:rsid w:val="00D36B9D"/>
    <w:rsid w:val="00D36C99"/>
    <w:rsid w:val="00D36EF5"/>
    <w:rsid w:val="00D371DC"/>
    <w:rsid w:val="00D37337"/>
    <w:rsid w:val="00D37836"/>
    <w:rsid w:val="00D37C29"/>
    <w:rsid w:val="00D37C87"/>
    <w:rsid w:val="00D37CE7"/>
    <w:rsid w:val="00D37F1C"/>
    <w:rsid w:val="00D37F90"/>
    <w:rsid w:val="00D37FE4"/>
    <w:rsid w:val="00D4020E"/>
    <w:rsid w:val="00D40694"/>
    <w:rsid w:val="00D406AB"/>
    <w:rsid w:val="00D4087C"/>
    <w:rsid w:val="00D40A60"/>
    <w:rsid w:val="00D40B6F"/>
    <w:rsid w:val="00D40CCB"/>
    <w:rsid w:val="00D40DE9"/>
    <w:rsid w:val="00D40EE7"/>
    <w:rsid w:val="00D40F98"/>
    <w:rsid w:val="00D41099"/>
    <w:rsid w:val="00D41123"/>
    <w:rsid w:val="00D41195"/>
    <w:rsid w:val="00D41281"/>
    <w:rsid w:val="00D413E1"/>
    <w:rsid w:val="00D4144E"/>
    <w:rsid w:val="00D41471"/>
    <w:rsid w:val="00D41944"/>
    <w:rsid w:val="00D41948"/>
    <w:rsid w:val="00D41A11"/>
    <w:rsid w:val="00D41ECA"/>
    <w:rsid w:val="00D42105"/>
    <w:rsid w:val="00D4244E"/>
    <w:rsid w:val="00D4279C"/>
    <w:rsid w:val="00D428C5"/>
    <w:rsid w:val="00D4290C"/>
    <w:rsid w:val="00D429B2"/>
    <w:rsid w:val="00D42A21"/>
    <w:rsid w:val="00D42A87"/>
    <w:rsid w:val="00D42C7B"/>
    <w:rsid w:val="00D42DC4"/>
    <w:rsid w:val="00D42DD8"/>
    <w:rsid w:val="00D42FB0"/>
    <w:rsid w:val="00D4315F"/>
    <w:rsid w:val="00D43508"/>
    <w:rsid w:val="00D4363D"/>
    <w:rsid w:val="00D436CD"/>
    <w:rsid w:val="00D43BF4"/>
    <w:rsid w:val="00D43F33"/>
    <w:rsid w:val="00D43FE2"/>
    <w:rsid w:val="00D440A6"/>
    <w:rsid w:val="00D4417C"/>
    <w:rsid w:val="00D441B9"/>
    <w:rsid w:val="00D44401"/>
    <w:rsid w:val="00D4465B"/>
    <w:rsid w:val="00D447FF"/>
    <w:rsid w:val="00D44AEE"/>
    <w:rsid w:val="00D44C52"/>
    <w:rsid w:val="00D44D90"/>
    <w:rsid w:val="00D44E88"/>
    <w:rsid w:val="00D45063"/>
    <w:rsid w:val="00D450BC"/>
    <w:rsid w:val="00D4520C"/>
    <w:rsid w:val="00D452FD"/>
    <w:rsid w:val="00D457C9"/>
    <w:rsid w:val="00D457E8"/>
    <w:rsid w:val="00D45849"/>
    <w:rsid w:val="00D458A6"/>
    <w:rsid w:val="00D45906"/>
    <w:rsid w:val="00D4598D"/>
    <w:rsid w:val="00D45B5F"/>
    <w:rsid w:val="00D45B7C"/>
    <w:rsid w:val="00D45B95"/>
    <w:rsid w:val="00D45E72"/>
    <w:rsid w:val="00D45F5E"/>
    <w:rsid w:val="00D461A7"/>
    <w:rsid w:val="00D4635D"/>
    <w:rsid w:val="00D46371"/>
    <w:rsid w:val="00D464E1"/>
    <w:rsid w:val="00D464F6"/>
    <w:rsid w:val="00D46AFB"/>
    <w:rsid w:val="00D46CD6"/>
    <w:rsid w:val="00D46EEE"/>
    <w:rsid w:val="00D4726F"/>
    <w:rsid w:val="00D4727C"/>
    <w:rsid w:val="00D472F7"/>
    <w:rsid w:val="00D47340"/>
    <w:rsid w:val="00D47481"/>
    <w:rsid w:val="00D47499"/>
    <w:rsid w:val="00D474C2"/>
    <w:rsid w:val="00D47602"/>
    <w:rsid w:val="00D478A4"/>
    <w:rsid w:val="00D4797A"/>
    <w:rsid w:val="00D47A05"/>
    <w:rsid w:val="00D47A8A"/>
    <w:rsid w:val="00D47AD6"/>
    <w:rsid w:val="00D47B16"/>
    <w:rsid w:val="00D47BBF"/>
    <w:rsid w:val="00D47C5B"/>
    <w:rsid w:val="00D47E8D"/>
    <w:rsid w:val="00D47FBF"/>
    <w:rsid w:val="00D47FF8"/>
    <w:rsid w:val="00D500F6"/>
    <w:rsid w:val="00D506AA"/>
    <w:rsid w:val="00D50721"/>
    <w:rsid w:val="00D50973"/>
    <w:rsid w:val="00D50ABC"/>
    <w:rsid w:val="00D50C06"/>
    <w:rsid w:val="00D50F71"/>
    <w:rsid w:val="00D50FD1"/>
    <w:rsid w:val="00D51026"/>
    <w:rsid w:val="00D512FF"/>
    <w:rsid w:val="00D51365"/>
    <w:rsid w:val="00D51716"/>
    <w:rsid w:val="00D517B2"/>
    <w:rsid w:val="00D518AB"/>
    <w:rsid w:val="00D518D0"/>
    <w:rsid w:val="00D519B9"/>
    <w:rsid w:val="00D51C4C"/>
    <w:rsid w:val="00D51C8C"/>
    <w:rsid w:val="00D51D8D"/>
    <w:rsid w:val="00D52168"/>
    <w:rsid w:val="00D521E3"/>
    <w:rsid w:val="00D522BE"/>
    <w:rsid w:val="00D52489"/>
    <w:rsid w:val="00D5252B"/>
    <w:rsid w:val="00D52561"/>
    <w:rsid w:val="00D527EE"/>
    <w:rsid w:val="00D52871"/>
    <w:rsid w:val="00D52898"/>
    <w:rsid w:val="00D52A3F"/>
    <w:rsid w:val="00D52AE4"/>
    <w:rsid w:val="00D52D7F"/>
    <w:rsid w:val="00D5301C"/>
    <w:rsid w:val="00D530EC"/>
    <w:rsid w:val="00D53198"/>
    <w:rsid w:val="00D533E8"/>
    <w:rsid w:val="00D537DA"/>
    <w:rsid w:val="00D537EC"/>
    <w:rsid w:val="00D53837"/>
    <w:rsid w:val="00D53867"/>
    <w:rsid w:val="00D53A54"/>
    <w:rsid w:val="00D53AF4"/>
    <w:rsid w:val="00D53B02"/>
    <w:rsid w:val="00D53DF9"/>
    <w:rsid w:val="00D53EAE"/>
    <w:rsid w:val="00D53F2E"/>
    <w:rsid w:val="00D53F8D"/>
    <w:rsid w:val="00D54086"/>
    <w:rsid w:val="00D542DE"/>
    <w:rsid w:val="00D543F0"/>
    <w:rsid w:val="00D544A6"/>
    <w:rsid w:val="00D544F0"/>
    <w:rsid w:val="00D54648"/>
    <w:rsid w:val="00D54B3F"/>
    <w:rsid w:val="00D54BB8"/>
    <w:rsid w:val="00D5500A"/>
    <w:rsid w:val="00D551AD"/>
    <w:rsid w:val="00D551BB"/>
    <w:rsid w:val="00D55204"/>
    <w:rsid w:val="00D55345"/>
    <w:rsid w:val="00D55536"/>
    <w:rsid w:val="00D55601"/>
    <w:rsid w:val="00D557E6"/>
    <w:rsid w:val="00D55957"/>
    <w:rsid w:val="00D55C49"/>
    <w:rsid w:val="00D55CCB"/>
    <w:rsid w:val="00D55EC7"/>
    <w:rsid w:val="00D56071"/>
    <w:rsid w:val="00D560D3"/>
    <w:rsid w:val="00D56134"/>
    <w:rsid w:val="00D561C2"/>
    <w:rsid w:val="00D5644F"/>
    <w:rsid w:val="00D564FE"/>
    <w:rsid w:val="00D5686C"/>
    <w:rsid w:val="00D568FD"/>
    <w:rsid w:val="00D56C92"/>
    <w:rsid w:val="00D56F77"/>
    <w:rsid w:val="00D572FF"/>
    <w:rsid w:val="00D573E9"/>
    <w:rsid w:val="00D57421"/>
    <w:rsid w:val="00D5752A"/>
    <w:rsid w:val="00D57625"/>
    <w:rsid w:val="00D57BB1"/>
    <w:rsid w:val="00D57BCF"/>
    <w:rsid w:val="00D57C53"/>
    <w:rsid w:val="00D57D67"/>
    <w:rsid w:val="00D57DB3"/>
    <w:rsid w:val="00D57FA6"/>
    <w:rsid w:val="00D600D6"/>
    <w:rsid w:val="00D60187"/>
    <w:rsid w:val="00D6024D"/>
    <w:rsid w:val="00D6041B"/>
    <w:rsid w:val="00D605B8"/>
    <w:rsid w:val="00D605E9"/>
    <w:rsid w:val="00D60650"/>
    <w:rsid w:val="00D6095D"/>
    <w:rsid w:val="00D60ABA"/>
    <w:rsid w:val="00D60C48"/>
    <w:rsid w:val="00D60E64"/>
    <w:rsid w:val="00D60E6D"/>
    <w:rsid w:val="00D60EA8"/>
    <w:rsid w:val="00D60F7B"/>
    <w:rsid w:val="00D60FD6"/>
    <w:rsid w:val="00D61106"/>
    <w:rsid w:val="00D61181"/>
    <w:rsid w:val="00D61210"/>
    <w:rsid w:val="00D614CC"/>
    <w:rsid w:val="00D6182F"/>
    <w:rsid w:val="00D61A55"/>
    <w:rsid w:val="00D61B46"/>
    <w:rsid w:val="00D61FAE"/>
    <w:rsid w:val="00D623F8"/>
    <w:rsid w:val="00D624CB"/>
    <w:rsid w:val="00D62750"/>
    <w:rsid w:val="00D627B8"/>
    <w:rsid w:val="00D628B9"/>
    <w:rsid w:val="00D62922"/>
    <w:rsid w:val="00D62AF0"/>
    <w:rsid w:val="00D62E4B"/>
    <w:rsid w:val="00D62FDD"/>
    <w:rsid w:val="00D6326B"/>
    <w:rsid w:val="00D63318"/>
    <w:rsid w:val="00D6338B"/>
    <w:rsid w:val="00D634B4"/>
    <w:rsid w:val="00D63774"/>
    <w:rsid w:val="00D6381D"/>
    <w:rsid w:val="00D63939"/>
    <w:rsid w:val="00D63B9D"/>
    <w:rsid w:val="00D63BEE"/>
    <w:rsid w:val="00D63D13"/>
    <w:rsid w:val="00D63FA1"/>
    <w:rsid w:val="00D6412F"/>
    <w:rsid w:val="00D6419D"/>
    <w:rsid w:val="00D64298"/>
    <w:rsid w:val="00D64324"/>
    <w:rsid w:val="00D6446F"/>
    <w:rsid w:val="00D64573"/>
    <w:rsid w:val="00D64A26"/>
    <w:rsid w:val="00D64A5D"/>
    <w:rsid w:val="00D64E7C"/>
    <w:rsid w:val="00D6516D"/>
    <w:rsid w:val="00D6540A"/>
    <w:rsid w:val="00D65532"/>
    <w:rsid w:val="00D6559F"/>
    <w:rsid w:val="00D6561D"/>
    <w:rsid w:val="00D65B2E"/>
    <w:rsid w:val="00D65CCC"/>
    <w:rsid w:val="00D65D4D"/>
    <w:rsid w:val="00D65E5F"/>
    <w:rsid w:val="00D65E80"/>
    <w:rsid w:val="00D65ED3"/>
    <w:rsid w:val="00D6624E"/>
    <w:rsid w:val="00D66250"/>
    <w:rsid w:val="00D6640E"/>
    <w:rsid w:val="00D666E1"/>
    <w:rsid w:val="00D6674A"/>
    <w:rsid w:val="00D669C2"/>
    <w:rsid w:val="00D66AD0"/>
    <w:rsid w:val="00D67048"/>
    <w:rsid w:val="00D67168"/>
    <w:rsid w:val="00D671D3"/>
    <w:rsid w:val="00D6732F"/>
    <w:rsid w:val="00D673D0"/>
    <w:rsid w:val="00D67498"/>
    <w:rsid w:val="00D67577"/>
    <w:rsid w:val="00D67596"/>
    <w:rsid w:val="00D67655"/>
    <w:rsid w:val="00D67965"/>
    <w:rsid w:val="00D679D9"/>
    <w:rsid w:val="00D67C1E"/>
    <w:rsid w:val="00D67DE5"/>
    <w:rsid w:val="00D67FD3"/>
    <w:rsid w:val="00D700B5"/>
    <w:rsid w:val="00D701F8"/>
    <w:rsid w:val="00D70254"/>
    <w:rsid w:val="00D70270"/>
    <w:rsid w:val="00D702F0"/>
    <w:rsid w:val="00D7035A"/>
    <w:rsid w:val="00D70414"/>
    <w:rsid w:val="00D70449"/>
    <w:rsid w:val="00D70629"/>
    <w:rsid w:val="00D7069E"/>
    <w:rsid w:val="00D70864"/>
    <w:rsid w:val="00D70AF5"/>
    <w:rsid w:val="00D70AFE"/>
    <w:rsid w:val="00D70C96"/>
    <w:rsid w:val="00D70E97"/>
    <w:rsid w:val="00D7116E"/>
    <w:rsid w:val="00D71270"/>
    <w:rsid w:val="00D71425"/>
    <w:rsid w:val="00D714F2"/>
    <w:rsid w:val="00D715CC"/>
    <w:rsid w:val="00D717DC"/>
    <w:rsid w:val="00D71F5F"/>
    <w:rsid w:val="00D71F68"/>
    <w:rsid w:val="00D7213D"/>
    <w:rsid w:val="00D7240E"/>
    <w:rsid w:val="00D7262F"/>
    <w:rsid w:val="00D72670"/>
    <w:rsid w:val="00D72803"/>
    <w:rsid w:val="00D7291E"/>
    <w:rsid w:val="00D7293F"/>
    <w:rsid w:val="00D72C45"/>
    <w:rsid w:val="00D72C65"/>
    <w:rsid w:val="00D72D60"/>
    <w:rsid w:val="00D72DC4"/>
    <w:rsid w:val="00D72E09"/>
    <w:rsid w:val="00D72ECE"/>
    <w:rsid w:val="00D72FDA"/>
    <w:rsid w:val="00D730D0"/>
    <w:rsid w:val="00D737FD"/>
    <w:rsid w:val="00D73A26"/>
    <w:rsid w:val="00D73CB1"/>
    <w:rsid w:val="00D73CE7"/>
    <w:rsid w:val="00D73EB6"/>
    <w:rsid w:val="00D74002"/>
    <w:rsid w:val="00D740EA"/>
    <w:rsid w:val="00D741D0"/>
    <w:rsid w:val="00D741DF"/>
    <w:rsid w:val="00D7423A"/>
    <w:rsid w:val="00D7427D"/>
    <w:rsid w:val="00D7433B"/>
    <w:rsid w:val="00D7449A"/>
    <w:rsid w:val="00D74579"/>
    <w:rsid w:val="00D7457C"/>
    <w:rsid w:val="00D74882"/>
    <w:rsid w:val="00D74913"/>
    <w:rsid w:val="00D7497F"/>
    <w:rsid w:val="00D749CB"/>
    <w:rsid w:val="00D74A82"/>
    <w:rsid w:val="00D74C6F"/>
    <w:rsid w:val="00D74F19"/>
    <w:rsid w:val="00D74F46"/>
    <w:rsid w:val="00D75105"/>
    <w:rsid w:val="00D7516D"/>
    <w:rsid w:val="00D752CE"/>
    <w:rsid w:val="00D756C4"/>
    <w:rsid w:val="00D75707"/>
    <w:rsid w:val="00D75AE5"/>
    <w:rsid w:val="00D75B19"/>
    <w:rsid w:val="00D75B36"/>
    <w:rsid w:val="00D75BBB"/>
    <w:rsid w:val="00D75CD6"/>
    <w:rsid w:val="00D76221"/>
    <w:rsid w:val="00D762BE"/>
    <w:rsid w:val="00D7635B"/>
    <w:rsid w:val="00D769E9"/>
    <w:rsid w:val="00D76B04"/>
    <w:rsid w:val="00D76BE9"/>
    <w:rsid w:val="00D76DB3"/>
    <w:rsid w:val="00D76F44"/>
    <w:rsid w:val="00D76FB1"/>
    <w:rsid w:val="00D76FD1"/>
    <w:rsid w:val="00D770F7"/>
    <w:rsid w:val="00D7727B"/>
    <w:rsid w:val="00D772E9"/>
    <w:rsid w:val="00D7734D"/>
    <w:rsid w:val="00D77452"/>
    <w:rsid w:val="00D7775D"/>
    <w:rsid w:val="00D7789F"/>
    <w:rsid w:val="00D7795B"/>
    <w:rsid w:val="00D77E35"/>
    <w:rsid w:val="00D8001D"/>
    <w:rsid w:val="00D801BB"/>
    <w:rsid w:val="00D802D3"/>
    <w:rsid w:val="00D80759"/>
    <w:rsid w:val="00D807BA"/>
    <w:rsid w:val="00D808B8"/>
    <w:rsid w:val="00D809F2"/>
    <w:rsid w:val="00D80A57"/>
    <w:rsid w:val="00D80DDD"/>
    <w:rsid w:val="00D80E91"/>
    <w:rsid w:val="00D813A9"/>
    <w:rsid w:val="00D81427"/>
    <w:rsid w:val="00D81445"/>
    <w:rsid w:val="00D817D8"/>
    <w:rsid w:val="00D81907"/>
    <w:rsid w:val="00D81BF0"/>
    <w:rsid w:val="00D81C09"/>
    <w:rsid w:val="00D81CED"/>
    <w:rsid w:val="00D81D69"/>
    <w:rsid w:val="00D81EAF"/>
    <w:rsid w:val="00D822A9"/>
    <w:rsid w:val="00D8237F"/>
    <w:rsid w:val="00D82593"/>
    <w:rsid w:val="00D82755"/>
    <w:rsid w:val="00D8275E"/>
    <w:rsid w:val="00D82782"/>
    <w:rsid w:val="00D82796"/>
    <w:rsid w:val="00D8289F"/>
    <w:rsid w:val="00D82C37"/>
    <w:rsid w:val="00D82D8F"/>
    <w:rsid w:val="00D82E6C"/>
    <w:rsid w:val="00D82E76"/>
    <w:rsid w:val="00D830E9"/>
    <w:rsid w:val="00D83213"/>
    <w:rsid w:val="00D83409"/>
    <w:rsid w:val="00D83529"/>
    <w:rsid w:val="00D8376D"/>
    <w:rsid w:val="00D83889"/>
    <w:rsid w:val="00D83AB9"/>
    <w:rsid w:val="00D83AE8"/>
    <w:rsid w:val="00D83C6F"/>
    <w:rsid w:val="00D83E00"/>
    <w:rsid w:val="00D83E7E"/>
    <w:rsid w:val="00D83FA2"/>
    <w:rsid w:val="00D83FF2"/>
    <w:rsid w:val="00D840DC"/>
    <w:rsid w:val="00D841B3"/>
    <w:rsid w:val="00D84209"/>
    <w:rsid w:val="00D84346"/>
    <w:rsid w:val="00D844E1"/>
    <w:rsid w:val="00D84626"/>
    <w:rsid w:val="00D847A8"/>
    <w:rsid w:val="00D847F9"/>
    <w:rsid w:val="00D8484C"/>
    <w:rsid w:val="00D84B4E"/>
    <w:rsid w:val="00D84BAF"/>
    <w:rsid w:val="00D84CAB"/>
    <w:rsid w:val="00D84D1D"/>
    <w:rsid w:val="00D84DBE"/>
    <w:rsid w:val="00D84E04"/>
    <w:rsid w:val="00D84F94"/>
    <w:rsid w:val="00D85045"/>
    <w:rsid w:val="00D85106"/>
    <w:rsid w:val="00D8524B"/>
    <w:rsid w:val="00D856BC"/>
    <w:rsid w:val="00D85985"/>
    <w:rsid w:val="00D85C26"/>
    <w:rsid w:val="00D85C4B"/>
    <w:rsid w:val="00D85D14"/>
    <w:rsid w:val="00D85DCE"/>
    <w:rsid w:val="00D85DD9"/>
    <w:rsid w:val="00D85F5F"/>
    <w:rsid w:val="00D860E4"/>
    <w:rsid w:val="00D860EE"/>
    <w:rsid w:val="00D8610D"/>
    <w:rsid w:val="00D864B4"/>
    <w:rsid w:val="00D865D2"/>
    <w:rsid w:val="00D86642"/>
    <w:rsid w:val="00D8672F"/>
    <w:rsid w:val="00D86A80"/>
    <w:rsid w:val="00D86C38"/>
    <w:rsid w:val="00D86CE7"/>
    <w:rsid w:val="00D86D2C"/>
    <w:rsid w:val="00D8719E"/>
    <w:rsid w:val="00D87849"/>
    <w:rsid w:val="00D878C1"/>
    <w:rsid w:val="00D87953"/>
    <w:rsid w:val="00D87B4F"/>
    <w:rsid w:val="00D87C4C"/>
    <w:rsid w:val="00D87CED"/>
    <w:rsid w:val="00D87D47"/>
    <w:rsid w:val="00D903D1"/>
    <w:rsid w:val="00D903FD"/>
    <w:rsid w:val="00D90B1E"/>
    <w:rsid w:val="00D90D11"/>
    <w:rsid w:val="00D90DEB"/>
    <w:rsid w:val="00D9109B"/>
    <w:rsid w:val="00D9113F"/>
    <w:rsid w:val="00D912F3"/>
    <w:rsid w:val="00D912F8"/>
    <w:rsid w:val="00D915F5"/>
    <w:rsid w:val="00D915FA"/>
    <w:rsid w:val="00D918F4"/>
    <w:rsid w:val="00D91A5C"/>
    <w:rsid w:val="00D91D0C"/>
    <w:rsid w:val="00D91DAC"/>
    <w:rsid w:val="00D91DC6"/>
    <w:rsid w:val="00D91E2A"/>
    <w:rsid w:val="00D91E34"/>
    <w:rsid w:val="00D91E97"/>
    <w:rsid w:val="00D91F72"/>
    <w:rsid w:val="00D9211C"/>
    <w:rsid w:val="00D92665"/>
    <w:rsid w:val="00D927BC"/>
    <w:rsid w:val="00D9295A"/>
    <w:rsid w:val="00D92AE9"/>
    <w:rsid w:val="00D92BAD"/>
    <w:rsid w:val="00D92E9A"/>
    <w:rsid w:val="00D92EFC"/>
    <w:rsid w:val="00D92FB2"/>
    <w:rsid w:val="00D93123"/>
    <w:rsid w:val="00D9320E"/>
    <w:rsid w:val="00D933BC"/>
    <w:rsid w:val="00D934EA"/>
    <w:rsid w:val="00D93718"/>
    <w:rsid w:val="00D93836"/>
    <w:rsid w:val="00D938B5"/>
    <w:rsid w:val="00D93AF1"/>
    <w:rsid w:val="00D93B22"/>
    <w:rsid w:val="00D93B33"/>
    <w:rsid w:val="00D93C69"/>
    <w:rsid w:val="00D93D9C"/>
    <w:rsid w:val="00D93EB7"/>
    <w:rsid w:val="00D93FA1"/>
    <w:rsid w:val="00D940EE"/>
    <w:rsid w:val="00D941F3"/>
    <w:rsid w:val="00D94514"/>
    <w:rsid w:val="00D94A20"/>
    <w:rsid w:val="00D94A8F"/>
    <w:rsid w:val="00D94BF5"/>
    <w:rsid w:val="00D94DDE"/>
    <w:rsid w:val="00D94F61"/>
    <w:rsid w:val="00D9514C"/>
    <w:rsid w:val="00D95170"/>
    <w:rsid w:val="00D95196"/>
    <w:rsid w:val="00D9537A"/>
    <w:rsid w:val="00D95451"/>
    <w:rsid w:val="00D955CF"/>
    <w:rsid w:val="00D95756"/>
    <w:rsid w:val="00D95B33"/>
    <w:rsid w:val="00D95D49"/>
    <w:rsid w:val="00D95E67"/>
    <w:rsid w:val="00D95EFA"/>
    <w:rsid w:val="00D9613A"/>
    <w:rsid w:val="00D96193"/>
    <w:rsid w:val="00D9624B"/>
    <w:rsid w:val="00D9648C"/>
    <w:rsid w:val="00D96802"/>
    <w:rsid w:val="00D96E2F"/>
    <w:rsid w:val="00D96ED8"/>
    <w:rsid w:val="00D970FD"/>
    <w:rsid w:val="00D97209"/>
    <w:rsid w:val="00D9738C"/>
    <w:rsid w:val="00D973E2"/>
    <w:rsid w:val="00D97695"/>
    <w:rsid w:val="00D977DE"/>
    <w:rsid w:val="00D977E5"/>
    <w:rsid w:val="00D977F6"/>
    <w:rsid w:val="00D97921"/>
    <w:rsid w:val="00D97A6A"/>
    <w:rsid w:val="00D97D1C"/>
    <w:rsid w:val="00DA00D3"/>
    <w:rsid w:val="00DA010E"/>
    <w:rsid w:val="00DA0214"/>
    <w:rsid w:val="00DA029D"/>
    <w:rsid w:val="00DA0308"/>
    <w:rsid w:val="00DA0490"/>
    <w:rsid w:val="00DA08C8"/>
    <w:rsid w:val="00DA0BD3"/>
    <w:rsid w:val="00DA0DE4"/>
    <w:rsid w:val="00DA101D"/>
    <w:rsid w:val="00DA1157"/>
    <w:rsid w:val="00DA161A"/>
    <w:rsid w:val="00DA16B1"/>
    <w:rsid w:val="00DA16B7"/>
    <w:rsid w:val="00DA17BA"/>
    <w:rsid w:val="00DA17E7"/>
    <w:rsid w:val="00DA191E"/>
    <w:rsid w:val="00DA1A03"/>
    <w:rsid w:val="00DA1A47"/>
    <w:rsid w:val="00DA2248"/>
    <w:rsid w:val="00DA2371"/>
    <w:rsid w:val="00DA24F2"/>
    <w:rsid w:val="00DA25F2"/>
    <w:rsid w:val="00DA2663"/>
    <w:rsid w:val="00DA273B"/>
    <w:rsid w:val="00DA2844"/>
    <w:rsid w:val="00DA2AF6"/>
    <w:rsid w:val="00DA2B0D"/>
    <w:rsid w:val="00DA2B12"/>
    <w:rsid w:val="00DA2E48"/>
    <w:rsid w:val="00DA303D"/>
    <w:rsid w:val="00DA3073"/>
    <w:rsid w:val="00DA31EF"/>
    <w:rsid w:val="00DA33D9"/>
    <w:rsid w:val="00DA342D"/>
    <w:rsid w:val="00DA35B1"/>
    <w:rsid w:val="00DA35D1"/>
    <w:rsid w:val="00DA36CA"/>
    <w:rsid w:val="00DA3B3B"/>
    <w:rsid w:val="00DA3C06"/>
    <w:rsid w:val="00DA3C19"/>
    <w:rsid w:val="00DA3E0C"/>
    <w:rsid w:val="00DA4575"/>
    <w:rsid w:val="00DA4605"/>
    <w:rsid w:val="00DA46CA"/>
    <w:rsid w:val="00DA4759"/>
    <w:rsid w:val="00DA4853"/>
    <w:rsid w:val="00DA4A55"/>
    <w:rsid w:val="00DA4C30"/>
    <w:rsid w:val="00DA4D1D"/>
    <w:rsid w:val="00DA5017"/>
    <w:rsid w:val="00DA5328"/>
    <w:rsid w:val="00DA5C92"/>
    <w:rsid w:val="00DA5CAF"/>
    <w:rsid w:val="00DA5CEA"/>
    <w:rsid w:val="00DA5D7F"/>
    <w:rsid w:val="00DA5DF9"/>
    <w:rsid w:val="00DA5F05"/>
    <w:rsid w:val="00DA601F"/>
    <w:rsid w:val="00DA6093"/>
    <w:rsid w:val="00DA60D8"/>
    <w:rsid w:val="00DA613B"/>
    <w:rsid w:val="00DA62F4"/>
    <w:rsid w:val="00DA630A"/>
    <w:rsid w:val="00DA656C"/>
    <w:rsid w:val="00DA67AA"/>
    <w:rsid w:val="00DA6D07"/>
    <w:rsid w:val="00DA6FA4"/>
    <w:rsid w:val="00DA7089"/>
    <w:rsid w:val="00DA71CF"/>
    <w:rsid w:val="00DA72EF"/>
    <w:rsid w:val="00DA7593"/>
    <w:rsid w:val="00DA7649"/>
    <w:rsid w:val="00DA7665"/>
    <w:rsid w:val="00DA7793"/>
    <w:rsid w:val="00DA7B85"/>
    <w:rsid w:val="00DA7BD0"/>
    <w:rsid w:val="00DA7E75"/>
    <w:rsid w:val="00DB0001"/>
    <w:rsid w:val="00DB026C"/>
    <w:rsid w:val="00DB027F"/>
    <w:rsid w:val="00DB070D"/>
    <w:rsid w:val="00DB083E"/>
    <w:rsid w:val="00DB08B1"/>
    <w:rsid w:val="00DB0903"/>
    <w:rsid w:val="00DB09B7"/>
    <w:rsid w:val="00DB0BC2"/>
    <w:rsid w:val="00DB0CE1"/>
    <w:rsid w:val="00DB0D4F"/>
    <w:rsid w:val="00DB0DB2"/>
    <w:rsid w:val="00DB0E5B"/>
    <w:rsid w:val="00DB0F56"/>
    <w:rsid w:val="00DB1148"/>
    <w:rsid w:val="00DB1217"/>
    <w:rsid w:val="00DB1270"/>
    <w:rsid w:val="00DB15E5"/>
    <w:rsid w:val="00DB16A2"/>
    <w:rsid w:val="00DB16B8"/>
    <w:rsid w:val="00DB1807"/>
    <w:rsid w:val="00DB19E5"/>
    <w:rsid w:val="00DB1C15"/>
    <w:rsid w:val="00DB1C49"/>
    <w:rsid w:val="00DB1CFB"/>
    <w:rsid w:val="00DB1E40"/>
    <w:rsid w:val="00DB1F90"/>
    <w:rsid w:val="00DB22D4"/>
    <w:rsid w:val="00DB2448"/>
    <w:rsid w:val="00DB2609"/>
    <w:rsid w:val="00DB2849"/>
    <w:rsid w:val="00DB28EE"/>
    <w:rsid w:val="00DB29C9"/>
    <w:rsid w:val="00DB29E0"/>
    <w:rsid w:val="00DB2A82"/>
    <w:rsid w:val="00DB2DAA"/>
    <w:rsid w:val="00DB2EF6"/>
    <w:rsid w:val="00DB2EFE"/>
    <w:rsid w:val="00DB34FD"/>
    <w:rsid w:val="00DB372A"/>
    <w:rsid w:val="00DB3A7C"/>
    <w:rsid w:val="00DB3B9F"/>
    <w:rsid w:val="00DB3DC0"/>
    <w:rsid w:val="00DB3F5C"/>
    <w:rsid w:val="00DB3F7C"/>
    <w:rsid w:val="00DB4284"/>
    <w:rsid w:val="00DB4393"/>
    <w:rsid w:val="00DB4565"/>
    <w:rsid w:val="00DB4895"/>
    <w:rsid w:val="00DB49F9"/>
    <w:rsid w:val="00DB4A58"/>
    <w:rsid w:val="00DB4B8B"/>
    <w:rsid w:val="00DB4C16"/>
    <w:rsid w:val="00DB4D93"/>
    <w:rsid w:val="00DB4E34"/>
    <w:rsid w:val="00DB5179"/>
    <w:rsid w:val="00DB52F9"/>
    <w:rsid w:val="00DB5439"/>
    <w:rsid w:val="00DB5806"/>
    <w:rsid w:val="00DB5C34"/>
    <w:rsid w:val="00DB5E58"/>
    <w:rsid w:val="00DB5F04"/>
    <w:rsid w:val="00DB6033"/>
    <w:rsid w:val="00DB613C"/>
    <w:rsid w:val="00DB6192"/>
    <w:rsid w:val="00DB641D"/>
    <w:rsid w:val="00DB66D3"/>
    <w:rsid w:val="00DB6702"/>
    <w:rsid w:val="00DB6794"/>
    <w:rsid w:val="00DB687D"/>
    <w:rsid w:val="00DB68C4"/>
    <w:rsid w:val="00DB68CD"/>
    <w:rsid w:val="00DB69B9"/>
    <w:rsid w:val="00DB6C58"/>
    <w:rsid w:val="00DB6CCE"/>
    <w:rsid w:val="00DB6E3E"/>
    <w:rsid w:val="00DB6EE0"/>
    <w:rsid w:val="00DB7060"/>
    <w:rsid w:val="00DB70A0"/>
    <w:rsid w:val="00DB70E9"/>
    <w:rsid w:val="00DB7270"/>
    <w:rsid w:val="00DB74C2"/>
    <w:rsid w:val="00DB752D"/>
    <w:rsid w:val="00DB775F"/>
    <w:rsid w:val="00DB781E"/>
    <w:rsid w:val="00DB7853"/>
    <w:rsid w:val="00DB78B8"/>
    <w:rsid w:val="00DB7BB3"/>
    <w:rsid w:val="00DB7F2B"/>
    <w:rsid w:val="00DB7F78"/>
    <w:rsid w:val="00DB7F7C"/>
    <w:rsid w:val="00DC0383"/>
    <w:rsid w:val="00DC03CB"/>
    <w:rsid w:val="00DC06DA"/>
    <w:rsid w:val="00DC079A"/>
    <w:rsid w:val="00DC0871"/>
    <w:rsid w:val="00DC08FE"/>
    <w:rsid w:val="00DC0BD3"/>
    <w:rsid w:val="00DC0BE0"/>
    <w:rsid w:val="00DC0C2A"/>
    <w:rsid w:val="00DC0EFE"/>
    <w:rsid w:val="00DC0F37"/>
    <w:rsid w:val="00DC1093"/>
    <w:rsid w:val="00DC10A8"/>
    <w:rsid w:val="00DC11A9"/>
    <w:rsid w:val="00DC1202"/>
    <w:rsid w:val="00DC1262"/>
    <w:rsid w:val="00DC1356"/>
    <w:rsid w:val="00DC14CD"/>
    <w:rsid w:val="00DC1638"/>
    <w:rsid w:val="00DC1688"/>
    <w:rsid w:val="00DC1CB7"/>
    <w:rsid w:val="00DC1D4F"/>
    <w:rsid w:val="00DC218F"/>
    <w:rsid w:val="00DC21F5"/>
    <w:rsid w:val="00DC2234"/>
    <w:rsid w:val="00DC226B"/>
    <w:rsid w:val="00DC2616"/>
    <w:rsid w:val="00DC2940"/>
    <w:rsid w:val="00DC2969"/>
    <w:rsid w:val="00DC2AEE"/>
    <w:rsid w:val="00DC2C06"/>
    <w:rsid w:val="00DC2D2B"/>
    <w:rsid w:val="00DC2DD7"/>
    <w:rsid w:val="00DC2E01"/>
    <w:rsid w:val="00DC2FA1"/>
    <w:rsid w:val="00DC321B"/>
    <w:rsid w:val="00DC366B"/>
    <w:rsid w:val="00DC36A5"/>
    <w:rsid w:val="00DC36F5"/>
    <w:rsid w:val="00DC3765"/>
    <w:rsid w:val="00DC379A"/>
    <w:rsid w:val="00DC3958"/>
    <w:rsid w:val="00DC3987"/>
    <w:rsid w:val="00DC3B32"/>
    <w:rsid w:val="00DC3C64"/>
    <w:rsid w:val="00DC3DEF"/>
    <w:rsid w:val="00DC4245"/>
    <w:rsid w:val="00DC449E"/>
    <w:rsid w:val="00DC4568"/>
    <w:rsid w:val="00DC45B2"/>
    <w:rsid w:val="00DC45DD"/>
    <w:rsid w:val="00DC4734"/>
    <w:rsid w:val="00DC493A"/>
    <w:rsid w:val="00DC497C"/>
    <w:rsid w:val="00DC49A1"/>
    <w:rsid w:val="00DC4C73"/>
    <w:rsid w:val="00DC4E34"/>
    <w:rsid w:val="00DC4EC2"/>
    <w:rsid w:val="00DC4F2F"/>
    <w:rsid w:val="00DC51C2"/>
    <w:rsid w:val="00DC59F9"/>
    <w:rsid w:val="00DC5A99"/>
    <w:rsid w:val="00DC5AB9"/>
    <w:rsid w:val="00DC5C6B"/>
    <w:rsid w:val="00DC5CD2"/>
    <w:rsid w:val="00DC5D56"/>
    <w:rsid w:val="00DC5E94"/>
    <w:rsid w:val="00DC6089"/>
    <w:rsid w:val="00DC60A5"/>
    <w:rsid w:val="00DC60B9"/>
    <w:rsid w:val="00DC6353"/>
    <w:rsid w:val="00DC63D0"/>
    <w:rsid w:val="00DC66C2"/>
    <w:rsid w:val="00DC68D7"/>
    <w:rsid w:val="00DC6C1E"/>
    <w:rsid w:val="00DC6C46"/>
    <w:rsid w:val="00DC6E07"/>
    <w:rsid w:val="00DC6E6C"/>
    <w:rsid w:val="00DC6FC4"/>
    <w:rsid w:val="00DC70FA"/>
    <w:rsid w:val="00DC716E"/>
    <w:rsid w:val="00DC718F"/>
    <w:rsid w:val="00DC719C"/>
    <w:rsid w:val="00DC72A6"/>
    <w:rsid w:val="00DC72C0"/>
    <w:rsid w:val="00DC731C"/>
    <w:rsid w:val="00DC7529"/>
    <w:rsid w:val="00DC7659"/>
    <w:rsid w:val="00DC76AC"/>
    <w:rsid w:val="00DC773E"/>
    <w:rsid w:val="00DC7B25"/>
    <w:rsid w:val="00DC7BFE"/>
    <w:rsid w:val="00DC7D5D"/>
    <w:rsid w:val="00DD00CA"/>
    <w:rsid w:val="00DD01C7"/>
    <w:rsid w:val="00DD01F5"/>
    <w:rsid w:val="00DD0565"/>
    <w:rsid w:val="00DD0750"/>
    <w:rsid w:val="00DD0803"/>
    <w:rsid w:val="00DD08DE"/>
    <w:rsid w:val="00DD0DBD"/>
    <w:rsid w:val="00DD0E05"/>
    <w:rsid w:val="00DD10D1"/>
    <w:rsid w:val="00DD1463"/>
    <w:rsid w:val="00DD1622"/>
    <w:rsid w:val="00DD16A8"/>
    <w:rsid w:val="00DD19E7"/>
    <w:rsid w:val="00DD1B8C"/>
    <w:rsid w:val="00DD1C89"/>
    <w:rsid w:val="00DD20E3"/>
    <w:rsid w:val="00DD20ED"/>
    <w:rsid w:val="00DD2163"/>
    <w:rsid w:val="00DD236B"/>
    <w:rsid w:val="00DD25A5"/>
    <w:rsid w:val="00DD2849"/>
    <w:rsid w:val="00DD2C91"/>
    <w:rsid w:val="00DD2DB4"/>
    <w:rsid w:val="00DD2E38"/>
    <w:rsid w:val="00DD308A"/>
    <w:rsid w:val="00DD31F0"/>
    <w:rsid w:val="00DD3494"/>
    <w:rsid w:val="00DD3593"/>
    <w:rsid w:val="00DD3BEB"/>
    <w:rsid w:val="00DD3C50"/>
    <w:rsid w:val="00DD3E61"/>
    <w:rsid w:val="00DD3F66"/>
    <w:rsid w:val="00DD4109"/>
    <w:rsid w:val="00DD43D6"/>
    <w:rsid w:val="00DD45B1"/>
    <w:rsid w:val="00DD4657"/>
    <w:rsid w:val="00DD4703"/>
    <w:rsid w:val="00DD470E"/>
    <w:rsid w:val="00DD4A10"/>
    <w:rsid w:val="00DD4A4E"/>
    <w:rsid w:val="00DD4D37"/>
    <w:rsid w:val="00DD4FAE"/>
    <w:rsid w:val="00DD51CC"/>
    <w:rsid w:val="00DD532E"/>
    <w:rsid w:val="00DD53C0"/>
    <w:rsid w:val="00DD58AD"/>
    <w:rsid w:val="00DD5A1E"/>
    <w:rsid w:val="00DD5ABC"/>
    <w:rsid w:val="00DD5C70"/>
    <w:rsid w:val="00DD5D8E"/>
    <w:rsid w:val="00DD5EC2"/>
    <w:rsid w:val="00DD5F18"/>
    <w:rsid w:val="00DD5F82"/>
    <w:rsid w:val="00DD618E"/>
    <w:rsid w:val="00DD6296"/>
    <w:rsid w:val="00DD65F8"/>
    <w:rsid w:val="00DD6A5C"/>
    <w:rsid w:val="00DD6B66"/>
    <w:rsid w:val="00DD6CE2"/>
    <w:rsid w:val="00DD702B"/>
    <w:rsid w:val="00DD7036"/>
    <w:rsid w:val="00DD7155"/>
    <w:rsid w:val="00DD7158"/>
    <w:rsid w:val="00DD7182"/>
    <w:rsid w:val="00DD7549"/>
    <w:rsid w:val="00DD78AF"/>
    <w:rsid w:val="00DD794C"/>
    <w:rsid w:val="00DD7AF2"/>
    <w:rsid w:val="00DD7CC0"/>
    <w:rsid w:val="00DD7DA1"/>
    <w:rsid w:val="00DE0017"/>
    <w:rsid w:val="00DE0172"/>
    <w:rsid w:val="00DE0500"/>
    <w:rsid w:val="00DE0958"/>
    <w:rsid w:val="00DE0AA1"/>
    <w:rsid w:val="00DE0AE4"/>
    <w:rsid w:val="00DE0C7F"/>
    <w:rsid w:val="00DE0CAB"/>
    <w:rsid w:val="00DE0DE5"/>
    <w:rsid w:val="00DE0E46"/>
    <w:rsid w:val="00DE0E94"/>
    <w:rsid w:val="00DE0EF9"/>
    <w:rsid w:val="00DE121D"/>
    <w:rsid w:val="00DE1410"/>
    <w:rsid w:val="00DE1934"/>
    <w:rsid w:val="00DE1964"/>
    <w:rsid w:val="00DE19B8"/>
    <w:rsid w:val="00DE19E3"/>
    <w:rsid w:val="00DE1B8F"/>
    <w:rsid w:val="00DE1D22"/>
    <w:rsid w:val="00DE1FC1"/>
    <w:rsid w:val="00DE2144"/>
    <w:rsid w:val="00DE23DF"/>
    <w:rsid w:val="00DE26A4"/>
    <w:rsid w:val="00DE26C5"/>
    <w:rsid w:val="00DE2BCF"/>
    <w:rsid w:val="00DE2BDE"/>
    <w:rsid w:val="00DE2C2E"/>
    <w:rsid w:val="00DE2D30"/>
    <w:rsid w:val="00DE2E04"/>
    <w:rsid w:val="00DE2F94"/>
    <w:rsid w:val="00DE30DD"/>
    <w:rsid w:val="00DE325F"/>
    <w:rsid w:val="00DE350B"/>
    <w:rsid w:val="00DE350D"/>
    <w:rsid w:val="00DE3769"/>
    <w:rsid w:val="00DE37EE"/>
    <w:rsid w:val="00DE39A9"/>
    <w:rsid w:val="00DE3C7F"/>
    <w:rsid w:val="00DE3C94"/>
    <w:rsid w:val="00DE3D2D"/>
    <w:rsid w:val="00DE3E0D"/>
    <w:rsid w:val="00DE3EE0"/>
    <w:rsid w:val="00DE4184"/>
    <w:rsid w:val="00DE42EB"/>
    <w:rsid w:val="00DE43DF"/>
    <w:rsid w:val="00DE45C1"/>
    <w:rsid w:val="00DE475E"/>
    <w:rsid w:val="00DE47BF"/>
    <w:rsid w:val="00DE4B9E"/>
    <w:rsid w:val="00DE4BC1"/>
    <w:rsid w:val="00DE4D0E"/>
    <w:rsid w:val="00DE5032"/>
    <w:rsid w:val="00DE5061"/>
    <w:rsid w:val="00DE50F8"/>
    <w:rsid w:val="00DE535C"/>
    <w:rsid w:val="00DE5560"/>
    <w:rsid w:val="00DE58EC"/>
    <w:rsid w:val="00DE5A82"/>
    <w:rsid w:val="00DE5B25"/>
    <w:rsid w:val="00DE5BA0"/>
    <w:rsid w:val="00DE5C69"/>
    <w:rsid w:val="00DE5CCB"/>
    <w:rsid w:val="00DE6570"/>
    <w:rsid w:val="00DE678C"/>
    <w:rsid w:val="00DE6E78"/>
    <w:rsid w:val="00DE725A"/>
    <w:rsid w:val="00DE790B"/>
    <w:rsid w:val="00DE7A73"/>
    <w:rsid w:val="00DE7CC5"/>
    <w:rsid w:val="00DE7F21"/>
    <w:rsid w:val="00DE7FAC"/>
    <w:rsid w:val="00DF00F7"/>
    <w:rsid w:val="00DF012D"/>
    <w:rsid w:val="00DF02C2"/>
    <w:rsid w:val="00DF045B"/>
    <w:rsid w:val="00DF0497"/>
    <w:rsid w:val="00DF05FD"/>
    <w:rsid w:val="00DF07B0"/>
    <w:rsid w:val="00DF086C"/>
    <w:rsid w:val="00DF08E2"/>
    <w:rsid w:val="00DF0994"/>
    <w:rsid w:val="00DF099F"/>
    <w:rsid w:val="00DF0A54"/>
    <w:rsid w:val="00DF0BA9"/>
    <w:rsid w:val="00DF0FAC"/>
    <w:rsid w:val="00DF11CA"/>
    <w:rsid w:val="00DF15C0"/>
    <w:rsid w:val="00DF1816"/>
    <w:rsid w:val="00DF1863"/>
    <w:rsid w:val="00DF1966"/>
    <w:rsid w:val="00DF1A9B"/>
    <w:rsid w:val="00DF1BBD"/>
    <w:rsid w:val="00DF1C10"/>
    <w:rsid w:val="00DF1DAA"/>
    <w:rsid w:val="00DF1E7D"/>
    <w:rsid w:val="00DF1FB8"/>
    <w:rsid w:val="00DF20A5"/>
    <w:rsid w:val="00DF237B"/>
    <w:rsid w:val="00DF255E"/>
    <w:rsid w:val="00DF2903"/>
    <w:rsid w:val="00DF2AF8"/>
    <w:rsid w:val="00DF2BBC"/>
    <w:rsid w:val="00DF2E91"/>
    <w:rsid w:val="00DF2EDF"/>
    <w:rsid w:val="00DF2EF5"/>
    <w:rsid w:val="00DF2F4E"/>
    <w:rsid w:val="00DF351E"/>
    <w:rsid w:val="00DF367B"/>
    <w:rsid w:val="00DF3AE9"/>
    <w:rsid w:val="00DF3BD5"/>
    <w:rsid w:val="00DF3BDD"/>
    <w:rsid w:val="00DF3E09"/>
    <w:rsid w:val="00DF3EF5"/>
    <w:rsid w:val="00DF4098"/>
    <w:rsid w:val="00DF4535"/>
    <w:rsid w:val="00DF4627"/>
    <w:rsid w:val="00DF4692"/>
    <w:rsid w:val="00DF4780"/>
    <w:rsid w:val="00DF47BD"/>
    <w:rsid w:val="00DF4A79"/>
    <w:rsid w:val="00DF4B15"/>
    <w:rsid w:val="00DF4C1C"/>
    <w:rsid w:val="00DF4F10"/>
    <w:rsid w:val="00DF50A5"/>
    <w:rsid w:val="00DF584E"/>
    <w:rsid w:val="00DF5ADE"/>
    <w:rsid w:val="00DF5D01"/>
    <w:rsid w:val="00DF5D07"/>
    <w:rsid w:val="00DF5EE0"/>
    <w:rsid w:val="00DF6218"/>
    <w:rsid w:val="00DF635A"/>
    <w:rsid w:val="00DF6713"/>
    <w:rsid w:val="00DF6AAF"/>
    <w:rsid w:val="00DF6C3F"/>
    <w:rsid w:val="00DF6E1E"/>
    <w:rsid w:val="00DF6E83"/>
    <w:rsid w:val="00DF6F5E"/>
    <w:rsid w:val="00DF71D8"/>
    <w:rsid w:val="00DF731B"/>
    <w:rsid w:val="00DF76BE"/>
    <w:rsid w:val="00DF76FA"/>
    <w:rsid w:val="00DF77A5"/>
    <w:rsid w:val="00DF789E"/>
    <w:rsid w:val="00DF78F6"/>
    <w:rsid w:val="00DF79D5"/>
    <w:rsid w:val="00DF7A70"/>
    <w:rsid w:val="00DF7BAF"/>
    <w:rsid w:val="00E00176"/>
    <w:rsid w:val="00E002C6"/>
    <w:rsid w:val="00E00775"/>
    <w:rsid w:val="00E008C4"/>
    <w:rsid w:val="00E00955"/>
    <w:rsid w:val="00E00CAF"/>
    <w:rsid w:val="00E00CEF"/>
    <w:rsid w:val="00E00D96"/>
    <w:rsid w:val="00E00F06"/>
    <w:rsid w:val="00E00F99"/>
    <w:rsid w:val="00E0101E"/>
    <w:rsid w:val="00E01297"/>
    <w:rsid w:val="00E0153F"/>
    <w:rsid w:val="00E01576"/>
    <w:rsid w:val="00E015FF"/>
    <w:rsid w:val="00E01935"/>
    <w:rsid w:val="00E01A5C"/>
    <w:rsid w:val="00E01A99"/>
    <w:rsid w:val="00E01BD1"/>
    <w:rsid w:val="00E01CB5"/>
    <w:rsid w:val="00E01D4D"/>
    <w:rsid w:val="00E01EEF"/>
    <w:rsid w:val="00E01F8E"/>
    <w:rsid w:val="00E021CD"/>
    <w:rsid w:val="00E02210"/>
    <w:rsid w:val="00E02475"/>
    <w:rsid w:val="00E028B8"/>
    <w:rsid w:val="00E02920"/>
    <w:rsid w:val="00E0292F"/>
    <w:rsid w:val="00E02A70"/>
    <w:rsid w:val="00E02C95"/>
    <w:rsid w:val="00E02E46"/>
    <w:rsid w:val="00E02E4F"/>
    <w:rsid w:val="00E0330E"/>
    <w:rsid w:val="00E03362"/>
    <w:rsid w:val="00E03542"/>
    <w:rsid w:val="00E03627"/>
    <w:rsid w:val="00E03869"/>
    <w:rsid w:val="00E039BB"/>
    <w:rsid w:val="00E03CEB"/>
    <w:rsid w:val="00E03E5D"/>
    <w:rsid w:val="00E041C7"/>
    <w:rsid w:val="00E0433D"/>
    <w:rsid w:val="00E04757"/>
    <w:rsid w:val="00E04B6D"/>
    <w:rsid w:val="00E04BBF"/>
    <w:rsid w:val="00E04F6E"/>
    <w:rsid w:val="00E04F93"/>
    <w:rsid w:val="00E050E2"/>
    <w:rsid w:val="00E05101"/>
    <w:rsid w:val="00E05294"/>
    <w:rsid w:val="00E05375"/>
    <w:rsid w:val="00E0540D"/>
    <w:rsid w:val="00E0569F"/>
    <w:rsid w:val="00E05730"/>
    <w:rsid w:val="00E05A88"/>
    <w:rsid w:val="00E05C25"/>
    <w:rsid w:val="00E05CE7"/>
    <w:rsid w:val="00E062E4"/>
    <w:rsid w:val="00E065DE"/>
    <w:rsid w:val="00E066AC"/>
    <w:rsid w:val="00E067FE"/>
    <w:rsid w:val="00E06814"/>
    <w:rsid w:val="00E0681A"/>
    <w:rsid w:val="00E06844"/>
    <w:rsid w:val="00E068B4"/>
    <w:rsid w:val="00E06C42"/>
    <w:rsid w:val="00E06CB3"/>
    <w:rsid w:val="00E06E38"/>
    <w:rsid w:val="00E070AE"/>
    <w:rsid w:val="00E07239"/>
    <w:rsid w:val="00E072AE"/>
    <w:rsid w:val="00E072B7"/>
    <w:rsid w:val="00E0772A"/>
    <w:rsid w:val="00E07737"/>
    <w:rsid w:val="00E079F7"/>
    <w:rsid w:val="00E07B04"/>
    <w:rsid w:val="00E07C89"/>
    <w:rsid w:val="00E07C9C"/>
    <w:rsid w:val="00E07ED3"/>
    <w:rsid w:val="00E07F22"/>
    <w:rsid w:val="00E07F2D"/>
    <w:rsid w:val="00E10051"/>
    <w:rsid w:val="00E1024D"/>
    <w:rsid w:val="00E10315"/>
    <w:rsid w:val="00E103D8"/>
    <w:rsid w:val="00E10654"/>
    <w:rsid w:val="00E10965"/>
    <w:rsid w:val="00E10C23"/>
    <w:rsid w:val="00E10F68"/>
    <w:rsid w:val="00E1120F"/>
    <w:rsid w:val="00E11542"/>
    <w:rsid w:val="00E11692"/>
    <w:rsid w:val="00E11911"/>
    <w:rsid w:val="00E11A40"/>
    <w:rsid w:val="00E11A96"/>
    <w:rsid w:val="00E11B55"/>
    <w:rsid w:val="00E11BB2"/>
    <w:rsid w:val="00E11CB6"/>
    <w:rsid w:val="00E11CCA"/>
    <w:rsid w:val="00E11DFB"/>
    <w:rsid w:val="00E11E74"/>
    <w:rsid w:val="00E1215D"/>
    <w:rsid w:val="00E12306"/>
    <w:rsid w:val="00E12318"/>
    <w:rsid w:val="00E12450"/>
    <w:rsid w:val="00E12685"/>
    <w:rsid w:val="00E126F4"/>
    <w:rsid w:val="00E129C8"/>
    <w:rsid w:val="00E12B40"/>
    <w:rsid w:val="00E12CA0"/>
    <w:rsid w:val="00E130E3"/>
    <w:rsid w:val="00E132CC"/>
    <w:rsid w:val="00E13418"/>
    <w:rsid w:val="00E1353D"/>
    <w:rsid w:val="00E135CB"/>
    <w:rsid w:val="00E13765"/>
    <w:rsid w:val="00E137CC"/>
    <w:rsid w:val="00E1388F"/>
    <w:rsid w:val="00E1392B"/>
    <w:rsid w:val="00E13A09"/>
    <w:rsid w:val="00E13B10"/>
    <w:rsid w:val="00E13D13"/>
    <w:rsid w:val="00E13F0E"/>
    <w:rsid w:val="00E140CF"/>
    <w:rsid w:val="00E141DC"/>
    <w:rsid w:val="00E14258"/>
    <w:rsid w:val="00E14488"/>
    <w:rsid w:val="00E14C84"/>
    <w:rsid w:val="00E14CCF"/>
    <w:rsid w:val="00E14CEE"/>
    <w:rsid w:val="00E14EA5"/>
    <w:rsid w:val="00E14FEA"/>
    <w:rsid w:val="00E151F4"/>
    <w:rsid w:val="00E1529A"/>
    <w:rsid w:val="00E15490"/>
    <w:rsid w:val="00E154A6"/>
    <w:rsid w:val="00E15543"/>
    <w:rsid w:val="00E15671"/>
    <w:rsid w:val="00E157A2"/>
    <w:rsid w:val="00E158C4"/>
    <w:rsid w:val="00E159CE"/>
    <w:rsid w:val="00E15A49"/>
    <w:rsid w:val="00E15AE3"/>
    <w:rsid w:val="00E15B0A"/>
    <w:rsid w:val="00E15CD7"/>
    <w:rsid w:val="00E16019"/>
    <w:rsid w:val="00E16163"/>
    <w:rsid w:val="00E162F3"/>
    <w:rsid w:val="00E164D0"/>
    <w:rsid w:val="00E166C9"/>
    <w:rsid w:val="00E166E0"/>
    <w:rsid w:val="00E167D6"/>
    <w:rsid w:val="00E16C95"/>
    <w:rsid w:val="00E16D26"/>
    <w:rsid w:val="00E17530"/>
    <w:rsid w:val="00E17A2D"/>
    <w:rsid w:val="00E17BE1"/>
    <w:rsid w:val="00E17E52"/>
    <w:rsid w:val="00E2040E"/>
    <w:rsid w:val="00E20448"/>
    <w:rsid w:val="00E20476"/>
    <w:rsid w:val="00E2065A"/>
    <w:rsid w:val="00E209B0"/>
    <w:rsid w:val="00E20AAD"/>
    <w:rsid w:val="00E20BC5"/>
    <w:rsid w:val="00E20DAA"/>
    <w:rsid w:val="00E20F73"/>
    <w:rsid w:val="00E211AB"/>
    <w:rsid w:val="00E2126F"/>
    <w:rsid w:val="00E2157F"/>
    <w:rsid w:val="00E21600"/>
    <w:rsid w:val="00E216E7"/>
    <w:rsid w:val="00E21965"/>
    <w:rsid w:val="00E21A29"/>
    <w:rsid w:val="00E21C10"/>
    <w:rsid w:val="00E21C8F"/>
    <w:rsid w:val="00E21D5B"/>
    <w:rsid w:val="00E21D71"/>
    <w:rsid w:val="00E21E8C"/>
    <w:rsid w:val="00E21EA8"/>
    <w:rsid w:val="00E21EAC"/>
    <w:rsid w:val="00E223C3"/>
    <w:rsid w:val="00E22646"/>
    <w:rsid w:val="00E2280D"/>
    <w:rsid w:val="00E2299A"/>
    <w:rsid w:val="00E229B3"/>
    <w:rsid w:val="00E22AB0"/>
    <w:rsid w:val="00E22BBB"/>
    <w:rsid w:val="00E22C60"/>
    <w:rsid w:val="00E22EC6"/>
    <w:rsid w:val="00E23037"/>
    <w:rsid w:val="00E2322A"/>
    <w:rsid w:val="00E23230"/>
    <w:rsid w:val="00E2329F"/>
    <w:rsid w:val="00E2334F"/>
    <w:rsid w:val="00E233EF"/>
    <w:rsid w:val="00E234A3"/>
    <w:rsid w:val="00E23507"/>
    <w:rsid w:val="00E23A1D"/>
    <w:rsid w:val="00E23B9C"/>
    <w:rsid w:val="00E23E3A"/>
    <w:rsid w:val="00E2405C"/>
    <w:rsid w:val="00E241E8"/>
    <w:rsid w:val="00E24372"/>
    <w:rsid w:val="00E24516"/>
    <w:rsid w:val="00E245CA"/>
    <w:rsid w:val="00E245E3"/>
    <w:rsid w:val="00E24645"/>
    <w:rsid w:val="00E246D8"/>
    <w:rsid w:val="00E2492B"/>
    <w:rsid w:val="00E24B35"/>
    <w:rsid w:val="00E24F01"/>
    <w:rsid w:val="00E2526A"/>
    <w:rsid w:val="00E25337"/>
    <w:rsid w:val="00E25401"/>
    <w:rsid w:val="00E2541F"/>
    <w:rsid w:val="00E25474"/>
    <w:rsid w:val="00E2555B"/>
    <w:rsid w:val="00E255C9"/>
    <w:rsid w:val="00E2564C"/>
    <w:rsid w:val="00E2565B"/>
    <w:rsid w:val="00E25757"/>
    <w:rsid w:val="00E25AF7"/>
    <w:rsid w:val="00E25CE6"/>
    <w:rsid w:val="00E25E13"/>
    <w:rsid w:val="00E25EBC"/>
    <w:rsid w:val="00E261E8"/>
    <w:rsid w:val="00E2630B"/>
    <w:rsid w:val="00E26473"/>
    <w:rsid w:val="00E26B47"/>
    <w:rsid w:val="00E26B5B"/>
    <w:rsid w:val="00E26C06"/>
    <w:rsid w:val="00E26C54"/>
    <w:rsid w:val="00E26C71"/>
    <w:rsid w:val="00E26FD6"/>
    <w:rsid w:val="00E27004"/>
    <w:rsid w:val="00E273A1"/>
    <w:rsid w:val="00E2757A"/>
    <w:rsid w:val="00E278AB"/>
    <w:rsid w:val="00E278BC"/>
    <w:rsid w:val="00E278C9"/>
    <w:rsid w:val="00E279E4"/>
    <w:rsid w:val="00E27A72"/>
    <w:rsid w:val="00E27A8C"/>
    <w:rsid w:val="00E27ACE"/>
    <w:rsid w:val="00E27B67"/>
    <w:rsid w:val="00E27C51"/>
    <w:rsid w:val="00E27D1B"/>
    <w:rsid w:val="00E27F9A"/>
    <w:rsid w:val="00E30048"/>
    <w:rsid w:val="00E301F0"/>
    <w:rsid w:val="00E30288"/>
    <w:rsid w:val="00E30E0B"/>
    <w:rsid w:val="00E30FC5"/>
    <w:rsid w:val="00E313A8"/>
    <w:rsid w:val="00E31420"/>
    <w:rsid w:val="00E314D8"/>
    <w:rsid w:val="00E3152C"/>
    <w:rsid w:val="00E315D0"/>
    <w:rsid w:val="00E316A2"/>
    <w:rsid w:val="00E316C7"/>
    <w:rsid w:val="00E317E7"/>
    <w:rsid w:val="00E3188E"/>
    <w:rsid w:val="00E3197A"/>
    <w:rsid w:val="00E319C3"/>
    <w:rsid w:val="00E31A84"/>
    <w:rsid w:val="00E31C83"/>
    <w:rsid w:val="00E31F0C"/>
    <w:rsid w:val="00E31F26"/>
    <w:rsid w:val="00E3238D"/>
    <w:rsid w:val="00E3248C"/>
    <w:rsid w:val="00E32507"/>
    <w:rsid w:val="00E326B4"/>
    <w:rsid w:val="00E326F2"/>
    <w:rsid w:val="00E327CB"/>
    <w:rsid w:val="00E32998"/>
    <w:rsid w:val="00E32A62"/>
    <w:rsid w:val="00E32B3E"/>
    <w:rsid w:val="00E32D24"/>
    <w:rsid w:val="00E33163"/>
    <w:rsid w:val="00E33422"/>
    <w:rsid w:val="00E335BD"/>
    <w:rsid w:val="00E33782"/>
    <w:rsid w:val="00E33D5C"/>
    <w:rsid w:val="00E33E5A"/>
    <w:rsid w:val="00E34361"/>
    <w:rsid w:val="00E3445E"/>
    <w:rsid w:val="00E34483"/>
    <w:rsid w:val="00E344BC"/>
    <w:rsid w:val="00E34559"/>
    <w:rsid w:val="00E34D26"/>
    <w:rsid w:val="00E34DF6"/>
    <w:rsid w:val="00E34F69"/>
    <w:rsid w:val="00E35024"/>
    <w:rsid w:val="00E35048"/>
    <w:rsid w:val="00E35383"/>
    <w:rsid w:val="00E353A1"/>
    <w:rsid w:val="00E3560D"/>
    <w:rsid w:val="00E357E0"/>
    <w:rsid w:val="00E35806"/>
    <w:rsid w:val="00E35C87"/>
    <w:rsid w:val="00E35CB4"/>
    <w:rsid w:val="00E35D4B"/>
    <w:rsid w:val="00E35DBF"/>
    <w:rsid w:val="00E3604B"/>
    <w:rsid w:val="00E361AB"/>
    <w:rsid w:val="00E3624F"/>
    <w:rsid w:val="00E36548"/>
    <w:rsid w:val="00E365AB"/>
    <w:rsid w:val="00E368B1"/>
    <w:rsid w:val="00E36B85"/>
    <w:rsid w:val="00E36CD0"/>
    <w:rsid w:val="00E36CF8"/>
    <w:rsid w:val="00E36D65"/>
    <w:rsid w:val="00E36F3E"/>
    <w:rsid w:val="00E36FE8"/>
    <w:rsid w:val="00E37158"/>
    <w:rsid w:val="00E371A3"/>
    <w:rsid w:val="00E37272"/>
    <w:rsid w:val="00E37570"/>
    <w:rsid w:val="00E3763C"/>
    <w:rsid w:val="00E37661"/>
    <w:rsid w:val="00E3766F"/>
    <w:rsid w:val="00E37BC4"/>
    <w:rsid w:val="00E37BF9"/>
    <w:rsid w:val="00E37EAB"/>
    <w:rsid w:val="00E37F79"/>
    <w:rsid w:val="00E37F96"/>
    <w:rsid w:val="00E37FCF"/>
    <w:rsid w:val="00E40183"/>
    <w:rsid w:val="00E403B5"/>
    <w:rsid w:val="00E404D3"/>
    <w:rsid w:val="00E40661"/>
    <w:rsid w:val="00E40735"/>
    <w:rsid w:val="00E407CA"/>
    <w:rsid w:val="00E407D8"/>
    <w:rsid w:val="00E407DD"/>
    <w:rsid w:val="00E409EF"/>
    <w:rsid w:val="00E40A2E"/>
    <w:rsid w:val="00E40A66"/>
    <w:rsid w:val="00E40AB4"/>
    <w:rsid w:val="00E40C6E"/>
    <w:rsid w:val="00E41067"/>
    <w:rsid w:val="00E410F1"/>
    <w:rsid w:val="00E41238"/>
    <w:rsid w:val="00E413A7"/>
    <w:rsid w:val="00E413DE"/>
    <w:rsid w:val="00E41544"/>
    <w:rsid w:val="00E4181A"/>
    <w:rsid w:val="00E419DF"/>
    <w:rsid w:val="00E41BCF"/>
    <w:rsid w:val="00E41E3A"/>
    <w:rsid w:val="00E41EEF"/>
    <w:rsid w:val="00E41FFF"/>
    <w:rsid w:val="00E420C3"/>
    <w:rsid w:val="00E420F6"/>
    <w:rsid w:val="00E4249E"/>
    <w:rsid w:val="00E425BE"/>
    <w:rsid w:val="00E425D5"/>
    <w:rsid w:val="00E42662"/>
    <w:rsid w:val="00E4267C"/>
    <w:rsid w:val="00E42A00"/>
    <w:rsid w:val="00E42C88"/>
    <w:rsid w:val="00E42C9F"/>
    <w:rsid w:val="00E42EC2"/>
    <w:rsid w:val="00E4319E"/>
    <w:rsid w:val="00E43492"/>
    <w:rsid w:val="00E43735"/>
    <w:rsid w:val="00E43995"/>
    <w:rsid w:val="00E43A3F"/>
    <w:rsid w:val="00E43AB5"/>
    <w:rsid w:val="00E43CC0"/>
    <w:rsid w:val="00E44347"/>
    <w:rsid w:val="00E44348"/>
    <w:rsid w:val="00E443CC"/>
    <w:rsid w:val="00E44417"/>
    <w:rsid w:val="00E445D5"/>
    <w:rsid w:val="00E44602"/>
    <w:rsid w:val="00E44650"/>
    <w:rsid w:val="00E448B4"/>
    <w:rsid w:val="00E44B3C"/>
    <w:rsid w:val="00E44CF4"/>
    <w:rsid w:val="00E44E7E"/>
    <w:rsid w:val="00E45006"/>
    <w:rsid w:val="00E4506B"/>
    <w:rsid w:val="00E450F4"/>
    <w:rsid w:val="00E45168"/>
    <w:rsid w:val="00E45213"/>
    <w:rsid w:val="00E452DF"/>
    <w:rsid w:val="00E455EE"/>
    <w:rsid w:val="00E456BB"/>
    <w:rsid w:val="00E45713"/>
    <w:rsid w:val="00E4574B"/>
    <w:rsid w:val="00E45BF1"/>
    <w:rsid w:val="00E45CE3"/>
    <w:rsid w:val="00E45E26"/>
    <w:rsid w:val="00E45F80"/>
    <w:rsid w:val="00E46001"/>
    <w:rsid w:val="00E46039"/>
    <w:rsid w:val="00E46185"/>
    <w:rsid w:val="00E46328"/>
    <w:rsid w:val="00E4648E"/>
    <w:rsid w:val="00E465AC"/>
    <w:rsid w:val="00E468A8"/>
    <w:rsid w:val="00E469AE"/>
    <w:rsid w:val="00E46A2E"/>
    <w:rsid w:val="00E46A6D"/>
    <w:rsid w:val="00E46B8A"/>
    <w:rsid w:val="00E46BDE"/>
    <w:rsid w:val="00E46C47"/>
    <w:rsid w:val="00E46FDF"/>
    <w:rsid w:val="00E46FEE"/>
    <w:rsid w:val="00E46FF2"/>
    <w:rsid w:val="00E47148"/>
    <w:rsid w:val="00E47319"/>
    <w:rsid w:val="00E47549"/>
    <w:rsid w:val="00E4758B"/>
    <w:rsid w:val="00E47647"/>
    <w:rsid w:val="00E4765F"/>
    <w:rsid w:val="00E479C2"/>
    <w:rsid w:val="00E47A55"/>
    <w:rsid w:val="00E47A88"/>
    <w:rsid w:val="00E47A9B"/>
    <w:rsid w:val="00E47BF7"/>
    <w:rsid w:val="00E47C73"/>
    <w:rsid w:val="00E47D14"/>
    <w:rsid w:val="00E47D1E"/>
    <w:rsid w:val="00E47D92"/>
    <w:rsid w:val="00E47DE3"/>
    <w:rsid w:val="00E47E4B"/>
    <w:rsid w:val="00E47E9C"/>
    <w:rsid w:val="00E501FE"/>
    <w:rsid w:val="00E50289"/>
    <w:rsid w:val="00E502BF"/>
    <w:rsid w:val="00E50355"/>
    <w:rsid w:val="00E5035C"/>
    <w:rsid w:val="00E50396"/>
    <w:rsid w:val="00E5047E"/>
    <w:rsid w:val="00E50759"/>
    <w:rsid w:val="00E50834"/>
    <w:rsid w:val="00E50AE4"/>
    <w:rsid w:val="00E50DCF"/>
    <w:rsid w:val="00E50E0B"/>
    <w:rsid w:val="00E50F48"/>
    <w:rsid w:val="00E50F73"/>
    <w:rsid w:val="00E50FFC"/>
    <w:rsid w:val="00E510AE"/>
    <w:rsid w:val="00E51221"/>
    <w:rsid w:val="00E51317"/>
    <w:rsid w:val="00E516B1"/>
    <w:rsid w:val="00E5180A"/>
    <w:rsid w:val="00E5185F"/>
    <w:rsid w:val="00E5198F"/>
    <w:rsid w:val="00E519C6"/>
    <w:rsid w:val="00E51B5B"/>
    <w:rsid w:val="00E51BC7"/>
    <w:rsid w:val="00E51CC6"/>
    <w:rsid w:val="00E51D4F"/>
    <w:rsid w:val="00E51D90"/>
    <w:rsid w:val="00E51E5A"/>
    <w:rsid w:val="00E51EF0"/>
    <w:rsid w:val="00E52044"/>
    <w:rsid w:val="00E52068"/>
    <w:rsid w:val="00E52279"/>
    <w:rsid w:val="00E52744"/>
    <w:rsid w:val="00E52819"/>
    <w:rsid w:val="00E52ABB"/>
    <w:rsid w:val="00E52B4A"/>
    <w:rsid w:val="00E52C79"/>
    <w:rsid w:val="00E52CC0"/>
    <w:rsid w:val="00E52D14"/>
    <w:rsid w:val="00E52EB8"/>
    <w:rsid w:val="00E52F54"/>
    <w:rsid w:val="00E52F75"/>
    <w:rsid w:val="00E52FB2"/>
    <w:rsid w:val="00E53157"/>
    <w:rsid w:val="00E531A1"/>
    <w:rsid w:val="00E537C2"/>
    <w:rsid w:val="00E537CA"/>
    <w:rsid w:val="00E538E2"/>
    <w:rsid w:val="00E5396A"/>
    <w:rsid w:val="00E53B75"/>
    <w:rsid w:val="00E53D00"/>
    <w:rsid w:val="00E53DF7"/>
    <w:rsid w:val="00E53E8B"/>
    <w:rsid w:val="00E53EBA"/>
    <w:rsid w:val="00E5400B"/>
    <w:rsid w:val="00E542D5"/>
    <w:rsid w:val="00E54436"/>
    <w:rsid w:val="00E545F8"/>
    <w:rsid w:val="00E5467F"/>
    <w:rsid w:val="00E546BE"/>
    <w:rsid w:val="00E54813"/>
    <w:rsid w:val="00E54831"/>
    <w:rsid w:val="00E54C13"/>
    <w:rsid w:val="00E54E40"/>
    <w:rsid w:val="00E54F4A"/>
    <w:rsid w:val="00E55107"/>
    <w:rsid w:val="00E55283"/>
    <w:rsid w:val="00E552D7"/>
    <w:rsid w:val="00E552FE"/>
    <w:rsid w:val="00E5568B"/>
    <w:rsid w:val="00E5578B"/>
    <w:rsid w:val="00E559DE"/>
    <w:rsid w:val="00E55A3D"/>
    <w:rsid w:val="00E55A42"/>
    <w:rsid w:val="00E55A86"/>
    <w:rsid w:val="00E55AEF"/>
    <w:rsid w:val="00E55C9E"/>
    <w:rsid w:val="00E55F36"/>
    <w:rsid w:val="00E56058"/>
    <w:rsid w:val="00E5658D"/>
    <w:rsid w:val="00E565E3"/>
    <w:rsid w:val="00E5661F"/>
    <w:rsid w:val="00E567C4"/>
    <w:rsid w:val="00E56AF0"/>
    <w:rsid w:val="00E56B57"/>
    <w:rsid w:val="00E56E8A"/>
    <w:rsid w:val="00E56FDC"/>
    <w:rsid w:val="00E56FE3"/>
    <w:rsid w:val="00E56FE4"/>
    <w:rsid w:val="00E57378"/>
    <w:rsid w:val="00E574FC"/>
    <w:rsid w:val="00E57584"/>
    <w:rsid w:val="00E5759C"/>
    <w:rsid w:val="00E576F8"/>
    <w:rsid w:val="00E57787"/>
    <w:rsid w:val="00E5780E"/>
    <w:rsid w:val="00E57B64"/>
    <w:rsid w:val="00E57D67"/>
    <w:rsid w:val="00E57E6D"/>
    <w:rsid w:val="00E57F12"/>
    <w:rsid w:val="00E57F60"/>
    <w:rsid w:val="00E600DB"/>
    <w:rsid w:val="00E60103"/>
    <w:rsid w:val="00E603A2"/>
    <w:rsid w:val="00E6065F"/>
    <w:rsid w:val="00E608C0"/>
    <w:rsid w:val="00E60951"/>
    <w:rsid w:val="00E60A5B"/>
    <w:rsid w:val="00E60B1E"/>
    <w:rsid w:val="00E60C0F"/>
    <w:rsid w:val="00E60C2D"/>
    <w:rsid w:val="00E60C35"/>
    <w:rsid w:val="00E60C5C"/>
    <w:rsid w:val="00E60D0D"/>
    <w:rsid w:val="00E60D7B"/>
    <w:rsid w:val="00E60ECB"/>
    <w:rsid w:val="00E6103D"/>
    <w:rsid w:val="00E61083"/>
    <w:rsid w:val="00E61092"/>
    <w:rsid w:val="00E6109F"/>
    <w:rsid w:val="00E61262"/>
    <w:rsid w:val="00E614E1"/>
    <w:rsid w:val="00E61726"/>
    <w:rsid w:val="00E6187D"/>
    <w:rsid w:val="00E618E0"/>
    <w:rsid w:val="00E619E1"/>
    <w:rsid w:val="00E61A67"/>
    <w:rsid w:val="00E61BBE"/>
    <w:rsid w:val="00E61D41"/>
    <w:rsid w:val="00E61FB5"/>
    <w:rsid w:val="00E62083"/>
    <w:rsid w:val="00E622BD"/>
    <w:rsid w:val="00E62365"/>
    <w:rsid w:val="00E62438"/>
    <w:rsid w:val="00E6245B"/>
    <w:rsid w:val="00E624F6"/>
    <w:rsid w:val="00E62758"/>
    <w:rsid w:val="00E62904"/>
    <w:rsid w:val="00E6295E"/>
    <w:rsid w:val="00E62BE0"/>
    <w:rsid w:val="00E62E2F"/>
    <w:rsid w:val="00E6341D"/>
    <w:rsid w:val="00E635C3"/>
    <w:rsid w:val="00E635C6"/>
    <w:rsid w:val="00E635DB"/>
    <w:rsid w:val="00E639DB"/>
    <w:rsid w:val="00E63BED"/>
    <w:rsid w:val="00E63CE8"/>
    <w:rsid w:val="00E63CFA"/>
    <w:rsid w:val="00E63D04"/>
    <w:rsid w:val="00E63E3D"/>
    <w:rsid w:val="00E63EAB"/>
    <w:rsid w:val="00E63F9D"/>
    <w:rsid w:val="00E640AE"/>
    <w:rsid w:val="00E6414A"/>
    <w:rsid w:val="00E642AF"/>
    <w:rsid w:val="00E648C7"/>
    <w:rsid w:val="00E64B0C"/>
    <w:rsid w:val="00E64B29"/>
    <w:rsid w:val="00E64ED5"/>
    <w:rsid w:val="00E64FC3"/>
    <w:rsid w:val="00E65024"/>
    <w:rsid w:val="00E650B4"/>
    <w:rsid w:val="00E65109"/>
    <w:rsid w:val="00E652BA"/>
    <w:rsid w:val="00E65348"/>
    <w:rsid w:val="00E653E4"/>
    <w:rsid w:val="00E65433"/>
    <w:rsid w:val="00E65822"/>
    <w:rsid w:val="00E659CF"/>
    <w:rsid w:val="00E65BDF"/>
    <w:rsid w:val="00E65C00"/>
    <w:rsid w:val="00E65E91"/>
    <w:rsid w:val="00E661A1"/>
    <w:rsid w:val="00E661D2"/>
    <w:rsid w:val="00E661F7"/>
    <w:rsid w:val="00E6620E"/>
    <w:rsid w:val="00E66299"/>
    <w:rsid w:val="00E664D5"/>
    <w:rsid w:val="00E66523"/>
    <w:rsid w:val="00E66545"/>
    <w:rsid w:val="00E6654B"/>
    <w:rsid w:val="00E665CE"/>
    <w:rsid w:val="00E667FA"/>
    <w:rsid w:val="00E668AB"/>
    <w:rsid w:val="00E66A1C"/>
    <w:rsid w:val="00E66C3E"/>
    <w:rsid w:val="00E66D46"/>
    <w:rsid w:val="00E66D69"/>
    <w:rsid w:val="00E67066"/>
    <w:rsid w:val="00E6726E"/>
    <w:rsid w:val="00E672C6"/>
    <w:rsid w:val="00E673F4"/>
    <w:rsid w:val="00E67401"/>
    <w:rsid w:val="00E67460"/>
    <w:rsid w:val="00E674A2"/>
    <w:rsid w:val="00E678DD"/>
    <w:rsid w:val="00E67A0E"/>
    <w:rsid w:val="00E67A17"/>
    <w:rsid w:val="00E67B12"/>
    <w:rsid w:val="00E67C03"/>
    <w:rsid w:val="00E67C9D"/>
    <w:rsid w:val="00E67FF4"/>
    <w:rsid w:val="00E70043"/>
    <w:rsid w:val="00E7045F"/>
    <w:rsid w:val="00E70586"/>
    <w:rsid w:val="00E705BF"/>
    <w:rsid w:val="00E70657"/>
    <w:rsid w:val="00E706BA"/>
    <w:rsid w:val="00E706F8"/>
    <w:rsid w:val="00E707F9"/>
    <w:rsid w:val="00E7095F"/>
    <w:rsid w:val="00E70AB7"/>
    <w:rsid w:val="00E70BD2"/>
    <w:rsid w:val="00E70C34"/>
    <w:rsid w:val="00E70D0B"/>
    <w:rsid w:val="00E70F1A"/>
    <w:rsid w:val="00E70F2D"/>
    <w:rsid w:val="00E71024"/>
    <w:rsid w:val="00E7133B"/>
    <w:rsid w:val="00E71AB7"/>
    <w:rsid w:val="00E71AB8"/>
    <w:rsid w:val="00E71B8B"/>
    <w:rsid w:val="00E71C02"/>
    <w:rsid w:val="00E71C31"/>
    <w:rsid w:val="00E71CB4"/>
    <w:rsid w:val="00E71D43"/>
    <w:rsid w:val="00E71EBA"/>
    <w:rsid w:val="00E72008"/>
    <w:rsid w:val="00E721B8"/>
    <w:rsid w:val="00E7229A"/>
    <w:rsid w:val="00E72382"/>
    <w:rsid w:val="00E727FC"/>
    <w:rsid w:val="00E729B1"/>
    <w:rsid w:val="00E72A63"/>
    <w:rsid w:val="00E7312A"/>
    <w:rsid w:val="00E73229"/>
    <w:rsid w:val="00E732EB"/>
    <w:rsid w:val="00E73305"/>
    <w:rsid w:val="00E7330B"/>
    <w:rsid w:val="00E7331E"/>
    <w:rsid w:val="00E739FD"/>
    <w:rsid w:val="00E73BBA"/>
    <w:rsid w:val="00E73CFE"/>
    <w:rsid w:val="00E73D65"/>
    <w:rsid w:val="00E73D86"/>
    <w:rsid w:val="00E7419F"/>
    <w:rsid w:val="00E747FC"/>
    <w:rsid w:val="00E74AB2"/>
    <w:rsid w:val="00E74BC3"/>
    <w:rsid w:val="00E74C64"/>
    <w:rsid w:val="00E74C69"/>
    <w:rsid w:val="00E74CB7"/>
    <w:rsid w:val="00E74DCF"/>
    <w:rsid w:val="00E74EA3"/>
    <w:rsid w:val="00E74FE1"/>
    <w:rsid w:val="00E7500E"/>
    <w:rsid w:val="00E75057"/>
    <w:rsid w:val="00E7513A"/>
    <w:rsid w:val="00E755AE"/>
    <w:rsid w:val="00E75694"/>
    <w:rsid w:val="00E7573E"/>
    <w:rsid w:val="00E759DD"/>
    <w:rsid w:val="00E75A43"/>
    <w:rsid w:val="00E75AC8"/>
    <w:rsid w:val="00E75B73"/>
    <w:rsid w:val="00E75F7C"/>
    <w:rsid w:val="00E7617D"/>
    <w:rsid w:val="00E7629E"/>
    <w:rsid w:val="00E762FF"/>
    <w:rsid w:val="00E7638C"/>
    <w:rsid w:val="00E76543"/>
    <w:rsid w:val="00E765A1"/>
    <w:rsid w:val="00E76623"/>
    <w:rsid w:val="00E767E8"/>
    <w:rsid w:val="00E76A4B"/>
    <w:rsid w:val="00E76AC1"/>
    <w:rsid w:val="00E76BC5"/>
    <w:rsid w:val="00E76F3C"/>
    <w:rsid w:val="00E76F52"/>
    <w:rsid w:val="00E77514"/>
    <w:rsid w:val="00E776BC"/>
    <w:rsid w:val="00E77848"/>
    <w:rsid w:val="00E77BBE"/>
    <w:rsid w:val="00E77C41"/>
    <w:rsid w:val="00E77CBE"/>
    <w:rsid w:val="00E77EE9"/>
    <w:rsid w:val="00E77EF8"/>
    <w:rsid w:val="00E8026C"/>
    <w:rsid w:val="00E8042C"/>
    <w:rsid w:val="00E8056F"/>
    <w:rsid w:val="00E805BF"/>
    <w:rsid w:val="00E80782"/>
    <w:rsid w:val="00E81114"/>
    <w:rsid w:val="00E81173"/>
    <w:rsid w:val="00E813C8"/>
    <w:rsid w:val="00E81414"/>
    <w:rsid w:val="00E8166E"/>
    <w:rsid w:val="00E816BA"/>
    <w:rsid w:val="00E81779"/>
    <w:rsid w:val="00E8199D"/>
    <w:rsid w:val="00E81B80"/>
    <w:rsid w:val="00E81FC3"/>
    <w:rsid w:val="00E82006"/>
    <w:rsid w:val="00E821A2"/>
    <w:rsid w:val="00E82232"/>
    <w:rsid w:val="00E822E2"/>
    <w:rsid w:val="00E8238F"/>
    <w:rsid w:val="00E8245C"/>
    <w:rsid w:val="00E8260F"/>
    <w:rsid w:val="00E827B7"/>
    <w:rsid w:val="00E8285D"/>
    <w:rsid w:val="00E828E3"/>
    <w:rsid w:val="00E82A20"/>
    <w:rsid w:val="00E82CD1"/>
    <w:rsid w:val="00E82D13"/>
    <w:rsid w:val="00E82E61"/>
    <w:rsid w:val="00E82E87"/>
    <w:rsid w:val="00E82F77"/>
    <w:rsid w:val="00E83184"/>
    <w:rsid w:val="00E832F3"/>
    <w:rsid w:val="00E83542"/>
    <w:rsid w:val="00E8370C"/>
    <w:rsid w:val="00E8377B"/>
    <w:rsid w:val="00E838AC"/>
    <w:rsid w:val="00E83981"/>
    <w:rsid w:val="00E83993"/>
    <w:rsid w:val="00E83AC3"/>
    <w:rsid w:val="00E83C4A"/>
    <w:rsid w:val="00E83DAB"/>
    <w:rsid w:val="00E83E6E"/>
    <w:rsid w:val="00E83FD1"/>
    <w:rsid w:val="00E84123"/>
    <w:rsid w:val="00E84674"/>
    <w:rsid w:val="00E846F7"/>
    <w:rsid w:val="00E8475D"/>
    <w:rsid w:val="00E84AB2"/>
    <w:rsid w:val="00E84B60"/>
    <w:rsid w:val="00E84BFD"/>
    <w:rsid w:val="00E84CA3"/>
    <w:rsid w:val="00E84E0E"/>
    <w:rsid w:val="00E84F68"/>
    <w:rsid w:val="00E858C3"/>
    <w:rsid w:val="00E858E8"/>
    <w:rsid w:val="00E85953"/>
    <w:rsid w:val="00E85B9C"/>
    <w:rsid w:val="00E85C54"/>
    <w:rsid w:val="00E85C8D"/>
    <w:rsid w:val="00E85E01"/>
    <w:rsid w:val="00E85E83"/>
    <w:rsid w:val="00E860C7"/>
    <w:rsid w:val="00E86109"/>
    <w:rsid w:val="00E86120"/>
    <w:rsid w:val="00E8617E"/>
    <w:rsid w:val="00E8629F"/>
    <w:rsid w:val="00E86301"/>
    <w:rsid w:val="00E86542"/>
    <w:rsid w:val="00E86547"/>
    <w:rsid w:val="00E86589"/>
    <w:rsid w:val="00E8659C"/>
    <w:rsid w:val="00E86864"/>
    <w:rsid w:val="00E868FA"/>
    <w:rsid w:val="00E86968"/>
    <w:rsid w:val="00E86AF0"/>
    <w:rsid w:val="00E86B8E"/>
    <w:rsid w:val="00E86C1F"/>
    <w:rsid w:val="00E86FA4"/>
    <w:rsid w:val="00E87216"/>
    <w:rsid w:val="00E8747D"/>
    <w:rsid w:val="00E875C8"/>
    <w:rsid w:val="00E8765D"/>
    <w:rsid w:val="00E876C7"/>
    <w:rsid w:val="00E878C3"/>
    <w:rsid w:val="00E87A2F"/>
    <w:rsid w:val="00E87BAB"/>
    <w:rsid w:val="00E87CB0"/>
    <w:rsid w:val="00E87D25"/>
    <w:rsid w:val="00E87D8A"/>
    <w:rsid w:val="00E87DDB"/>
    <w:rsid w:val="00E9035A"/>
    <w:rsid w:val="00E904F9"/>
    <w:rsid w:val="00E9059F"/>
    <w:rsid w:val="00E9071F"/>
    <w:rsid w:val="00E907A1"/>
    <w:rsid w:val="00E90A1C"/>
    <w:rsid w:val="00E90CEA"/>
    <w:rsid w:val="00E90D33"/>
    <w:rsid w:val="00E90DD4"/>
    <w:rsid w:val="00E912C3"/>
    <w:rsid w:val="00E917F1"/>
    <w:rsid w:val="00E91D41"/>
    <w:rsid w:val="00E91E0C"/>
    <w:rsid w:val="00E91E6C"/>
    <w:rsid w:val="00E91EED"/>
    <w:rsid w:val="00E91F91"/>
    <w:rsid w:val="00E92040"/>
    <w:rsid w:val="00E92348"/>
    <w:rsid w:val="00E92554"/>
    <w:rsid w:val="00E926D4"/>
    <w:rsid w:val="00E926F9"/>
    <w:rsid w:val="00E927C9"/>
    <w:rsid w:val="00E928B7"/>
    <w:rsid w:val="00E92AF9"/>
    <w:rsid w:val="00E92CCD"/>
    <w:rsid w:val="00E92D8D"/>
    <w:rsid w:val="00E92E55"/>
    <w:rsid w:val="00E92E5A"/>
    <w:rsid w:val="00E93148"/>
    <w:rsid w:val="00E931C5"/>
    <w:rsid w:val="00E9327C"/>
    <w:rsid w:val="00E93280"/>
    <w:rsid w:val="00E93737"/>
    <w:rsid w:val="00E93C7C"/>
    <w:rsid w:val="00E93CD6"/>
    <w:rsid w:val="00E93E86"/>
    <w:rsid w:val="00E93F58"/>
    <w:rsid w:val="00E94039"/>
    <w:rsid w:val="00E94099"/>
    <w:rsid w:val="00E94455"/>
    <w:rsid w:val="00E94596"/>
    <w:rsid w:val="00E948B0"/>
    <w:rsid w:val="00E94AC7"/>
    <w:rsid w:val="00E94D94"/>
    <w:rsid w:val="00E94F0B"/>
    <w:rsid w:val="00E94F4A"/>
    <w:rsid w:val="00E9502F"/>
    <w:rsid w:val="00E9558D"/>
    <w:rsid w:val="00E955E3"/>
    <w:rsid w:val="00E955F4"/>
    <w:rsid w:val="00E95613"/>
    <w:rsid w:val="00E95643"/>
    <w:rsid w:val="00E956F1"/>
    <w:rsid w:val="00E95840"/>
    <w:rsid w:val="00E95A96"/>
    <w:rsid w:val="00E95AC7"/>
    <w:rsid w:val="00E95ED2"/>
    <w:rsid w:val="00E9637D"/>
    <w:rsid w:val="00E96965"/>
    <w:rsid w:val="00E969B5"/>
    <w:rsid w:val="00E977AC"/>
    <w:rsid w:val="00E97873"/>
    <w:rsid w:val="00E97B09"/>
    <w:rsid w:val="00E97D3D"/>
    <w:rsid w:val="00E97DCE"/>
    <w:rsid w:val="00E97E24"/>
    <w:rsid w:val="00E97EA8"/>
    <w:rsid w:val="00E97EB8"/>
    <w:rsid w:val="00E97FFB"/>
    <w:rsid w:val="00EA0425"/>
    <w:rsid w:val="00EA04CF"/>
    <w:rsid w:val="00EA0515"/>
    <w:rsid w:val="00EA0610"/>
    <w:rsid w:val="00EA0760"/>
    <w:rsid w:val="00EA0A9F"/>
    <w:rsid w:val="00EA0B6A"/>
    <w:rsid w:val="00EA0C74"/>
    <w:rsid w:val="00EA0FB5"/>
    <w:rsid w:val="00EA10B1"/>
    <w:rsid w:val="00EA10D7"/>
    <w:rsid w:val="00EA10E7"/>
    <w:rsid w:val="00EA12E0"/>
    <w:rsid w:val="00EA12E6"/>
    <w:rsid w:val="00EA1346"/>
    <w:rsid w:val="00EA13BB"/>
    <w:rsid w:val="00EA164B"/>
    <w:rsid w:val="00EA16C5"/>
    <w:rsid w:val="00EA1916"/>
    <w:rsid w:val="00EA1B20"/>
    <w:rsid w:val="00EA1BD4"/>
    <w:rsid w:val="00EA1DFF"/>
    <w:rsid w:val="00EA1E0A"/>
    <w:rsid w:val="00EA1E42"/>
    <w:rsid w:val="00EA1FC3"/>
    <w:rsid w:val="00EA2281"/>
    <w:rsid w:val="00EA2524"/>
    <w:rsid w:val="00EA2566"/>
    <w:rsid w:val="00EA2585"/>
    <w:rsid w:val="00EA2616"/>
    <w:rsid w:val="00EA265B"/>
    <w:rsid w:val="00EA2712"/>
    <w:rsid w:val="00EA2AA8"/>
    <w:rsid w:val="00EA2B0D"/>
    <w:rsid w:val="00EA2B14"/>
    <w:rsid w:val="00EA2C01"/>
    <w:rsid w:val="00EA2F87"/>
    <w:rsid w:val="00EA2FF2"/>
    <w:rsid w:val="00EA3087"/>
    <w:rsid w:val="00EA31A1"/>
    <w:rsid w:val="00EA3332"/>
    <w:rsid w:val="00EA3436"/>
    <w:rsid w:val="00EA3510"/>
    <w:rsid w:val="00EA3585"/>
    <w:rsid w:val="00EA35E8"/>
    <w:rsid w:val="00EA38A3"/>
    <w:rsid w:val="00EA3EFE"/>
    <w:rsid w:val="00EA401F"/>
    <w:rsid w:val="00EA43BB"/>
    <w:rsid w:val="00EA45D8"/>
    <w:rsid w:val="00EA4606"/>
    <w:rsid w:val="00EA4765"/>
    <w:rsid w:val="00EA47C0"/>
    <w:rsid w:val="00EA47E0"/>
    <w:rsid w:val="00EA495F"/>
    <w:rsid w:val="00EA4969"/>
    <w:rsid w:val="00EA4A37"/>
    <w:rsid w:val="00EA4A87"/>
    <w:rsid w:val="00EA4B56"/>
    <w:rsid w:val="00EA4E85"/>
    <w:rsid w:val="00EA5023"/>
    <w:rsid w:val="00EA5370"/>
    <w:rsid w:val="00EA53CC"/>
    <w:rsid w:val="00EA5586"/>
    <w:rsid w:val="00EA5B43"/>
    <w:rsid w:val="00EA5B8C"/>
    <w:rsid w:val="00EA5BB8"/>
    <w:rsid w:val="00EA5BED"/>
    <w:rsid w:val="00EA5C5E"/>
    <w:rsid w:val="00EA5E67"/>
    <w:rsid w:val="00EA5F19"/>
    <w:rsid w:val="00EA5FA2"/>
    <w:rsid w:val="00EA6479"/>
    <w:rsid w:val="00EA647D"/>
    <w:rsid w:val="00EA64EA"/>
    <w:rsid w:val="00EA6516"/>
    <w:rsid w:val="00EA6567"/>
    <w:rsid w:val="00EA669A"/>
    <w:rsid w:val="00EA682B"/>
    <w:rsid w:val="00EA6D1F"/>
    <w:rsid w:val="00EA6E7C"/>
    <w:rsid w:val="00EA6EF7"/>
    <w:rsid w:val="00EA72D1"/>
    <w:rsid w:val="00EA738D"/>
    <w:rsid w:val="00EA74F0"/>
    <w:rsid w:val="00EA74F7"/>
    <w:rsid w:val="00EA7698"/>
    <w:rsid w:val="00EA7844"/>
    <w:rsid w:val="00EA7D5B"/>
    <w:rsid w:val="00EA7F8C"/>
    <w:rsid w:val="00EB0019"/>
    <w:rsid w:val="00EB0044"/>
    <w:rsid w:val="00EB02A8"/>
    <w:rsid w:val="00EB0536"/>
    <w:rsid w:val="00EB0563"/>
    <w:rsid w:val="00EB062F"/>
    <w:rsid w:val="00EB07D9"/>
    <w:rsid w:val="00EB0A0F"/>
    <w:rsid w:val="00EB0AA1"/>
    <w:rsid w:val="00EB0B20"/>
    <w:rsid w:val="00EB0B31"/>
    <w:rsid w:val="00EB0BBB"/>
    <w:rsid w:val="00EB0BD7"/>
    <w:rsid w:val="00EB0C11"/>
    <w:rsid w:val="00EB0C31"/>
    <w:rsid w:val="00EB0C48"/>
    <w:rsid w:val="00EB0C7B"/>
    <w:rsid w:val="00EB0C87"/>
    <w:rsid w:val="00EB0CB0"/>
    <w:rsid w:val="00EB0D83"/>
    <w:rsid w:val="00EB0DF2"/>
    <w:rsid w:val="00EB0F33"/>
    <w:rsid w:val="00EB0FD2"/>
    <w:rsid w:val="00EB10B6"/>
    <w:rsid w:val="00EB122E"/>
    <w:rsid w:val="00EB1277"/>
    <w:rsid w:val="00EB12F4"/>
    <w:rsid w:val="00EB14F4"/>
    <w:rsid w:val="00EB1714"/>
    <w:rsid w:val="00EB18A4"/>
    <w:rsid w:val="00EB1949"/>
    <w:rsid w:val="00EB1B7D"/>
    <w:rsid w:val="00EB1C23"/>
    <w:rsid w:val="00EB1DD5"/>
    <w:rsid w:val="00EB1DFC"/>
    <w:rsid w:val="00EB1F59"/>
    <w:rsid w:val="00EB1FA0"/>
    <w:rsid w:val="00EB20F2"/>
    <w:rsid w:val="00EB218B"/>
    <w:rsid w:val="00EB2216"/>
    <w:rsid w:val="00EB2414"/>
    <w:rsid w:val="00EB257B"/>
    <w:rsid w:val="00EB27FD"/>
    <w:rsid w:val="00EB29CE"/>
    <w:rsid w:val="00EB2A00"/>
    <w:rsid w:val="00EB2E67"/>
    <w:rsid w:val="00EB2E8E"/>
    <w:rsid w:val="00EB2EDB"/>
    <w:rsid w:val="00EB3045"/>
    <w:rsid w:val="00EB3227"/>
    <w:rsid w:val="00EB33F7"/>
    <w:rsid w:val="00EB3514"/>
    <w:rsid w:val="00EB37AE"/>
    <w:rsid w:val="00EB3DE8"/>
    <w:rsid w:val="00EB3DF1"/>
    <w:rsid w:val="00EB3E53"/>
    <w:rsid w:val="00EB3EFC"/>
    <w:rsid w:val="00EB3F66"/>
    <w:rsid w:val="00EB411F"/>
    <w:rsid w:val="00EB4232"/>
    <w:rsid w:val="00EB43BC"/>
    <w:rsid w:val="00EB43E0"/>
    <w:rsid w:val="00EB4536"/>
    <w:rsid w:val="00EB45F3"/>
    <w:rsid w:val="00EB464D"/>
    <w:rsid w:val="00EB4730"/>
    <w:rsid w:val="00EB4C4A"/>
    <w:rsid w:val="00EB5118"/>
    <w:rsid w:val="00EB51A2"/>
    <w:rsid w:val="00EB5373"/>
    <w:rsid w:val="00EB53C2"/>
    <w:rsid w:val="00EB5491"/>
    <w:rsid w:val="00EB561E"/>
    <w:rsid w:val="00EB58A1"/>
    <w:rsid w:val="00EB59D9"/>
    <w:rsid w:val="00EB5E03"/>
    <w:rsid w:val="00EB5FAA"/>
    <w:rsid w:val="00EB63A5"/>
    <w:rsid w:val="00EB63FB"/>
    <w:rsid w:val="00EB6513"/>
    <w:rsid w:val="00EB66A6"/>
    <w:rsid w:val="00EB699A"/>
    <w:rsid w:val="00EB6A91"/>
    <w:rsid w:val="00EB6BF3"/>
    <w:rsid w:val="00EB6D94"/>
    <w:rsid w:val="00EB718A"/>
    <w:rsid w:val="00EB71DC"/>
    <w:rsid w:val="00EB7236"/>
    <w:rsid w:val="00EB73FD"/>
    <w:rsid w:val="00EB75B2"/>
    <w:rsid w:val="00EB7691"/>
    <w:rsid w:val="00EB77F2"/>
    <w:rsid w:val="00EB78F2"/>
    <w:rsid w:val="00EB7941"/>
    <w:rsid w:val="00EB7BDC"/>
    <w:rsid w:val="00EB7EF8"/>
    <w:rsid w:val="00EC003D"/>
    <w:rsid w:val="00EC044F"/>
    <w:rsid w:val="00EC0B78"/>
    <w:rsid w:val="00EC0C38"/>
    <w:rsid w:val="00EC0D75"/>
    <w:rsid w:val="00EC10F1"/>
    <w:rsid w:val="00EC1139"/>
    <w:rsid w:val="00EC12F9"/>
    <w:rsid w:val="00EC14B7"/>
    <w:rsid w:val="00EC164D"/>
    <w:rsid w:val="00EC18B0"/>
    <w:rsid w:val="00EC18D4"/>
    <w:rsid w:val="00EC18FF"/>
    <w:rsid w:val="00EC19A7"/>
    <w:rsid w:val="00EC1A6C"/>
    <w:rsid w:val="00EC1D0F"/>
    <w:rsid w:val="00EC1DBF"/>
    <w:rsid w:val="00EC23F4"/>
    <w:rsid w:val="00EC2607"/>
    <w:rsid w:val="00EC26BD"/>
    <w:rsid w:val="00EC2810"/>
    <w:rsid w:val="00EC2A8C"/>
    <w:rsid w:val="00EC2C1B"/>
    <w:rsid w:val="00EC2DB8"/>
    <w:rsid w:val="00EC30E8"/>
    <w:rsid w:val="00EC323E"/>
    <w:rsid w:val="00EC3291"/>
    <w:rsid w:val="00EC32F6"/>
    <w:rsid w:val="00EC340D"/>
    <w:rsid w:val="00EC3A43"/>
    <w:rsid w:val="00EC3BBE"/>
    <w:rsid w:val="00EC3DB2"/>
    <w:rsid w:val="00EC3E57"/>
    <w:rsid w:val="00EC3F61"/>
    <w:rsid w:val="00EC40C0"/>
    <w:rsid w:val="00EC433A"/>
    <w:rsid w:val="00EC46BF"/>
    <w:rsid w:val="00EC4A07"/>
    <w:rsid w:val="00EC4A60"/>
    <w:rsid w:val="00EC4E1C"/>
    <w:rsid w:val="00EC4FA5"/>
    <w:rsid w:val="00EC51AC"/>
    <w:rsid w:val="00EC559D"/>
    <w:rsid w:val="00EC55B2"/>
    <w:rsid w:val="00EC5694"/>
    <w:rsid w:val="00EC5754"/>
    <w:rsid w:val="00EC57D1"/>
    <w:rsid w:val="00EC587B"/>
    <w:rsid w:val="00EC5888"/>
    <w:rsid w:val="00EC5E02"/>
    <w:rsid w:val="00EC5EC5"/>
    <w:rsid w:val="00EC5ED5"/>
    <w:rsid w:val="00EC5F75"/>
    <w:rsid w:val="00EC605E"/>
    <w:rsid w:val="00EC660D"/>
    <w:rsid w:val="00EC6680"/>
    <w:rsid w:val="00EC679F"/>
    <w:rsid w:val="00EC6967"/>
    <w:rsid w:val="00EC6BB3"/>
    <w:rsid w:val="00EC6BFE"/>
    <w:rsid w:val="00EC6E50"/>
    <w:rsid w:val="00EC707D"/>
    <w:rsid w:val="00EC7583"/>
    <w:rsid w:val="00EC7932"/>
    <w:rsid w:val="00EC7C46"/>
    <w:rsid w:val="00EC7E60"/>
    <w:rsid w:val="00EC7ED3"/>
    <w:rsid w:val="00EC7F8E"/>
    <w:rsid w:val="00ED05FF"/>
    <w:rsid w:val="00ED0785"/>
    <w:rsid w:val="00ED088B"/>
    <w:rsid w:val="00ED097B"/>
    <w:rsid w:val="00ED09F9"/>
    <w:rsid w:val="00ED0D69"/>
    <w:rsid w:val="00ED0DD2"/>
    <w:rsid w:val="00ED0F91"/>
    <w:rsid w:val="00ED100F"/>
    <w:rsid w:val="00ED1224"/>
    <w:rsid w:val="00ED134D"/>
    <w:rsid w:val="00ED138D"/>
    <w:rsid w:val="00ED1540"/>
    <w:rsid w:val="00ED171B"/>
    <w:rsid w:val="00ED1C2C"/>
    <w:rsid w:val="00ED1D80"/>
    <w:rsid w:val="00ED20AD"/>
    <w:rsid w:val="00ED2666"/>
    <w:rsid w:val="00ED275D"/>
    <w:rsid w:val="00ED2760"/>
    <w:rsid w:val="00ED2851"/>
    <w:rsid w:val="00ED2AF1"/>
    <w:rsid w:val="00ED2C96"/>
    <w:rsid w:val="00ED2EB4"/>
    <w:rsid w:val="00ED2F37"/>
    <w:rsid w:val="00ED3133"/>
    <w:rsid w:val="00ED3169"/>
    <w:rsid w:val="00ED319B"/>
    <w:rsid w:val="00ED31A6"/>
    <w:rsid w:val="00ED31AA"/>
    <w:rsid w:val="00ED3474"/>
    <w:rsid w:val="00ED386C"/>
    <w:rsid w:val="00ED38C2"/>
    <w:rsid w:val="00ED3988"/>
    <w:rsid w:val="00ED3B18"/>
    <w:rsid w:val="00ED3B4A"/>
    <w:rsid w:val="00ED3BCB"/>
    <w:rsid w:val="00ED3C04"/>
    <w:rsid w:val="00ED3EAC"/>
    <w:rsid w:val="00ED3F43"/>
    <w:rsid w:val="00ED40C8"/>
    <w:rsid w:val="00ED4180"/>
    <w:rsid w:val="00ED42AC"/>
    <w:rsid w:val="00ED4624"/>
    <w:rsid w:val="00ED47C3"/>
    <w:rsid w:val="00ED4842"/>
    <w:rsid w:val="00ED4BFB"/>
    <w:rsid w:val="00ED4C78"/>
    <w:rsid w:val="00ED4E0C"/>
    <w:rsid w:val="00ED4E6E"/>
    <w:rsid w:val="00ED4EF6"/>
    <w:rsid w:val="00ED4FA3"/>
    <w:rsid w:val="00ED50F9"/>
    <w:rsid w:val="00ED518E"/>
    <w:rsid w:val="00ED57C6"/>
    <w:rsid w:val="00ED5893"/>
    <w:rsid w:val="00ED5A63"/>
    <w:rsid w:val="00ED5C81"/>
    <w:rsid w:val="00ED6046"/>
    <w:rsid w:val="00ED604E"/>
    <w:rsid w:val="00ED6156"/>
    <w:rsid w:val="00ED62C7"/>
    <w:rsid w:val="00ED6301"/>
    <w:rsid w:val="00ED63AA"/>
    <w:rsid w:val="00ED64C8"/>
    <w:rsid w:val="00ED64E3"/>
    <w:rsid w:val="00ED6727"/>
    <w:rsid w:val="00ED6981"/>
    <w:rsid w:val="00ED6C6E"/>
    <w:rsid w:val="00ED6D2F"/>
    <w:rsid w:val="00ED6D41"/>
    <w:rsid w:val="00ED6DC9"/>
    <w:rsid w:val="00ED7090"/>
    <w:rsid w:val="00ED71E6"/>
    <w:rsid w:val="00ED72B8"/>
    <w:rsid w:val="00ED74DD"/>
    <w:rsid w:val="00ED74E1"/>
    <w:rsid w:val="00ED7578"/>
    <w:rsid w:val="00ED7629"/>
    <w:rsid w:val="00ED78AB"/>
    <w:rsid w:val="00ED7BB1"/>
    <w:rsid w:val="00ED7BD7"/>
    <w:rsid w:val="00ED7E39"/>
    <w:rsid w:val="00EE0060"/>
    <w:rsid w:val="00EE061B"/>
    <w:rsid w:val="00EE066B"/>
    <w:rsid w:val="00EE0755"/>
    <w:rsid w:val="00EE08DD"/>
    <w:rsid w:val="00EE09C2"/>
    <w:rsid w:val="00EE0A25"/>
    <w:rsid w:val="00EE0C15"/>
    <w:rsid w:val="00EE0CCD"/>
    <w:rsid w:val="00EE0CD2"/>
    <w:rsid w:val="00EE0D28"/>
    <w:rsid w:val="00EE1124"/>
    <w:rsid w:val="00EE12EE"/>
    <w:rsid w:val="00EE14DC"/>
    <w:rsid w:val="00EE15B6"/>
    <w:rsid w:val="00EE1773"/>
    <w:rsid w:val="00EE19D9"/>
    <w:rsid w:val="00EE19E3"/>
    <w:rsid w:val="00EE1DBF"/>
    <w:rsid w:val="00EE1DC1"/>
    <w:rsid w:val="00EE1E60"/>
    <w:rsid w:val="00EE20DD"/>
    <w:rsid w:val="00EE2AA6"/>
    <w:rsid w:val="00EE2B0F"/>
    <w:rsid w:val="00EE2B9D"/>
    <w:rsid w:val="00EE2CFE"/>
    <w:rsid w:val="00EE2DF0"/>
    <w:rsid w:val="00EE2E12"/>
    <w:rsid w:val="00EE2EF0"/>
    <w:rsid w:val="00EE30D3"/>
    <w:rsid w:val="00EE3215"/>
    <w:rsid w:val="00EE32AF"/>
    <w:rsid w:val="00EE34A6"/>
    <w:rsid w:val="00EE34D6"/>
    <w:rsid w:val="00EE3562"/>
    <w:rsid w:val="00EE37D5"/>
    <w:rsid w:val="00EE3825"/>
    <w:rsid w:val="00EE3878"/>
    <w:rsid w:val="00EE3922"/>
    <w:rsid w:val="00EE3931"/>
    <w:rsid w:val="00EE397C"/>
    <w:rsid w:val="00EE3C96"/>
    <w:rsid w:val="00EE3CFE"/>
    <w:rsid w:val="00EE3E3A"/>
    <w:rsid w:val="00EE4098"/>
    <w:rsid w:val="00EE40CB"/>
    <w:rsid w:val="00EE4237"/>
    <w:rsid w:val="00EE4279"/>
    <w:rsid w:val="00EE4393"/>
    <w:rsid w:val="00EE44E6"/>
    <w:rsid w:val="00EE45C7"/>
    <w:rsid w:val="00EE46B2"/>
    <w:rsid w:val="00EE4729"/>
    <w:rsid w:val="00EE4B95"/>
    <w:rsid w:val="00EE4C6D"/>
    <w:rsid w:val="00EE4DED"/>
    <w:rsid w:val="00EE525C"/>
    <w:rsid w:val="00EE5593"/>
    <w:rsid w:val="00EE5689"/>
    <w:rsid w:val="00EE56E1"/>
    <w:rsid w:val="00EE5DB6"/>
    <w:rsid w:val="00EE5F0D"/>
    <w:rsid w:val="00EE6005"/>
    <w:rsid w:val="00EE60CF"/>
    <w:rsid w:val="00EE6118"/>
    <w:rsid w:val="00EE616A"/>
    <w:rsid w:val="00EE622C"/>
    <w:rsid w:val="00EE65BD"/>
    <w:rsid w:val="00EE6712"/>
    <w:rsid w:val="00EE67C0"/>
    <w:rsid w:val="00EE6A12"/>
    <w:rsid w:val="00EE6ABA"/>
    <w:rsid w:val="00EE6BF6"/>
    <w:rsid w:val="00EE6E02"/>
    <w:rsid w:val="00EE6FD8"/>
    <w:rsid w:val="00EE70A6"/>
    <w:rsid w:val="00EE70DD"/>
    <w:rsid w:val="00EE7342"/>
    <w:rsid w:val="00EE739F"/>
    <w:rsid w:val="00EE74E2"/>
    <w:rsid w:val="00EE74E9"/>
    <w:rsid w:val="00EE75BE"/>
    <w:rsid w:val="00EE75C7"/>
    <w:rsid w:val="00EE75D8"/>
    <w:rsid w:val="00EE7756"/>
    <w:rsid w:val="00EE7996"/>
    <w:rsid w:val="00EE7A17"/>
    <w:rsid w:val="00EE7CDD"/>
    <w:rsid w:val="00EE7DBF"/>
    <w:rsid w:val="00EE7DFF"/>
    <w:rsid w:val="00EE7FA4"/>
    <w:rsid w:val="00EF00E8"/>
    <w:rsid w:val="00EF03C5"/>
    <w:rsid w:val="00EF05C3"/>
    <w:rsid w:val="00EF06DF"/>
    <w:rsid w:val="00EF08F0"/>
    <w:rsid w:val="00EF0946"/>
    <w:rsid w:val="00EF094B"/>
    <w:rsid w:val="00EF0B7F"/>
    <w:rsid w:val="00EF0B9A"/>
    <w:rsid w:val="00EF1031"/>
    <w:rsid w:val="00EF10A6"/>
    <w:rsid w:val="00EF10F2"/>
    <w:rsid w:val="00EF1279"/>
    <w:rsid w:val="00EF1370"/>
    <w:rsid w:val="00EF1796"/>
    <w:rsid w:val="00EF1819"/>
    <w:rsid w:val="00EF18BF"/>
    <w:rsid w:val="00EF1974"/>
    <w:rsid w:val="00EF1BDE"/>
    <w:rsid w:val="00EF1C96"/>
    <w:rsid w:val="00EF1CF8"/>
    <w:rsid w:val="00EF1EB3"/>
    <w:rsid w:val="00EF1F5F"/>
    <w:rsid w:val="00EF2125"/>
    <w:rsid w:val="00EF217D"/>
    <w:rsid w:val="00EF22E8"/>
    <w:rsid w:val="00EF236B"/>
    <w:rsid w:val="00EF2602"/>
    <w:rsid w:val="00EF2646"/>
    <w:rsid w:val="00EF272A"/>
    <w:rsid w:val="00EF27E4"/>
    <w:rsid w:val="00EF291D"/>
    <w:rsid w:val="00EF29BA"/>
    <w:rsid w:val="00EF29D6"/>
    <w:rsid w:val="00EF2A58"/>
    <w:rsid w:val="00EF2BF3"/>
    <w:rsid w:val="00EF2D30"/>
    <w:rsid w:val="00EF2E38"/>
    <w:rsid w:val="00EF2E3C"/>
    <w:rsid w:val="00EF2EE6"/>
    <w:rsid w:val="00EF2FDD"/>
    <w:rsid w:val="00EF31E9"/>
    <w:rsid w:val="00EF327F"/>
    <w:rsid w:val="00EF3342"/>
    <w:rsid w:val="00EF3540"/>
    <w:rsid w:val="00EF3917"/>
    <w:rsid w:val="00EF3954"/>
    <w:rsid w:val="00EF3A91"/>
    <w:rsid w:val="00EF3AE4"/>
    <w:rsid w:val="00EF3C62"/>
    <w:rsid w:val="00EF3D8F"/>
    <w:rsid w:val="00EF3DF0"/>
    <w:rsid w:val="00EF411C"/>
    <w:rsid w:val="00EF4194"/>
    <w:rsid w:val="00EF4208"/>
    <w:rsid w:val="00EF455F"/>
    <w:rsid w:val="00EF4625"/>
    <w:rsid w:val="00EF4637"/>
    <w:rsid w:val="00EF4755"/>
    <w:rsid w:val="00EF48CE"/>
    <w:rsid w:val="00EF4A07"/>
    <w:rsid w:val="00EF4A2B"/>
    <w:rsid w:val="00EF4C9A"/>
    <w:rsid w:val="00EF4CEF"/>
    <w:rsid w:val="00EF4CFA"/>
    <w:rsid w:val="00EF524F"/>
    <w:rsid w:val="00EF52E2"/>
    <w:rsid w:val="00EF536D"/>
    <w:rsid w:val="00EF5372"/>
    <w:rsid w:val="00EF55DF"/>
    <w:rsid w:val="00EF56A2"/>
    <w:rsid w:val="00EF5737"/>
    <w:rsid w:val="00EF5AAC"/>
    <w:rsid w:val="00EF5ABD"/>
    <w:rsid w:val="00EF5CD8"/>
    <w:rsid w:val="00EF5CE6"/>
    <w:rsid w:val="00EF5DC0"/>
    <w:rsid w:val="00EF5E96"/>
    <w:rsid w:val="00EF5FAE"/>
    <w:rsid w:val="00EF600A"/>
    <w:rsid w:val="00EF622B"/>
    <w:rsid w:val="00EF632B"/>
    <w:rsid w:val="00EF63A1"/>
    <w:rsid w:val="00EF645F"/>
    <w:rsid w:val="00EF6497"/>
    <w:rsid w:val="00EF6580"/>
    <w:rsid w:val="00EF6624"/>
    <w:rsid w:val="00EF67A7"/>
    <w:rsid w:val="00EF6846"/>
    <w:rsid w:val="00EF6B27"/>
    <w:rsid w:val="00EF72C9"/>
    <w:rsid w:val="00EF7931"/>
    <w:rsid w:val="00EF7974"/>
    <w:rsid w:val="00EF7A2F"/>
    <w:rsid w:val="00EF7C89"/>
    <w:rsid w:val="00EF7D52"/>
    <w:rsid w:val="00EF7E35"/>
    <w:rsid w:val="00F003FE"/>
    <w:rsid w:val="00F004AD"/>
    <w:rsid w:val="00F00583"/>
    <w:rsid w:val="00F00798"/>
    <w:rsid w:val="00F007A6"/>
    <w:rsid w:val="00F007BA"/>
    <w:rsid w:val="00F009CA"/>
    <w:rsid w:val="00F00C5D"/>
    <w:rsid w:val="00F00D6F"/>
    <w:rsid w:val="00F0101B"/>
    <w:rsid w:val="00F01131"/>
    <w:rsid w:val="00F0127D"/>
    <w:rsid w:val="00F012BE"/>
    <w:rsid w:val="00F0148E"/>
    <w:rsid w:val="00F014F5"/>
    <w:rsid w:val="00F01666"/>
    <w:rsid w:val="00F0170F"/>
    <w:rsid w:val="00F017AF"/>
    <w:rsid w:val="00F0199B"/>
    <w:rsid w:val="00F019ED"/>
    <w:rsid w:val="00F01A71"/>
    <w:rsid w:val="00F01AFD"/>
    <w:rsid w:val="00F01B8C"/>
    <w:rsid w:val="00F01C6A"/>
    <w:rsid w:val="00F01CF8"/>
    <w:rsid w:val="00F01D77"/>
    <w:rsid w:val="00F01F9E"/>
    <w:rsid w:val="00F0203B"/>
    <w:rsid w:val="00F020D9"/>
    <w:rsid w:val="00F026D5"/>
    <w:rsid w:val="00F0272D"/>
    <w:rsid w:val="00F027FE"/>
    <w:rsid w:val="00F0289C"/>
    <w:rsid w:val="00F02B67"/>
    <w:rsid w:val="00F02EC8"/>
    <w:rsid w:val="00F02F6D"/>
    <w:rsid w:val="00F0321E"/>
    <w:rsid w:val="00F0339C"/>
    <w:rsid w:val="00F034AA"/>
    <w:rsid w:val="00F038C4"/>
    <w:rsid w:val="00F03C63"/>
    <w:rsid w:val="00F03C78"/>
    <w:rsid w:val="00F03F6E"/>
    <w:rsid w:val="00F04023"/>
    <w:rsid w:val="00F04032"/>
    <w:rsid w:val="00F04086"/>
    <w:rsid w:val="00F041DD"/>
    <w:rsid w:val="00F04318"/>
    <w:rsid w:val="00F0439B"/>
    <w:rsid w:val="00F0443D"/>
    <w:rsid w:val="00F0455C"/>
    <w:rsid w:val="00F048EF"/>
    <w:rsid w:val="00F049A0"/>
    <w:rsid w:val="00F049A2"/>
    <w:rsid w:val="00F04A52"/>
    <w:rsid w:val="00F04BB6"/>
    <w:rsid w:val="00F04C1A"/>
    <w:rsid w:val="00F04DA8"/>
    <w:rsid w:val="00F04DF0"/>
    <w:rsid w:val="00F04E09"/>
    <w:rsid w:val="00F04FD8"/>
    <w:rsid w:val="00F05188"/>
    <w:rsid w:val="00F05286"/>
    <w:rsid w:val="00F05294"/>
    <w:rsid w:val="00F0548D"/>
    <w:rsid w:val="00F05564"/>
    <w:rsid w:val="00F0558E"/>
    <w:rsid w:val="00F05653"/>
    <w:rsid w:val="00F05663"/>
    <w:rsid w:val="00F05790"/>
    <w:rsid w:val="00F0579D"/>
    <w:rsid w:val="00F05ABA"/>
    <w:rsid w:val="00F05DAB"/>
    <w:rsid w:val="00F05F5E"/>
    <w:rsid w:val="00F060CE"/>
    <w:rsid w:val="00F0621C"/>
    <w:rsid w:val="00F0628A"/>
    <w:rsid w:val="00F0629A"/>
    <w:rsid w:val="00F0633A"/>
    <w:rsid w:val="00F063C1"/>
    <w:rsid w:val="00F06456"/>
    <w:rsid w:val="00F066C6"/>
    <w:rsid w:val="00F06754"/>
    <w:rsid w:val="00F06810"/>
    <w:rsid w:val="00F06954"/>
    <w:rsid w:val="00F0696F"/>
    <w:rsid w:val="00F069C7"/>
    <w:rsid w:val="00F06A45"/>
    <w:rsid w:val="00F06AA4"/>
    <w:rsid w:val="00F06D3F"/>
    <w:rsid w:val="00F06D75"/>
    <w:rsid w:val="00F071D6"/>
    <w:rsid w:val="00F0723C"/>
    <w:rsid w:val="00F0762F"/>
    <w:rsid w:val="00F07789"/>
    <w:rsid w:val="00F077B7"/>
    <w:rsid w:val="00F07831"/>
    <w:rsid w:val="00F0783E"/>
    <w:rsid w:val="00F078BE"/>
    <w:rsid w:val="00F07BF1"/>
    <w:rsid w:val="00F1032F"/>
    <w:rsid w:val="00F104B8"/>
    <w:rsid w:val="00F109B6"/>
    <w:rsid w:val="00F10A9A"/>
    <w:rsid w:val="00F10B2B"/>
    <w:rsid w:val="00F10C0C"/>
    <w:rsid w:val="00F10E28"/>
    <w:rsid w:val="00F10E7A"/>
    <w:rsid w:val="00F10F55"/>
    <w:rsid w:val="00F1101C"/>
    <w:rsid w:val="00F11389"/>
    <w:rsid w:val="00F11538"/>
    <w:rsid w:val="00F1158B"/>
    <w:rsid w:val="00F11592"/>
    <w:rsid w:val="00F116BD"/>
    <w:rsid w:val="00F11802"/>
    <w:rsid w:val="00F118C4"/>
    <w:rsid w:val="00F11E56"/>
    <w:rsid w:val="00F120E1"/>
    <w:rsid w:val="00F1216C"/>
    <w:rsid w:val="00F123D2"/>
    <w:rsid w:val="00F1267E"/>
    <w:rsid w:val="00F127AD"/>
    <w:rsid w:val="00F129CD"/>
    <w:rsid w:val="00F12A4C"/>
    <w:rsid w:val="00F12CF6"/>
    <w:rsid w:val="00F12F6F"/>
    <w:rsid w:val="00F13139"/>
    <w:rsid w:val="00F13163"/>
    <w:rsid w:val="00F1327B"/>
    <w:rsid w:val="00F133AF"/>
    <w:rsid w:val="00F13707"/>
    <w:rsid w:val="00F1374F"/>
    <w:rsid w:val="00F13789"/>
    <w:rsid w:val="00F138EC"/>
    <w:rsid w:val="00F13A5B"/>
    <w:rsid w:val="00F13FC1"/>
    <w:rsid w:val="00F1418F"/>
    <w:rsid w:val="00F146D6"/>
    <w:rsid w:val="00F14758"/>
    <w:rsid w:val="00F14B4D"/>
    <w:rsid w:val="00F14E3D"/>
    <w:rsid w:val="00F14E40"/>
    <w:rsid w:val="00F14FDA"/>
    <w:rsid w:val="00F15138"/>
    <w:rsid w:val="00F15229"/>
    <w:rsid w:val="00F154C5"/>
    <w:rsid w:val="00F155DD"/>
    <w:rsid w:val="00F157F3"/>
    <w:rsid w:val="00F15C06"/>
    <w:rsid w:val="00F15C41"/>
    <w:rsid w:val="00F15D02"/>
    <w:rsid w:val="00F15F32"/>
    <w:rsid w:val="00F15F58"/>
    <w:rsid w:val="00F15FA2"/>
    <w:rsid w:val="00F16086"/>
    <w:rsid w:val="00F16096"/>
    <w:rsid w:val="00F161DE"/>
    <w:rsid w:val="00F162A9"/>
    <w:rsid w:val="00F162BB"/>
    <w:rsid w:val="00F1634A"/>
    <w:rsid w:val="00F16374"/>
    <w:rsid w:val="00F16A7E"/>
    <w:rsid w:val="00F16E37"/>
    <w:rsid w:val="00F17387"/>
    <w:rsid w:val="00F174F7"/>
    <w:rsid w:val="00F175C2"/>
    <w:rsid w:val="00F175C7"/>
    <w:rsid w:val="00F17678"/>
    <w:rsid w:val="00F17767"/>
    <w:rsid w:val="00F17A8A"/>
    <w:rsid w:val="00F17BD0"/>
    <w:rsid w:val="00F17CB6"/>
    <w:rsid w:val="00F17E26"/>
    <w:rsid w:val="00F17EA9"/>
    <w:rsid w:val="00F20068"/>
    <w:rsid w:val="00F200D2"/>
    <w:rsid w:val="00F20112"/>
    <w:rsid w:val="00F2018B"/>
    <w:rsid w:val="00F207AA"/>
    <w:rsid w:val="00F20B2B"/>
    <w:rsid w:val="00F20BA6"/>
    <w:rsid w:val="00F211D8"/>
    <w:rsid w:val="00F212A9"/>
    <w:rsid w:val="00F213FD"/>
    <w:rsid w:val="00F2145C"/>
    <w:rsid w:val="00F2190E"/>
    <w:rsid w:val="00F21ADA"/>
    <w:rsid w:val="00F21D6E"/>
    <w:rsid w:val="00F21D94"/>
    <w:rsid w:val="00F2235D"/>
    <w:rsid w:val="00F22366"/>
    <w:rsid w:val="00F2253F"/>
    <w:rsid w:val="00F22A42"/>
    <w:rsid w:val="00F22CB5"/>
    <w:rsid w:val="00F22D15"/>
    <w:rsid w:val="00F22D2C"/>
    <w:rsid w:val="00F2318C"/>
    <w:rsid w:val="00F2389B"/>
    <w:rsid w:val="00F239E6"/>
    <w:rsid w:val="00F23B26"/>
    <w:rsid w:val="00F23ED8"/>
    <w:rsid w:val="00F24090"/>
    <w:rsid w:val="00F24447"/>
    <w:rsid w:val="00F24518"/>
    <w:rsid w:val="00F2455F"/>
    <w:rsid w:val="00F246F0"/>
    <w:rsid w:val="00F24710"/>
    <w:rsid w:val="00F24AAE"/>
    <w:rsid w:val="00F24BBD"/>
    <w:rsid w:val="00F24C27"/>
    <w:rsid w:val="00F24D87"/>
    <w:rsid w:val="00F24DBC"/>
    <w:rsid w:val="00F24E82"/>
    <w:rsid w:val="00F24E9B"/>
    <w:rsid w:val="00F250BF"/>
    <w:rsid w:val="00F2531C"/>
    <w:rsid w:val="00F253A3"/>
    <w:rsid w:val="00F253B1"/>
    <w:rsid w:val="00F256AA"/>
    <w:rsid w:val="00F258AF"/>
    <w:rsid w:val="00F258FD"/>
    <w:rsid w:val="00F25D85"/>
    <w:rsid w:val="00F25D96"/>
    <w:rsid w:val="00F25FA0"/>
    <w:rsid w:val="00F25FA4"/>
    <w:rsid w:val="00F25FFE"/>
    <w:rsid w:val="00F2608C"/>
    <w:rsid w:val="00F26101"/>
    <w:rsid w:val="00F2630B"/>
    <w:rsid w:val="00F26499"/>
    <w:rsid w:val="00F2652E"/>
    <w:rsid w:val="00F26733"/>
    <w:rsid w:val="00F26A4B"/>
    <w:rsid w:val="00F26B14"/>
    <w:rsid w:val="00F26B86"/>
    <w:rsid w:val="00F2705F"/>
    <w:rsid w:val="00F273CA"/>
    <w:rsid w:val="00F27407"/>
    <w:rsid w:val="00F27559"/>
    <w:rsid w:val="00F275A2"/>
    <w:rsid w:val="00F27703"/>
    <w:rsid w:val="00F27AC1"/>
    <w:rsid w:val="00F27B56"/>
    <w:rsid w:val="00F27F06"/>
    <w:rsid w:val="00F27FB1"/>
    <w:rsid w:val="00F30173"/>
    <w:rsid w:val="00F301AC"/>
    <w:rsid w:val="00F301B4"/>
    <w:rsid w:val="00F302DD"/>
    <w:rsid w:val="00F3035C"/>
    <w:rsid w:val="00F3095E"/>
    <w:rsid w:val="00F30A33"/>
    <w:rsid w:val="00F30B27"/>
    <w:rsid w:val="00F30EB0"/>
    <w:rsid w:val="00F31216"/>
    <w:rsid w:val="00F3142D"/>
    <w:rsid w:val="00F316CC"/>
    <w:rsid w:val="00F31865"/>
    <w:rsid w:val="00F319EE"/>
    <w:rsid w:val="00F31A3F"/>
    <w:rsid w:val="00F31D82"/>
    <w:rsid w:val="00F31ED1"/>
    <w:rsid w:val="00F323E5"/>
    <w:rsid w:val="00F32557"/>
    <w:rsid w:val="00F32605"/>
    <w:rsid w:val="00F32719"/>
    <w:rsid w:val="00F32A63"/>
    <w:rsid w:val="00F32A64"/>
    <w:rsid w:val="00F32AFE"/>
    <w:rsid w:val="00F32B18"/>
    <w:rsid w:val="00F32B4A"/>
    <w:rsid w:val="00F32E12"/>
    <w:rsid w:val="00F32F11"/>
    <w:rsid w:val="00F3303F"/>
    <w:rsid w:val="00F3320D"/>
    <w:rsid w:val="00F33296"/>
    <w:rsid w:val="00F336AB"/>
    <w:rsid w:val="00F33D85"/>
    <w:rsid w:val="00F33F06"/>
    <w:rsid w:val="00F340C0"/>
    <w:rsid w:val="00F340F8"/>
    <w:rsid w:val="00F34711"/>
    <w:rsid w:val="00F34757"/>
    <w:rsid w:val="00F347BB"/>
    <w:rsid w:val="00F34ABB"/>
    <w:rsid w:val="00F34ED4"/>
    <w:rsid w:val="00F34FB6"/>
    <w:rsid w:val="00F35188"/>
    <w:rsid w:val="00F353D2"/>
    <w:rsid w:val="00F354CF"/>
    <w:rsid w:val="00F35741"/>
    <w:rsid w:val="00F359CE"/>
    <w:rsid w:val="00F35CF3"/>
    <w:rsid w:val="00F35D0A"/>
    <w:rsid w:val="00F35F81"/>
    <w:rsid w:val="00F35FB4"/>
    <w:rsid w:val="00F361EB"/>
    <w:rsid w:val="00F3655E"/>
    <w:rsid w:val="00F36671"/>
    <w:rsid w:val="00F3686E"/>
    <w:rsid w:val="00F36AD0"/>
    <w:rsid w:val="00F36ADB"/>
    <w:rsid w:val="00F36DE6"/>
    <w:rsid w:val="00F3705C"/>
    <w:rsid w:val="00F37239"/>
    <w:rsid w:val="00F37296"/>
    <w:rsid w:val="00F37389"/>
    <w:rsid w:val="00F37443"/>
    <w:rsid w:val="00F374BB"/>
    <w:rsid w:val="00F374FC"/>
    <w:rsid w:val="00F375BE"/>
    <w:rsid w:val="00F37792"/>
    <w:rsid w:val="00F37C41"/>
    <w:rsid w:val="00F37C8B"/>
    <w:rsid w:val="00F37D61"/>
    <w:rsid w:val="00F37D92"/>
    <w:rsid w:val="00F37DD9"/>
    <w:rsid w:val="00F37EA5"/>
    <w:rsid w:val="00F37EDF"/>
    <w:rsid w:val="00F37FE4"/>
    <w:rsid w:val="00F402CE"/>
    <w:rsid w:val="00F403B0"/>
    <w:rsid w:val="00F405B7"/>
    <w:rsid w:val="00F40C2E"/>
    <w:rsid w:val="00F40C68"/>
    <w:rsid w:val="00F40DB5"/>
    <w:rsid w:val="00F40DD9"/>
    <w:rsid w:val="00F40EE2"/>
    <w:rsid w:val="00F40F89"/>
    <w:rsid w:val="00F40F8D"/>
    <w:rsid w:val="00F4129A"/>
    <w:rsid w:val="00F4134A"/>
    <w:rsid w:val="00F41468"/>
    <w:rsid w:val="00F4153C"/>
    <w:rsid w:val="00F41578"/>
    <w:rsid w:val="00F41626"/>
    <w:rsid w:val="00F4188F"/>
    <w:rsid w:val="00F41A51"/>
    <w:rsid w:val="00F41C8B"/>
    <w:rsid w:val="00F41F38"/>
    <w:rsid w:val="00F420E9"/>
    <w:rsid w:val="00F42154"/>
    <w:rsid w:val="00F421F8"/>
    <w:rsid w:val="00F4220E"/>
    <w:rsid w:val="00F424F9"/>
    <w:rsid w:val="00F4287F"/>
    <w:rsid w:val="00F42947"/>
    <w:rsid w:val="00F42E99"/>
    <w:rsid w:val="00F42EF4"/>
    <w:rsid w:val="00F43410"/>
    <w:rsid w:val="00F4347C"/>
    <w:rsid w:val="00F43532"/>
    <w:rsid w:val="00F43551"/>
    <w:rsid w:val="00F4368F"/>
    <w:rsid w:val="00F437AC"/>
    <w:rsid w:val="00F4391F"/>
    <w:rsid w:val="00F4397B"/>
    <w:rsid w:val="00F439A6"/>
    <w:rsid w:val="00F43CCE"/>
    <w:rsid w:val="00F43D59"/>
    <w:rsid w:val="00F43D70"/>
    <w:rsid w:val="00F43E45"/>
    <w:rsid w:val="00F4420D"/>
    <w:rsid w:val="00F443AB"/>
    <w:rsid w:val="00F44567"/>
    <w:rsid w:val="00F44645"/>
    <w:rsid w:val="00F44649"/>
    <w:rsid w:val="00F44902"/>
    <w:rsid w:val="00F449A0"/>
    <w:rsid w:val="00F449C0"/>
    <w:rsid w:val="00F44A2F"/>
    <w:rsid w:val="00F44BB4"/>
    <w:rsid w:val="00F44DD3"/>
    <w:rsid w:val="00F45139"/>
    <w:rsid w:val="00F4518B"/>
    <w:rsid w:val="00F452B6"/>
    <w:rsid w:val="00F45407"/>
    <w:rsid w:val="00F457B7"/>
    <w:rsid w:val="00F459A2"/>
    <w:rsid w:val="00F45ADA"/>
    <w:rsid w:val="00F45D29"/>
    <w:rsid w:val="00F45DB4"/>
    <w:rsid w:val="00F45E10"/>
    <w:rsid w:val="00F45F19"/>
    <w:rsid w:val="00F46162"/>
    <w:rsid w:val="00F461AC"/>
    <w:rsid w:val="00F4625C"/>
    <w:rsid w:val="00F46426"/>
    <w:rsid w:val="00F46623"/>
    <w:rsid w:val="00F46903"/>
    <w:rsid w:val="00F46B3E"/>
    <w:rsid w:val="00F4720F"/>
    <w:rsid w:val="00F472D8"/>
    <w:rsid w:val="00F472E6"/>
    <w:rsid w:val="00F4740D"/>
    <w:rsid w:val="00F47459"/>
    <w:rsid w:val="00F47666"/>
    <w:rsid w:val="00F476CD"/>
    <w:rsid w:val="00F47796"/>
    <w:rsid w:val="00F4788C"/>
    <w:rsid w:val="00F47A3C"/>
    <w:rsid w:val="00F47AAD"/>
    <w:rsid w:val="00F47AE7"/>
    <w:rsid w:val="00F47BFA"/>
    <w:rsid w:val="00F47C2F"/>
    <w:rsid w:val="00F47DA6"/>
    <w:rsid w:val="00F50143"/>
    <w:rsid w:val="00F5039A"/>
    <w:rsid w:val="00F50591"/>
    <w:rsid w:val="00F50959"/>
    <w:rsid w:val="00F50963"/>
    <w:rsid w:val="00F50AB3"/>
    <w:rsid w:val="00F50B75"/>
    <w:rsid w:val="00F50BD3"/>
    <w:rsid w:val="00F50EF0"/>
    <w:rsid w:val="00F50F7B"/>
    <w:rsid w:val="00F51128"/>
    <w:rsid w:val="00F51131"/>
    <w:rsid w:val="00F51154"/>
    <w:rsid w:val="00F511CC"/>
    <w:rsid w:val="00F5130B"/>
    <w:rsid w:val="00F515E8"/>
    <w:rsid w:val="00F51B51"/>
    <w:rsid w:val="00F51B5F"/>
    <w:rsid w:val="00F51DB3"/>
    <w:rsid w:val="00F51E78"/>
    <w:rsid w:val="00F51E8E"/>
    <w:rsid w:val="00F52183"/>
    <w:rsid w:val="00F523B2"/>
    <w:rsid w:val="00F523E9"/>
    <w:rsid w:val="00F523FF"/>
    <w:rsid w:val="00F524D1"/>
    <w:rsid w:val="00F527B0"/>
    <w:rsid w:val="00F529C4"/>
    <w:rsid w:val="00F52A7B"/>
    <w:rsid w:val="00F52B8A"/>
    <w:rsid w:val="00F52C22"/>
    <w:rsid w:val="00F52C61"/>
    <w:rsid w:val="00F52E00"/>
    <w:rsid w:val="00F53282"/>
    <w:rsid w:val="00F53526"/>
    <w:rsid w:val="00F53587"/>
    <w:rsid w:val="00F53A78"/>
    <w:rsid w:val="00F53BE6"/>
    <w:rsid w:val="00F53E2E"/>
    <w:rsid w:val="00F54052"/>
    <w:rsid w:val="00F54133"/>
    <w:rsid w:val="00F5457F"/>
    <w:rsid w:val="00F5481E"/>
    <w:rsid w:val="00F5483B"/>
    <w:rsid w:val="00F5484D"/>
    <w:rsid w:val="00F54B60"/>
    <w:rsid w:val="00F54B76"/>
    <w:rsid w:val="00F54B84"/>
    <w:rsid w:val="00F54D3F"/>
    <w:rsid w:val="00F54D59"/>
    <w:rsid w:val="00F54DEB"/>
    <w:rsid w:val="00F54F81"/>
    <w:rsid w:val="00F5502C"/>
    <w:rsid w:val="00F553AE"/>
    <w:rsid w:val="00F5549C"/>
    <w:rsid w:val="00F556B5"/>
    <w:rsid w:val="00F55736"/>
    <w:rsid w:val="00F55943"/>
    <w:rsid w:val="00F55A0B"/>
    <w:rsid w:val="00F55B9F"/>
    <w:rsid w:val="00F55C4E"/>
    <w:rsid w:val="00F55E4C"/>
    <w:rsid w:val="00F55F6A"/>
    <w:rsid w:val="00F56014"/>
    <w:rsid w:val="00F5605B"/>
    <w:rsid w:val="00F56283"/>
    <w:rsid w:val="00F56502"/>
    <w:rsid w:val="00F56578"/>
    <w:rsid w:val="00F56727"/>
    <w:rsid w:val="00F56732"/>
    <w:rsid w:val="00F569A9"/>
    <w:rsid w:val="00F56A17"/>
    <w:rsid w:val="00F56CDB"/>
    <w:rsid w:val="00F56CE4"/>
    <w:rsid w:val="00F57130"/>
    <w:rsid w:val="00F5725C"/>
    <w:rsid w:val="00F572EA"/>
    <w:rsid w:val="00F57532"/>
    <w:rsid w:val="00F57583"/>
    <w:rsid w:val="00F57787"/>
    <w:rsid w:val="00F577ED"/>
    <w:rsid w:val="00F5783A"/>
    <w:rsid w:val="00F579BA"/>
    <w:rsid w:val="00F57D0F"/>
    <w:rsid w:val="00F57D7C"/>
    <w:rsid w:val="00F60294"/>
    <w:rsid w:val="00F6068E"/>
    <w:rsid w:val="00F607F7"/>
    <w:rsid w:val="00F608CC"/>
    <w:rsid w:val="00F60922"/>
    <w:rsid w:val="00F609AA"/>
    <w:rsid w:val="00F60AB4"/>
    <w:rsid w:val="00F60DBF"/>
    <w:rsid w:val="00F60E43"/>
    <w:rsid w:val="00F60EDA"/>
    <w:rsid w:val="00F6104A"/>
    <w:rsid w:val="00F610EB"/>
    <w:rsid w:val="00F61204"/>
    <w:rsid w:val="00F612EE"/>
    <w:rsid w:val="00F61348"/>
    <w:rsid w:val="00F61631"/>
    <w:rsid w:val="00F61877"/>
    <w:rsid w:val="00F61ABD"/>
    <w:rsid w:val="00F61BE8"/>
    <w:rsid w:val="00F61FA9"/>
    <w:rsid w:val="00F62B0B"/>
    <w:rsid w:val="00F62D5F"/>
    <w:rsid w:val="00F630B3"/>
    <w:rsid w:val="00F630D5"/>
    <w:rsid w:val="00F631B1"/>
    <w:rsid w:val="00F6362F"/>
    <w:rsid w:val="00F637EC"/>
    <w:rsid w:val="00F63A28"/>
    <w:rsid w:val="00F63E26"/>
    <w:rsid w:val="00F63E32"/>
    <w:rsid w:val="00F64538"/>
    <w:rsid w:val="00F647D7"/>
    <w:rsid w:val="00F64874"/>
    <w:rsid w:val="00F649D4"/>
    <w:rsid w:val="00F64A38"/>
    <w:rsid w:val="00F64A51"/>
    <w:rsid w:val="00F64B54"/>
    <w:rsid w:val="00F64D40"/>
    <w:rsid w:val="00F64EA5"/>
    <w:rsid w:val="00F64FEB"/>
    <w:rsid w:val="00F650D7"/>
    <w:rsid w:val="00F65179"/>
    <w:rsid w:val="00F651BD"/>
    <w:rsid w:val="00F65339"/>
    <w:rsid w:val="00F65393"/>
    <w:rsid w:val="00F653DC"/>
    <w:rsid w:val="00F65404"/>
    <w:rsid w:val="00F654BA"/>
    <w:rsid w:val="00F6578B"/>
    <w:rsid w:val="00F65A93"/>
    <w:rsid w:val="00F65AF4"/>
    <w:rsid w:val="00F65D2A"/>
    <w:rsid w:val="00F65F19"/>
    <w:rsid w:val="00F66029"/>
    <w:rsid w:val="00F662D5"/>
    <w:rsid w:val="00F668EB"/>
    <w:rsid w:val="00F668F0"/>
    <w:rsid w:val="00F66A5A"/>
    <w:rsid w:val="00F66AFF"/>
    <w:rsid w:val="00F67131"/>
    <w:rsid w:val="00F671C9"/>
    <w:rsid w:val="00F67308"/>
    <w:rsid w:val="00F67418"/>
    <w:rsid w:val="00F674B4"/>
    <w:rsid w:val="00F674E2"/>
    <w:rsid w:val="00F677EE"/>
    <w:rsid w:val="00F67B8E"/>
    <w:rsid w:val="00F67C56"/>
    <w:rsid w:val="00F67E2A"/>
    <w:rsid w:val="00F67FF5"/>
    <w:rsid w:val="00F70073"/>
    <w:rsid w:val="00F701A1"/>
    <w:rsid w:val="00F70413"/>
    <w:rsid w:val="00F704F8"/>
    <w:rsid w:val="00F70596"/>
    <w:rsid w:val="00F707CF"/>
    <w:rsid w:val="00F707FE"/>
    <w:rsid w:val="00F708E0"/>
    <w:rsid w:val="00F70A41"/>
    <w:rsid w:val="00F70AED"/>
    <w:rsid w:val="00F70C00"/>
    <w:rsid w:val="00F70EC5"/>
    <w:rsid w:val="00F70F73"/>
    <w:rsid w:val="00F70F77"/>
    <w:rsid w:val="00F71064"/>
    <w:rsid w:val="00F710A6"/>
    <w:rsid w:val="00F711F6"/>
    <w:rsid w:val="00F7128E"/>
    <w:rsid w:val="00F712FC"/>
    <w:rsid w:val="00F713D2"/>
    <w:rsid w:val="00F71839"/>
    <w:rsid w:val="00F71A8A"/>
    <w:rsid w:val="00F71BBF"/>
    <w:rsid w:val="00F71E9C"/>
    <w:rsid w:val="00F71FAF"/>
    <w:rsid w:val="00F72209"/>
    <w:rsid w:val="00F72331"/>
    <w:rsid w:val="00F723D3"/>
    <w:rsid w:val="00F724A6"/>
    <w:rsid w:val="00F72569"/>
    <w:rsid w:val="00F72577"/>
    <w:rsid w:val="00F7257F"/>
    <w:rsid w:val="00F725AC"/>
    <w:rsid w:val="00F7264D"/>
    <w:rsid w:val="00F728B5"/>
    <w:rsid w:val="00F72985"/>
    <w:rsid w:val="00F72C29"/>
    <w:rsid w:val="00F72C2C"/>
    <w:rsid w:val="00F72C72"/>
    <w:rsid w:val="00F72CCA"/>
    <w:rsid w:val="00F72DDC"/>
    <w:rsid w:val="00F72E3A"/>
    <w:rsid w:val="00F72EC6"/>
    <w:rsid w:val="00F72F2D"/>
    <w:rsid w:val="00F7303B"/>
    <w:rsid w:val="00F73060"/>
    <w:rsid w:val="00F73069"/>
    <w:rsid w:val="00F731CC"/>
    <w:rsid w:val="00F73376"/>
    <w:rsid w:val="00F735BB"/>
    <w:rsid w:val="00F736A8"/>
    <w:rsid w:val="00F738A2"/>
    <w:rsid w:val="00F73B73"/>
    <w:rsid w:val="00F73E5C"/>
    <w:rsid w:val="00F73FE3"/>
    <w:rsid w:val="00F74048"/>
    <w:rsid w:val="00F742F3"/>
    <w:rsid w:val="00F74476"/>
    <w:rsid w:val="00F7458C"/>
    <w:rsid w:val="00F74862"/>
    <w:rsid w:val="00F748E0"/>
    <w:rsid w:val="00F74BEC"/>
    <w:rsid w:val="00F74BF1"/>
    <w:rsid w:val="00F74C06"/>
    <w:rsid w:val="00F74CA3"/>
    <w:rsid w:val="00F75004"/>
    <w:rsid w:val="00F75100"/>
    <w:rsid w:val="00F7571A"/>
    <w:rsid w:val="00F75869"/>
    <w:rsid w:val="00F758A7"/>
    <w:rsid w:val="00F759AC"/>
    <w:rsid w:val="00F75A9C"/>
    <w:rsid w:val="00F75D71"/>
    <w:rsid w:val="00F75F99"/>
    <w:rsid w:val="00F7603F"/>
    <w:rsid w:val="00F76086"/>
    <w:rsid w:val="00F760DF"/>
    <w:rsid w:val="00F76134"/>
    <w:rsid w:val="00F761DD"/>
    <w:rsid w:val="00F7635C"/>
    <w:rsid w:val="00F76659"/>
    <w:rsid w:val="00F7672C"/>
    <w:rsid w:val="00F76A2D"/>
    <w:rsid w:val="00F76A95"/>
    <w:rsid w:val="00F76AB3"/>
    <w:rsid w:val="00F76ED7"/>
    <w:rsid w:val="00F770C8"/>
    <w:rsid w:val="00F772E3"/>
    <w:rsid w:val="00F772FD"/>
    <w:rsid w:val="00F77350"/>
    <w:rsid w:val="00F7742F"/>
    <w:rsid w:val="00F77908"/>
    <w:rsid w:val="00F77ABB"/>
    <w:rsid w:val="00F77AC6"/>
    <w:rsid w:val="00F77BA1"/>
    <w:rsid w:val="00F77BA5"/>
    <w:rsid w:val="00F77BB0"/>
    <w:rsid w:val="00F77C71"/>
    <w:rsid w:val="00F77C7A"/>
    <w:rsid w:val="00F77D77"/>
    <w:rsid w:val="00F77E79"/>
    <w:rsid w:val="00F77F87"/>
    <w:rsid w:val="00F80115"/>
    <w:rsid w:val="00F80330"/>
    <w:rsid w:val="00F80387"/>
    <w:rsid w:val="00F808CA"/>
    <w:rsid w:val="00F808DA"/>
    <w:rsid w:val="00F80B0A"/>
    <w:rsid w:val="00F80C57"/>
    <w:rsid w:val="00F80F54"/>
    <w:rsid w:val="00F81019"/>
    <w:rsid w:val="00F8127C"/>
    <w:rsid w:val="00F81310"/>
    <w:rsid w:val="00F814D7"/>
    <w:rsid w:val="00F814F7"/>
    <w:rsid w:val="00F815F6"/>
    <w:rsid w:val="00F817DF"/>
    <w:rsid w:val="00F818DA"/>
    <w:rsid w:val="00F81CB9"/>
    <w:rsid w:val="00F81D66"/>
    <w:rsid w:val="00F81E6F"/>
    <w:rsid w:val="00F81EC2"/>
    <w:rsid w:val="00F820F1"/>
    <w:rsid w:val="00F8219C"/>
    <w:rsid w:val="00F822CC"/>
    <w:rsid w:val="00F82412"/>
    <w:rsid w:val="00F82718"/>
    <w:rsid w:val="00F82742"/>
    <w:rsid w:val="00F828B3"/>
    <w:rsid w:val="00F829BA"/>
    <w:rsid w:val="00F82A89"/>
    <w:rsid w:val="00F82D79"/>
    <w:rsid w:val="00F82F8F"/>
    <w:rsid w:val="00F83039"/>
    <w:rsid w:val="00F83057"/>
    <w:rsid w:val="00F8314D"/>
    <w:rsid w:val="00F8317E"/>
    <w:rsid w:val="00F8335B"/>
    <w:rsid w:val="00F836AA"/>
    <w:rsid w:val="00F83773"/>
    <w:rsid w:val="00F839E4"/>
    <w:rsid w:val="00F83CC1"/>
    <w:rsid w:val="00F83D15"/>
    <w:rsid w:val="00F83D45"/>
    <w:rsid w:val="00F83E23"/>
    <w:rsid w:val="00F83F5D"/>
    <w:rsid w:val="00F83F97"/>
    <w:rsid w:val="00F83FA2"/>
    <w:rsid w:val="00F8401C"/>
    <w:rsid w:val="00F844F1"/>
    <w:rsid w:val="00F8481C"/>
    <w:rsid w:val="00F84872"/>
    <w:rsid w:val="00F8487E"/>
    <w:rsid w:val="00F8499A"/>
    <w:rsid w:val="00F84A8D"/>
    <w:rsid w:val="00F84AF9"/>
    <w:rsid w:val="00F84B3F"/>
    <w:rsid w:val="00F84CE8"/>
    <w:rsid w:val="00F84E24"/>
    <w:rsid w:val="00F84E56"/>
    <w:rsid w:val="00F85041"/>
    <w:rsid w:val="00F85243"/>
    <w:rsid w:val="00F85298"/>
    <w:rsid w:val="00F854B9"/>
    <w:rsid w:val="00F859B9"/>
    <w:rsid w:val="00F85CAB"/>
    <w:rsid w:val="00F85F82"/>
    <w:rsid w:val="00F86005"/>
    <w:rsid w:val="00F861BF"/>
    <w:rsid w:val="00F86356"/>
    <w:rsid w:val="00F86391"/>
    <w:rsid w:val="00F86441"/>
    <w:rsid w:val="00F8650C"/>
    <w:rsid w:val="00F866CF"/>
    <w:rsid w:val="00F868FB"/>
    <w:rsid w:val="00F86971"/>
    <w:rsid w:val="00F86B07"/>
    <w:rsid w:val="00F86E20"/>
    <w:rsid w:val="00F875A9"/>
    <w:rsid w:val="00F877AF"/>
    <w:rsid w:val="00F879E1"/>
    <w:rsid w:val="00F87A1F"/>
    <w:rsid w:val="00F87A7C"/>
    <w:rsid w:val="00F87AB7"/>
    <w:rsid w:val="00F87BC7"/>
    <w:rsid w:val="00F87C63"/>
    <w:rsid w:val="00F87CE7"/>
    <w:rsid w:val="00F87FB0"/>
    <w:rsid w:val="00F90122"/>
    <w:rsid w:val="00F90182"/>
    <w:rsid w:val="00F901A0"/>
    <w:rsid w:val="00F901C7"/>
    <w:rsid w:val="00F904D9"/>
    <w:rsid w:val="00F90A93"/>
    <w:rsid w:val="00F90ABC"/>
    <w:rsid w:val="00F90B85"/>
    <w:rsid w:val="00F90BCA"/>
    <w:rsid w:val="00F9119D"/>
    <w:rsid w:val="00F911D4"/>
    <w:rsid w:val="00F91560"/>
    <w:rsid w:val="00F917C9"/>
    <w:rsid w:val="00F9188D"/>
    <w:rsid w:val="00F9193F"/>
    <w:rsid w:val="00F91CBE"/>
    <w:rsid w:val="00F91E58"/>
    <w:rsid w:val="00F91FBE"/>
    <w:rsid w:val="00F9206F"/>
    <w:rsid w:val="00F92119"/>
    <w:rsid w:val="00F9213B"/>
    <w:rsid w:val="00F9216A"/>
    <w:rsid w:val="00F92173"/>
    <w:rsid w:val="00F921AA"/>
    <w:rsid w:val="00F921D2"/>
    <w:rsid w:val="00F921E6"/>
    <w:rsid w:val="00F9231F"/>
    <w:rsid w:val="00F9281E"/>
    <w:rsid w:val="00F92A05"/>
    <w:rsid w:val="00F92A14"/>
    <w:rsid w:val="00F92C9D"/>
    <w:rsid w:val="00F93258"/>
    <w:rsid w:val="00F934F9"/>
    <w:rsid w:val="00F93937"/>
    <w:rsid w:val="00F93990"/>
    <w:rsid w:val="00F93B98"/>
    <w:rsid w:val="00F93BFB"/>
    <w:rsid w:val="00F93C57"/>
    <w:rsid w:val="00F93DCA"/>
    <w:rsid w:val="00F943CD"/>
    <w:rsid w:val="00F94635"/>
    <w:rsid w:val="00F946BB"/>
    <w:rsid w:val="00F9473D"/>
    <w:rsid w:val="00F9498D"/>
    <w:rsid w:val="00F94C01"/>
    <w:rsid w:val="00F94C1C"/>
    <w:rsid w:val="00F94D60"/>
    <w:rsid w:val="00F94E61"/>
    <w:rsid w:val="00F94FE1"/>
    <w:rsid w:val="00F95065"/>
    <w:rsid w:val="00F9514D"/>
    <w:rsid w:val="00F95190"/>
    <w:rsid w:val="00F95222"/>
    <w:rsid w:val="00F954F1"/>
    <w:rsid w:val="00F9562E"/>
    <w:rsid w:val="00F9577E"/>
    <w:rsid w:val="00F9595C"/>
    <w:rsid w:val="00F95B16"/>
    <w:rsid w:val="00F95D7D"/>
    <w:rsid w:val="00F95E09"/>
    <w:rsid w:val="00F95EAB"/>
    <w:rsid w:val="00F95F6B"/>
    <w:rsid w:val="00F960D5"/>
    <w:rsid w:val="00F96317"/>
    <w:rsid w:val="00F963D4"/>
    <w:rsid w:val="00F963DE"/>
    <w:rsid w:val="00F967A1"/>
    <w:rsid w:val="00F96892"/>
    <w:rsid w:val="00F96A68"/>
    <w:rsid w:val="00F96AD0"/>
    <w:rsid w:val="00F96CA0"/>
    <w:rsid w:val="00F96DE0"/>
    <w:rsid w:val="00F96E2C"/>
    <w:rsid w:val="00F96E56"/>
    <w:rsid w:val="00F96EAB"/>
    <w:rsid w:val="00F96F80"/>
    <w:rsid w:val="00F9725E"/>
    <w:rsid w:val="00F97405"/>
    <w:rsid w:val="00F9746D"/>
    <w:rsid w:val="00F974DD"/>
    <w:rsid w:val="00F975DA"/>
    <w:rsid w:val="00F97692"/>
    <w:rsid w:val="00F976D2"/>
    <w:rsid w:val="00F97893"/>
    <w:rsid w:val="00F978AF"/>
    <w:rsid w:val="00F9792B"/>
    <w:rsid w:val="00F97A56"/>
    <w:rsid w:val="00F97A93"/>
    <w:rsid w:val="00F97BA6"/>
    <w:rsid w:val="00F97C67"/>
    <w:rsid w:val="00FA00A4"/>
    <w:rsid w:val="00FA0303"/>
    <w:rsid w:val="00FA0488"/>
    <w:rsid w:val="00FA0737"/>
    <w:rsid w:val="00FA09CE"/>
    <w:rsid w:val="00FA0AA5"/>
    <w:rsid w:val="00FA0B65"/>
    <w:rsid w:val="00FA0BA4"/>
    <w:rsid w:val="00FA0C17"/>
    <w:rsid w:val="00FA0C68"/>
    <w:rsid w:val="00FA0CE8"/>
    <w:rsid w:val="00FA0F9A"/>
    <w:rsid w:val="00FA11B2"/>
    <w:rsid w:val="00FA18F2"/>
    <w:rsid w:val="00FA1A63"/>
    <w:rsid w:val="00FA1A70"/>
    <w:rsid w:val="00FA1D54"/>
    <w:rsid w:val="00FA1D60"/>
    <w:rsid w:val="00FA1E8E"/>
    <w:rsid w:val="00FA21E7"/>
    <w:rsid w:val="00FA24B2"/>
    <w:rsid w:val="00FA26DC"/>
    <w:rsid w:val="00FA2819"/>
    <w:rsid w:val="00FA28A6"/>
    <w:rsid w:val="00FA2A8C"/>
    <w:rsid w:val="00FA2C91"/>
    <w:rsid w:val="00FA2CE2"/>
    <w:rsid w:val="00FA3057"/>
    <w:rsid w:val="00FA3112"/>
    <w:rsid w:val="00FA3207"/>
    <w:rsid w:val="00FA328C"/>
    <w:rsid w:val="00FA3500"/>
    <w:rsid w:val="00FA35CE"/>
    <w:rsid w:val="00FA3A55"/>
    <w:rsid w:val="00FA3C63"/>
    <w:rsid w:val="00FA41F1"/>
    <w:rsid w:val="00FA43D2"/>
    <w:rsid w:val="00FA44A3"/>
    <w:rsid w:val="00FA44EB"/>
    <w:rsid w:val="00FA450D"/>
    <w:rsid w:val="00FA451F"/>
    <w:rsid w:val="00FA457E"/>
    <w:rsid w:val="00FA4683"/>
    <w:rsid w:val="00FA4804"/>
    <w:rsid w:val="00FA49A3"/>
    <w:rsid w:val="00FA4A0C"/>
    <w:rsid w:val="00FA4A8D"/>
    <w:rsid w:val="00FA4C91"/>
    <w:rsid w:val="00FA4D12"/>
    <w:rsid w:val="00FA4D28"/>
    <w:rsid w:val="00FA4E91"/>
    <w:rsid w:val="00FA5115"/>
    <w:rsid w:val="00FA5123"/>
    <w:rsid w:val="00FA538B"/>
    <w:rsid w:val="00FA56E4"/>
    <w:rsid w:val="00FA575B"/>
    <w:rsid w:val="00FA587C"/>
    <w:rsid w:val="00FA5C62"/>
    <w:rsid w:val="00FA5CA5"/>
    <w:rsid w:val="00FA5CC7"/>
    <w:rsid w:val="00FA5D01"/>
    <w:rsid w:val="00FA5EB0"/>
    <w:rsid w:val="00FA6027"/>
    <w:rsid w:val="00FA628B"/>
    <w:rsid w:val="00FA6415"/>
    <w:rsid w:val="00FA6457"/>
    <w:rsid w:val="00FA662F"/>
    <w:rsid w:val="00FA6662"/>
    <w:rsid w:val="00FA666F"/>
    <w:rsid w:val="00FA66F4"/>
    <w:rsid w:val="00FA6A24"/>
    <w:rsid w:val="00FA6B71"/>
    <w:rsid w:val="00FA6DDB"/>
    <w:rsid w:val="00FA7012"/>
    <w:rsid w:val="00FA725A"/>
    <w:rsid w:val="00FA7500"/>
    <w:rsid w:val="00FA75D0"/>
    <w:rsid w:val="00FA773D"/>
    <w:rsid w:val="00FA7868"/>
    <w:rsid w:val="00FA7CC3"/>
    <w:rsid w:val="00FA7DA8"/>
    <w:rsid w:val="00FA7E78"/>
    <w:rsid w:val="00FA7FC9"/>
    <w:rsid w:val="00FB00DA"/>
    <w:rsid w:val="00FB015A"/>
    <w:rsid w:val="00FB0183"/>
    <w:rsid w:val="00FB0381"/>
    <w:rsid w:val="00FB0752"/>
    <w:rsid w:val="00FB07AF"/>
    <w:rsid w:val="00FB07E5"/>
    <w:rsid w:val="00FB0E67"/>
    <w:rsid w:val="00FB0F0D"/>
    <w:rsid w:val="00FB11AE"/>
    <w:rsid w:val="00FB12EE"/>
    <w:rsid w:val="00FB13A1"/>
    <w:rsid w:val="00FB1469"/>
    <w:rsid w:val="00FB1732"/>
    <w:rsid w:val="00FB17F7"/>
    <w:rsid w:val="00FB180F"/>
    <w:rsid w:val="00FB182A"/>
    <w:rsid w:val="00FB1852"/>
    <w:rsid w:val="00FB1CF9"/>
    <w:rsid w:val="00FB1D63"/>
    <w:rsid w:val="00FB1E00"/>
    <w:rsid w:val="00FB1E43"/>
    <w:rsid w:val="00FB2032"/>
    <w:rsid w:val="00FB20DA"/>
    <w:rsid w:val="00FB21E3"/>
    <w:rsid w:val="00FB2251"/>
    <w:rsid w:val="00FB2305"/>
    <w:rsid w:val="00FB2344"/>
    <w:rsid w:val="00FB274E"/>
    <w:rsid w:val="00FB2FC0"/>
    <w:rsid w:val="00FB317D"/>
    <w:rsid w:val="00FB3220"/>
    <w:rsid w:val="00FB3810"/>
    <w:rsid w:val="00FB3928"/>
    <w:rsid w:val="00FB3A11"/>
    <w:rsid w:val="00FB3CC1"/>
    <w:rsid w:val="00FB3EAC"/>
    <w:rsid w:val="00FB4076"/>
    <w:rsid w:val="00FB40A4"/>
    <w:rsid w:val="00FB40B7"/>
    <w:rsid w:val="00FB41C9"/>
    <w:rsid w:val="00FB4219"/>
    <w:rsid w:val="00FB4460"/>
    <w:rsid w:val="00FB44C4"/>
    <w:rsid w:val="00FB4644"/>
    <w:rsid w:val="00FB46FC"/>
    <w:rsid w:val="00FB4AC5"/>
    <w:rsid w:val="00FB4C3E"/>
    <w:rsid w:val="00FB4FC7"/>
    <w:rsid w:val="00FB4FEA"/>
    <w:rsid w:val="00FB50D0"/>
    <w:rsid w:val="00FB5465"/>
    <w:rsid w:val="00FB5466"/>
    <w:rsid w:val="00FB5500"/>
    <w:rsid w:val="00FB5554"/>
    <w:rsid w:val="00FB55FD"/>
    <w:rsid w:val="00FB5656"/>
    <w:rsid w:val="00FB577B"/>
    <w:rsid w:val="00FB5876"/>
    <w:rsid w:val="00FB58F2"/>
    <w:rsid w:val="00FB5D98"/>
    <w:rsid w:val="00FB60D3"/>
    <w:rsid w:val="00FB6106"/>
    <w:rsid w:val="00FB6137"/>
    <w:rsid w:val="00FB613C"/>
    <w:rsid w:val="00FB6141"/>
    <w:rsid w:val="00FB6574"/>
    <w:rsid w:val="00FB6786"/>
    <w:rsid w:val="00FB67B5"/>
    <w:rsid w:val="00FB67D8"/>
    <w:rsid w:val="00FB684C"/>
    <w:rsid w:val="00FB6AC7"/>
    <w:rsid w:val="00FB6B08"/>
    <w:rsid w:val="00FB6C7D"/>
    <w:rsid w:val="00FB6ED8"/>
    <w:rsid w:val="00FB733A"/>
    <w:rsid w:val="00FB738E"/>
    <w:rsid w:val="00FB748C"/>
    <w:rsid w:val="00FB7815"/>
    <w:rsid w:val="00FB78A6"/>
    <w:rsid w:val="00FB78D6"/>
    <w:rsid w:val="00FB7E22"/>
    <w:rsid w:val="00FC0194"/>
    <w:rsid w:val="00FC0251"/>
    <w:rsid w:val="00FC076B"/>
    <w:rsid w:val="00FC0A4D"/>
    <w:rsid w:val="00FC0BD3"/>
    <w:rsid w:val="00FC0EFC"/>
    <w:rsid w:val="00FC110D"/>
    <w:rsid w:val="00FC1226"/>
    <w:rsid w:val="00FC1347"/>
    <w:rsid w:val="00FC13B5"/>
    <w:rsid w:val="00FC15CF"/>
    <w:rsid w:val="00FC185B"/>
    <w:rsid w:val="00FC18B0"/>
    <w:rsid w:val="00FC1B39"/>
    <w:rsid w:val="00FC1BE3"/>
    <w:rsid w:val="00FC1D73"/>
    <w:rsid w:val="00FC1DC7"/>
    <w:rsid w:val="00FC1E44"/>
    <w:rsid w:val="00FC1FEC"/>
    <w:rsid w:val="00FC2274"/>
    <w:rsid w:val="00FC2531"/>
    <w:rsid w:val="00FC26F8"/>
    <w:rsid w:val="00FC26FB"/>
    <w:rsid w:val="00FC278B"/>
    <w:rsid w:val="00FC28B0"/>
    <w:rsid w:val="00FC28DC"/>
    <w:rsid w:val="00FC2A48"/>
    <w:rsid w:val="00FC2C7B"/>
    <w:rsid w:val="00FC2E30"/>
    <w:rsid w:val="00FC3057"/>
    <w:rsid w:val="00FC32C6"/>
    <w:rsid w:val="00FC32ED"/>
    <w:rsid w:val="00FC3552"/>
    <w:rsid w:val="00FC3617"/>
    <w:rsid w:val="00FC3815"/>
    <w:rsid w:val="00FC38D8"/>
    <w:rsid w:val="00FC3A2C"/>
    <w:rsid w:val="00FC3B08"/>
    <w:rsid w:val="00FC3C34"/>
    <w:rsid w:val="00FC3F58"/>
    <w:rsid w:val="00FC403B"/>
    <w:rsid w:val="00FC4241"/>
    <w:rsid w:val="00FC43E5"/>
    <w:rsid w:val="00FC441D"/>
    <w:rsid w:val="00FC4499"/>
    <w:rsid w:val="00FC4A5E"/>
    <w:rsid w:val="00FC4A65"/>
    <w:rsid w:val="00FC4B5A"/>
    <w:rsid w:val="00FC4B7E"/>
    <w:rsid w:val="00FC4CC4"/>
    <w:rsid w:val="00FC4D99"/>
    <w:rsid w:val="00FC5045"/>
    <w:rsid w:val="00FC5222"/>
    <w:rsid w:val="00FC5692"/>
    <w:rsid w:val="00FC57A9"/>
    <w:rsid w:val="00FC59D2"/>
    <w:rsid w:val="00FC5A0E"/>
    <w:rsid w:val="00FC5CDD"/>
    <w:rsid w:val="00FC5D33"/>
    <w:rsid w:val="00FC5E7B"/>
    <w:rsid w:val="00FC5EDA"/>
    <w:rsid w:val="00FC5FC2"/>
    <w:rsid w:val="00FC6133"/>
    <w:rsid w:val="00FC613D"/>
    <w:rsid w:val="00FC6203"/>
    <w:rsid w:val="00FC6210"/>
    <w:rsid w:val="00FC6393"/>
    <w:rsid w:val="00FC6483"/>
    <w:rsid w:val="00FC64E4"/>
    <w:rsid w:val="00FC6651"/>
    <w:rsid w:val="00FC6793"/>
    <w:rsid w:val="00FC6A27"/>
    <w:rsid w:val="00FC6C4E"/>
    <w:rsid w:val="00FC6C5F"/>
    <w:rsid w:val="00FC6D7B"/>
    <w:rsid w:val="00FC6EFE"/>
    <w:rsid w:val="00FC6FC0"/>
    <w:rsid w:val="00FC6FE9"/>
    <w:rsid w:val="00FC7103"/>
    <w:rsid w:val="00FC7247"/>
    <w:rsid w:val="00FC72C8"/>
    <w:rsid w:val="00FC7339"/>
    <w:rsid w:val="00FC735C"/>
    <w:rsid w:val="00FC73D1"/>
    <w:rsid w:val="00FC77A8"/>
    <w:rsid w:val="00FC7A68"/>
    <w:rsid w:val="00FC7A89"/>
    <w:rsid w:val="00FC7E5D"/>
    <w:rsid w:val="00FC7F0A"/>
    <w:rsid w:val="00FC7F30"/>
    <w:rsid w:val="00FC7F5F"/>
    <w:rsid w:val="00FD0099"/>
    <w:rsid w:val="00FD0435"/>
    <w:rsid w:val="00FD051E"/>
    <w:rsid w:val="00FD0B28"/>
    <w:rsid w:val="00FD0DD3"/>
    <w:rsid w:val="00FD0E4B"/>
    <w:rsid w:val="00FD0E7B"/>
    <w:rsid w:val="00FD12D0"/>
    <w:rsid w:val="00FD134D"/>
    <w:rsid w:val="00FD1394"/>
    <w:rsid w:val="00FD1710"/>
    <w:rsid w:val="00FD1746"/>
    <w:rsid w:val="00FD17D8"/>
    <w:rsid w:val="00FD1BCD"/>
    <w:rsid w:val="00FD1D0D"/>
    <w:rsid w:val="00FD1F48"/>
    <w:rsid w:val="00FD208B"/>
    <w:rsid w:val="00FD22C3"/>
    <w:rsid w:val="00FD2360"/>
    <w:rsid w:val="00FD23CE"/>
    <w:rsid w:val="00FD2C01"/>
    <w:rsid w:val="00FD2C2F"/>
    <w:rsid w:val="00FD2D12"/>
    <w:rsid w:val="00FD2E43"/>
    <w:rsid w:val="00FD30B9"/>
    <w:rsid w:val="00FD3333"/>
    <w:rsid w:val="00FD3381"/>
    <w:rsid w:val="00FD33DD"/>
    <w:rsid w:val="00FD3523"/>
    <w:rsid w:val="00FD35C9"/>
    <w:rsid w:val="00FD36B3"/>
    <w:rsid w:val="00FD3A3E"/>
    <w:rsid w:val="00FD3BF7"/>
    <w:rsid w:val="00FD3D9B"/>
    <w:rsid w:val="00FD431C"/>
    <w:rsid w:val="00FD44FA"/>
    <w:rsid w:val="00FD45E5"/>
    <w:rsid w:val="00FD469F"/>
    <w:rsid w:val="00FD4756"/>
    <w:rsid w:val="00FD481F"/>
    <w:rsid w:val="00FD48F8"/>
    <w:rsid w:val="00FD4A10"/>
    <w:rsid w:val="00FD4AF4"/>
    <w:rsid w:val="00FD4B5A"/>
    <w:rsid w:val="00FD4B89"/>
    <w:rsid w:val="00FD4C64"/>
    <w:rsid w:val="00FD4DB9"/>
    <w:rsid w:val="00FD4DED"/>
    <w:rsid w:val="00FD4EC6"/>
    <w:rsid w:val="00FD4F58"/>
    <w:rsid w:val="00FD4F83"/>
    <w:rsid w:val="00FD5386"/>
    <w:rsid w:val="00FD53C3"/>
    <w:rsid w:val="00FD550B"/>
    <w:rsid w:val="00FD5658"/>
    <w:rsid w:val="00FD566E"/>
    <w:rsid w:val="00FD59E6"/>
    <w:rsid w:val="00FD5C19"/>
    <w:rsid w:val="00FD5FBB"/>
    <w:rsid w:val="00FD623E"/>
    <w:rsid w:val="00FD64D5"/>
    <w:rsid w:val="00FD6536"/>
    <w:rsid w:val="00FD65E5"/>
    <w:rsid w:val="00FD66C1"/>
    <w:rsid w:val="00FD66C4"/>
    <w:rsid w:val="00FD6A88"/>
    <w:rsid w:val="00FD6C39"/>
    <w:rsid w:val="00FD6D2A"/>
    <w:rsid w:val="00FD6DA3"/>
    <w:rsid w:val="00FD6DAE"/>
    <w:rsid w:val="00FD6E13"/>
    <w:rsid w:val="00FD710A"/>
    <w:rsid w:val="00FD71BF"/>
    <w:rsid w:val="00FD7433"/>
    <w:rsid w:val="00FD7984"/>
    <w:rsid w:val="00FD7DCA"/>
    <w:rsid w:val="00FE0021"/>
    <w:rsid w:val="00FE0028"/>
    <w:rsid w:val="00FE014B"/>
    <w:rsid w:val="00FE01F9"/>
    <w:rsid w:val="00FE033D"/>
    <w:rsid w:val="00FE04C7"/>
    <w:rsid w:val="00FE0756"/>
    <w:rsid w:val="00FE0A00"/>
    <w:rsid w:val="00FE0A32"/>
    <w:rsid w:val="00FE0B0C"/>
    <w:rsid w:val="00FE0B45"/>
    <w:rsid w:val="00FE0F4B"/>
    <w:rsid w:val="00FE1283"/>
    <w:rsid w:val="00FE12B7"/>
    <w:rsid w:val="00FE1340"/>
    <w:rsid w:val="00FE1432"/>
    <w:rsid w:val="00FE1764"/>
    <w:rsid w:val="00FE184A"/>
    <w:rsid w:val="00FE1A51"/>
    <w:rsid w:val="00FE1B6B"/>
    <w:rsid w:val="00FE1BAF"/>
    <w:rsid w:val="00FE1BB3"/>
    <w:rsid w:val="00FE21DE"/>
    <w:rsid w:val="00FE2206"/>
    <w:rsid w:val="00FE2253"/>
    <w:rsid w:val="00FE232D"/>
    <w:rsid w:val="00FE2519"/>
    <w:rsid w:val="00FE25AA"/>
    <w:rsid w:val="00FE26CF"/>
    <w:rsid w:val="00FE26FF"/>
    <w:rsid w:val="00FE28BB"/>
    <w:rsid w:val="00FE290A"/>
    <w:rsid w:val="00FE29F3"/>
    <w:rsid w:val="00FE2CB2"/>
    <w:rsid w:val="00FE2D74"/>
    <w:rsid w:val="00FE2F1D"/>
    <w:rsid w:val="00FE2F61"/>
    <w:rsid w:val="00FE303A"/>
    <w:rsid w:val="00FE30DD"/>
    <w:rsid w:val="00FE3167"/>
    <w:rsid w:val="00FE39C9"/>
    <w:rsid w:val="00FE3E3F"/>
    <w:rsid w:val="00FE433A"/>
    <w:rsid w:val="00FE4363"/>
    <w:rsid w:val="00FE4480"/>
    <w:rsid w:val="00FE4728"/>
    <w:rsid w:val="00FE4871"/>
    <w:rsid w:val="00FE4943"/>
    <w:rsid w:val="00FE49A4"/>
    <w:rsid w:val="00FE49A7"/>
    <w:rsid w:val="00FE49DE"/>
    <w:rsid w:val="00FE4C4B"/>
    <w:rsid w:val="00FE4E0D"/>
    <w:rsid w:val="00FE4E4A"/>
    <w:rsid w:val="00FE4E63"/>
    <w:rsid w:val="00FE52EA"/>
    <w:rsid w:val="00FE5B94"/>
    <w:rsid w:val="00FE5BF1"/>
    <w:rsid w:val="00FE5D6A"/>
    <w:rsid w:val="00FE5DC8"/>
    <w:rsid w:val="00FE5EBB"/>
    <w:rsid w:val="00FE5FB7"/>
    <w:rsid w:val="00FE5FEF"/>
    <w:rsid w:val="00FE5FF7"/>
    <w:rsid w:val="00FE60F8"/>
    <w:rsid w:val="00FE62AF"/>
    <w:rsid w:val="00FE634C"/>
    <w:rsid w:val="00FE63A9"/>
    <w:rsid w:val="00FE6556"/>
    <w:rsid w:val="00FE65DB"/>
    <w:rsid w:val="00FE6679"/>
    <w:rsid w:val="00FE66C3"/>
    <w:rsid w:val="00FE6867"/>
    <w:rsid w:val="00FE6923"/>
    <w:rsid w:val="00FE71BC"/>
    <w:rsid w:val="00FE721E"/>
    <w:rsid w:val="00FE7244"/>
    <w:rsid w:val="00FE72E7"/>
    <w:rsid w:val="00FE73E4"/>
    <w:rsid w:val="00FE74C4"/>
    <w:rsid w:val="00FE764B"/>
    <w:rsid w:val="00FE76AF"/>
    <w:rsid w:val="00FE780E"/>
    <w:rsid w:val="00FE7830"/>
    <w:rsid w:val="00FE79E2"/>
    <w:rsid w:val="00FE7B60"/>
    <w:rsid w:val="00FE7BD2"/>
    <w:rsid w:val="00FE7FFA"/>
    <w:rsid w:val="00FF00F1"/>
    <w:rsid w:val="00FF0276"/>
    <w:rsid w:val="00FF0379"/>
    <w:rsid w:val="00FF03DE"/>
    <w:rsid w:val="00FF04AE"/>
    <w:rsid w:val="00FF056F"/>
    <w:rsid w:val="00FF07BC"/>
    <w:rsid w:val="00FF0813"/>
    <w:rsid w:val="00FF0882"/>
    <w:rsid w:val="00FF0902"/>
    <w:rsid w:val="00FF0AED"/>
    <w:rsid w:val="00FF0FEF"/>
    <w:rsid w:val="00FF12FB"/>
    <w:rsid w:val="00FF14C9"/>
    <w:rsid w:val="00FF14CE"/>
    <w:rsid w:val="00FF151F"/>
    <w:rsid w:val="00FF164E"/>
    <w:rsid w:val="00FF16D1"/>
    <w:rsid w:val="00FF1766"/>
    <w:rsid w:val="00FF17E0"/>
    <w:rsid w:val="00FF18F7"/>
    <w:rsid w:val="00FF190E"/>
    <w:rsid w:val="00FF200A"/>
    <w:rsid w:val="00FF2112"/>
    <w:rsid w:val="00FF22EB"/>
    <w:rsid w:val="00FF238D"/>
    <w:rsid w:val="00FF24C9"/>
    <w:rsid w:val="00FF2532"/>
    <w:rsid w:val="00FF284E"/>
    <w:rsid w:val="00FF2F5F"/>
    <w:rsid w:val="00FF2FCB"/>
    <w:rsid w:val="00FF30F9"/>
    <w:rsid w:val="00FF33DB"/>
    <w:rsid w:val="00FF348B"/>
    <w:rsid w:val="00FF379A"/>
    <w:rsid w:val="00FF3C34"/>
    <w:rsid w:val="00FF40F1"/>
    <w:rsid w:val="00FF423C"/>
    <w:rsid w:val="00FF42DE"/>
    <w:rsid w:val="00FF448E"/>
    <w:rsid w:val="00FF44E3"/>
    <w:rsid w:val="00FF44F0"/>
    <w:rsid w:val="00FF463D"/>
    <w:rsid w:val="00FF4690"/>
    <w:rsid w:val="00FF4832"/>
    <w:rsid w:val="00FF4880"/>
    <w:rsid w:val="00FF48B2"/>
    <w:rsid w:val="00FF49A8"/>
    <w:rsid w:val="00FF4B7D"/>
    <w:rsid w:val="00FF5087"/>
    <w:rsid w:val="00FF5316"/>
    <w:rsid w:val="00FF53D3"/>
    <w:rsid w:val="00FF5512"/>
    <w:rsid w:val="00FF55CD"/>
    <w:rsid w:val="00FF57A8"/>
    <w:rsid w:val="00FF5858"/>
    <w:rsid w:val="00FF5D57"/>
    <w:rsid w:val="00FF610B"/>
    <w:rsid w:val="00FF627C"/>
    <w:rsid w:val="00FF6320"/>
    <w:rsid w:val="00FF634A"/>
    <w:rsid w:val="00FF653F"/>
    <w:rsid w:val="00FF66FA"/>
    <w:rsid w:val="00FF6814"/>
    <w:rsid w:val="00FF6A0E"/>
    <w:rsid w:val="00FF6CE7"/>
    <w:rsid w:val="00FF6DD8"/>
    <w:rsid w:val="00FF6EF4"/>
    <w:rsid w:val="00FF7289"/>
    <w:rsid w:val="00FF72ED"/>
    <w:rsid w:val="00FF7465"/>
    <w:rsid w:val="00FF75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4097"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3148"/>
    <w:pPr>
      <w:bidi/>
    </w:pPr>
    <w:rPr>
      <w:rFonts w:eastAsia="SimSun" w:cs="Traditional Arabic"/>
    </w:rPr>
  </w:style>
  <w:style w:type="paragraph" w:styleId="Heading1">
    <w:name w:val="heading 1"/>
    <w:basedOn w:val="Normal"/>
    <w:next w:val="Normal"/>
    <w:link w:val="Heading1Char"/>
    <w:qFormat/>
    <w:rsid w:val="00A249A6"/>
    <w:pPr>
      <w:keepNext/>
      <w:jc w:val="center"/>
      <w:outlineLvl w:val="0"/>
    </w:pPr>
    <w:rPr>
      <w:rFonts w:ascii="B Zar" w:eastAsia="B Lotus" w:hAnsi="B Zar" w:cs="B Zar"/>
      <w:b/>
      <w:bCs/>
      <w:sz w:val="28"/>
      <w:szCs w:val="28"/>
    </w:rPr>
  </w:style>
  <w:style w:type="paragraph" w:styleId="Heading2">
    <w:name w:val="heading 2"/>
    <w:basedOn w:val="Normal"/>
    <w:next w:val="Normal"/>
    <w:link w:val="Heading2Char"/>
    <w:qFormat/>
    <w:rsid w:val="00795125"/>
    <w:pPr>
      <w:keepNext/>
      <w:jc w:val="both"/>
      <w:outlineLvl w:val="1"/>
    </w:pPr>
    <w:rPr>
      <w:rFonts w:ascii="B Zar" w:eastAsia="B Zar" w:hAnsi="B Zar" w:cs="B Zar"/>
      <w:b/>
      <w:bCs/>
      <w:sz w:val="26"/>
      <w:szCs w:val="28"/>
    </w:rPr>
  </w:style>
  <w:style w:type="paragraph" w:styleId="Heading3">
    <w:name w:val="heading 3"/>
    <w:basedOn w:val="Normal"/>
    <w:next w:val="Normal"/>
    <w:link w:val="Heading3Char"/>
    <w:qFormat/>
    <w:rsid w:val="00263108"/>
    <w:pPr>
      <w:keepNext/>
      <w:outlineLvl w:val="2"/>
    </w:pPr>
    <w:rPr>
      <w:rFonts w:ascii="B Zar" w:eastAsia="B Zar" w:hAnsi="B Zar" w:cs="B Za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63108"/>
    <w:pPr>
      <w:tabs>
        <w:tab w:val="center" w:pos="4320"/>
        <w:tab w:val="right" w:pos="8640"/>
      </w:tabs>
    </w:pPr>
  </w:style>
  <w:style w:type="character" w:styleId="PageNumber">
    <w:name w:val="page number"/>
    <w:basedOn w:val="DefaultParagraphFont"/>
    <w:rsid w:val="00263108"/>
  </w:style>
  <w:style w:type="paragraph" w:styleId="Footer">
    <w:name w:val="footer"/>
    <w:basedOn w:val="Normal"/>
    <w:rsid w:val="00263108"/>
    <w:pPr>
      <w:tabs>
        <w:tab w:val="center" w:pos="4320"/>
        <w:tab w:val="right" w:pos="8640"/>
      </w:tabs>
    </w:pPr>
  </w:style>
  <w:style w:type="paragraph" w:customStyle="1" w:styleId="StyleComplexBLotus12ptJustifiedFirstline05cm">
    <w:name w:val="Style (Complex) B Lotus 12 pt Justified First line:  0.5 cm"/>
    <w:basedOn w:val="Normal"/>
    <w:rsid w:val="00263108"/>
    <w:pPr>
      <w:spacing w:line="192" w:lineRule="auto"/>
      <w:ind w:firstLine="284"/>
      <w:jc w:val="both"/>
    </w:pPr>
    <w:rPr>
      <w:rFonts w:ascii="B Badr" w:eastAsia="B Badr" w:hAnsi="B Badr" w:cs="B Badr"/>
      <w:sz w:val="24"/>
      <w:szCs w:val="24"/>
    </w:rPr>
  </w:style>
  <w:style w:type="paragraph" w:styleId="FootnoteText">
    <w:name w:val="footnote text"/>
    <w:basedOn w:val="Normal"/>
    <w:semiHidden/>
    <w:rsid w:val="00E47647"/>
    <w:rPr>
      <w:rFonts w:ascii="B Badr" w:eastAsia="B Badr" w:hAnsi="B Badr" w:cs="B Badr"/>
      <w:sz w:val="24"/>
      <w:szCs w:val="24"/>
    </w:rPr>
  </w:style>
  <w:style w:type="character" w:styleId="FootnoteReference">
    <w:name w:val="footnote reference"/>
    <w:semiHidden/>
    <w:rsid w:val="00263108"/>
    <w:rPr>
      <w:rFonts w:ascii="B Badr" w:eastAsia="B Badr" w:hAnsi="B Badr" w:cs="B Badr"/>
      <w:sz w:val="22"/>
      <w:szCs w:val="22"/>
      <w:vertAlign w:val="superscript"/>
    </w:rPr>
  </w:style>
  <w:style w:type="table" w:styleId="TableGrid">
    <w:name w:val="Table Grid"/>
    <w:basedOn w:val="TableNormal"/>
    <w:uiPriority w:val="59"/>
    <w:rsid w:val="00263108"/>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ComplexBLotus12ptJustifiedFirstline05cmCharCharCharCharCharChar">
    <w:name w:val="Style (Complex) B Lotus 12 pt Justified First line:  0.5 cm Char Char Char Char Char Char"/>
    <w:basedOn w:val="Normal"/>
    <w:link w:val="StyleComplexBLotus12ptJustifiedFirstline05cmCharCharCharCharCharCharChar"/>
    <w:rsid w:val="00263108"/>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
    <w:name w:val="Style (Complex) B Lotus 12 pt Justified First line:  0.5 cm Char Char Char Char Char Char Char"/>
    <w:link w:val="StyleComplexBLotus12ptJustifiedFirstline05cmCharCharCharCharCharChar"/>
    <w:rsid w:val="00263108"/>
    <w:rPr>
      <w:rFonts w:ascii="B Badr" w:eastAsia="B Badr" w:hAnsi="B Badr" w:cs="B Badr"/>
      <w:sz w:val="24"/>
      <w:szCs w:val="24"/>
      <w:lang w:val="en-US" w:eastAsia="en-US" w:bidi="ar-SA"/>
    </w:rPr>
  </w:style>
  <w:style w:type="character" w:customStyle="1" w:styleId="StyleComplexBLotus12ptJustifiedFirstline05cmLatinTimesNCharCharChar">
    <w:name w:val="Style (Complex) B Lotus 12 pt Justified First line:  0.5 cm + (Latin) Times N... Char Char Char"/>
    <w:link w:val="StyleComplexBLotus12ptJustifiedFirstline05cmLatinTimesNCharChar"/>
    <w:rsid w:val="00263108"/>
    <w:rPr>
      <w:rFonts w:ascii="B Badr" w:eastAsia="B Badr" w:hAnsi="B Badr" w:cs="B Mitra"/>
      <w:b/>
      <w:bCs/>
      <w:sz w:val="22"/>
      <w:szCs w:val="28"/>
      <w:lang w:val="en-US" w:eastAsia="en-US" w:bidi="fa-IR"/>
    </w:rPr>
  </w:style>
  <w:style w:type="paragraph" w:customStyle="1" w:styleId="StyleComplexBLotus12ptJustifiedFirstline05cmLatinTimesNCharChar">
    <w:name w:val="Style (Complex) B Lotus 12 pt Justified First line:  0.5 cm + (Latin) Times N... Char Char"/>
    <w:basedOn w:val="StyleComplexBLotus12ptJustifiedFirstline05cmCharCharCharCharCharChar"/>
    <w:link w:val="StyleComplexBLotus12ptJustifiedFirstline05cmLatinTimesNCharCharChar"/>
    <w:rsid w:val="00263108"/>
    <w:pPr>
      <w:tabs>
        <w:tab w:val="num" w:pos="360"/>
        <w:tab w:val="right" w:pos="582"/>
        <w:tab w:val="num" w:pos="644"/>
      </w:tabs>
      <w:spacing w:line="240" w:lineRule="auto"/>
    </w:pPr>
    <w:rPr>
      <w:rFonts w:cs="B Mitra"/>
      <w:b/>
      <w:bCs/>
      <w:sz w:val="22"/>
      <w:szCs w:val="28"/>
      <w:lang w:bidi="fa-IR"/>
    </w:rPr>
  </w:style>
  <w:style w:type="paragraph" w:customStyle="1" w:styleId="StyleComplexBLotus12ptJustifiedFirstline05cmCharChar">
    <w:name w:val="Style (Complex) B Lotus 12 pt Justified First line:  0.5 cm Char Char"/>
    <w:basedOn w:val="Normal"/>
    <w:rsid w:val="00263108"/>
    <w:pPr>
      <w:spacing w:line="192" w:lineRule="auto"/>
      <w:ind w:firstLine="284"/>
      <w:jc w:val="both"/>
    </w:pPr>
    <w:rPr>
      <w:rFonts w:ascii="B Badr" w:eastAsia="B Badr" w:hAnsi="B Badr" w:cs="B Badr"/>
      <w:sz w:val="24"/>
      <w:szCs w:val="24"/>
    </w:rPr>
  </w:style>
  <w:style w:type="paragraph" w:customStyle="1" w:styleId="StyleComplexBLotus12ptJustifiedFirstline05cmCharCharCharCharCharCharCharCharCharCharCharCharChar">
    <w:name w:val="Style (Complex) B Lotus 12 pt Justified First line:  0.5 cm Char Char Char Char Char Char Char Char Char Char Char Char Char"/>
    <w:basedOn w:val="Normal"/>
    <w:link w:val="StyleComplexBLotus12ptJustifiedFirstline05cmCharCharCharCharCharCharCharCharCharCharCharCharCharChar"/>
    <w:rsid w:val="00263108"/>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
    <w:name w:val="Style (Complex) B Lotus 12 pt Justified First line:  0.5 cm Char Char Char Char Char Char Char Char Char Char Char Char Char Char"/>
    <w:link w:val="StyleComplexBLotus12ptJustifiedFirstline05cmCharCharCharCharCharCharCharCharCharCharCharCharChar"/>
    <w:rsid w:val="00263108"/>
    <w:rPr>
      <w:rFonts w:ascii="B Badr" w:eastAsia="B Badr" w:hAnsi="B Badr" w:cs="B Badr"/>
      <w:sz w:val="24"/>
      <w:szCs w:val="24"/>
      <w:lang w:val="en-US" w:eastAsia="en-US" w:bidi="ar-SA"/>
    </w:rPr>
  </w:style>
  <w:style w:type="paragraph" w:customStyle="1" w:styleId="StyleComplexBLotus12ptJustifiedFirstline05cmCharCharCharCharCharCharCharCharChar">
    <w:name w:val="Style (Complex) B Lotus 12 pt Justified First line:  0.5 cm Char Char Char Char Char Char Char Char Char"/>
    <w:basedOn w:val="Normal"/>
    <w:rsid w:val="00263108"/>
    <w:pPr>
      <w:spacing w:line="192" w:lineRule="auto"/>
      <w:ind w:firstLine="284"/>
      <w:jc w:val="both"/>
    </w:pPr>
    <w:rPr>
      <w:rFonts w:ascii="B Badr" w:eastAsia="B Badr" w:hAnsi="B Badr" w:cs="B Badr"/>
      <w:sz w:val="24"/>
      <w:szCs w:val="24"/>
    </w:rPr>
  </w:style>
  <w:style w:type="paragraph" w:customStyle="1" w:styleId="StyleComplexBLotus12ptJustifiedFirstline05cmCharCharCharCharCharCharCharCharCharChar">
    <w:name w:val="Style (Complex) B Lotus 12 pt Justified First line:  0.5 cm Char Char Char Char Char Char Char Char Char Char"/>
    <w:basedOn w:val="Normal"/>
    <w:rsid w:val="00263108"/>
    <w:pPr>
      <w:spacing w:line="192" w:lineRule="auto"/>
      <w:ind w:firstLine="284"/>
      <w:jc w:val="both"/>
    </w:pPr>
    <w:rPr>
      <w:rFonts w:ascii="B Badr" w:eastAsia="B Badr" w:hAnsi="B Badr" w:cs="B Badr"/>
      <w:sz w:val="24"/>
      <w:szCs w:val="24"/>
    </w:rPr>
  </w:style>
  <w:style w:type="paragraph" w:customStyle="1" w:styleId="StyleComplexBLotus12ptJustifiedFirstline05cmCharCharChar">
    <w:name w:val="Style (Complex) B Lotus 12 pt Justified First line:  0.5 cm Char Char Char"/>
    <w:basedOn w:val="Normal"/>
    <w:rsid w:val="00263108"/>
    <w:pPr>
      <w:spacing w:line="192" w:lineRule="auto"/>
      <w:ind w:firstLine="284"/>
      <w:jc w:val="both"/>
    </w:pPr>
    <w:rPr>
      <w:rFonts w:ascii="B Badr" w:eastAsia="B Badr" w:hAnsi="B Badr" w:cs="B Badr"/>
      <w:sz w:val="24"/>
      <w:szCs w:val="24"/>
    </w:rPr>
  </w:style>
  <w:style w:type="paragraph" w:styleId="ListBullet">
    <w:name w:val="List Bullet"/>
    <w:basedOn w:val="Normal"/>
    <w:autoRedefine/>
    <w:rsid w:val="003B7920"/>
    <w:pPr>
      <w:tabs>
        <w:tab w:val="num" w:pos="360"/>
      </w:tabs>
      <w:ind w:left="360" w:hanging="360"/>
    </w:pPr>
  </w:style>
  <w:style w:type="paragraph" w:styleId="ListBullet2">
    <w:name w:val="List Bullet 2"/>
    <w:basedOn w:val="Normal"/>
    <w:autoRedefine/>
    <w:rsid w:val="003B7920"/>
    <w:pPr>
      <w:tabs>
        <w:tab w:val="num" w:pos="643"/>
      </w:tabs>
      <w:ind w:left="643" w:hanging="360"/>
    </w:pPr>
  </w:style>
  <w:style w:type="paragraph" w:styleId="ListBullet3">
    <w:name w:val="List Bullet 3"/>
    <w:basedOn w:val="Normal"/>
    <w:autoRedefine/>
    <w:rsid w:val="003B7920"/>
    <w:pPr>
      <w:tabs>
        <w:tab w:val="num" w:pos="926"/>
      </w:tabs>
      <w:ind w:left="926" w:hanging="360"/>
    </w:pPr>
  </w:style>
  <w:style w:type="paragraph" w:styleId="ListBullet4">
    <w:name w:val="List Bullet 4"/>
    <w:basedOn w:val="Normal"/>
    <w:autoRedefine/>
    <w:rsid w:val="003B7920"/>
    <w:pPr>
      <w:tabs>
        <w:tab w:val="num" w:pos="1209"/>
      </w:tabs>
      <w:ind w:left="1209" w:hanging="360"/>
    </w:pPr>
  </w:style>
  <w:style w:type="paragraph" w:styleId="ListBullet5">
    <w:name w:val="List Bullet 5"/>
    <w:basedOn w:val="Normal"/>
    <w:autoRedefine/>
    <w:rsid w:val="003B7920"/>
    <w:pPr>
      <w:tabs>
        <w:tab w:val="num" w:pos="1492"/>
      </w:tabs>
      <w:ind w:left="1492" w:hanging="360"/>
    </w:pPr>
  </w:style>
  <w:style w:type="paragraph" w:styleId="ListNumber">
    <w:name w:val="List Number"/>
    <w:basedOn w:val="Normal"/>
    <w:rsid w:val="003B7920"/>
    <w:pPr>
      <w:tabs>
        <w:tab w:val="num" w:pos="360"/>
      </w:tabs>
      <w:ind w:left="360" w:hanging="360"/>
    </w:pPr>
  </w:style>
  <w:style w:type="paragraph" w:styleId="ListNumber2">
    <w:name w:val="List Number 2"/>
    <w:basedOn w:val="Normal"/>
    <w:rsid w:val="003B7920"/>
    <w:pPr>
      <w:tabs>
        <w:tab w:val="num" w:pos="643"/>
      </w:tabs>
      <w:ind w:left="643" w:hanging="360"/>
    </w:pPr>
  </w:style>
  <w:style w:type="paragraph" w:styleId="ListNumber3">
    <w:name w:val="List Number 3"/>
    <w:basedOn w:val="Normal"/>
    <w:rsid w:val="003B7920"/>
    <w:pPr>
      <w:tabs>
        <w:tab w:val="num" w:pos="926"/>
      </w:tabs>
      <w:ind w:left="926" w:hanging="360"/>
    </w:pPr>
  </w:style>
  <w:style w:type="paragraph" w:styleId="ListNumber4">
    <w:name w:val="List Number 4"/>
    <w:basedOn w:val="Normal"/>
    <w:rsid w:val="003B7920"/>
    <w:pPr>
      <w:tabs>
        <w:tab w:val="num" w:pos="1209"/>
      </w:tabs>
      <w:ind w:left="1209" w:hanging="360"/>
    </w:pPr>
  </w:style>
  <w:style w:type="paragraph" w:styleId="ListNumber5">
    <w:name w:val="List Number 5"/>
    <w:basedOn w:val="Normal"/>
    <w:rsid w:val="003B7920"/>
    <w:pPr>
      <w:tabs>
        <w:tab w:val="num" w:pos="1492"/>
      </w:tabs>
      <w:ind w:left="1492" w:hanging="360"/>
    </w:pPr>
  </w:style>
  <w:style w:type="paragraph" w:customStyle="1" w:styleId="NormalComplexBLotus">
    <w:name w:val="Normal + (Complex) B Lotus"/>
    <w:aliases w:val="14 pt,Bold"/>
    <w:basedOn w:val="Normal"/>
    <w:link w:val="NormalComplexBLotus14ptBoldChar"/>
    <w:rsid w:val="002E779D"/>
    <w:pPr>
      <w:ind w:firstLine="284"/>
      <w:jc w:val="both"/>
    </w:pPr>
    <w:rPr>
      <w:rFonts w:cs="B Zar"/>
      <w:b/>
      <w:bCs/>
      <w:sz w:val="28"/>
      <w:szCs w:val="28"/>
      <w:lang w:bidi="fa-IR"/>
    </w:rPr>
  </w:style>
  <w:style w:type="character" w:customStyle="1" w:styleId="NormalComplexBLotus14ptBoldChar">
    <w:name w:val="Normal + (Complex) B Lotus.14 pt.Bold Char"/>
    <w:link w:val="NormalComplexBLotus"/>
    <w:rsid w:val="002E779D"/>
    <w:rPr>
      <w:rFonts w:eastAsia="SimSun" w:cs="B Zar"/>
      <w:b/>
      <w:bCs/>
      <w:sz w:val="28"/>
      <w:szCs w:val="28"/>
      <w:lang w:val="en-US" w:eastAsia="en-US" w:bidi="fa-IR"/>
    </w:rPr>
  </w:style>
  <w:style w:type="character" w:customStyle="1" w:styleId="StylePageNumberComplexBLotus14ptBold">
    <w:name w:val="Style Page Number + (Complex) B Lotus 14 pt Bold"/>
    <w:rsid w:val="00DF76BE"/>
    <w:rPr>
      <w:rFonts w:ascii="B Zar" w:hAnsi="B Zar" w:cs="B Zar"/>
      <w:b/>
      <w:bCs/>
      <w:sz w:val="26"/>
      <w:szCs w:val="28"/>
    </w:rPr>
  </w:style>
  <w:style w:type="paragraph" w:styleId="TOC2">
    <w:name w:val="toc 2"/>
    <w:basedOn w:val="Normal"/>
    <w:next w:val="Normal"/>
    <w:uiPriority w:val="39"/>
    <w:rsid w:val="003C02E0"/>
    <w:pPr>
      <w:spacing w:before="120"/>
      <w:jc w:val="both"/>
    </w:pPr>
    <w:rPr>
      <w:rFonts w:ascii="IRYakout" w:eastAsia="B Lotus" w:hAnsi="IRYakout" w:cs="IRYakout"/>
      <w:bCs/>
      <w:sz w:val="28"/>
      <w:szCs w:val="28"/>
    </w:rPr>
  </w:style>
  <w:style w:type="paragraph" w:styleId="TOC1">
    <w:name w:val="toc 1"/>
    <w:basedOn w:val="Normal"/>
    <w:next w:val="Normal"/>
    <w:uiPriority w:val="39"/>
    <w:rsid w:val="003C02E0"/>
    <w:pPr>
      <w:spacing w:before="160"/>
      <w:jc w:val="both"/>
    </w:pPr>
    <w:rPr>
      <w:rFonts w:ascii="IRZar" w:eastAsia="B Lotus" w:hAnsi="IRZar" w:cs="IRZar"/>
      <w:bCs/>
      <w:sz w:val="24"/>
      <w:szCs w:val="24"/>
      <w:lang w:bidi="fa-IR"/>
    </w:rPr>
  </w:style>
  <w:style w:type="paragraph" w:customStyle="1" w:styleId="0">
    <w:name w:val="0"/>
    <w:basedOn w:val="Normal"/>
    <w:rsid w:val="00345087"/>
    <w:pPr>
      <w:ind w:firstLine="284"/>
      <w:jc w:val="both"/>
    </w:pPr>
    <w:rPr>
      <w:rFonts w:cs="B Lotus"/>
      <w:sz w:val="28"/>
      <w:szCs w:val="28"/>
      <w:lang w:bidi="fa-IR"/>
    </w:rPr>
  </w:style>
  <w:style w:type="character" w:customStyle="1" w:styleId="Heading3Char">
    <w:name w:val="Heading 3 Char"/>
    <w:link w:val="Heading3"/>
    <w:rsid w:val="008D0D59"/>
    <w:rPr>
      <w:rFonts w:ascii="B Zar" w:eastAsia="B Zar" w:hAnsi="B Zar" w:cs="B Zar"/>
      <w:b/>
      <w:bCs/>
      <w:sz w:val="24"/>
      <w:szCs w:val="24"/>
      <w:lang w:val="en-US" w:eastAsia="en-US" w:bidi="ar-SA"/>
    </w:rPr>
  </w:style>
  <w:style w:type="character" w:customStyle="1" w:styleId="HeaderChar">
    <w:name w:val="Header Char"/>
    <w:link w:val="Header"/>
    <w:rsid w:val="008559BF"/>
    <w:rPr>
      <w:rFonts w:eastAsia="SimSun" w:cs="Traditional Arabic"/>
      <w:lang w:bidi="ar-SA"/>
    </w:rPr>
  </w:style>
  <w:style w:type="paragraph" w:customStyle="1" w:styleId="a">
    <w:name w:val="تیتر اول"/>
    <w:basedOn w:val="Heading1"/>
    <w:link w:val="Char"/>
    <w:qFormat/>
    <w:rsid w:val="003C02E0"/>
    <w:pPr>
      <w:spacing w:before="360" w:after="240"/>
      <w:outlineLvl w:val="1"/>
    </w:pPr>
    <w:rPr>
      <w:rFonts w:ascii="IRYakout" w:hAnsi="IRYakout" w:cs="IRYakout"/>
      <w:b w:val="0"/>
      <w:sz w:val="32"/>
      <w:szCs w:val="32"/>
      <w:lang w:bidi="fa-IR"/>
    </w:rPr>
  </w:style>
  <w:style w:type="paragraph" w:customStyle="1" w:styleId="a0">
    <w:name w:val="نص عربی"/>
    <w:basedOn w:val="Normal"/>
    <w:link w:val="Char0"/>
    <w:qFormat/>
    <w:rsid w:val="00171A35"/>
    <w:pPr>
      <w:ind w:firstLine="284"/>
      <w:jc w:val="both"/>
    </w:pPr>
    <w:rPr>
      <w:rFonts w:ascii="mylotus" w:hAnsi="mylotus" w:cs="mylotus"/>
      <w:sz w:val="27"/>
      <w:szCs w:val="27"/>
      <w:lang w:bidi="fa-IR"/>
    </w:rPr>
  </w:style>
  <w:style w:type="character" w:customStyle="1" w:styleId="Heading1Char">
    <w:name w:val="Heading 1 Char"/>
    <w:link w:val="Heading1"/>
    <w:rsid w:val="00F336AB"/>
    <w:rPr>
      <w:rFonts w:ascii="B Zar" w:eastAsia="B Lotus" w:hAnsi="B Zar" w:cs="B Zar"/>
      <w:b/>
      <w:bCs/>
      <w:sz w:val="28"/>
      <w:szCs w:val="28"/>
      <w:lang w:bidi="ar-SA"/>
    </w:rPr>
  </w:style>
  <w:style w:type="character" w:customStyle="1" w:styleId="Char">
    <w:name w:val="تیتر اول Char"/>
    <w:link w:val="a"/>
    <w:rsid w:val="003C02E0"/>
    <w:rPr>
      <w:rFonts w:ascii="IRYakout" w:eastAsia="B Lotus" w:hAnsi="IRYakout" w:cs="IRYakout"/>
      <w:bCs/>
      <w:sz w:val="32"/>
      <w:szCs w:val="32"/>
      <w:lang w:bidi="fa-IR"/>
    </w:rPr>
  </w:style>
  <w:style w:type="paragraph" w:customStyle="1" w:styleId="a1">
    <w:name w:val="تیتر دوم"/>
    <w:basedOn w:val="Heading2"/>
    <w:link w:val="Char1"/>
    <w:qFormat/>
    <w:rsid w:val="003C02E0"/>
    <w:pPr>
      <w:spacing w:before="240" w:after="60"/>
      <w:outlineLvl w:val="2"/>
    </w:pPr>
    <w:rPr>
      <w:rFonts w:ascii="IRZar" w:hAnsi="IRZar" w:cs="IRZar"/>
      <w:b w:val="0"/>
      <w:sz w:val="24"/>
      <w:szCs w:val="24"/>
      <w:lang w:bidi="fa-IR"/>
    </w:rPr>
  </w:style>
  <w:style w:type="character" w:customStyle="1" w:styleId="Char0">
    <w:name w:val="نص عربی Char"/>
    <w:link w:val="a0"/>
    <w:rsid w:val="00171A35"/>
    <w:rPr>
      <w:rFonts w:ascii="mylotus" w:eastAsia="SimSun" w:hAnsi="mylotus" w:cs="mylotus"/>
      <w:sz w:val="27"/>
      <w:szCs w:val="27"/>
      <w:lang w:bidi="fa-IR"/>
    </w:rPr>
  </w:style>
  <w:style w:type="paragraph" w:customStyle="1" w:styleId="a2">
    <w:name w:val="حدیث"/>
    <w:basedOn w:val="Normal"/>
    <w:link w:val="Char2"/>
    <w:qFormat/>
    <w:rsid w:val="003057C9"/>
    <w:pPr>
      <w:ind w:firstLine="284"/>
      <w:jc w:val="both"/>
    </w:pPr>
    <w:rPr>
      <w:rFonts w:ascii="KFGQPC Uthman Taha Naskh" w:hAnsi="KFGQPC Uthman Taha Naskh" w:cs="KFGQPC Uthman Taha Naskh"/>
      <w:sz w:val="28"/>
      <w:szCs w:val="28"/>
      <w:lang w:bidi="fa-IR"/>
    </w:rPr>
  </w:style>
  <w:style w:type="character" w:customStyle="1" w:styleId="Heading2Char">
    <w:name w:val="Heading 2 Char"/>
    <w:link w:val="Heading2"/>
    <w:rsid w:val="00314844"/>
    <w:rPr>
      <w:rFonts w:ascii="B Zar" w:eastAsia="B Zar" w:hAnsi="B Zar" w:cs="B Zar"/>
      <w:b/>
      <w:bCs/>
      <w:sz w:val="26"/>
      <w:szCs w:val="28"/>
      <w:lang w:bidi="ar-SA"/>
    </w:rPr>
  </w:style>
  <w:style w:type="character" w:customStyle="1" w:styleId="Char1">
    <w:name w:val="تیتر دوم Char"/>
    <w:link w:val="a1"/>
    <w:rsid w:val="003C02E0"/>
    <w:rPr>
      <w:rFonts w:ascii="IRZar" w:eastAsia="B Zar" w:hAnsi="IRZar" w:cs="IRZar"/>
      <w:bCs/>
      <w:sz w:val="24"/>
      <w:szCs w:val="24"/>
      <w:lang w:bidi="fa-IR"/>
    </w:rPr>
  </w:style>
  <w:style w:type="paragraph" w:styleId="TOC3">
    <w:name w:val="toc 3"/>
    <w:basedOn w:val="Normal"/>
    <w:next w:val="Normal"/>
    <w:uiPriority w:val="39"/>
    <w:unhideWhenUsed/>
    <w:rsid w:val="003C02E0"/>
    <w:pPr>
      <w:ind w:left="284"/>
      <w:jc w:val="both"/>
    </w:pPr>
    <w:rPr>
      <w:rFonts w:ascii="IRNazli" w:eastAsia="Times New Roman" w:hAnsi="IRNazli" w:cs="IRNazli"/>
      <w:sz w:val="28"/>
      <w:szCs w:val="28"/>
    </w:rPr>
  </w:style>
  <w:style w:type="character" w:customStyle="1" w:styleId="Char2">
    <w:name w:val="حدیث Char"/>
    <w:link w:val="a2"/>
    <w:rsid w:val="003057C9"/>
    <w:rPr>
      <w:rFonts w:ascii="KFGQPC Uthman Taha Naskh" w:eastAsia="SimSun" w:hAnsi="KFGQPC Uthman Taha Naskh" w:cs="KFGQPC Uthman Taha Naskh"/>
      <w:sz w:val="28"/>
      <w:szCs w:val="28"/>
      <w:lang w:bidi="fa-IR"/>
    </w:rPr>
  </w:style>
  <w:style w:type="paragraph" w:styleId="TOC4">
    <w:name w:val="toc 4"/>
    <w:basedOn w:val="Normal"/>
    <w:next w:val="Normal"/>
    <w:autoRedefine/>
    <w:uiPriority w:val="39"/>
    <w:unhideWhenUsed/>
    <w:rsid w:val="001D729F"/>
    <w:pPr>
      <w:spacing w:after="100" w:line="276" w:lineRule="auto"/>
      <w:ind w:left="660"/>
    </w:pPr>
    <w:rPr>
      <w:rFonts w:ascii="Calibri" w:eastAsia="Times New Roman" w:hAnsi="Calibri" w:cs="Arial"/>
      <w:sz w:val="22"/>
      <w:szCs w:val="22"/>
    </w:rPr>
  </w:style>
  <w:style w:type="paragraph" w:styleId="TOC5">
    <w:name w:val="toc 5"/>
    <w:basedOn w:val="Normal"/>
    <w:next w:val="Normal"/>
    <w:autoRedefine/>
    <w:uiPriority w:val="39"/>
    <w:unhideWhenUsed/>
    <w:rsid w:val="001D729F"/>
    <w:pPr>
      <w:spacing w:after="100" w:line="276" w:lineRule="auto"/>
      <w:ind w:left="880"/>
    </w:pPr>
    <w:rPr>
      <w:rFonts w:ascii="Calibri" w:eastAsia="Times New Roman" w:hAnsi="Calibri" w:cs="Arial"/>
      <w:sz w:val="22"/>
      <w:szCs w:val="22"/>
    </w:rPr>
  </w:style>
  <w:style w:type="paragraph" w:styleId="TOC6">
    <w:name w:val="toc 6"/>
    <w:basedOn w:val="Normal"/>
    <w:next w:val="Normal"/>
    <w:autoRedefine/>
    <w:uiPriority w:val="39"/>
    <w:unhideWhenUsed/>
    <w:rsid w:val="001D729F"/>
    <w:pPr>
      <w:spacing w:after="100" w:line="276" w:lineRule="auto"/>
      <w:ind w:left="1100"/>
    </w:pPr>
    <w:rPr>
      <w:rFonts w:ascii="Calibri" w:eastAsia="Times New Roman" w:hAnsi="Calibri" w:cs="Arial"/>
      <w:sz w:val="22"/>
      <w:szCs w:val="22"/>
    </w:rPr>
  </w:style>
  <w:style w:type="paragraph" w:styleId="TOC7">
    <w:name w:val="toc 7"/>
    <w:basedOn w:val="Normal"/>
    <w:next w:val="Normal"/>
    <w:autoRedefine/>
    <w:uiPriority w:val="39"/>
    <w:unhideWhenUsed/>
    <w:rsid w:val="001D729F"/>
    <w:pPr>
      <w:spacing w:after="100" w:line="276" w:lineRule="auto"/>
      <w:ind w:left="1320"/>
    </w:pPr>
    <w:rPr>
      <w:rFonts w:ascii="Calibri" w:eastAsia="Times New Roman" w:hAnsi="Calibri" w:cs="Arial"/>
      <w:sz w:val="22"/>
      <w:szCs w:val="22"/>
    </w:rPr>
  </w:style>
  <w:style w:type="paragraph" w:styleId="TOC8">
    <w:name w:val="toc 8"/>
    <w:basedOn w:val="Normal"/>
    <w:next w:val="Normal"/>
    <w:autoRedefine/>
    <w:uiPriority w:val="39"/>
    <w:unhideWhenUsed/>
    <w:rsid w:val="001D729F"/>
    <w:pPr>
      <w:spacing w:after="100" w:line="276" w:lineRule="auto"/>
      <w:ind w:left="1540"/>
    </w:pPr>
    <w:rPr>
      <w:rFonts w:ascii="Calibri" w:eastAsia="Times New Roman" w:hAnsi="Calibri" w:cs="Arial"/>
      <w:sz w:val="22"/>
      <w:szCs w:val="22"/>
    </w:rPr>
  </w:style>
  <w:style w:type="paragraph" w:styleId="TOC9">
    <w:name w:val="toc 9"/>
    <w:basedOn w:val="Normal"/>
    <w:next w:val="Normal"/>
    <w:autoRedefine/>
    <w:uiPriority w:val="39"/>
    <w:unhideWhenUsed/>
    <w:rsid w:val="001D729F"/>
    <w:pPr>
      <w:spacing w:after="100" w:line="276" w:lineRule="auto"/>
      <w:ind w:left="1760"/>
    </w:pPr>
    <w:rPr>
      <w:rFonts w:ascii="Calibri" w:eastAsia="Times New Roman" w:hAnsi="Calibri" w:cs="Arial"/>
      <w:sz w:val="22"/>
      <w:szCs w:val="22"/>
    </w:rPr>
  </w:style>
  <w:style w:type="character" w:styleId="Hyperlink">
    <w:name w:val="Hyperlink"/>
    <w:uiPriority w:val="99"/>
    <w:unhideWhenUsed/>
    <w:rsid w:val="001D729F"/>
    <w:rPr>
      <w:color w:val="0000FF"/>
      <w:u w:val="single"/>
    </w:rPr>
  </w:style>
  <w:style w:type="paragraph" w:customStyle="1" w:styleId="a3">
    <w:name w:val="متن"/>
    <w:basedOn w:val="a"/>
    <w:link w:val="Char3"/>
    <w:qFormat/>
    <w:rsid w:val="008C6E01"/>
    <w:pPr>
      <w:spacing w:before="0" w:after="0"/>
      <w:ind w:firstLine="284"/>
      <w:jc w:val="both"/>
      <w:outlineLvl w:val="9"/>
    </w:pPr>
    <w:rPr>
      <w:rFonts w:ascii="IRNazli" w:hAnsi="IRNazli" w:cs="IRNazli"/>
      <w:bCs w:val="0"/>
      <w:sz w:val="28"/>
      <w:szCs w:val="28"/>
    </w:rPr>
  </w:style>
  <w:style w:type="paragraph" w:customStyle="1" w:styleId="a4">
    <w:name w:val="متن پاورقی"/>
    <w:basedOn w:val="Normal"/>
    <w:link w:val="Char4"/>
    <w:qFormat/>
    <w:rsid w:val="00187002"/>
    <w:pPr>
      <w:ind w:left="272" w:hanging="272"/>
      <w:jc w:val="both"/>
    </w:pPr>
    <w:rPr>
      <w:rFonts w:ascii="IRNazli" w:hAnsi="IRNazli" w:cs="IRNazli"/>
      <w:sz w:val="24"/>
      <w:szCs w:val="24"/>
    </w:rPr>
  </w:style>
  <w:style w:type="character" w:customStyle="1" w:styleId="Char3">
    <w:name w:val="متن Char"/>
    <w:basedOn w:val="Char"/>
    <w:link w:val="a3"/>
    <w:rsid w:val="008C6E01"/>
    <w:rPr>
      <w:rFonts w:ascii="IRNazli" w:eastAsia="B Lotus" w:hAnsi="IRNazli" w:cs="IRNazli"/>
      <w:bCs w:val="0"/>
      <w:sz w:val="28"/>
      <w:szCs w:val="28"/>
      <w:lang w:bidi="fa-IR"/>
    </w:rPr>
  </w:style>
  <w:style w:type="paragraph" w:customStyle="1" w:styleId="a5">
    <w:name w:val="آیات پاورقی"/>
    <w:basedOn w:val="Normal"/>
    <w:link w:val="Char5"/>
    <w:qFormat/>
    <w:rsid w:val="00187002"/>
    <w:pPr>
      <w:ind w:left="272" w:hanging="272"/>
      <w:jc w:val="both"/>
    </w:pPr>
    <w:rPr>
      <w:rFonts w:ascii="KFGQPC Uthmanic Script HAFS" w:hAnsi="KFGQPC Uthmanic Script HAFS" w:cs="KFGQPC Uthmanic Script HAFS"/>
      <w:sz w:val="23"/>
      <w:szCs w:val="23"/>
    </w:rPr>
  </w:style>
  <w:style w:type="character" w:customStyle="1" w:styleId="Char4">
    <w:name w:val="متن پاورقی Char"/>
    <w:basedOn w:val="DefaultParagraphFont"/>
    <w:link w:val="a4"/>
    <w:rsid w:val="00187002"/>
    <w:rPr>
      <w:rFonts w:ascii="IRNazli" w:eastAsia="SimSun" w:hAnsi="IRNazli" w:cs="IRNazli"/>
      <w:sz w:val="24"/>
      <w:szCs w:val="24"/>
    </w:rPr>
  </w:style>
  <w:style w:type="paragraph" w:customStyle="1" w:styleId="a6">
    <w:name w:val="نص عربی پاورقی"/>
    <w:basedOn w:val="Normal"/>
    <w:link w:val="Char6"/>
    <w:qFormat/>
    <w:rsid w:val="009D39F2"/>
    <w:pPr>
      <w:ind w:left="272" w:hanging="272"/>
      <w:jc w:val="both"/>
    </w:pPr>
    <w:rPr>
      <w:rFonts w:ascii="mylotus" w:hAnsi="mylotus" w:cs="mylotus"/>
      <w:sz w:val="23"/>
      <w:szCs w:val="23"/>
    </w:rPr>
  </w:style>
  <w:style w:type="character" w:customStyle="1" w:styleId="Char5">
    <w:name w:val="آیات پاورقی Char"/>
    <w:basedOn w:val="DefaultParagraphFont"/>
    <w:link w:val="a5"/>
    <w:rsid w:val="00187002"/>
    <w:rPr>
      <w:rFonts w:ascii="KFGQPC Uthmanic Script HAFS" w:eastAsia="SimSun" w:hAnsi="KFGQPC Uthmanic Script HAFS" w:cs="KFGQPC Uthmanic Script HAFS"/>
      <w:sz w:val="23"/>
      <w:szCs w:val="23"/>
    </w:rPr>
  </w:style>
  <w:style w:type="paragraph" w:customStyle="1" w:styleId="a7">
    <w:name w:val="متن بولد"/>
    <w:basedOn w:val="Normal"/>
    <w:link w:val="Char7"/>
    <w:qFormat/>
    <w:rsid w:val="00171A35"/>
    <w:pPr>
      <w:ind w:firstLine="284"/>
      <w:jc w:val="both"/>
    </w:pPr>
    <w:rPr>
      <w:rFonts w:ascii="IRNazli" w:hAnsi="IRNazli" w:cs="IRNazli"/>
      <w:bCs/>
      <w:sz w:val="25"/>
      <w:szCs w:val="25"/>
      <w:lang w:bidi="fa-IR"/>
    </w:rPr>
  </w:style>
  <w:style w:type="character" w:customStyle="1" w:styleId="Char6">
    <w:name w:val="نص عربی پاورقی Char"/>
    <w:basedOn w:val="DefaultParagraphFont"/>
    <w:link w:val="a6"/>
    <w:rsid w:val="009D39F2"/>
    <w:rPr>
      <w:rFonts w:ascii="mylotus" w:eastAsia="SimSun" w:hAnsi="mylotus" w:cs="mylotus"/>
      <w:sz w:val="23"/>
      <w:szCs w:val="23"/>
    </w:rPr>
  </w:style>
  <w:style w:type="paragraph" w:customStyle="1" w:styleId="a8">
    <w:name w:val="تخريج آيات"/>
    <w:basedOn w:val="Normal"/>
    <w:link w:val="Char8"/>
    <w:qFormat/>
    <w:rsid w:val="008A0991"/>
    <w:pPr>
      <w:ind w:firstLine="284"/>
      <w:jc w:val="both"/>
    </w:pPr>
    <w:rPr>
      <w:rFonts w:ascii="IRLotus" w:hAnsi="IRLotus" w:cs="IRLotus"/>
      <w:sz w:val="24"/>
      <w:szCs w:val="24"/>
    </w:rPr>
  </w:style>
  <w:style w:type="character" w:customStyle="1" w:styleId="Char7">
    <w:name w:val="متن بولد Char"/>
    <w:basedOn w:val="DefaultParagraphFont"/>
    <w:link w:val="a7"/>
    <w:rsid w:val="00171A35"/>
    <w:rPr>
      <w:rFonts w:ascii="IRNazli" w:eastAsia="SimSun" w:hAnsi="IRNazli" w:cs="IRNazli"/>
      <w:bCs/>
      <w:sz w:val="25"/>
      <w:szCs w:val="25"/>
      <w:lang w:bidi="fa-IR"/>
    </w:rPr>
  </w:style>
  <w:style w:type="character" w:customStyle="1" w:styleId="Char8">
    <w:name w:val="تخريج آيات Char"/>
    <w:basedOn w:val="DefaultParagraphFont"/>
    <w:link w:val="a8"/>
    <w:rsid w:val="008A0991"/>
    <w:rPr>
      <w:rFonts w:ascii="IRLotus" w:eastAsia="SimSun" w:hAnsi="IRLotus" w:cs="IRLotus"/>
      <w:sz w:val="24"/>
      <w:szCs w:val="24"/>
    </w:rPr>
  </w:style>
  <w:style w:type="paragraph" w:customStyle="1" w:styleId="a9">
    <w:name w:val="عنوان بزرگ"/>
    <w:basedOn w:val="Normal"/>
    <w:link w:val="Char9"/>
    <w:qFormat/>
    <w:rsid w:val="002F7DBE"/>
    <w:pPr>
      <w:spacing w:before="3000" w:after="360"/>
      <w:jc w:val="center"/>
      <w:outlineLvl w:val="0"/>
    </w:pPr>
    <w:rPr>
      <w:rFonts w:ascii="IRTitr" w:hAnsi="IRTitr" w:cs="IRTitr"/>
      <w:sz w:val="50"/>
      <w:szCs w:val="50"/>
      <w:lang w:bidi="fa-IR"/>
    </w:rPr>
  </w:style>
  <w:style w:type="character" w:customStyle="1" w:styleId="Char9">
    <w:name w:val="عنوان بزرگ Char"/>
    <w:basedOn w:val="DefaultParagraphFont"/>
    <w:link w:val="a9"/>
    <w:rsid w:val="002F7DBE"/>
    <w:rPr>
      <w:rFonts w:ascii="IRTitr" w:eastAsia="SimSun" w:hAnsi="IRTitr" w:cs="IRTitr"/>
      <w:sz w:val="50"/>
      <w:szCs w:val="50"/>
      <w:lang w:bidi="fa-IR"/>
    </w:rPr>
  </w:style>
  <w:style w:type="paragraph" w:customStyle="1" w:styleId="aa">
    <w:name w:val="آیات"/>
    <w:basedOn w:val="Normal"/>
    <w:link w:val="Chara"/>
    <w:qFormat/>
    <w:rsid w:val="00144995"/>
    <w:pPr>
      <w:ind w:firstLine="284"/>
      <w:jc w:val="both"/>
    </w:pPr>
    <w:rPr>
      <w:rFonts w:ascii="KFGQPC Uthmanic Script HAFS" w:hAnsi="KFGQPC Uthmanic Script HAFS" w:cs="KFGQPC Uthmanic Script HAFS"/>
      <w:sz w:val="28"/>
      <w:szCs w:val="28"/>
    </w:rPr>
  </w:style>
  <w:style w:type="character" w:customStyle="1" w:styleId="Chara">
    <w:name w:val="آیات Char"/>
    <w:basedOn w:val="DefaultParagraphFont"/>
    <w:link w:val="aa"/>
    <w:rsid w:val="00144995"/>
    <w:rPr>
      <w:rFonts w:ascii="KFGQPC Uthmanic Script HAFS" w:eastAsia="SimSun" w:hAnsi="KFGQPC Uthmanic Script HAFS" w:cs="KFGQPC Uthmanic Script HAFS"/>
      <w:sz w:val="28"/>
      <w:szCs w:val="28"/>
    </w:rPr>
  </w:style>
  <w:style w:type="paragraph" w:styleId="BalloonText">
    <w:name w:val="Balloon Text"/>
    <w:basedOn w:val="Normal"/>
    <w:link w:val="BalloonTextChar"/>
    <w:rsid w:val="004254FC"/>
    <w:rPr>
      <w:rFonts w:ascii="Tahoma" w:hAnsi="Tahoma" w:cs="Tahoma"/>
      <w:sz w:val="16"/>
      <w:szCs w:val="16"/>
    </w:rPr>
  </w:style>
  <w:style w:type="character" w:customStyle="1" w:styleId="BalloonTextChar">
    <w:name w:val="Balloon Text Char"/>
    <w:basedOn w:val="DefaultParagraphFont"/>
    <w:link w:val="BalloonText"/>
    <w:rsid w:val="004254FC"/>
    <w:rPr>
      <w:rFonts w:ascii="Tahoma" w:eastAsia="SimSu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3148"/>
    <w:pPr>
      <w:bidi/>
    </w:pPr>
    <w:rPr>
      <w:rFonts w:eastAsia="SimSun" w:cs="Traditional Arabic"/>
    </w:rPr>
  </w:style>
  <w:style w:type="paragraph" w:styleId="Heading1">
    <w:name w:val="heading 1"/>
    <w:basedOn w:val="Normal"/>
    <w:next w:val="Normal"/>
    <w:link w:val="Heading1Char"/>
    <w:qFormat/>
    <w:rsid w:val="00A249A6"/>
    <w:pPr>
      <w:keepNext/>
      <w:jc w:val="center"/>
      <w:outlineLvl w:val="0"/>
    </w:pPr>
    <w:rPr>
      <w:rFonts w:ascii="B Zar" w:eastAsia="B Lotus" w:hAnsi="B Zar" w:cs="B Zar"/>
      <w:b/>
      <w:bCs/>
      <w:sz w:val="28"/>
      <w:szCs w:val="28"/>
    </w:rPr>
  </w:style>
  <w:style w:type="paragraph" w:styleId="Heading2">
    <w:name w:val="heading 2"/>
    <w:basedOn w:val="Normal"/>
    <w:next w:val="Normal"/>
    <w:link w:val="Heading2Char"/>
    <w:qFormat/>
    <w:rsid w:val="00795125"/>
    <w:pPr>
      <w:keepNext/>
      <w:jc w:val="both"/>
      <w:outlineLvl w:val="1"/>
    </w:pPr>
    <w:rPr>
      <w:rFonts w:ascii="B Zar" w:eastAsia="B Zar" w:hAnsi="B Zar" w:cs="B Zar"/>
      <w:b/>
      <w:bCs/>
      <w:sz w:val="26"/>
      <w:szCs w:val="28"/>
    </w:rPr>
  </w:style>
  <w:style w:type="paragraph" w:styleId="Heading3">
    <w:name w:val="heading 3"/>
    <w:basedOn w:val="Normal"/>
    <w:next w:val="Normal"/>
    <w:link w:val="Heading3Char"/>
    <w:qFormat/>
    <w:rsid w:val="00263108"/>
    <w:pPr>
      <w:keepNext/>
      <w:outlineLvl w:val="2"/>
    </w:pPr>
    <w:rPr>
      <w:rFonts w:ascii="B Zar" w:eastAsia="B Zar" w:hAnsi="B Zar" w:cs="B Za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63108"/>
    <w:pPr>
      <w:tabs>
        <w:tab w:val="center" w:pos="4320"/>
        <w:tab w:val="right" w:pos="8640"/>
      </w:tabs>
    </w:pPr>
  </w:style>
  <w:style w:type="character" w:styleId="PageNumber">
    <w:name w:val="page number"/>
    <w:basedOn w:val="DefaultParagraphFont"/>
    <w:rsid w:val="00263108"/>
  </w:style>
  <w:style w:type="paragraph" w:styleId="Footer">
    <w:name w:val="footer"/>
    <w:basedOn w:val="Normal"/>
    <w:rsid w:val="00263108"/>
    <w:pPr>
      <w:tabs>
        <w:tab w:val="center" w:pos="4320"/>
        <w:tab w:val="right" w:pos="8640"/>
      </w:tabs>
    </w:pPr>
  </w:style>
  <w:style w:type="paragraph" w:customStyle="1" w:styleId="StyleComplexBLotus12ptJustifiedFirstline05cm">
    <w:name w:val="Style (Complex) B Lotus 12 pt Justified First line:  0.5 cm"/>
    <w:basedOn w:val="Normal"/>
    <w:rsid w:val="00263108"/>
    <w:pPr>
      <w:spacing w:line="192" w:lineRule="auto"/>
      <w:ind w:firstLine="284"/>
      <w:jc w:val="both"/>
    </w:pPr>
    <w:rPr>
      <w:rFonts w:ascii="B Badr" w:eastAsia="B Badr" w:hAnsi="B Badr" w:cs="B Badr"/>
      <w:sz w:val="24"/>
      <w:szCs w:val="24"/>
    </w:rPr>
  </w:style>
  <w:style w:type="paragraph" w:styleId="FootnoteText">
    <w:name w:val="footnote text"/>
    <w:basedOn w:val="Normal"/>
    <w:semiHidden/>
    <w:rsid w:val="00E47647"/>
    <w:rPr>
      <w:rFonts w:ascii="B Badr" w:eastAsia="B Badr" w:hAnsi="B Badr" w:cs="B Badr"/>
      <w:sz w:val="24"/>
      <w:szCs w:val="24"/>
    </w:rPr>
  </w:style>
  <w:style w:type="character" w:styleId="FootnoteReference">
    <w:name w:val="footnote reference"/>
    <w:semiHidden/>
    <w:rsid w:val="00263108"/>
    <w:rPr>
      <w:rFonts w:ascii="B Badr" w:eastAsia="B Badr" w:hAnsi="B Badr" w:cs="B Badr"/>
      <w:sz w:val="22"/>
      <w:szCs w:val="22"/>
      <w:vertAlign w:val="superscript"/>
    </w:rPr>
  </w:style>
  <w:style w:type="table" w:styleId="TableGrid">
    <w:name w:val="Table Grid"/>
    <w:basedOn w:val="TableNormal"/>
    <w:uiPriority w:val="59"/>
    <w:rsid w:val="00263108"/>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ComplexBLotus12ptJustifiedFirstline05cmCharCharCharCharCharChar">
    <w:name w:val="Style (Complex) B Lotus 12 pt Justified First line:  0.5 cm Char Char Char Char Char Char"/>
    <w:basedOn w:val="Normal"/>
    <w:link w:val="StyleComplexBLotus12ptJustifiedFirstline05cmCharCharCharCharCharCharChar"/>
    <w:rsid w:val="00263108"/>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
    <w:name w:val="Style (Complex) B Lotus 12 pt Justified First line:  0.5 cm Char Char Char Char Char Char Char"/>
    <w:link w:val="StyleComplexBLotus12ptJustifiedFirstline05cmCharCharCharCharCharChar"/>
    <w:rsid w:val="00263108"/>
    <w:rPr>
      <w:rFonts w:ascii="B Badr" w:eastAsia="B Badr" w:hAnsi="B Badr" w:cs="B Badr"/>
      <w:sz w:val="24"/>
      <w:szCs w:val="24"/>
      <w:lang w:val="en-US" w:eastAsia="en-US" w:bidi="ar-SA"/>
    </w:rPr>
  </w:style>
  <w:style w:type="character" w:customStyle="1" w:styleId="StyleComplexBLotus12ptJustifiedFirstline05cmLatinTimesNCharCharChar">
    <w:name w:val="Style (Complex) B Lotus 12 pt Justified First line:  0.5 cm + (Latin) Times N... Char Char Char"/>
    <w:link w:val="StyleComplexBLotus12ptJustifiedFirstline05cmLatinTimesNCharChar"/>
    <w:rsid w:val="00263108"/>
    <w:rPr>
      <w:rFonts w:ascii="B Badr" w:eastAsia="B Badr" w:hAnsi="B Badr" w:cs="B Mitra"/>
      <w:b/>
      <w:bCs/>
      <w:sz w:val="22"/>
      <w:szCs w:val="28"/>
      <w:lang w:val="en-US" w:eastAsia="en-US" w:bidi="fa-IR"/>
    </w:rPr>
  </w:style>
  <w:style w:type="paragraph" w:customStyle="1" w:styleId="StyleComplexBLotus12ptJustifiedFirstline05cmLatinTimesNCharChar">
    <w:name w:val="Style (Complex) B Lotus 12 pt Justified First line:  0.5 cm + (Latin) Times N... Char Char"/>
    <w:basedOn w:val="StyleComplexBLotus12ptJustifiedFirstline05cmCharCharCharCharCharChar"/>
    <w:link w:val="StyleComplexBLotus12ptJustifiedFirstline05cmLatinTimesNCharCharChar"/>
    <w:rsid w:val="00263108"/>
    <w:pPr>
      <w:tabs>
        <w:tab w:val="num" w:pos="360"/>
        <w:tab w:val="right" w:pos="582"/>
        <w:tab w:val="num" w:pos="644"/>
      </w:tabs>
      <w:spacing w:line="240" w:lineRule="auto"/>
    </w:pPr>
    <w:rPr>
      <w:rFonts w:cs="B Mitra"/>
      <w:b/>
      <w:bCs/>
      <w:sz w:val="22"/>
      <w:szCs w:val="28"/>
      <w:lang w:bidi="fa-IR"/>
    </w:rPr>
  </w:style>
  <w:style w:type="paragraph" w:customStyle="1" w:styleId="StyleComplexBLotus12ptJustifiedFirstline05cmCharChar">
    <w:name w:val="Style (Complex) B Lotus 12 pt Justified First line:  0.5 cm Char Char"/>
    <w:basedOn w:val="Normal"/>
    <w:rsid w:val="00263108"/>
    <w:pPr>
      <w:spacing w:line="192" w:lineRule="auto"/>
      <w:ind w:firstLine="284"/>
      <w:jc w:val="both"/>
    </w:pPr>
    <w:rPr>
      <w:rFonts w:ascii="B Badr" w:eastAsia="B Badr" w:hAnsi="B Badr" w:cs="B Badr"/>
      <w:sz w:val="24"/>
      <w:szCs w:val="24"/>
    </w:rPr>
  </w:style>
  <w:style w:type="paragraph" w:customStyle="1" w:styleId="StyleComplexBLotus12ptJustifiedFirstline05cmCharCharCharCharCharCharCharCharCharCharCharCharChar">
    <w:name w:val="Style (Complex) B Lotus 12 pt Justified First line:  0.5 cm Char Char Char Char Char Char Char Char Char Char Char Char Char"/>
    <w:basedOn w:val="Normal"/>
    <w:link w:val="StyleComplexBLotus12ptJustifiedFirstline05cmCharCharCharCharCharCharCharCharCharCharCharCharCharChar"/>
    <w:rsid w:val="00263108"/>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
    <w:name w:val="Style (Complex) B Lotus 12 pt Justified First line:  0.5 cm Char Char Char Char Char Char Char Char Char Char Char Char Char Char"/>
    <w:link w:val="StyleComplexBLotus12ptJustifiedFirstline05cmCharCharCharCharCharCharCharCharCharCharCharCharChar"/>
    <w:rsid w:val="00263108"/>
    <w:rPr>
      <w:rFonts w:ascii="B Badr" w:eastAsia="B Badr" w:hAnsi="B Badr" w:cs="B Badr"/>
      <w:sz w:val="24"/>
      <w:szCs w:val="24"/>
      <w:lang w:val="en-US" w:eastAsia="en-US" w:bidi="ar-SA"/>
    </w:rPr>
  </w:style>
  <w:style w:type="paragraph" w:customStyle="1" w:styleId="StyleComplexBLotus12ptJustifiedFirstline05cmCharCharCharCharCharCharCharCharChar">
    <w:name w:val="Style (Complex) B Lotus 12 pt Justified First line:  0.5 cm Char Char Char Char Char Char Char Char Char"/>
    <w:basedOn w:val="Normal"/>
    <w:rsid w:val="00263108"/>
    <w:pPr>
      <w:spacing w:line="192" w:lineRule="auto"/>
      <w:ind w:firstLine="284"/>
      <w:jc w:val="both"/>
    </w:pPr>
    <w:rPr>
      <w:rFonts w:ascii="B Badr" w:eastAsia="B Badr" w:hAnsi="B Badr" w:cs="B Badr"/>
      <w:sz w:val="24"/>
      <w:szCs w:val="24"/>
    </w:rPr>
  </w:style>
  <w:style w:type="paragraph" w:customStyle="1" w:styleId="StyleComplexBLotus12ptJustifiedFirstline05cmCharCharCharCharCharCharCharCharCharChar">
    <w:name w:val="Style (Complex) B Lotus 12 pt Justified First line:  0.5 cm Char Char Char Char Char Char Char Char Char Char"/>
    <w:basedOn w:val="Normal"/>
    <w:rsid w:val="00263108"/>
    <w:pPr>
      <w:spacing w:line="192" w:lineRule="auto"/>
      <w:ind w:firstLine="284"/>
      <w:jc w:val="both"/>
    </w:pPr>
    <w:rPr>
      <w:rFonts w:ascii="B Badr" w:eastAsia="B Badr" w:hAnsi="B Badr" w:cs="B Badr"/>
      <w:sz w:val="24"/>
      <w:szCs w:val="24"/>
    </w:rPr>
  </w:style>
  <w:style w:type="paragraph" w:customStyle="1" w:styleId="StyleComplexBLotus12ptJustifiedFirstline05cmCharCharChar">
    <w:name w:val="Style (Complex) B Lotus 12 pt Justified First line:  0.5 cm Char Char Char"/>
    <w:basedOn w:val="Normal"/>
    <w:rsid w:val="00263108"/>
    <w:pPr>
      <w:spacing w:line="192" w:lineRule="auto"/>
      <w:ind w:firstLine="284"/>
      <w:jc w:val="both"/>
    </w:pPr>
    <w:rPr>
      <w:rFonts w:ascii="B Badr" w:eastAsia="B Badr" w:hAnsi="B Badr" w:cs="B Badr"/>
      <w:sz w:val="24"/>
      <w:szCs w:val="24"/>
    </w:rPr>
  </w:style>
  <w:style w:type="paragraph" w:styleId="ListBullet">
    <w:name w:val="List Bullet"/>
    <w:basedOn w:val="Normal"/>
    <w:autoRedefine/>
    <w:rsid w:val="003B7920"/>
    <w:pPr>
      <w:tabs>
        <w:tab w:val="num" w:pos="360"/>
      </w:tabs>
      <w:ind w:left="360" w:hanging="360"/>
    </w:pPr>
  </w:style>
  <w:style w:type="paragraph" w:styleId="ListBullet2">
    <w:name w:val="List Bullet 2"/>
    <w:basedOn w:val="Normal"/>
    <w:autoRedefine/>
    <w:rsid w:val="003B7920"/>
    <w:pPr>
      <w:tabs>
        <w:tab w:val="num" w:pos="643"/>
      </w:tabs>
      <w:ind w:left="643" w:hanging="360"/>
    </w:pPr>
  </w:style>
  <w:style w:type="paragraph" w:styleId="ListBullet3">
    <w:name w:val="List Bullet 3"/>
    <w:basedOn w:val="Normal"/>
    <w:autoRedefine/>
    <w:rsid w:val="003B7920"/>
    <w:pPr>
      <w:tabs>
        <w:tab w:val="num" w:pos="926"/>
      </w:tabs>
      <w:ind w:left="926" w:hanging="360"/>
    </w:pPr>
  </w:style>
  <w:style w:type="paragraph" w:styleId="ListBullet4">
    <w:name w:val="List Bullet 4"/>
    <w:basedOn w:val="Normal"/>
    <w:autoRedefine/>
    <w:rsid w:val="003B7920"/>
    <w:pPr>
      <w:tabs>
        <w:tab w:val="num" w:pos="1209"/>
      </w:tabs>
      <w:ind w:left="1209" w:hanging="360"/>
    </w:pPr>
  </w:style>
  <w:style w:type="paragraph" w:styleId="ListBullet5">
    <w:name w:val="List Bullet 5"/>
    <w:basedOn w:val="Normal"/>
    <w:autoRedefine/>
    <w:rsid w:val="003B7920"/>
    <w:pPr>
      <w:tabs>
        <w:tab w:val="num" w:pos="1492"/>
      </w:tabs>
      <w:ind w:left="1492" w:hanging="360"/>
    </w:pPr>
  </w:style>
  <w:style w:type="paragraph" w:styleId="ListNumber">
    <w:name w:val="List Number"/>
    <w:basedOn w:val="Normal"/>
    <w:rsid w:val="003B7920"/>
    <w:pPr>
      <w:tabs>
        <w:tab w:val="num" w:pos="360"/>
      </w:tabs>
      <w:ind w:left="360" w:hanging="360"/>
    </w:pPr>
  </w:style>
  <w:style w:type="paragraph" w:styleId="ListNumber2">
    <w:name w:val="List Number 2"/>
    <w:basedOn w:val="Normal"/>
    <w:rsid w:val="003B7920"/>
    <w:pPr>
      <w:tabs>
        <w:tab w:val="num" w:pos="643"/>
      </w:tabs>
      <w:ind w:left="643" w:hanging="360"/>
    </w:pPr>
  </w:style>
  <w:style w:type="paragraph" w:styleId="ListNumber3">
    <w:name w:val="List Number 3"/>
    <w:basedOn w:val="Normal"/>
    <w:rsid w:val="003B7920"/>
    <w:pPr>
      <w:tabs>
        <w:tab w:val="num" w:pos="926"/>
      </w:tabs>
      <w:ind w:left="926" w:hanging="360"/>
    </w:pPr>
  </w:style>
  <w:style w:type="paragraph" w:styleId="ListNumber4">
    <w:name w:val="List Number 4"/>
    <w:basedOn w:val="Normal"/>
    <w:rsid w:val="003B7920"/>
    <w:pPr>
      <w:tabs>
        <w:tab w:val="num" w:pos="1209"/>
      </w:tabs>
      <w:ind w:left="1209" w:hanging="360"/>
    </w:pPr>
  </w:style>
  <w:style w:type="paragraph" w:styleId="ListNumber5">
    <w:name w:val="List Number 5"/>
    <w:basedOn w:val="Normal"/>
    <w:rsid w:val="003B7920"/>
    <w:pPr>
      <w:tabs>
        <w:tab w:val="num" w:pos="1492"/>
      </w:tabs>
      <w:ind w:left="1492" w:hanging="360"/>
    </w:pPr>
  </w:style>
  <w:style w:type="paragraph" w:customStyle="1" w:styleId="NormalComplexBLotus">
    <w:name w:val="Normal + (Complex) B Lotus"/>
    <w:aliases w:val="14 pt,Bold"/>
    <w:basedOn w:val="Normal"/>
    <w:link w:val="NormalComplexBLotus14ptBoldChar"/>
    <w:rsid w:val="002E779D"/>
    <w:pPr>
      <w:ind w:firstLine="284"/>
      <w:jc w:val="both"/>
    </w:pPr>
    <w:rPr>
      <w:rFonts w:cs="B Zar"/>
      <w:b/>
      <w:bCs/>
      <w:sz w:val="28"/>
      <w:szCs w:val="28"/>
      <w:lang w:bidi="fa-IR"/>
    </w:rPr>
  </w:style>
  <w:style w:type="character" w:customStyle="1" w:styleId="NormalComplexBLotus14ptBoldChar">
    <w:name w:val="Normal + (Complex) B Lotus.14 pt.Bold Char"/>
    <w:link w:val="NormalComplexBLotus"/>
    <w:rsid w:val="002E779D"/>
    <w:rPr>
      <w:rFonts w:eastAsia="SimSun" w:cs="B Zar"/>
      <w:b/>
      <w:bCs/>
      <w:sz w:val="28"/>
      <w:szCs w:val="28"/>
      <w:lang w:val="en-US" w:eastAsia="en-US" w:bidi="fa-IR"/>
    </w:rPr>
  </w:style>
  <w:style w:type="character" w:customStyle="1" w:styleId="StylePageNumberComplexBLotus14ptBold">
    <w:name w:val="Style Page Number + (Complex) B Lotus 14 pt Bold"/>
    <w:rsid w:val="00DF76BE"/>
    <w:rPr>
      <w:rFonts w:ascii="B Zar" w:hAnsi="B Zar" w:cs="B Zar"/>
      <w:b/>
      <w:bCs/>
      <w:sz w:val="26"/>
      <w:szCs w:val="28"/>
    </w:rPr>
  </w:style>
  <w:style w:type="paragraph" w:styleId="TOC2">
    <w:name w:val="toc 2"/>
    <w:basedOn w:val="Normal"/>
    <w:next w:val="Normal"/>
    <w:uiPriority w:val="39"/>
    <w:rsid w:val="003C02E0"/>
    <w:pPr>
      <w:spacing w:before="120"/>
      <w:jc w:val="both"/>
    </w:pPr>
    <w:rPr>
      <w:rFonts w:ascii="IRYakout" w:eastAsia="B Lotus" w:hAnsi="IRYakout" w:cs="IRYakout"/>
      <w:bCs/>
      <w:sz w:val="28"/>
      <w:szCs w:val="28"/>
    </w:rPr>
  </w:style>
  <w:style w:type="paragraph" w:styleId="TOC1">
    <w:name w:val="toc 1"/>
    <w:basedOn w:val="Normal"/>
    <w:next w:val="Normal"/>
    <w:uiPriority w:val="39"/>
    <w:rsid w:val="003C02E0"/>
    <w:pPr>
      <w:spacing w:before="160"/>
      <w:jc w:val="both"/>
    </w:pPr>
    <w:rPr>
      <w:rFonts w:ascii="IRZar" w:eastAsia="B Lotus" w:hAnsi="IRZar" w:cs="IRZar"/>
      <w:bCs/>
      <w:sz w:val="24"/>
      <w:szCs w:val="24"/>
      <w:lang w:bidi="fa-IR"/>
    </w:rPr>
  </w:style>
  <w:style w:type="paragraph" w:customStyle="1" w:styleId="0">
    <w:name w:val="0"/>
    <w:basedOn w:val="Normal"/>
    <w:rsid w:val="00345087"/>
    <w:pPr>
      <w:ind w:firstLine="284"/>
      <w:jc w:val="both"/>
    </w:pPr>
    <w:rPr>
      <w:rFonts w:cs="B Lotus"/>
      <w:sz w:val="28"/>
      <w:szCs w:val="28"/>
      <w:lang w:bidi="fa-IR"/>
    </w:rPr>
  </w:style>
  <w:style w:type="character" w:customStyle="1" w:styleId="Heading3Char">
    <w:name w:val="Heading 3 Char"/>
    <w:link w:val="Heading3"/>
    <w:rsid w:val="008D0D59"/>
    <w:rPr>
      <w:rFonts w:ascii="B Zar" w:eastAsia="B Zar" w:hAnsi="B Zar" w:cs="B Zar"/>
      <w:b/>
      <w:bCs/>
      <w:sz w:val="24"/>
      <w:szCs w:val="24"/>
      <w:lang w:val="en-US" w:eastAsia="en-US" w:bidi="ar-SA"/>
    </w:rPr>
  </w:style>
  <w:style w:type="character" w:customStyle="1" w:styleId="HeaderChar">
    <w:name w:val="Header Char"/>
    <w:link w:val="Header"/>
    <w:rsid w:val="008559BF"/>
    <w:rPr>
      <w:rFonts w:eastAsia="SimSun" w:cs="Traditional Arabic"/>
      <w:lang w:bidi="ar-SA"/>
    </w:rPr>
  </w:style>
  <w:style w:type="paragraph" w:customStyle="1" w:styleId="a">
    <w:name w:val="تیتر اول"/>
    <w:basedOn w:val="Heading1"/>
    <w:link w:val="Char"/>
    <w:qFormat/>
    <w:rsid w:val="003C02E0"/>
    <w:pPr>
      <w:spacing w:before="360" w:after="240"/>
      <w:outlineLvl w:val="1"/>
    </w:pPr>
    <w:rPr>
      <w:rFonts w:ascii="IRYakout" w:hAnsi="IRYakout" w:cs="IRYakout"/>
      <w:b w:val="0"/>
      <w:sz w:val="32"/>
      <w:szCs w:val="32"/>
      <w:lang w:bidi="fa-IR"/>
    </w:rPr>
  </w:style>
  <w:style w:type="paragraph" w:customStyle="1" w:styleId="a0">
    <w:name w:val="نص عربی"/>
    <w:basedOn w:val="Normal"/>
    <w:link w:val="Char0"/>
    <w:qFormat/>
    <w:rsid w:val="00171A35"/>
    <w:pPr>
      <w:ind w:firstLine="284"/>
      <w:jc w:val="both"/>
    </w:pPr>
    <w:rPr>
      <w:rFonts w:ascii="mylotus" w:hAnsi="mylotus" w:cs="mylotus"/>
      <w:sz w:val="27"/>
      <w:szCs w:val="27"/>
      <w:lang w:bidi="fa-IR"/>
    </w:rPr>
  </w:style>
  <w:style w:type="character" w:customStyle="1" w:styleId="Heading1Char">
    <w:name w:val="Heading 1 Char"/>
    <w:link w:val="Heading1"/>
    <w:rsid w:val="00F336AB"/>
    <w:rPr>
      <w:rFonts w:ascii="B Zar" w:eastAsia="B Lotus" w:hAnsi="B Zar" w:cs="B Zar"/>
      <w:b/>
      <w:bCs/>
      <w:sz w:val="28"/>
      <w:szCs w:val="28"/>
      <w:lang w:bidi="ar-SA"/>
    </w:rPr>
  </w:style>
  <w:style w:type="character" w:customStyle="1" w:styleId="Char">
    <w:name w:val="تیتر اول Char"/>
    <w:link w:val="a"/>
    <w:rsid w:val="003C02E0"/>
    <w:rPr>
      <w:rFonts w:ascii="IRYakout" w:eastAsia="B Lotus" w:hAnsi="IRYakout" w:cs="IRYakout"/>
      <w:bCs/>
      <w:sz w:val="32"/>
      <w:szCs w:val="32"/>
      <w:lang w:bidi="fa-IR"/>
    </w:rPr>
  </w:style>
  <w:style w:type="paragraph" w:customStyle="1" w:styleId="a1">
    <w:name w:val="تیتر دوم"/>
    <w:basedOn w:val="Heading2"/>
    <w:link w:val="Char1"/>
    <w:qFormat/>
    <w:rsid w:val="003C02E0"/>
    <w:pPr>
      <w:spacing w:before="240" w:after="60"/>
      <w:outlineLvl w:val="2"/>
    </w:pPr>
    <w:rPr>
      <w:rFonts w:ascii="IRZar" w:hAnsi="IRZar" w:cs="IRZar"/>
      <w:b w:val="0"/>
      <w:sz w:val="24"/>
      <w:szCs w:val="24"/>
      <w:lang w:bidi="fa-IR"/>
    </w:rPr>
  </w:style>
  <w:style w:type="character" w:customStyle="1" w:styleId="Char0">
    <w:name w:val="نص عربی Char"/>
    <w:link w:val="a0"/>
    <w:rsid w:val="00171A35"/>
    <w:rPr>
      <w:rFonts w:ascii="mylotus" w:eastAsia="SimSun" w:hAnsi="mylotus" w:cs="mylotus"/>
      <w:sz w:val="27"/>
      <w:szCs w:val="27"/>
      <w:lang w:bidi="fa-IR"/>
    </w:rPr>
  </w:style>
  <w:style w:type="paragraph" w:customStyle="1" w:styleId="a2">
    <w:name w:val="حدیث"/>
    <w:basedOn w:val="Normal"/>
    <w:link w:val="Char2"/>
    <w:qFormat/>
    <w:rsid w:val="003057C9"/>
    <w:pPr>
      <w:ind w:firstLine="284"/>
      <w:jc w:val="both"/>
    </w:pPr>
    <w:rPr>
      <w:rFonts w:ascii="KFGQPC Uthman Taha Naskh" w:hAnsi="KFGQPC Uthman Taha Naskh" w:cs="KFGQPC Uthman Taha Naskh"/>
      <w:sz w:val="28"/>
      <w:szCs w:val="28"/>
      <w:lang w:bidi="fa-IR"/>
    </w:rPr>
  </w:style>
  <w:style w:type="character" w:customStyle="1" w:styleId="Heading2Char">
    <w:name w:val="Heading 2 Char"/>
    <w:link w:val="Heading2"/>
    <w:rsid w:val="00314844"/>
    <w:rPr>
      <w:rFonts w:ascii="B Zar" w:eastAsia="B Zar" w:hAnsi="B Zar" w:cs="B Zar"/>
      <w:b/>
      <w:bCs/>
      <w:sz w:val="26"/>
      <w:szCs w:val="28"/>
      <w:lang w:bidi="ar-SA"/>
    </w:rPr>
  </w:style>
  <w:style w:type="character" w:customStyle="1" w:styleId="Char1">
    <w:name w:val="تیتر دوم Char"/>
    <w:link w:val="a1"/>
    <w:rsid w:val="003C02E0"/>
    <w:rPr>
      <w:rFonts w:ascii="IRZar" w:eastAsia="B Zar" w:hAnsi="IRZar" w:cs="IRZar"/>
      <w:bCs/>
      <w:sz w:val="24"/>
      <w:szCs w:val="24"/>
      <w:lang w:bidi="fa-IR"/>
    </w:rPr>
  </w:style>
  <w:style w:type="paragraph" w:styleId="TOC3">
    <w:name w:val="toc 3"/>
    <w:basedOn w:val="Normal"/>
    <w:next w:val="Normal"/>
    <w:uiPriority w:val="39"/>
    <w:unhideWhenUsed/>
    <w:rsid w:val="003C02E0"/>
    <w:pPr>
      <w:ind w:left="284"/>
      <w:jc w:val="both"/>
    </w:pPr>
    <w:rPr>
      <w:rFonts w:ascii="IRNazli" w:eastAsia="Times New Roman" w:hAnsi="IRNazli" w:cs="IRNazli"/>
      <w:sz w:val="28"/>
      <w:szCs w:val="28"/>
    </w:rPr>
  </w:style>
  <w:style w:type="character" w:customStyle="1" w:styleId="Char2">
    <w:name w:val="حدیث Char"/>
    <w:link w:val="a2"/>
    <w:rsid w:val="003057C9"/>
    <w:rPr>
      <w:rFonts w:ascii="KFGQPC Uthman Taha Naskh" w:eastAsia="SimSun" w:hAnsi="KFGQPC Uthman Taha Naskh" w:cs="KFGQPC Uthman Taha Naskh"/>
      <w:sz w:val="28"/>
      <w:szCs w:val="28"/>
      <w:lang w:bidi="fa-IR"/>
    </w:rPr>
  </w:style>
  <w:style w:type="paragraph" w:styleId="TOC4">
    <w:name w:val="toc 4"/>
    <w:basedOn w:val="Normal"/>
    <w:next w:val="Normal"/>
    <w:autoRedefine/>
    <w:uiPriority w:val="39"/>
    <w:unhideWhenUsed/>
    <w:rsid w:val="001D729F"/>
    <w:pPr>
      <w:spacing w:after="100" w:line="276" w:lineRule="auto"/>
      <w:ind w:left="660"/>
    </w:pPr>
    <w:rPr>
      <w:rFonts w:ascii="Calibri" w:eastAsia="Times New Roman" w:hAnsi="Calibri" w:cs="Arial"/>
      <w:sz w:val="22"/>
      <w:szCs w:val="22"/>
    </w:rPr>
  </w:style>
  <w:style w:type="paragraph" w:styleId="TOC5">
    <w:name w:val="toc 5"/>
    <w:basedOn w:val="Normal"/>
    <w:next w:val="Normal"/>
    <w:autoRedefine/>
    <w:uiPriority w:val="39"/>
    <w:unhideWhenUsed/>
    <w:rsid w:val="001D729F"/>
    <w:pPr>
      <w:spacing w:after="100" w:line="276" w:lineRule="auto"/>
      <w:ind w:left="880"/>
    </w:pPr>
    <w:rPr>
      <w:rFonts w:ascii="Calibri" w:eastAsia="Times New Roman" w:hAnsi="Calibri" w:cs="Arial"/>
      <w:sz w:val="22"/>
      <w:szCs w:val="22"/>
    </w:rPr>
  </w:style>
  <w:style w:type="paragraph" w:styleId="TOC6">
    <w:name w:val="toc 6"/>
    <w:basedOn w:val="Normal"/>
    <w:next w:val="Normal"/>
    <w:autoRedefine/>
    <w:uiPriority w:val="39"/>
    <w:unhideWhenUsed/>
    <w:rsid w:val="001D729F"/>
    <w:pPr>
      <w:spacing w:after="100" w:line="276" w:lineRule="auto"/>
      <w:ind w:left="1100"/>
    </w:pPr>
    <w:rPr>
      <w:rFonts w:ascii="Calibri" w:eastAsia="Times New Roman" w:hAnsi="Calibri" w:cs="Arial"/>
      <w:sz w:val="22"/>
      <w:szCs w:val="22"/>
    </w:rPr>
  </w:style>
  <w:style w:type="paragraph" w:styleId="TOC7">
    <w:name w:val="toc 7"/>
    <w:basedOn w:val="Normal"/>
    <w:next w:val="Normal"/>
    <w:autoRedefine/>
    <w:uiPriority w:val="39"/>
    <w:unhideWhenUsed/>
    <w:rsid w:val="001D729F"/>
    <w:pPr>
      <w:spacing w:after="100" w:line="276" w:lineRule="auto"/>
      <w:ind w:left="1320"/>
    </w:pPr>
    <w:rPr>
      <w:rFonts w:ascii="Calibri" w:eastAsia="Times New Roman" w:hAnsi="Calibri" w:cs="Arial"/>
      <w:sz w:val="22"/>
      <w:szCs w:val="22"/>
    </w:rPr>
  </w:style>
  <w:style w:type="paragraph" w:styleId="TOC8">
    <w:name w:val="toc 8"/>
    <w:basedOn w:val="Normal"/>
    <w:next w:val="Normal"/>
    <w:autoRedefine/>
    <w:uiPriority w:val="39"/>
    <w:unhideWhenUsed/>
    <w:rsid w:val="001D729F"/>
    <w:pPr>
      <w:spacing w:after="100" w:line="276" w:lineRule="auto"/>
      <w:ind w:left="1540"/>
    </w:pPr>
    <w:rPr>
      <w:rFonts w:ascii="Calibri" w:eastAsia="Times New Roman" w:hAnsi="Calibri" w:cs="Arial"/>
      <w:sz w:val="22"/>
      <w:szCs w:val="22"/>
    </w:rPr>
  </w:style>
  <w:style w:type="paragraph" w:styleId="TOC9">
    <w:name w:val="toc 9"/>
    <w:basedOn w:val="Normal"/>
    <w:next w:val="Normal"/>
    <w:autoRedefine/>
    <w:uiPriority w:val="39"/>
    <w:unhideWhenUsed/>
    <w:rsid w:val="001D729F"/>
    <w:pPr>
      <w:spacing w:after="100" w:line="276" w:lineRule="auto"/>
      <w:ind w:left="1760"/>
    </w:pPr>
    <w:rPr>
      <w:rFonts w:ascii="Calibri" w:eastAsia="Times New Roman" w:hAnsi="Calibri" w:cs="Arial"/>
      <w:sz w:val="22"/>
      <w:szCs w:val="22"/>
    </w:rPr>
  </w:style>
  <w:style w:type="character" w:styleId="Hyperlink">
    <w:name w:val="Hyperlink"/>
    <w:uiPriority w:val="99"/>
    <w:unhideWhenUsed/>
    <w:rsid w:val="001D729F"/>
    <w:rPr>
      <w:color w:val="0000FF"/>
      <w:u w:val="single"/>
    </w:rPr>
  </w:style>
  <w:style w:type="paragraph" w:customStyle="1" w:styleId="a3">
    <w:name w:val="متن"/>
    <w:basedOn w:val="a"/>
    <w:link w:val="Char3"/>
    <w:qFormat/>
    <w:rsid w:val="008C6E01"/>
    <w:pPr>
      <w:spacing w:before="0" w:after="0"/>
      <w:ind w:firstLine="284"/>
      <w:jc w:val="both"/>
      <w:outlineLvl w:val="9"/>
    </w:pPr>
    <w:rPr>
      <w:rFonts w:ascii="IRNazli" w:hAnsi="IRNazli" w:cs="IRNazli"/>
      <w:bCs w:val="0"/>
      <w:sz w:val="28"/>
      <w:szCs w:val="28"/>
    </w:rPr>
  </w:style>
  <w:style w:type="paragraph" w:customStyle="1" w:styleId="a4">
    <w:name w:val="متن پاورقی"/>
    <w:basedOn w:val="Normal"/>
    <w:link w:val="Char4"/>
    <w:qFormat/>
    <w:rsid w:val="00187002"/>
    <w:pPr>
      <w:ind w:left="272" w:hanging="272"/>
      <w:jc w:val="both"/>
    </w:pPr>
    <w:rPr>
      <w:rFonts w:ascii="IRNazli" w:hAnsi="IRNazli" w:cs="IRNazli"/>
      <w:sz w:val="24"/>
      <w:szCs w:val="24"/>
    </w:rPr>
  </w:style>
  <w:style w:type="character" w:customStyle="1" w:styleId="Char3">
    <w:name w:val="متن Char"/>
    <w:basedOn w:val="Char"/>
    <w:link w:val="a3"/>
    <w:rsid w:val="008C6E01"/>
    <w:rPr>
      <w:rFonts w:ascii="IRNazli" w:eastAsia="B Lotus" w:hAnsi="IRNazli" w:cs="IRNazli"/>
      <w:bCs w:val="0"/>
      <w:sz w:val="28"/>
      <w:szCs w:val="28"/>
      <w:lang w:bidi="fa-IR"/>
    </w:rPr>
  </w:style>
  <w:style w:type="paragraph" w:customStyle="1" w:styleId="a5">
    <w:name w:val="آیات پاورقی"/>
    <w:basedOn w:val="Normal"/>
    <w:link w:val="Char5"/>
    <w:qFormat/>
    <w:rsid w:val="00187002"/>
    <w:pPr>
      <w:ind w:left="272" w:hanging="272"/>
      <w:jc w:val="both"/>
    </w:pPr>
    <w:rPr>
      <w:rFonts w:ascii="KFGQPC Uthmanic Script HAFS" w:hAnsi="KFGQPC Uthmanic Script HAFS" w:cs="KFGQPC Uthmanic Script HAFS"/>
      <w:sz w:val="23"/>
      <w:szCs w:val="23"/>
    </w:rPr>
  </w:style>
  <w:style w:type="character" w:customStyle="1" w:styleId="Char4">
    <w:name w:val="متن پاورقی Char"/>
    <w:basedOn w:val="DefaultParagraphFont"/>
    <w:link w:val="a4"/>
    <w:rsid w:val="00187002"/>
    <w:rPr>
      <w:rFonts w:ascii="IRNazli" w:eastAsia="SimSun" w:hAnsi="IRNazli" w:cs="IRNazli"/>
      <w:sz w:val="24"/>
      <w:szCs w:val="24"/>
    </w:rPr>
  </w:style>
  <w:style w:type="paragraph" w:customStyle="1" w:styleId="a6">
    <w:name w:val="نص عربی پاورقی"/>
    <w:basedOn w:val="Normal"/>
    <w:link w:val="Char6"/>
    <w:qFormat/>
    <w:rsid w:val="009D39F2"/>
    <w:pPr>
      <w:ind w:left="272" w:hanging="272"/>
      <w:jc w:val="both"/>
    </w:pPr>
    <w:rPr>
      <w:rFonts w:ascii="mylotus" w:hAnsi="mylotus" w:cs="mylotus"/>
      <w:sz w:val="23"/>
      <w:szCs w:val="23"/>
    </w:rPr>
  </w:style>
  <w:style w:type="character" w:customStyle="1" w:styleId="Char5">
    <w:name w:val="آیات پاورقی Char"/>
    <w:basedOn w:val="DefaultParagraphFont"/>
    <w:link w:val="a5"/>
    <w:rsid w:val="00187002"/>
    <w:rPr>
      <w:rFonts w:ascii="KFGQPC Uthmanic Script HAFS" w:eastAsia="SimSun" w:hAnsi="KFGQPC Uthmanic Script HAFS" w:cs="KFGQPC Uthmanic Script HAFS"/>
      <w:sz w:val="23"/>
      <w:szCs w:val="23"/>
    </w:rPr>
  </w:style>
  <w:style w:type="paragraph" w:customStyle="1" w:styleId="a7">
    <w:name w:val="متن بولد"/>
    <w:basedOn w:val="Normal"/>
    <w:link w:val="Char7"/>
    <w:qFormat/>
    <w:rsid w:val="00171A35"/>
    <w:pPr>
      <w:ind w:firstLine="284"/>
      <w:jc w:val="both"/>
    </w:pPr>
    <w:rPr>
      <w:rFonts w:ascii="IRNazli" w:hAnsi="IRNazli" w:cs="IRNazli"/>
      <w:bCs/>
      <w:sz w:val="25"/>
      <w:szCs w:val="25"/>
      <w:lang w:bidi="fa-IR"/>
    </w:rPr>
  </w:style>
  <w:style w:type="character" w:customStyle="1" w:styleId="Char6">
    <w:name w:val="نص عربی پاورقی Char"/>
    <w:basedOn w:val="DefaultParagraphFont"/>
    <w:link w:val="a6"/>
    <w:rsid w:val="009D39F2"/>
    <w:rPr>
      <w:rFonts w:ascii="mylotus" w:eastAsia="SimSun" w:hAnsi="mylotus" w:cs="mylotus"/>
      <w:sz w:val="23"/>
      <w:szCs w:val="23"/>
    </w:rPr>
  </w:style>
  <w:style w:type="paragraph" w:customStyle="1" w:styleId="a8">
    <w:name w:val="تخريج آيات"/>
    <w:basedOn w:val="Normal"/>
    <w:link w:val="Char8"/>
    <w:qFormat/>
    <w:rsid w:val="008A0991"/>
    <w:pPr>
      <w:ind w:firstLine="284"/>
      <w:jc w:val="both"/>
    </w:pPr>
    <w:rPr>
      <w:rFonts w:ascii="IRLotus" w:hAnsi="IRLotus" w:cs="IRLotus"/>
      <w:sz w:val="24"/>
      <w:szCs w:val="24"/>
    </w:rPr>
  </w:style>
  <w:style w:type="character" w:customStyle="1" w:styleId="Char7">
    <w:name w:val="متن بولد Char"/>
    <w:basedOn w:val="DefaultParagraphFont"/>
    <w:link w:val="a7"/>
    <w:rsid w:val="00171A35"/>
    <w:rPr>
      <w:rFonts w:ascii="IRNazli" w:eastAsia="SimSun" w:hAnsi="IRNazli" w:cs="IRNazli"/>
      <w:bCs/>
      <w:sz w:val="25"/>
      <w:szCs w:val="25"/>
      <w:lang w:bidi="fa-IR"/>
    </w:rPr>
  </w:style>
  <w:style w:type="character" w:customStyle="1" w:styleId="Char8">
    <w:name w:val="تخريج آيات Char"/>
    <w:basedOn w:val="DefaultParagraphFont"/>
    <w:link w:val="a8"/>
    <w:rsid w:val="008A0991"/>
    <w:rPr>
      <w:rFonts w:ascii="IRLotus" w:eastAsia="SimSun" w:hAnsi="IRLotus" w:cs="IRLotus"/>
      <w:sz w:val="24"/>
      <w:szCs w:val="24"/>
    </w:rPr>
  </w:style>
  <w:style w:type="paragraph" w:customStyle="1" w:styleId="a9">
    <w:name w:val="عنوان بزرگ"/>
    <w:basedOn w:val="Normal"/>
    <w:link w:val="Char9"/>
    <w:qFormat/>
    <w:rsid w:val="002F7DBE"/>
    <w:pPr>
      <w:spacing w:before="3000" w:after="360"/>
      <w:jc w:val="center"/>
      <w:outlineLvl w:val="0"/>
    </w:pPr>
    <w:rPr>
      <w:rFonts w:ascii="IRTitr" w:hAnsi="IRTitr" w:cs="IRTitr"/>
      <w:sz w:val="50"/>
      <w:szCs w:val="50"/>
      <w:lang w:bidi="fa-IR"/>
    </w:rPr>
  </w:style>
  <w:style w:type="character" w:customStyle="1" w:styleId="Char9">
    <w:name w:val="عنوان بزرگ Char"/>
    <w:basedOn w:val="DefaultParagraphFont"/>
    <w:link w:val="a9"/>
    <w:rsid w:val="002F7DBE"/>
    <w:rPr>
      <w:rFonts w:ascii="IRTitr" w:eastAsia="SimSun" w:hAnsi="IRTitr" w:cs="IRTitr"/>
      <w:sz w:val="50"/>
      <w:szCs w:val="50"/>
      <w:lang w:bidi="fa-IR"/>
    </w:rPr>
  </w:style>
  <w:style w:type="paragraph" w:customStyle="1" w:styleId="aa">
    <w:name w:val="آیات"/>
    <w:basedOn w:val="Normal"/>
    <w:link w:val="Chara"/>
    <w:qFormat/>
    <w:rsid w:val="00144995"/>
    <w:pPr>
      <w:ind w:firstLine="284"/>
      <w:jc w:val="both"/>
    </w:pPr>
    <w:rPr>
      <w:rFonts w:ascii="KFGQPC Uthmanic Script HAFS" w:hAnsi="KFGQPC Uthmanic Script HAFS" w:cs="KFGQPC Uthmanic Script HAFS"/>
      <w:sz w:val="28"/>
      <w:szCs w:val="28"/>
    </w:rPr>
  </w:style>
  <w:style w:type="character" w:customStyle="1" w:styleId="Chara">
    <w:name w:val="آیات Char"/>
    <w:basedOn w:val="DefaultParagraphFont"/>
    <w:link w:val="aa"/>
    <w:rsid w:val="00144995"/>
    <w:rPr>
      <w:rFonts w:ascii="KFGQPC Uthmanic Script HAFS" w:eastAsia="SimSun" w:hAnsi="KFGQPC Uthmanic Script HAFS" w:cs="KFGQPC Uthmanic Script HAFS"/>
      <w:sz w:val="28"/>
      <w:szCs w:val="28"/>
    </w:rPr>
  </w:style>
  <w:style w:type="paragraph" w:styleId="BalloonText">
    <w:name w:val="Balloon Text"/>
    <w:basedOn w:val="Normal"/>
    <w:link w:val="BalloonTextChar"/>
    <w:rsid w:val="004254FC"/>
    <w:rPr>
      <w:rFonts w:ascii="Tahoma" w:hAnsi="Tahoma" w:cs="Tahoma"/>
      <w:sz w:val="16"/>
      <w:szCs w:val="16"/>
    </w:rPr>
  </w:style>
  <w:style w:type="character" w:customStyle="1" w:styleId="BalloonTextChar">
    <w:name w:val="Balloon Text Char"/>
    <w:basedOn w:val="DefaultParagraphFont"/>
    <w:link w:val="BalloonText"/>
    <w:rsid w:val="004254FC"/>
    <w:rPr>
      <w:rFonts w:ascii="Tahoma" w:eastAsia="SimSu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520466">
      <w:bodyDiv w:val="1"/>
      <w:marLeft w:val="0"/>
      <w:marRight w:val="0"/>
      <w:marTop w:val="0"/>
      <w:marBottom w:val="0"/>
      <w:divBdr>
        <w:top w:val="none" w:sz="0" w:space="0" w:color="auto"/>
        <w:left w:val="none" w:sz="0" w:space="0" w:color="auto"/>
        <w:bottom w:val="none" w:sz="0" w:space="0" w:color="auto"/>
        <w:right w:val="none" w:sz="0" w:space="0" w:color="auto"/>
      </w:divBdr>
    </w:div>
    <w:div w:id="984965193">
      <w:bodyDiv w:val="1"/>
      <w:marLeft w:val="0"/>
      <w:marRight w:val="0"/>
      <w:marTop w:val="0"/>
      <w:marBottom w:val="0"/>
      <w:divBdr>
        <w:top w:val="none" w:sz="0" w:space="0" w:color="auto"/>
        <w:left w:val="none" w:sz="0" w:space="0" w:color="auto"/>
        <w:bottom w:val="none" w:sz="0" w:space="0" w:color="auto"/>
        <w:right w:val="none" w:sz="0" w:space="0" w:color="auto"/>
      </w:divBdr>
    </w:div>
    <w:div w:id="1511985775">
      <w:bodyDiv w:val="1"/>
      <w:marLeft w:val="0"/>
      <w:marRight w:val="0"/>
      <w:marTop w:val="0"/>
      <w:marBottom w:val="0"/>
      <w:divBdr>
        <w:top w:val="none" w:sz="0" w:space="0" w:color="auto"/>
        <w:left w:val="none" w:sz="0" w:space="0" w:color="auto"/>
        <w:bottom w:val="none" w:sz="0" w:space="0" w:color="auto"/>
        <w:right w:val="none" w:sz="0" w:space="0" w:color="auto"/>
      </w:divBdr>
    </w:div>
    <w:div w:id="2049908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eader" Target="header5.xml"/><Relationship Id="rId26" Type="http://schemas.openxmlformats.org/officeDocument/2006/relationships/header" Target="header13.xml"/><Relationship Id="rId39" Type="http://schemas.openxmlformats.org/officeDocument/2006/relationships/header" Target="header26.xml"/><Relationship Id="rId21" Type="http://schemas.openxmlformats.org/officeDocument/2006/relationships/header" Target="header8.xml"/><Relationship Id="rId34" Type="http://schemas.openxmlformats.org/officeDocument/2006/relationships/header" Target="header21.xml"/><Relationship Id="rId42" Type="http://schemas.openxmlformats.org/officeDocument/2006/relationships/header" Target="header29.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29" Type="http://schemas.openxmlformats.org/officeDocument/2006/relationships/header" Target="header16.xml"/><Relationship Id="rId41" Type="http://schemas.openxmlformats.org/officeDocument/2006/relationships/header" Target="header2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1.xml"/><Relationship Id="rId32" Type="http://schemas.openxmlformats.org/officeDocument/2006/relationships/header" Target="header19.xml"/><Relationship Id="rId37" Type="http://schemas.openxmlformats.org/officeDocument/2006/relationships/header" Target="header24.xml"/><Relationship Id="rId40" Type="http://schemas.openxmlformats.org/officeDocument/2006/relationships/header" Target="header27.xml"/><Relationship Id="rId5" Type="http://schemas.openxmlformats.org/officeDocument/2006/relationships/settings" Target="settings.xml"/><Relationship Id="rId15" Type="http://schemas.openxmlformats.org/officeDocument/2006/relationships/image" Target="media/image2.jpg"/><Relationship Id="rId23" Type="http://schemas.openxmlformats.org/officeDocument/2006/relationships/header" Target="header10.xml"/><Relationship Id="rId28" Type="http://schemas.openxmlformats.org/officeDocument/2006/relationships/header" Target="header15.xml"/><Relationship Id="rId36" Type="http://schemas.openxmlformats.org/officeDocument/2006/relationships/header" Target="header2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8.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header" Target="header22.xml"/><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12.xml"/><Relationship Id="rId33" Type="http://schemas.openxmlformats.org/officeDocument/2006/relationships/header" Target="header20.xml"/><Relationship Id="rId38" Type="http://schemas.openxmlformats.org/officeDocument/2006/relationships/header" Target="header2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25C59-1935-4AF2-AE4A-9D729252E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44732</Words>
  <Characters>254978</Characters>
  <Application>Microsoft Office Word</Application>
  <DocSecurity>8</DocSecurity>
  <Lines>2124</Lines>
  <Paragraphs>598</Paragraphs>
  <ScaleCrop>false</ScaleCrop>
  <HeadingPairs>
    <vt:vector size="4" baseType="variant">
      <vt:variant>
        <vt:lpstr>Title</vt:lpstr>
      </vt:variant>
      <vt:variant>
        <vt:i4>1</vt:i4>
      </vt:variant>
      <vt:variant>
        <vt:lpstr>�������</vt:lpstr>
      </vt:variant>
      <vt:variant>
        <vt:i4>1</vt:i4>
      </vt:variant>
    </vt:vector>
  </HeadingPairs>
  <TitlesOfParts>
    <vt:vector size="2" baseType="lpstr">
      <vt:lpstr>نقد آثار خاور شناسان</vt:lpstr>
      <vt:lpstr>www.ahlesonnat.net</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299112</CharactersWithSpaces>
  <SharedDoc>false</SharedDoc>
  <HLinks>
    <vt:vector size="552" baseType="variant">
      <vt:variant>
        <vt:i4>1835062</vt:i4>
      </vt:variant>
      <vt:variant>
        <vt:i4>548</vt:i4>
      </vt:variant>
      <vt:variant>
        <vt:i4>0</vt:i4>
      </vt:variant>
      <vt:variant>
        <vt:i4>5</vt:i4>
      </vt:variant>
      <vt:variant>
        <vt:lpwstr/>
      </vt:variant>
      <vt:variant>
        <vt:lpwstr>_Toc333836568</vt:lpwstr>
      </vt:variant>
      <vt:variant>
        <vt:i4>1835062</vt:i4>
      </vt:variant>
      <vt:variant>
        <vt:i4>542</vt:i4>
      </vt:variant>
      <vt:variant>
        <vt:i4>0</vt:i4>
      </vt:variant>
      <vt:variant>
        <vt:i4>5</vt:i4>
      </vt:variant>
      <vt:variant>
        <vt:lpwstr/>
      </vt:variant>
      <vt:variant>
        <vt:lpwstr>_Toc333836567</vt:lpwstr>
      </vt:variant>
      <vt:variant>
        <vt:i4>1835062</vt:i4>
      </vt:variant>
      <vt:variant>
        <vt:i4>536</vt:i4>
      </vt:variant>
      <vt:variant>
        <vt:i4>0</vt:i4>
      </vt:variant>
      <vt:variant>
        <vt:i4>5</vt:i4>
      </vt:variant>
      <vt:variant>
        <vt:lpwstr/>
      </vt:variant>
      <vt:variant>
        <vt:lpwstr>_Toc333836566</vt:lpwstr>
      </vt:variant>
      <vt:variant>
        <vt:i4>1835062</vt:i4>
      </vt:variant>
      <vt:variant>
        <vt:i4>530</vt:i4>
      </vt:variant>
      <vt:variant>
        <vt:i4>0</vt:i4>
      </vt:variant>
      <vt:variant>
        <vt:i4>5</vt:i4>
      </vt:variant>
      <vt:variant>
        <vt:lpwstr/>
      </vt:variant>
      <vt:variant>
        <vt:lpwstr>_Toc333836565</vt:lpwstr>
      </vt:variant>
      <vt:variant>
        <vt:i4>1835062</vt:i4>
      </vt:variant>
      <vt:variant>
        <vt:i4>524</vt:i4>
      </vt:variant>
      <vt:variant>
        <vt:i4>0</vt:i4>
      </vt:variant>
      <vt:variant>
        <vt:i4>5</vt:i4>
      </vt:variant>
      <vt:variant>
        <vt:lpwstr/>
      </vt:variant>
      <vt:variant>
        <vt:lpwstr>_Toc333836564</vt:lpwstr>
      </vt:variant>
      <vt:variant>
        <vt:i4>1835062</vt:i4>
      </vt:variant>
      <vt:variant>
        <vt:i4>518</vt:i4>
      </vt:variant>
      <vt:variant>
        <vt:i4>0</vt:i4>
      </vt:variant>
      <vt:variant>
        <vt:i4>5</vt:i4>
      </vt:variant>
      <vt:variant>
        <vt:lpwstr/>
      </vt:variant>
      <vt:variant>
        <vt:lpwstr>_Toc333836563</vt:lpwstr>
      </vt:variant>
      <vt:variant>
        <vt:i4>1835062</vt:i4>
      </vt:variant>
      <vt:variant>
        <vt:i4>512</vt:i4>
      </vt:variant>
      <vt:variant>
        <vt:i4>0</vt:i4>
      </vt:variant>
      <vt:variant>
        <vt:i4>5</vt:i4>
      </vt:variant>
      <vt:variant>
        <vt:lpwstr/>
      </vt:variant>
      <vt:variant>
        <vt:lpwstr>_Toc333836562</vt:lpwstr>
      </vt:variant>
      <vt:variant>
        <vt:i4>1835062</vt:i4>
      </vt:variant>
      <vt:variant>
        <vt:i4>506</vt:i4>
      </vt:variant>
      <vt:variant>
        <vt:i4>0</vt:i4>
      </vt:variant>
      <vt:variant>
        <vt:i4>5</vt:i4>
      </vt:variant>
      <vt:variant>
        <vt:lpwstr/>
      </vt:variant>
      <vt:variant>
        <vt:lpwstr>_Toc333836561</vt:lpwstr>
      </vt:variant>
      <vt:variant>
        <vt:i4>1835062</vt:i4>
      </vt:variant>
      <vt:variant>
        <vt:i4>500</vt:i4>
      </vt:variant>
      <vt:variant>
        <vt:i4>0</vt:i4>
      </vt:variant>
      <vt:variant>
        <vt:i4>5</vt:i4>
      </vt:variant>
      <vt:variant>
        <vt:lpwstr/>
      </vt:variant>
      <vt:variant>
        <vt:lpwstr>_Toc333836560</vt:lpwstr>
      </vt:variant>
      <vt:variant>
        <vt:i4>2031670</vt:i4>
      </vt:variant>
      <vt:variant>
        <vt:i4>494</vt:i4>
      </vt:variant>
      <vt:variant>
        <vt:i4>0</vt:i4>
      </vt:variant>
      <vt:variant>
        <vt:i4>5</vt:i4>
      </vt:variant>
      <vt:variant>
        <vt:lpwstr/>
      </vt:variant>
      <vt:variant>
        <vt:lpwstr>_Toc333836559</vt:lpwstr>
      </vt:variant>
      <vt:variant>
        <vt:i4>2031670</vt:i4>
      </vt:variant>
      <vt:variant>
        <vt:i4>488</vt:i4>
      </vt:variant>
      <vt:variant>
        <vt:i4>0</vt:i4>
      </vt:variant>
      <vt:variant>
        <vt:i4>5</vt:i4>
      </vt:variant>
      <vt:variant>
        <vt:lpwstr/>
      </vt:variant>
      <vt:variant>
        <vt:lpwstr>_Toc333836558</vt:lpwstr>
      </vt:variant>
      <vt:variant>
        <vt:i4>2031670</vt:i4>
      </vt:variant>
      <vt:variant>
        <vt:i4>482</vt:i4>
      </vt:variant>
      <vt:variant>
        <vt:i4>0</vt:i4>
      </vt:variant>
      <vt:variant>
        <vt:i4>5</vt:i4>
      </vt:variant>
      <vt:variant>
        <vt:lpwstr/>
      </vt:variant>
      <vt:variant>
        <vt:lpwstr>_Toc333836557</vt:lpwstr>
      </vt:variant>
      <vt:variant>
        <vt:i4>2031670</vt:i4>
      </vt:variant>
      <vt:variant>
        <vt:i4>476</vt:i4>
      </vt:variant>
      <vt:variant>
        <vt:i4>0</vt:i4>
      </vt:variant>
      <vt:variant>
        <vt:i4>5</vt:i4>
      </vt:variant>
      <vt:variant>
        <vt:lpwstr/>
      </vt:variant>
      <vt:variant>
        <vt:lpwstr>_Toc333836556</vt:lpwstr>
      </vt:variant>
      <vt:variant>
        <vt:i4>2031670</vt:i4>
      </vt:variant>
      <vt:variant>
        <vt:i4>470</vt:i4>
      </vt:variant>
      <vt:variant>
        <vt:i4>0</vt:i4>
      </vt:variant>
      <vt:variant>
        <vt:i4>5</vt:i4>
      </vt:variant>
      <vt:variant>
        <vt:lpwstr/>
      </vt:variant>
      <vt:variant>
        <vt:lpwstr>_Toc333836555</vt:lpwstr>
      </vt:variant>
      <vt:variant>
        <vt:i4>2031670</vt:i4>
      </vt:variant>
      <vt:variant>
        <vt:i4>464</vt:i4>
      </vt:variant>
      <vt:variant>
        <vt:i4>0</vt:i4>
      </vt:variant>
      <vt:variant>
        <vt:i4>5</vt:i4>
      </vt:variant>
      <vt:variant>
        <vt:lpwstr/>
      </vt:variant>
      <vt:variant>
        <vt:lpwstr>_Toc333836554</vt:lpwstr>
      </vt:variant>
      <vt:variant>
        <vt:i4>2031670</vt:i4>
      </vt:variant>
      <vt:variant>
        <vt:i4>458</vt:i4>
      </vt:variant>
      <vt:variant>
        <vt:i4>0</vt:i4>
      </vt:variant>
      <vt:variant>
        <vt:i4>5</vt:i4>
      </vt:variant>
      <vt:variant>
        <vt:lpwstr/>
      </vt:variant>
      <vt:variant>
        <vt:lpwstr>_Toc333836553</vt:lpwstr>
      </vt:variant>
      <vt:variant>
        <vt:i4>2031670</vt:i4>
      </vt:variant>
      <vt:variant>
        <vt:i4>452</vt:i4>
      </vt:variant>
      <vt:variant>
        <vt:i4>0</vt:i4>
      </vt:variant>
      <vt:variant>
        <vt:i4>5</vt:i4>
      </vt:variant>
      <vt:variant>
        <vt:lpwstr/>
      </vt:variant>
      <vt:variant>
        <vt:lpwstr>_Toc333836552</vt:lpwstr>
      </vt:variant>
      <vt:variant>
        <vt:i4>2031670</vt:i4>
      </vt:variant>
      <vt:variant>
        <vt:i4>446</vt:i4>
      </vt:variant>
      <vt:variant>
        <vt:i4>0</vt:i4>
      </vt:variant>
      <vt:variant>
        <vt:i4>5</vt:i4>
      </vt:variant>
      <vt:variant>
        <vt:lpwstr/>
      </vt:variant>
      <vt:variant>
        <vt:lpwstr>_Toc333836551</vt:lpwstr>
      </vt:variant>
      <vt:variant>
        <vt:i4>2031670</vt:i4>
      </vt:variant>
      <vt:variant>
        <vt:i4>440</vt:i4>
      </vt:variant>
      <vt:variant>
        <vt:i4>0</vt:i4>
      </vt:variant>
      <vt:variant>
        <vt:i4>5</vt:i4>
      </vt:variant>
      <vt:variant>
        <vt:lpwstr/>
      </vt:variant>
      <vt:variant>
        <vt:lpwstr>_Toc333836550</vt:lpwstr>
      </vt:variant>
      <vt:variant>
        <vt:i4>1966134</vt:i4>
      </vt:variant>
      <vt:variant>
        <vt:i4>434</vt:i4>
      </vt:variant>
      <vt:variant>
        <vt:i4>0</vt:i4>
      </vt:variant>
      <vt:variant>
        <vt:i4>5</vt:i4>
      </vt:variant>
      <vt:variant>
        <vt:lpwstr/>
      </vt:variant>
      <vt:variant>
        <vt:lpwstr>_Toc333836549</vt:lpwstr>
      </vt:variant>
      <vt:variant>
        <vt:i4>1966134</vt:i4>
      </vt:variant>
      <vt:variant>
        <vt:i4>428</vt:i4>
      </vt:variant>
      <vt:variant>
        <vt:i4>0</vt:i4>
      </vt:variant>
      <vt:variant>
        <vt:i4>5</vt:i4>
      </vt:variant>
      <vt:variant>
        <vt:lpwstr/>
      </vt:variant>
      <vt:variant>
        <vt:lpwstr>_Toc333836548</vt:lpwstr>
      </vt:variant>
      <vt:variant>
        <vt:i4>1966134</vt:i4>
      </vt:variant>
      <vt:variant>
        <vt:i4>422</vt:i4>
      </vt:variant>
      <vt:variant>
        <vt:i4>0</vt:i4>
      </vt:variant>
      <vt:variant>
        <vt:i4>5</vt:i4>
      </vt:variant>
      <vt:variant>
        <vt:lpwstr/>
      </vt:variant>
      <vt:variant>
        <vt:lpwstr>_Toc333836547</vt:lpwstr>
      </vt:variant>
      <vt:variant>
        <vt:i4>1966134</vt:i4>
      </vt:variant>
      <vt:variant>
        <vt:i4>416</vt:i4>
      </vt:variant>
      <vt:variant>
        <vt:i4>0</vt:i4>
      </vt:variant>
      <vt:variant>
        <vt:i4>5</vt:i4>
      </vt:variant>
      <vt:variant>
        <vt:lpwstr/>
      </vt:variant>
      <vt:variant>
        <vt:lpwstr>_Toc333836546</vt:lpwstr>
      </vt:variant>
      <vt:variant>
        <vt:i4>1966134</vt:i4>
      </vt:variant>
      <vt:variant>
        <vt:i4>410</vt:i4>
      </vt:variant>
      <vt:variant>
        <vt:i4>0</vt:i4>
      </vt:variant>
      <vt:variant>
        <vt:i4>5</vt:i4>
      </vt:variant>
      <vt:variant>
        <vt:lpwstr/>
      </vt:variant>
      <vt:variant>
        <vt:lpwstr>_Toc333836545</vt:lpwstr>
      </vt:variant>
      <vt:variant>
        <vt:i4>1966134</vt:i4>
      </vt:variant>
      <vt:variant>
        <vt:i4>404</vt:i4>
      </vt:variant>
      <vt:variant>
        <vt:i4>0</vt:i4>
      </vt:variant>
      <vt:variant>
        <vt:i4>5</vt:i4>
      </vt:variant>
      <vt:variant>
        <vt:lpwstr/>
      </vt:variant>
      <vt:variant>
        <vt:lpwstr>_Toc333836544</vt:lpwstr>
      </vt:variant>
      <vt:variant>
        <vt:i4>1966134</vt:i4>
      </vt:variant>
      <vt:variant>
        <vt:i4>398</vt:i4>
      </vt:variant>
      <vt:variant>
        <vt:i4>0</vt:i4>
      </vt:variant>
      <vt:variant>
        <vt:i4>5</vt:i4>
      </vt:variant>
      <vt:variant>
        <vt:lpwstr/>
      </vt:variant>
      <vt:variant>
        <vt:lpwstr>_Toc333836543</vt:lpwstr>
      </vt:variant>
      <vt:variant>
        <vt:i4>1966134</vt:i4>
      </vt:variant>
      <vt:variant>
        <vt:i4>392</vt:i4>
      </vt:variant>
      <vt:variant>
        <vt:i4>0</vt:i4>
      </vt:variant>
      <vt:variant>
        <vt:i4>5</vt:i4>
      </vt:variant>
      <vt:variant>
        <vt:lpwstr/>
      </vt:variant>
      <vt:variant>
        <vt:lpwstr>_Toc333836542</vt:lpwstr>
      </vt:variant>
      <vt:variant>
        <vt:i4>1966134</vt:i4>
      </vt:variant>
      <vt:variant>
        <vt:i4>386</vt:i4>
      </vt:variant>
      <vt:variant>
        <vt:i4>0</vt:i4>
      </vt:variant>
      <vt:variant>
        <vt:i4>5</vt:i4>
      </vt:variant>
      <vt:variant>
        <vt:lpwstr/>
      </vt:variant>
      <vt:variant>
        <vt:lpwstr>_Toc333836541</vt:lpwstr>
      </vt:variant>
      <vt:variant>
        <vt:i4>1966134</vt:i4>
      </vt:variant>
      <vt:variant>
        <vt:i4>380</vt:i4>
      </vt:variant>
      <vt:variant>
        <vt:i4>0</vt:i4>
      </vt:variant>
      <vt:variant>
        <vt:i4>5</vt:i4>
      </vt:variant>
      <vt:variant>
        <vt:lpwstr/>
      </vt:variant>
      <vt:variant>
        <vt:lpwstr>_Toc333836540</vt:lpwstr>
      </vt:variant>
      <vt:variant>
        <vt:i4>1638454</vt:i4>
      </vt:variant>
      <vt:variant>
        <vt:i4>374</vt:i4>
      </vt:variant>
      <vt:variant>
        <vt:i4>0</vt:i4>
      </vt:variant>
      <vt:variant>
        <vt:i4>5</vt:i4>
      </vt:variant>
      <vt:variant>
        <vt:lpwstr/>
      </vt:variant>
      <vt:variant>
        <vt:lpwstr>_Toc333836539</vt:lpwstr>
      </vt:variant>
      <vt:variant>
        <vt:i4>1638454</vt:i4>
      </vt:variant>
      <vt:variant>
        <vt:i4>368</vt:i4>
      </vt:variant>
      <vt:variant>
        <vt:i4>0</vt:i4>
      </vt:variant>
      <vt:variant>
        <vt:i4>5</vt:i4>
      </vt:variant>
      <vt:variant>
        <vt:lpwstr/>
      </vt:variant>
      <vt:variant>
        <vt:lpwstr>_Toc333836538</vt:lpwstr>
      </vt:variant>
      <vt:variant>
        <vt:i4>1638454</vt:i4>
      </vt:variant>
      <vt:variant>
        <vt:i4>362</vt:i4>
      </vt:variant>
      <vt:variant>
        <vt:i4>0</vt:i4>
      </vt:variant>
      <vt:variant>
        <vt:i4>5</vt:i4>
      </vt:variant>
      <vt:variant>
        <vt:lpwstr/>
      </vt:variant>
      <vt:variant>
        <vt:lpwstr>_Toc333836537</vt:lpwstr>
      </vt:variant>
      <vt:variant>
        <vt:i4>1638454</vt:i4>
      </vt:variant>
      <vt:variant>
        <vt:i4>356</vt:i4>
      </vt:variant>
      <vt:variant>
        <vt:i4>0</vt:i4>
      </vt:variant>
      <vt:variant>
        <vt:i4>5</vt:i4>
      </vt:variant>
      <vt:variant>
        <vt:lpwstr/>
      </vt:variant>
      <vt:variant>
        <vt:lpwstr>_Toc333836536</vt:lpwstr>
      </vt:variant>
      <vt:variant>
        <vt:i4>1638454</vt:i4>
      </vt:variant>
      <vt:variant>
        <vt:i4>350</vt:i4>
      </vt:variant>
      <vt:variant>
        <vt:i4>0</vt:i4>
      </vt:variant>
      <vt:variant>
        <vt:i4>5</vt:i4>
      </vt:variant>
      <vt:variant>
        <vt:lpwstr/>
      </vt:variant>
      <vt:variant>
        <vt:lpwstr>_Toc333836535</vt:lpwstr>
      </vt:variant>
      <vt:variant>
        <vt:i4>1638454</vt:i4>
      </vt:variant>
      <vt:variant>
        <vt:i4>344</vt:i4>
      </vt:variant>
      <vt:variant>
        <vt:i4>0</vt:i4>
      </vt:variant>
      <vt:variant>
        <vt:i4>5</vt:i4>
      </vt:variant>
      <vt:variant>
        <vt:lpwstr/>
      </vt:variant>
      <vt:variant>
        <vt:lpwstr>_Toc333836534</vt:lpwstr>
      </vt:variant>
      <vt:variant>
        <vt:i4>1638454</vt:i4>
      </vt:variant>
      <vt:variant>
        <vt:i4>338</vt:i4>
      </vt:variant>
      <vt:variant>
        <vt:i4>0</vt:i4>
      </vt:variant>
      <vt:variant>
        <vt:i4>5</vt:i4>
      </vt:variant>
      <vt:variant>
        <vt:lpwstr/>
      </vt:variant>
      <vt:variant>
        <vt:lpwstr>_Toc333836533</vt:lpwstr>
      </vt:variant>
      <vt:variant>
        <vt:i4>1638454</vt:i4>
      </vt:variant>
      <vt:variant>
        <vt:i4>332</vt:i4>
      </vt:variant>
      <vt:variant>
        <vt:i4>0</vt:i4>
      </vt:variant>
      <vt:variant>
        <vt:i4>5</vt:i4>
      </vt:variant>
      <vt:variant>
        <vt:lpwstr/>
      </vt:variant>
      <vt:variant>
        <vt:lpwstr>_Toc333836532</vt:lpwstr>
      </vt:variant>
      <vt:variant>
        <vt:i4>1638454</vt:i4>
      </vt:variant>
      <vt:variant>
        <vt:i4>326</vt:i4>
      </vt:variant>
      <vt:variant>
        <vt:i4>0</vt:i4>
      </vt:variant>
      <vt:variant>
        <vt:i4>5</vt:i4>
      </vt:variant>
      <vt:variant>
        <vt:lpwstr/>
      </vt:variant>
      <vt:variant>
        <vt:lpwstr>_Toc333836531</vt:lpwstr>
      </vt:variant>
      <vt:variant>
        <vt:i4>1638454</vt:i4>
      </vt:variant>
      <vt:variant>
        <vt:i4>320</vt:i4>
      </vt:variant>
      <vt:variant>
        <vt:i4>0</vt:i4>
      </vt:variant>
      <vt:variant>
        <vt:i4>5</vt:i4>
      </vt:variant>
      <vt:variant>
        <vt:lpwstr/>
      </vt:variant>
      <vt:variant>
        <vt:lpwstr>_Toc333836530</vt:lpwstr>
      </vt:variant>
      <vt:variant>
        <vt:i4>1572918</vt:i4>
      </vt:variant>
      <vt:variant>
        <vt:i4>314</vt:i4>
      </vt:variant>
      <vt:variant>
        <vt:i4>0</vt:i4>
      </vt:variant>
      <vt:variant>
        <vt:i4>5</vt:i4>
      </vt:variant>
      <vt:variant>
        <vt:lpwstr/>
      </vt:variant>
      <vt:variant>
        <vt:lpwstr>_Toc333836529</vt:lpwstr>
      </vt:variant>
      <vt:variant>
        <vt:i4>1572918</vt:i4>
      </vt:variant>
      <vt:variant>
        <vt:i4>308</vt:i4>
      </vt:variant>
      <vt:variant>
        <vt:i4>0</vt:i4>
      </vt:variant>
      <vt:variant>
        <vt:i4>5</vt:i4>
      </vt:variant>
      <vt:variant>
        <vt:lpwstr/>
      </vt:variant>
      <vt:variant>
        <vt:lpwstr>_Toc333836528</vt:lpwstr>
      </vt:variant>
      <vt:variant>
        <vt:i4>1572918</vt:i4>
      </vt:variant>
      <vt:variant>
        <vt:i4>302</vt:i4>
      </vt:variant>
      <vt:variant>
        <vt:i4>0</vt:i4>
      </vt:variant>
      <vt:variant>
        <vt:i4>5</vt:i4>
      </vt:variant>
      <vt:variant>
        <vt:lpwstr/>
      </vt:variant>
      <vt:variant>
        <vt:lpwstr>_Toc333836527</vt:lpwstr>
      </vt:variant>
      <vt:variant>
        <vt:i4>1572918</vt:i4>
      </vt:variant>
      <vt:variant>
        <vt:i4>296</vt:i4>
      </vt:variant>
      <vt:variant>
        <vt:i4>0</vt:i4>
      </vt:variant>
      <vt:variant>
        <vt:i4>5</vt:i4>
      </vt:variant>
      <vt:variant>
        <vt:lpwstr/>
      </vt:variant>
      <vt:variant>
        <vt:lpwstr>_Toc333836526</vt:lpwstr>
      </vt:variant>
      <vt:variant>
        <vt:i4>1572918</vt:i4>
      </vt:variant>
      <vt:variant>
        <vt:i4>290</vt:i4>
      </vt:variant>
      <vt:variant>
        <vt:i4>0</vt:i4>
      </vt:variant>
      <vt:variant>
        <vt:i4>5</vt:i4>
      </vt:variant>
      <vt:variant>
        <vt:lpwstr/>
      </vt:variant>
      <vt:variant>
        <vt:lpwstr>_Toc333836525</vt:lpwstr>
      </vt:variant>
      <vt:variant>
        <vt:i4>1572918</vt:i4>
      </vt:variant>
      <vt:variant>
        <vt:i4>284</vt:i4>
      </vt:variant>
      <vt:variant>
        <vt:i4>0</vt:i4>
      </vt:variant>
      <vt:variant>
        <vt:i4>5</vt:i4>
      </vt:variant>
      <vt:variant>
        <vt:lpwstr/>
      </vt:variant>
      <vt:variant>
        <vt:lpwstr>_Toc333836524</vt:lpwstr>
      </vt:variant>
      <vt:variant>
        <vt:i4>1572918</vt:i4>
      </vt:variant>
      <vt:variant>
        <vt:i4>278</vt:i4>
      </vt:variant>
      <vt:variant>
        <vt:i4>0</vt:i4>
      </vt:variant>
      <vt:variant>
        <vt:i4>5</vt:i4>
      </vt:variant>
      <vt:variant>
        <vt:lpwstr/>
      </vt:variant>
      <vt:variant>
        <vt:lpwstr>_Toc333836523</vt:lpwstr>
      </vt:variant>
      <vt:variant>
        <vt:i4>1572918</vt:i4>
      </vt:variant>
      <vt:variant>
        <vt:i4>272</vt:i4>
      </vt:variant>
      <vt:variant>
        <vt:i4>0</vt:i4>
      </vt:variant>
      <vt:variant>
        <vt:i4>5</vt:i4>
      </vt:variant>
      <vt:variant>
        <vt:lpwstr/>
      </vt:variant>
      <vt:variant>
        <vt:lpwstr>_Toc333836522</vt:lpwstr>
      </vt:variant>
      <vt:variant>
        <vt:i4>1572918</vt:i4>
      </vt:variant>
      <vt:variant>
        <vt:i4>266</vt:i4>
      </vt:variant>
      <vt:variant>
        <vt:i4>0</vt:i4>
      </vt:variant>
      <vt:variant>
        <vt:i4>5</vt:i4>
      </vt:variant>
      <vt:variant>
        <vt:lpwstr/>
      </vt:variant>
      <vt:variant>
        <vt:lpwstr>_Toc333836521</vt:lpwstr>
      </vt:variant>
      <vt:variant>
        <vt:i4>1572918</vt:i4>
      </vt:variant>
      <vt:variant>
        <vt:i4>260</vt:i4>
      </vt:variant>
      <vt:variant>
        <vt:i4>0</vt:i4>
      </vt:variant>
      <vt:variant>
        <vt:i4>5</vt:i4>
      </vt:variant>
      <vt:variant>
        <vt:lpwstr/>
      </vt:variant>
      <vt:variant>
        <vt:lpwstr>_Toc333836520</vt:lpwstr>
      </vt:variant>
      <vt:variant>
        <vt:i4>1769526</vt:i4>
      </vt:variant>
      <vt:variant>
        <vt:i4>254</vt:i4>
      </vt:variant>
      <vt:variant>
        <vt:i4>0</vt:i4>
      </vt:variant>
      <vt:variant>
        <vt:i4>5</vt:i4>
      </vt:variant>
      <vt:variant>
        <vt:lpwstr/>
      </vt:variant>
      <vt:variant>
        <vt:lpwstr>_Toc333836519</vt:lpwstr>
      </vt:variant>
      <vt:variant>
        <vt:i4>1769526</vt:i4>
      </vt:variant>
      <vt:variant>
        <vt:i4>248</vt:i4>
      </vt:variant>
      <vt:variant>
        <vt:i4>0</vt:i4>
      </vt:variant>
      <vt:variant>
        <vt:i4>5</vt:i4>
      </vt:variant>
      <vt:variant>
        <vt:lpwstr/>
      </vt:variant>
      <vt:variant>
        <vt:lpwstr>_Toc333836518</vt:lpwstr>
      </vt:variant>
      <vt:variant>
        <vt:i4>1769526</vt:i4>
      </vt:variant>
      <vt:variant>
        <vt:i4>242</vt:i4>
      </vt:variant>
      <vt:variant>
        <vt:i4>0</vt:i4>
      </vt:variant>
      <vt:variant>
        <vt:i4>5</vt:i4>
      </vt:variant>
      <vt:variant>
        <vt:lpwstr/>
      </vt:variant>
      <vt:variant>
        <vt:lpwstr>_Toc333836517</vt:lpwstr>
      </vt:variant>
      <vt:variant>
        <vt:i4>1769526</vt:i4>
      </vt:variant>
      <vt:variant>
        <vt:i4>236</vt:i4>
      </vt:variant>
      <vt:variant>
        <vt:i4>0</vt:i4>
      </vt:variant>
      <vt:variant>
        <vt:i4>5</vt:i4>
      </vt:variant>
      <vt:variant>
        <vt:lpwstr/>
      </vt:variant>
      <vt:variant>
        <vt:lpwstr>_Toc333836516</vt:lpwstr>
      </vt:variant>
      <vt:variant>
        <vt:i4>1769526</vt:i4>
      </vt:variant>
      <vt:variant>
        <vt:i4>230</vt:i4>
      </vt:variant>
      <vt:variant>
        <vt:i4>0</vt:i4>
      </vt:variant>
      <vt:variant>
        <vt:i4>5</vt:i4>
      </vt:variant>
      <vt:variant>
        <vt:lpwstr/>
      </vt:variant>
      <vt:variant>
        <vt:lpwstr>_Toc333836515</vt:lpwstr>
      </vt:variant>
      <vt:variant>
        <vt:i4>1769526</vt:i4>
      </vt:variant>
      <vt:variant>
        <vt:i4>224</vt:i4>
      </vt:variant>
      <vt:variant>
        <vt:i4>0</vt:i4>
      </vt:variant>
      <vt:variant>
        <vt:i4>5</vt:i4>
      </vt:variant>
      <vt:variant>
        <vt:lpwstr/>
      </vt:variant>
      <vt:variant>
        <vt:lpwstr>_Toc333836514</vt:lpwstr>
      </vt:variant>
      <vt:variant>
        <vt:i4>1769526</vt:i4>
      </vt:variant>
      <vt:variant>
        <vt:i4>218</vt:i4>
      </vt:variant>
      <vt:variant>
        <vt:i4>0</vt:i4>
      </vt:variant>
      <vt:variant>
        <vt:i4>5</vt:i4>
      </vt:variant>
      <vt:variant>
        <vt:lpwstr/>
      </vt:variant>
      <vt:variant>
        <vt:lpwstr>_Toc333836513</vt:lpwstr>
      </vt:variant>
      <vt:variant>
        <vt:i4>1769526</vt:i4>
      </vt:variant>
      <vt:variant>
        <vt:i4>212</vt:i4>
      </vt:variant>
      <vt:variant>
        <vt:i4>0</vt:i4>
      </vt:variant>
      <vt:variant>
        <vt:i4>5</vt:i4>
      </vt:variant>
      <vt:variant>
        <vt:lpwstr/>
      </vt:variant>
      <vt:variant>
        <vt:lpwstr>_Toc333836512</vt:lpwstr>
      </vt:variant>
      <vt:variant>
        <vt:i4>1769526</vt:i4>
      </vt:variant>
      <vt:variant>
        <vt:i4>206</vt:i4>
      </vt:variant>
      <vt:variant>
        <vt:i4>0</vt:i4>
      </vt:variant>
      <vt:variant>
        <vt:i4>5</vt:i4>
      </vt:variant>
      <vt:variant>
        <vt:lpwstr/>
      </vt:variant>
      <vt:variant>
        <vt:lpwstr>_Toc333836511</vt:lpwstr>
      </vt:variant>
      <vt:variant>
        <vt:i4>1769526</vt:i4>
      </vt:variant>
      <vt:variant>
        <vt:i4>200</vt:i4>
      </vt:variant>
      <vt:variant>
        <vt:i4>0</vt:i4>
      </vt:variant>
      <vt:variant>
        <vt:i4>5</vt:i4>
      </vt:variant>
      <vt:variant>
        <vt:lpwstr/>
      </vt:variant>
      <vt:variant>
        <vt:lpwstr>_Toc333836510</vt:lpwstr>
      </vt:variant>
      <vt:variant>
        <vt:i4>1703990</vt:i4>
      </vt:variant>
      <vt:variant>
        <vt:i4>194</vt:i4>
      </vt:variant>
      <vt:variant>
        <vt:i4>0</vt:i4>
      </vt:variant>
      <vt:variant>
        <vt:i4>5</vt:i4>
      </vt:variant>
      <vt:variant>
        <vt:lpwstr/>
      </vt:variant>
      <vt:variant>
        <vt:lpwstr>_Toc333836509</vt:lpwstr>
      </vt:variant>
      <vt:variant>
        <vt:i4>1703990</vt:i4>
      </vt:variant>
      <vt:variant>
        <vt:i4>188</vt:i4>
      </vt:variant>
      <vt:variant>
        <vt:i4>0</vt:i4>
      </vt:variant>
      <vt:variant>
        <vt:i4>5</vt:i4>
      </vt:variant>
      <vt:variant>
        <vt:lpwstr/>
      </vt:variant>
      <vt:variant>
        <vt:lpwstr>_Toc333836508</vt:lpwstr>
      </vt:variant>
      <vt:variant>
        <vt:i4>1703990</vt:i4>
      </vt:variant>
      <vt:variant>
        <vt:i4>182</vt:i4>
      </vt:variant>
      <vt:variant>
        <vt:i4>0</vt:i4>
      </vt:variant>
      <vt:variant>
        <vt:i4>5</vt:i4>
      </vt:variant>
      <vt:variant>
        <vt:lpwstr/>
      </vt:variant>
      <vt:variant>
        <vt:lpwstr>_Toc333836507</vt:lpwstr>
      </vt:variant>
      <vt:variant>
        <vt:i4>1703990</vt:i4>
      </vt:variant>
      <vt:variant>
        <vt:i4>176</vt:i4>
      </vt:variant>
      <vt:variant>
        <vt:i4>0</vt:i4>
      </vt:variant>
      <vt:variant>
        <vt:i4>5</vt:i4>
      </vt:variant>
      <vt:variant>
        <vt:lpwstr/>
      </vt:variant>
      <vt:variant>
        <vt:lpwstr>_Toc333836506</vt:lpwstr>
      </vt:variant>
      <vt:variant>
        <vt:i4>1703990</vt:i4>
      </vt:variant>
      <vt:variant>
        <vt:i4>170</vt:i4>
      </vt:variant>
      <vt:variant>
        <vt:i4>0</vt:i4>
      </vt:variant>
      <vt:variant>
        <vt:i4>5</vt:i4>
      </vt:variant>
      <vt:variant>
        <vt:lpwstr/>
      </vt:variant>
      <vt:variant>
        <vt:lpwstr>_Toc333836505</vt:lpwstr>
      </vt:variant>
      <vt:variant>
        <vt:i4>1703990</vt:i4>
      </vt:variant>
      <vt:variant>
        <vt:i4>164</vt:i4>
      </vt:variant>
      <vt:variant>
        <vt:i4>0</vt:i4>
      </vt:variant>
      <vt:variant>
        <vt:i4>5</vt:i4>
      </vt:variant>
      <vt:variant>
        <vt:lpwstr/>
      </vt:variant>
      <vt:variant>
        <vt:lpwstr>_Toc333836504</vt:lpwstr>
      </vt:variant>
      <vt:variant>
        <vt:i4>1703990</vt:i4>
      </vt:variant>
      <vt:variant>
        <vt:i4>158</vt:i4>
      </vt:variant>
      <vt:variant>
        <vt:i4>0</vt:i4>
      </vt:variant>
      <vt:variant>
        <vt:i4>5</vt:i4>
      </vt:variant>
      <vt:variant>
        <vt:lpwstr/>
      </vt:variant>
      <vt:variant>
        <vt:lpwstr>_Toc333836503</vt:lpwstr>
      </vt:variant>
      <vt:variant>
        <vt:i4>1703990</vt:i4>
      </vt:variant>
      <vt:variant>
        <vt:i4>152</vt:i4>
      </vt:variant>
      <vt:variant>
        <vt:i4>0</vt:i4>
      </vt:variant>
      <vt:variant>
        <vt:i4>5</vt:i4>
      </vt:variant>
      <vt:variant>
        <vt:lpwstr/>
      </vt:variant>
      <vt:variant>
        <vt:lpwstr>_Toc333836502</vt:lpwstr>
      </vt:variant>
      <vt:variant>
        <vt:i4>1703990</vt:i4>
      </vt:variant>
      <vt:variant>
        <vt:i4>146</vt:i4>
      </vt:variant>
      <vt:variant>
        <vt:i4>0</vt:i4>
      </vt:variant>
      <vt:variant>
        <vt:i4>5</vt:i4>
      </vt:variant>
      <vt:variant>
        <vt:lpwstr/>
      </vt:variant>
      <vt:variant>
        <vt:lpwstr>_Toc333836501</vt:lpwstr>
      </vt:variant>
      <vt:variant>
        <vt:i4>1703990</vt:i4>
      </vt:variant>
      <vt:variant>
        <vt:i4>140</vt:i4>
      </vt:variant>
      <vt:variant>
        <vt:i4>0</vt:i4>
      </vt:variant>
      <vt:variant>
        <vt:i4>5</vt:i4>
      </vt:variant>
      <vt:variant>
        <vt:lpwstr/>
      </vt:variant>
      <vt:variant>
        <vt:lpwstr>_Toc333836500</vt:lpwstr>
      </vt:variant>
      <vt:variant>
        <vt:i4>1245239</vt:i4>
      </vt:variant>
      <vt:variant>
        <vt:i4>134</vt:i4>
      </vt:variant>
      <vt:variant>
        <vt:i4>0</vt:i4>
      </vt:variant>
      <vt:variant>
        <vt:i4>5</vt:i4>
      </vt:variant>
      <vt:variant>
        <vt:lpwstr/>
      </vt:variant>
      <vt:variant>
        <vt:lpwstr>_Toc333836499</vt:lpwstr>
      </vt:variant>
      <vt:variant>
        <vt:i4>1245239</vt:i4>
      </vt:variant>
      <vt:variant>
        <vt:i4>128</vt:i4>
      </vt:variant>
      <vt:variant>
        <vt:i4>0</vt:i4>
      </vt:variant>
      <vt:variant>
        <vt:i4>5</vt:i4>
      </vt:variant>
      <vt:variant>
        <vt:lpwstr/>
      </vt:variant>
      <vt:variant>
        <vt:lpwstr>_Toc333836498</vt:lpwstr>
      </vt:variant>
      <vt:variant>
        <vt:i4>1245239</vt:i4>
      </vt:variant>
      <vt:variant>
        <vt:i4>122</vt:i4>
      </vt:variant>
      <vt:variant>
        <vt:i4>0</vt:i4>
      </vt:variant>
      <vt:variant>
        <vt:i4>5</vt:i4>
      </vt:variant>
      <vt:variant>
        <vt:lpwstr/>
      </vt:variant>
      <vt:variant>
        <vt:lpwstr>_Toc333836497</vt:lpwstr>
      </vt:variant>
      <vt:variant>
        <vt:i4>1245239</vt:i4>
      </vt:variant>
      <vt:variant>
        <vt:i4>116</vt:i4>
      </vt:variant>
      <vt:variant>
        <vt:i4>0</vt:i4>
      </vt:variant>
      <vt:variant>
        <vt:i4>5</vt:i4>
      </vt:variant>
      <vt:variant>
        <vt:lpwstr/>
      </vt:variant>
      <vt:variant>
        <vt:lpwstr>_Toc333836496</vt:lpwstr>
      </vt:variant>
      <vt:variant>
        <vt:i4>1245239</vt:i4>
      </vt:variant>
      <vt:variant>
        <vt:i4>110</vt:i4>
      </vt:variant>
      <vt:variant>
        <vt:i4>0</vt:i4>
      </vt:variant>
      <vt:variant>
        <vt:i4>5</vt:i4>
      </vt:variant>
      <vt:variant>
        <vt:lpwstr/>
      </vt:variant>
      <vt:variant>
        <vt:lpwstr>_Toc333836495</vt:lpwstr>
      </vt:variant>
      <vt:variant>
        <vt:i4>1245239</vt:i4>
      </vt:variant>
      <vt:variant>
        <vt:i4>104</vt:i4>
      </vt:variant>
      <vt:variant>
        <vt:i4>0</vt:i4>
      </vt:variant>
      <vt:variant>
        <vt:i4>5</vt:i4>
      </vt:variant>
      <vt:variant>
        <vt:lpwstr/>
      </vt:variant>
      <vt:variant>
        <vt:lpwstr>_Toc333836494</vt:lpwstr>
      </vt:variant>
      <vt:variant>
        <vt:i4>1245239</vt:i4>
      </vt:variant>
      <vt:variant>
        <vt:i4>98</vt:i4>
      </vt:variant>
      <vt:variant>
        <vt:i4>0</vt:i4>
      </vt:variant>
      <vt:variant>
        <vt:i4>5</vt:i4>
      </vt:variant>
      <vt:variant>
        <vt:lpwstr/>
      </vt:variant>
      <vt:variant>
        <vt:lpwstr>_Toc333836493</vt:lpwstr>
      </vt:variant>
      <vt:variant>
        <vt:i4>1245239</vt:i4>
      </vt:variant>
      <vt:variant>
        <vt:i4>92</vt:i4>
      </vt:variant>
      <vt:variant>
        <vt:i4>0</vt:i4>
      </vt:variant>
      <vt:variant>
        <vt:i4>5</vt:i4>
      </vt:variant>
      <vt:variant>
        <vt:lpwstr/>
      </vt:variant>
      <vt:variant>
        <vt:lpwstr>_Toc333836492</vt:lpwstr>
      </vt:variant>
      <vt:variant>
        <vt:i4>1245239</vt:i4>
      </vt:variant>
      <vt:variant>
        <vt:i4>86</vt:i4>
      </vt:variant>
      <vt:variant>
        <vt:i4>0</vt:i4>
      </vt:variant>
      <vt:variant>
        <vt:i4>5</vt:i4>
      </vt:variant>
      <vt:variant>
        <vt:lpwstr/>
      </vt:variant>
      <vt:variant>
        <vt:lpwstr>_Toc333836491</vt:lpwstr>
      </vt:variant>
      <vt:variant>
        <vt:i4>1245239</vt:i4>
      </vt:variant>
      <vt:variant>
        <vt:i4>80</vt:i4>
      </vt:variant>
      <vt:variant>
        <vt:i4>0</vt:i4>
      </vt:variant>
      <vt:variant>
        <vt:i4>5</vt:i4>
      </vt:variant>
      <vt:variant>
        <vt:lpwstr/>
      </vt:variant>
      <vt:variant>
        <vt:lpwstr>_Toc333836490</vt:lpwstr>
      </vt:variant>
      <vt:variant>
        <vt:i4>1179703</vt:i4>
      </vt:variant>
      <vt:variant>
        <vt:i4>74</vt:i4>
      </vt:variant>
      <vt:variant>
        <vt:i4>0</vt:i4>
      </vt:variant>
      <vt:variant>
        <vt:i4>5</vt:i4>
      </vt:variant>
      <vt:variant>
        <vt:lpwstr/>
      </vt:variant>
      <vt:variant>
        <vt:lpwstr>_Toc333836489</vt:lpwstr>
      </vt:variant>
      <vt:variant>
        <vt:i4>1179703</vt:i4>
      </vt:variant>
      <vt:variant>
        <vt:i4>68</vt:i4>
      </vt:variant>
      <vt:variant>
        <vt:i4>0</vt:i4>
      </vt:variant>
      <vt:variant>
        <vt:i4>5</vt:i4>
      </vt:variant>
      <vt:variant>
        <vt:lpwstr/>
      </vt:variant>
      <vt:variant>
        <vt:lpwstr>_Toc333836488</vt:lpwstr>
      </vt:variant>
      <vt:variant>
        <vt:i4>1179703</vt:i4>
      </vt:variant>
      <vt:variant>
        <vt:i4>62</vt:i4>
      </vt:variant>
      <vt:variant>
        <vt:i4>0</vt:i4>
      </vt:variant>
      <vt:variant>
        <vt:i4>5</vt:i4>
      </vt:variant>
      <vt:variant>
        <vt:lpwstr/>
      </vt:variant>
      <vt:variant>
        <vt:lpwstr>_Toc333836487</vt:lpwstr>
      </vt:variant>
      <vt:variant>
        <vt:i4>1179703</vt:i4>
      </vt:variant>
      <vt:variant>
        <vt:i4>56</vt:i4>
      </vt:variant>
      <vt:variant>
        <vt:i4>0</vt:i4>
      </vt:variant>
      <vt:variant>
        <vt:i4>5</vt:i4>
      </vt:variant>
      <vt:variant>
        <vt:lpwstr/>
      </vt:variant>
      <vt:variant>
        <vt:lpwstr>_Toc333836486</vt:lpwstr>
      </vt:variant>
      <vt:variant>
        <vt:i4>1179703</vt:i4>
      </vt:variant>
      <vt:variant>
        <vt:i4>50</vt:i4>
      </vt:variant>
      <vt:variant>
        <vt:i4>0</vt:i4>
      </vt:variant>
      <vt:variant>
        <vt:i4>5</vt:i4>
      </vt:variant>
      <vt:variant>
        <vt:lpwstr/>
      </vt:variant>
      <vt:variant>
        <vt:lpwstr>_Toc333836485</vt:lpwstr>
      </vt:variant>
      <vt:variant>
        <vt:i4>1179703</vt:i4>
      </vt:variant>
      <vt:variant>
        <vt:i4>44</vt:i4>
      </vt:variant>
      <vt:variant>
        <vt:i4>0</vt:i4>
      </vt:variant>
      <vt:variant>
        <vt:i4>5</vt:i4>
      </vt:variant>
      <vt:variant>
        <vt:lpwstr/>
      </vt:variant>
      <vt:variant>
        <vt:lpwstr>_Toc333836484</vt:lpwstr>
      </vt:variant>
      <vt:variant>
        <vt:i4>1179703</vt:i4>
      </vt:variant>
      <vt:variant>
        <vt:i4>38</vt:i4>
      </vt:variant>
      <vt:variant>
        <vt:i4>0</vt:i4>
      </vt:variant>
      <vt:variant>
        <vt:i4>5</vt:i4>
      </vt:variant>
      <vt:variant>
        <vt:lpwstr/>
      </vt:variant>
      <vt:variant>
        <vt:lpwstr>_Toc333836483</vt:lpwstr>
      </vt:variant>
      <vt:variant>
        <vt:i4>1179703</vt:i4>
      </vt:variant>
      <vt:variant>
        <vt:i4>32</vt:i4>
      </vt:variant>
      <vt:variant>
        <vt:i4>0</vt:i4>
      </vt:variant>
      <vt:variant>
        <vt:i4>5</vt:i4>
      </vt:variant>
      <vt:variant>
        <vt:lpwstr/>
      </vt:variant>
      <vt:variant>
        <vt:lpwstr>_Toc333836482</vt:lpwstr>
      </vt:variant>
      <vt:variant>
        <vt:i4>1179703</vt:i4>
      </vt:variant>
      <vt:variant>
        <vt:i4>26</vt:i4>
      </vt:variant>
      <vt:variant>
        <vt:i4>0</vt:i4>
      </vt:variant>
      <vt:variant>
        <vt:i4>5</vt:i4>
      </vt:variant>
      <vt:variant>
        <vt:lpwstr/>
      </vt:variant>
      <vt:variant>
        <vt:lpwstr>_Toc333836481</vt:lpwstr>
      </vt:variant>
      <vt:variant>
        <vt:i4>1179703</vt:i4>
      </vt:variant>
      <vt:variant>
        <vt:i4>20</vt:i4>
      </vt:variant>
      <vt:variant>
        <vt:i4>0</vt:i4>
      </vt:variant>
      <vt:variant>
        <vt:i4>5</vt:i4>
      </vt:variant>
      <vt:variant>
        <vt:lpwstr/>
      </vt:variant>
      <vt:variant>
        <vt:lpwstr>_Toc333836480</vt:lpwstr>
      </vt:variant>
      <vt:variant>
        <vt:i4>1900599</vt:i4>
      </vt:variant>
      <vt:variant>
        <vt:i4>14</vt:i4>
      </vt:variant>
      <vt:variant>
        <vt:i4>0</vt:i4>
      </vt:variant>
      <vt:variant>
        <vt:i4>5</vt:i4>
      </vt:variant>
      <vt:variant>
        <vt:lpwstr/>
      </vt:variant>
      <vt:variant>
        <vt:lpwstr>_Toc333836479</vt:lpwstr>
      </vt:variant>
      <vt:variant>
        <vt:i4>1900599</vt:i4>
      </vt:variant>
      <vt:variant>
        <vt:i4>8</vt:i4>
      </vt:variant>
      <vt:variant>
        <vt:i4>0</vt:i4>
      </vt:variant>
      <vt:variant>
        <vt:i4>5</vt:i4>
      </vt:variant>
      <vt:variant>
        <vt:lpwstr/>
      </vt:variant>
      <vt:variant>
        <vt:lpwstr>_Toc333836478</vt:lpwstr>
      </vt:variant>
      <vt:variant>
        <vt:i4>1900599</vt:i4>
      </vt:variant>
      <vt:variant>
        <vt:i4>2</vt:i4>
      </vt:variant>
      <vt:variant>
        <vt:i4>0</vt:i4>
      </vt:variant>
      <vt:variant>
        <vt:i4>5</vt:i4>
      </vt:variant>
      <vt:variant>
        <vt:lpwstr/>
      </vt:variant>
      <vt:variant>
        <vt:lpwstr>_Toc333836477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نقد آثار خاور شناسان</dc:title>
  <dc:subject>پاسخ به شبهات و نقد کتاب ها</dc:subject>
  <dc:creator>مصطفی حسینی طباطبایی</dc:creator>
  <cp:keywords>کتابخانه; قلم; عقیده; موحدين; موحدین; کتاب; مكتبة; القلم; العقيدة; qalam; library; http:/qalamlib.com; http:/qalamlibrary.com; http:/mowahedin.com; http:/aqeedeh.com; طباطبایی; غرب; شبهات; دفاع; مستشرقین</cp:keywords>
  <dc:description>زندگی علمی و شیوه پژوهش بیست نفر از شاخص‌ترین اسلام‌پژوهان غربی را بیان کرده و نقاط قوت، ضعف و انحراف آثارشان را خاطرنشان می‌سازد. نویسنده در اثر حاضر، مهم‌ترین کتاب‌‌های خاورشناسان مذکور را که به زبان فارسی یا عربی ترجمه شده‌اند، به دقت بررسی نموده و علاوه بر ذکر نکات مثبت و برداشت‌های صحیح ایشان از اسلام، برخی اشتباهات و بعضاً، غرض‌ورزی‌های ایشان را نیز شرح داده است. هدف وی از نگارش این اثر آن است که جوانان و نسل جدید مسلمانان، از حدودِ توانایی خاورشناسان در شناخت حقیقت اسلام آگاهی یابند و به خواست پروردگار، از خطر غرب‌زدگی و تهاجم فرهنگی در این زمینه مصون باشند. وی در بخش پایانی، ده مورد از اشتباهات فاحش «دائره‌المعارف المعارف اسلام» را برگزیده و به طور مستدل بدانها پاسخ می‌گوید. برخی خاورشناسان مورد نقد در این اثر عبارتند از: ادوار براون، لویی ماسینیون، رینولد نیکلسون، تئودور نولدکه، پاولویچ پطروشفسکی، توماس آرنولد، ایگناس گلدزیهر، هامیلتون گیب، رژی بلاشر و ژوزف شاخت.</dc:description>
  <cp:lastModifiedBy>Samsung</cp:lastModifiedBy>
  <cp:revision>2</cp:revision>
  <cp:lastPrinted>2007-09-30T16:47:00Z</cp:lastPrinted>
  <dcterms:created xsi:type="dcterms:W3CDTF">2016-06-07T08:05:00Z</dcterms:created>
  <dcterms:modified xsi:type="dcterms:W3CDTF">2016-06-07T08:05:00Z</dcterms:modified>
  <cp:version>1.0 Dec 2015</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ww.ahlesonnat.net">
    <vt:lpwstr>www.ahlesonnat.net</vt:lpwstr>
  </property>
</Properties>
</file>